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2630C6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2630C6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0378D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A70DE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0378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0378DC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BA26A2">
              <w:rPr>
                <w:color w:val="FFFFFF"/>
                <w:lang w:val="fr-FR"/>
              </w:rPr>
              <w:t>X</w:t>
            </w:r>
            <w:r w:rsidR="000378DC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0378D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0378DC">
              <w:rPr>
                <w:color w:val="FFFFFF"/>
                <w:lang w:val="es-ES"/>
              </w:rPr>
              <w:t>19</w:t>
            </w:r>
            <w:r w:rsidR="0076288D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="006114B6">
              <w:rPr>
                <w:color w:val="FFFFFF"/>
                <w:lang w:val="es-ES"/>
              </w:rPr>
              <w:t>Octu</w:t>
            </w:r>
            <w:r w:rsidR="00F06EC0">
              <w:rPr>
                <w:color w:val="FFFFFF"/>
                <w:lang w:val="es-ES"/>
              </w:rPr>
              <w:t>bre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2630C6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3" w:name="_Toc286165545"/>
            <w:bookmarkStart w:id="14" w:name="_Toc295388390"/>
            <w:bookmarkStart w:id="15" w:name="_Toc296610503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3"/>
              <w:bookmarkEnd w:id="14"/>
              <w:bookmarkEnd w:id="15"/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6" w:name="_Toc286165546"/>
            <w:bookmarkStart w:id="17" w:name="_Toc295388391"/>
            <w:bookmarkStart w:id="18" w:name="_Toc296610504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6"/>
              <w:bookmarkEnd w:id="17"/>
              <w:bookmarkEnd w:id="18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9" w:name="_Toc253408616"/>
      <w:bookmarkStart w:id="20" w:name="_Toc255825117"/>
      <w:bookmarkStart w:id="21" w:name="_Toc259796933"/>
      <w:bookmarkStart w:id="22" w:name="_Toc262578224"/>
      <w:bookmarkStart w:id="23" w:name="_Toc265230206"/>
      <w:bookmarkStart w:id="24" w:name="_Toc266196246"/>
      <w:bookmarkStart w:id="25" w:name="_Toc266196851"/>
      <w:bookmarkStart w:id="26" w:name="_Toc268852783"/>
      <w:bookmarkStart w:id="27" w:name="_Toc271705005"/>
      <w:bookmarkStart w:id="28" w:name="_Toc273033460"/>
      <w:bookmarkStart w:id="29" w:name="_Toc274227192"/>
      <w:bookmarkStart w:id="30" w:name="_Toc276730705"/>
      <w:bookmarkStart w:id="31" w:name="_Toc279670829"/>
      <w:bookmarkStart w:id="32" w:name="_Toc280349882"/>
      <w:bookmarkStart w:id="33" w:name="_Toc282526514"/>
      <w:bookmarkStart w:id="34" w:name="_Toc283740089"/>
      <w:bookmarkStart w:id="35" w:name="_Toc286165547"/>
      <w:bookmarkStart w:id="36" w:name="_Toc288732119"/>
      <w:bookmarkStart w:id="37" w:name="_Toc291005937"/>
      <w:bookmarkStart w:id="38" w:name="_Toc292706388"/>
      <w:bookmarkStart w:id="39" w:name="_Toc295388392"/>
      <w:bookmarkStart w:id="40" w:name="_Toc296610505"/>
      <w:bookmarkStart w:id="41" w:name="_Toc297899981"/>
      <w:bookmarkStart w:id="42" w:name="_Toc301947203"/>
      <w:bookmarkStart w:id="43" w:name="_Toc303344655"/>
      <w:bookmarkStart w:id="44" w:name="_Toc304895924"/>
      <w:r w:rsidRPr="00D76B19">
        <w:rPr>
          <w:lang w:val="es-ES"/>
        </w:rPr>
        <w:lastRenderedPageBreak/>
        <w:t>Índice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647F58" w:rsidRPr="00CA4D0F" w:rsidRDefault="00647F58" w:rsidP="00647F58">
      <w:pPr>
        <w:pStyle w:val="TOC0"/>
        <w:rPr>
          <w:lang w:val="es-ES"/>
        </w:rPr>
      </w:pPr>
      <w:r w:rsidRPr="00CA4D0F">
        <w:rPr>
          <w:lang w:val="es-ES"/>
        </w:rPr>
        <w:t>Página</w:t>
      </w:r>
    </w:p>
    <w:p w:rsidR="00647F58" w:rsidRPr="00D76B19" w:rsidRDefault="00647F58" w:rsidP="00D00BAD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9747F4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630DCA" w:rsidRDefault="00630DCA" w:rsidP="006D329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 anexas</w:t>
      </w:r>
      <w:r w:rsidR="00464A94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932244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 w:rsidR="00882A65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 w:rsidR="0012682B"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6D3293">
        <w:rPr>
          <w:lang w:val="es-ES_tradnl"/>
        </w:rPr>
        <w:t>3</w:t>
      </w:r>
    </w:p>
    <w:p w:rsidR="0020604D" w:rsidRDefault="0020604D" w:rsidP="00C10DC4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"/>
        </w:rPr>
      </w:pPr>
      <w:r w:rsidRPr="00DF5444">
        <w:rPr>
          <w:lang w:val="es-ES"/>
        </w:rPr>
        <w:t>Aprobación de Recomendaciones UIT-T</w:t>
      </w:r>
      <w:r>
        <w:rPr>
          <w:lang w:val="es-ES"/>
        </w:rPr>
        <w:tab/>
      </w:r>
      <w:r>
        <w:rPr>
          <w:lang w:val="es-ES"/>
        </w:rPr>
        <w:tab/>
        <w:t>4</w:t>
      </w:r>
    </w:p>
    <w:p w:rsidR="00C10DC4" w:rsidRDefault="00C10DC4" w:rsidP="0020604D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n-US"/>
        </w:rPr>
      </w:pPr>
      <w:r w:rsidRPr="00CC5FC6">
        <w:rPr>
          <w:lang w:val="es-ES"/>
        </w:rPr>
        <w:t>Asignación de códigos de zona/red de señalización (SANC)</w:t>
      </w:r>
      <w:r>
        <w:rPr>
          <w:lang w:val="es-ES"/>
        </w:rPr>
        <w:t xml:space="preserve"> </w:t>
      </w:r>
      <w:r w:rsidRPr="00CC5FC6">
        <w:rPr>
          <w:lang w:val="es-ES"/>
        </w:rPr>
        <w:t>(Recomendación UIT-T Q.708 (03/99))</w:t>
      </w:r>
      <w:r>
        <w:rPr>
          <w:lang w:val="en-US"/>
        </w:rPr>
        <w:t>:</w:t>
      </w:r>
      <w:r>
        <w:rPr>
          <w:lang w:val="en-US"/>
        </w:rPr>
        <w:br/>
      </w:r>
      <w:r w:rsidR="0020604D" w:rsidRPr="0020604D">
        <w:rPr>
          <w:i/>
          <w:iCs/>
          <w:lang w:val="es-ES_tradnl"/>
        </w:rPr>
        <w:t>Dominicana (República)</w:t>
      </w:r>
      <w:r w:rsidRPr="004F149E">
        <w:rPr>
          <w:webHidden/>
          <w:lang w:val="en-US"/>
        </w:rPr>
        <w:tab/>
      </w:r>
      <w:r>
        <w:rPr>
          <w:webHidden/>
          <w:lang w:val="en-US"/>
        </w:rPr>
        <w:tab/>
      </w:r>
      <w:r w:rsidR="006D3293">
        <w:rPr>
          <w:webHidden/>
          <w:lang w:val="en-US"/>
        </w:rPr>
        <w:t>4</w:t>
      </w:r>
    </w:p>
    <w:p w:rsidR="00C10DC4" w:rsidRPr="0063661E" w:rsidRDefault="00C10DC4" w:rsidP="00C10DC4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A00D0A">
        <w:rPr>
          <w:lang w:val="fr-CH"/>
        </w:rPr>
        <w:t>Servicio Telefónico</w:t>
      </w:r>
      <w:r>
        <w:rPr>
          <w:webHidden/>
        </w:rPr>
        <w:t>:</w:t>
      </w:r>
    </w:p>
    <w:p w:rsidR="00607BA7" w:rsidRPr="00002E21" w:rsidRDefault="00607BA7" w:rsidP="00607BA7">
      <w:pPr>
        <w:pStyle w:val="TOC1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 xml:space="preserve">Burkina Faso (Autorité de Régulation des Communications Electroniques et des Postes (ARCEP), </w:t>
      </w:r>
      <w:r w:rsidRPr="00002E21">
        <w:rPr>
          <w:i/>
          <w:iCs/>
          <w:lang w:val="en-US"/>
        </w:rPr>
        <w:br/>
        <w:t>  Ouagadougou)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5</w:t>
      </w:r>
    </w:p>
    <w:p w:rsidR="00607BA7" w:rsidRPr="00002E21" w:rsidRDefault="00607BA7" w:rsidP="00607BA7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Costa Rica (Superintendencia de Telecomunicaciones (SUTEL), San José)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5</w:t>
      </w:r>
    </w:p>
    <w:p w:rsidR="00607BA7" w:rsidRPr="00002E21" w:rsidRDefault="00607BA7" w:rsidP="00E00DF2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webHidden/>
          <w:lang w:val="en-US"/>
        </w:rPr>
      </w:pPr>
      <w:r w:rsidRPr="00002E21">
        <w:rPr>
          <w:i/>
          <w:iCs/>
          <w:lang w:val="en-US"/>
        </w:rPr>
        <w:tab/>
      </w:r>
      <w:r w:rsidR="00E00DF2">
        <w:rPr>
          <w:i/>
          <w:iCs/>
          <w:lang w:val="en-US"/>
        </w:rPr>
        <w:t>Dinamarca</w:t>
      </w:r>
      <w:r w:rsidRPr="00002E21">
        <w:rPr>
          <w:i/>
          <w:iCs/>
          <w:lang w:val="en-US"/>
        </w:rPr>
        <w:t xml:space="preserve"> (National IT and Telecom Agency (NITA), Copenhagen)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6</w:t>
      </w:r>
    </w:p>
    <w:p w:rsidR="00607BA7" w:rsidRPr="00002E21" w:rsidRDefault="00607BA7" w:rsidP="00607BA7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webHidden/>
          <w:lang w:val="en-US"/>
        </w:rPr>
      </w:pPr>
      <w:r w:rsidRPr="00002E21">
        <w:rPr>
          <w:i/>
          <w:iCs/>
          <w:lang w:val="en-US"/>
        </w:rPr>
        <w:tab/>
        <w:t xml:space="preserve">Guinea (Ministère des Télécommunications et des nouvelles Technologies de l’information, </w:t>
      </w:r>
      <w:r w:rsidRPr="00002E21">
        <w:rPr>
          <w:i/>
          <w:iCs/>
          <w:lang w:val="en-US"/>
        </w:rPr>
        <w:br/>
        <w:t>  Conakry)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7</w:t>
      </w:r>
    </w:p>
    <w:p w:rsidR="00607BA7" w:rsidRPr="00002E21" w:rsidRDefault="00607BA7" w:rsidP="00607BA7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Montenegro (Agency for Electronic Communications and Postal Services (EKIP), Podgorica)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7</w:t>
      </w:r>
    </w:p>
    <w:p w:rsidR="00607BA7" w:rsidRPr="00002E21" w:rsidRDefault="00607BA7" w:rsidP="00E00DF2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webHidden/>
          <w:lang w:val="en-US"/>
        </w:rPr>
        <w:tab/>
      </w:r>
      <w:r w:rsidRPr="00002E21">
        <w:rPr>
          <w:i/>
          <w:iCs/>
          <w:lang w:val="en-US"/>
        </w:rPr>
        <w:t>Pol</w:t>
      </w:r>
      <w:r w:rsidR="00E00DF2">
        <w:rPr>
          <w:i/>
          <w:iCs/>
          <w:lang w:val="en-US"/>
        </w:rPr>
        <w:t>onia</w:t>
      </w:r>
      <w:r w:rsidRPr="00002E21">
        <w:rPr>
          <w:i/>
          <w:iCs/>
          <w:lang w:val="en-US"/>
        </w:rPr>
        <w:t xml:space="preserve"> (Ministry of Infrastructure, Warsaw)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10</w:t>
      </w:r>
    </w:p>
    <w:p w:rsidR="00607BA7" w:rsidRPr="00002E21" w:rsidRDefault="00607BA7" w:rsidP="00607BA7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Tokelau (Zeatel Ltd, on behalf of Tokelau Telecommunications Corporation (Teletok), Tokelau)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25</w:t>
      </w:r>
    </w:p>
    <w:p w:rsidR="00DD2BF4" w:rsidRPr="00DD2BF4" w:rsidRDefault="00DD2BF4" w:rsidP="00DD2BF4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DD2BF4">
        <w:rPr>
          <w:lang w:val="es-ES_tradnl"/>
        </w:rPr>
        <w:t>Cambios en las Administraciones/EER y otras entidades u Organizaciones:</w:t>
      </w:r>
    </w:p>
    <w:p w:rsidR="00FA1B52" w:rsidRDefault="00FA1B52" w:rsidP="003253E0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Theme="minorHAnsi" w:eastAsia="Arial Unicode MS" w:hAnsiTheme="minorHAnsi" w:cs="Arial"/>
          <w:szCs w:val="24"/>
          <w:lang w:val="en-US" w:eastAsia="el-GR"/>
        </w:rPr>
      </w:pPr>
      <w:r w:rsidRPr="00584680">
        <w:rPr>
          <w:i/>
          <w:iCs/>
          <w:lang w:val="en-US"/>
        </w:rPr>
        <w:tab/>
      </w:r>
      <w:r>
        <w:rPr>
          <w:i/>
          <w:iCs/>
          <w:lang w:val="en-US"/>
        </w:rPr>
        <w:t>Alemania</w:t>
      </w:r>
      <w:r w:rsidRPr="00584680">
        <w:rPr>
          <w:i/>
          <w:iCs/>
          <w:lang w:val="en-US"/>
        </w:rPr>
        <w:t xml:space="preserve"> (</w:t>
      </w:r>
      <w:r w:rsidRPr="00584680">
        <w:rPr>
          <w:i/>
          <w:iCs/>
          <w:lang w:val="en-US" w:bidi="he-IL"/>
        </w:rPr>
        <w:t>Federal Ministry of Economics and Technology, Bonn)</w:t>
      </w:r>
      <w:r w:rsidRPr="00584680">
        <w:rPr>
          <w:i/>
          <w:iCs/>
          <w:lang w:val="en-US"/>
        </w:rPr>
        <w:t>:</w:t>
      </w:r>
      <w:r w:rsidRPr="00584680"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 xml:space="preserve"> </w:t>
      </w:r>
      <w:r w:rsidR="003253E0">
        <w:rPr>
          <w:i/>
          <w:iCs/>
          <w:lang w:val="es-ES"/>
        </w:rPr>
        <w:t xml:space="preserve">Otorgamiento de la categoría de </w:t>
      </w:r>
      <w:r w:rsidR="003253E0">
        <w:rPr>
          <w:i/>
          <w:iCs/>
          <w:lang w:val="es-ES"/>
        </w:rPr>
        <w:br/>
        <w:t>  empresa de explotación reconocida (EER)</w:t>
      </w:r>
      <w:r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ab/>
      </w:r>
      <w:r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ab/>
      </w:r>
      <w:r w:rsidRPr="00584680">
        <w:rPr>
          <w:rFonts w:asciiTheme="minorHAnsi" w:eastAsia="Arial Unicode MS" w:hAnsiTheme="minorHAnsi" w:cs="Arial"/>
          <w:szCs w:val="24"/>
          <w:lang w:val="en-US" w:eastAsia="el-GR"/>
        </w:rPr>
        <w:t>26</w:t>
      </w:r>
    </w:p>
    <w:p w:rsidR="00FA1B52" w:rsidRDefault="00FA1B52" w:rsidP="003253E0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lang w:val="en-US" w:bidi="he-IL"/>
        </w:rPr>
      </w:pPr>
      <w:r>
        <w:rPr>
          <w:i/>
          <w:iCs/>
          <w:lang w:val="en-US" w:bidi="he-IL"/>
        </w:rPr>
        <w:tab/>
      </w:r>
      <w:r w:rsidRPr="00584680">
        <w:rPr>
          <w:i/>
          <w:iCs/>
          <w:lang w:val="en-US" w:bidi="he-IL"/>
        </w:rPr>
        <w:t>Benin (Ministère délégué auprès du Président de la République du Bénin): C</w:t>
      </w:r>
      <w:r w:rsidR="003253E0">
        <w:rPr>
          <w:i/>
          <w:iCs/>
          <w:lang w:val="en-US" w:bidi="he-IL"/>
        </w:rPr>
        <w:t>ambio de nombre</w:t>
      </w:r>
      <w:r w:rsidRPr="00584680">
        <w:rPr>
          <w:i/>
          <w:iCs/>
          <w:lang w:val="en-US" w:bidi="he-IL"/>
        </w:rPr>
        <w:tab/>
      </w:r>
      <w:r w:rsidRPr="00584680">
        <w:rPr>
          <w:i/>
          <w:iCs/>
          <w:lang w:val="en-US" w:bidi="he-IL"/>
        </w:rPr>
        <w:tab/>
      </w:r>
      <w:r w:rsidRPr="00584680">
        <w:rPr>
          <w:lang w:val="en-US" w:bidi="he-IL"/>
        </w:rPr>
        <w:t>26</w:t>
      </w:r>
    </w:p>
    <w:p w:rsidR="0063661E" w:rsidRPr="0063661E" w:rsidRDefault="0063661E" w:rsidP="00B75BE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3661E">
        <w:rPr>
          <w:lang w:val="es-ES_tradnl"/>
        </w:rPr>
        <w:t>Restricciones de servicio</w:t>
      </w:r>
      <w:r>
        <w:rPr>
          <w:webHidden/>
          <w:lang w:val="es-ES_tradnl"/>
        </w:rPr>
        <w:t>:</w:t>
      </w:r>
      <w:r w:rsidRPr="0063661E">
        <w:rPr>
          <w:lang w:val="es-ES_tradnl"/>
        </w:rPr>
        <w:t xml:space="preserve"> </w:t>
      </w:r>
      <w:r w:rsidRPr="0063661E">
        <w:rPr>
          <w:i/>
          <w:lang w:val="es-ES_tradnl"/>
        </w:rPr>
        <w:t>Nota de la TSB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="00B75BEF" w:rsidRPr="00B75BEF">
        <w:rPr>
          <w:iCs/>
          <w:lang w:val="es-ES_tradnl"/>
        </w:rPr>
        <w:t>2</w:t>
      </w:r>
      <w:r w:rsidR="006D3293" w:rsidRPr="00B75BEF">
        <w:rPr>
          <w:iCs/>
          <w:lang w:val="es-ES_tradnl"/>
        </w:rPr>
        <w:t>7</w:t>
      </w:r>
    </w:p>
    <w:p w:rsidR="0063661E" w:rsidRDefault="0063661E" w:rsidP="00B75BE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63661E">
        <w:rPr>
          <w:lang w:val="es-ES_tradnl"/>
        </w:rPr>
        <w:t>Comunicaciones por intermediario (Call-Back) y procedimientos alternativos de llamada (Res. 21 Rev.</w:t>
      </w:r>
      <w:r>
        <w:rPr>
          <w:lang w:val="es-ES_tradnl"/>
        </w:rPr>
        <w:br/>
      </w:r>
      <w:r w:rsidRPr="0063661E">
        <w:rPr>
          <w:lang w:val="es-ES_tradnl"/>
        </w:rPr>
        <w:t>PP-2002)</w:t>
      </w:r>
      <w:r w:rsidRPr="00A00D0A">
        <w:rPr>
          <w:webHidden/>
          <w:lang w:val="es-ES_tradnl"/>
        </w:rPr>
        <w:tab/>
      </w:r>
      <w:r w:rsidRPr="00A00D0A">
        <w:rPr>
          <w:webHidden/>
          <w:lang w:val="es-ES_tradnl"/>
        </w:rPr>
        <w:tab/>
      </w:r>
      <w:r w:rsidR="00B75BEF">
        <w:rPr>
          <w:webHidden/>
          <w:lang w:val="es-ES_tradnl"/>
        </w:rPr>
        <w:t>2</w:t>
      </w:r>
      <w:r w:rsidR="006D3293">
        <w:rPr>
          <w:webHidden/>
          <w:lang w:val="es-ES_tradnl"/>
        </w:rPr>
        <w:t>8</w:t>
      </w:r>
    </w:p>
    <w:p w:rsidR="00521FEB" w:rsidRPr="007A67B5" w:rsidRDefault="00521FEB" w:rsidP="00521FEB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rFonts w:eastAsia="SimSun"/>
          <w:b/>
          <w:bCs/>
          <w:color w:val="auto"/>
          <w:u w:val="none"/>
          <w:lang w:val="es-ES_tradnl"/>
        </w:rPr>
      </w:pPr>
      <w:r w:rsidRPr="00F724F8">
        <w:rPr>
          <w:b/>
          <w:bCs/>
          <w:lang w:val="es-ES"/>
        </w:rPr>
        <w:t>E</w:t>
      </w:r>
      <w:r w:rsidR="00CA4D0F" w:rsidRPr="00F724F8">
        <w:rPr>
          <w:b/>
          <w:bCs/>
          <w:lang w:val="es-ES"/>
        </w:rPr>
        <w:t>nmiendas  a  las  publicaciones  de  servicio</w:t>
      </w:r>
    </w:p>
    <w:p w:rsidR="00521FEB" w:rsidRDefault="00521FEB" w:rsidP="00521FEB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755A6C">
        <w:rPr>
          <w:lang w:val="es-ES_tradnl"/>
        </w:rPr>
        <w:t>Nomenclátor de las estaciones</w:t>
      </w:r>
      <w:r>
        <w:rPr>
          <w:lang w:val="es-ES_tradnl"/>
        </w:rPr>
        <w:t xml:space="preserve"> </w:t>
      </w:r>
      <w:r w:rsidRPr="00755A6C">
        <w:rPr>
          <w:lang w:val="es-ES_tradnl"/>
        </w:rPr>
        <w:t>de comprobación técnica internacional</w:t>
      </w:r>
      <w:r>
        <w:rPr>
          <w:lang w:val="es-ES_tradnl"/>
        </w:rPr>
        <w:t xml:space="preserve"> </w:t>
      </w:r>
      <w:r w:rsidRPr="00755A6C">
        <w:rPr>
          <w:lang w:val="es-ES_tradnl"/>
        </w:rPr>
        <w:t>de las emisiones</w:t>
      </w:r>
      <w:r>
        <w:rPr>
          <w:lang w:val="es-ES_tradnl"/>
        </w:rPr>
        <w:t xml:space="preserve"> </w:t>
      </w:r>
      <w:r w:rsidRPr="00755A6C">
        <w:rPr>
          <w:lang w:val="es-ES_tradnl"/>
        </w:rPr>
        <w:t>(Lista VIII)</w:t>
      </w:r>
      <w:r>
        <w:rPr>
          <w:lang w:val="es-ES_tradnl"/>
        </w:rPr>
        <w:tab/>
      </w:r>
      <w:r>
        <w:rPr>
          <w:lang w:val="es-ES_tradnl"/>
        </w:rPr>
        <w:tab/>
        <w:t>29</w:t>
      </w:r>
    </w:p>
    <w:p w:rsidR="00521FEB" w:rsidRDefault="00521FEB" w:rsidP="00521FEB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F31C80">
        <w:rPr>
          <w:lang w:val="es-ES_tradnl"/>
        </w:rPr>
        <w:t>Nomenclátor de las estaciones de barco y de las asignaciones</w:t>
      </w:r>
      <w:r>
        <w:rPr>
          <w:lang w:val="es-ES_tradnl"/>
        </w:rPr>
        <w:t xml:space="preserve"> </w:t>
      </w:r>
      <w:r w:rsidRPr="00F31C80">
        <w:rPr>
          <w:lang w:val="es-ES_tradnl"/>
        </w:rPr>
        <w:t>a identidades del servicio móvil marítimo</w:t>
      </w:r>
      <w:r>
        <w:rPr>
          <w:lang w:val="es-ES_tradnl"/>
        </w:rPr>
        <w:t xml:space="preserve"> </w:t>
      </w:r>
      <w:r>
        <w:rPr>
          <w:lang w:val="es-ES_tradnl"/>
        </w:rPr>
        <w:br/>
      </w:r>
      <w:r w:rsidRPr="00F31C80">
        <w:rPr>
          <w:lang w:val="es-ES_tradnl"/>
        </w:rPr>
        <w:t>(Lista V)</w:t>
      </w:r>
      <w:r>
        <w:rPr>
          <w:lang w:val="es-ES_tradnl"/>
        </w:rPr>
        <w:tab/>
      </w:r>
      <w:r>
        <w:rPr>
          <w:lang w:val="es-ES_tradnl"/>
        </w:rPr>
        <w:tab/>
        <w:t>33</w:t>
      </w:r>
    </w:p>
    <w:p w:rsidR="00521FEB" w:rsidRPr="00521FEB" w:rsidRDefault="00521FEB" w:rsidP="00521FEB">
      <w:pPr>
        <w:rPr>
          <w:rFonts w:eastAsiaTheme="minorEastAsia"/>
          <w:lang w:val="es-ES_tradnl"/>
        </w:rPr>
      </w:pPr>
    </w:p>
    <w:p w:rsidR="0063661E" w:rsidRDefault="0063661E" w:rsidP="0063661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overflowPunct/>
        <w:autoSpaceDE/>
        <w:autoSpaceDN/>
        <w:adjustRightInd/>
        <w:spacing w:before="60"/>
        <w:jc w:val="left"/>
        <w:textAlignment w:val="auto"/>
        <w:rPr>
          <w:noProof/>
          <w:szCs w:val="32"/>
          <w:lang w:val="es-ES_tradnl"/>
        </w:rPr>
      </w:pPr>
      <w:r>
        <w:rPr>
          <w:lang w:val="es-ES_tradnl"/>
        </w:rPr>
        <w:br w:type="page"/>
      </w:r>
    </w:p>
    <w:p w:rsidR="0063661E" w:rsidRPr="00CA4D0F" w:rsidRDefault="0063661E" w:rsidP="0063661E">
      <w:pPr>
        <w:pStyle w:val="TOC0"/>
        <w:tabs>
          <w:tab w:val="clear" w:pos="567"/>
          <w:tab w:val="center" w:leader="dot" w:pos="8505"/>
          <w:tab w:val="right" w:pos="9072"/>
        </w:tabs>
        <w:rPr>
          <w:lang w:val="es-ES"/>
        </w:rPr>
      </w:pPr>
      <w:r w:rsidRPr="00CA4D0F">
        <w:rPr>
          <w:lang w:val="es-ES"/>
        </w:rPr>
        <w:lastRenderedPageBreak/>
        <w:t>Página</w:t>
      </w:r>
    </w:p>
    <w:p w:rsidR="00B75BEF" w:rsidRPr="0063661E" w:rsidRDefault="00B75BEF" w:rsidP="00E85F4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3661E">
        <w:rPr>
          <w:lang w:val="es-ES_tradnl"/>
        </w:rPr>
        <w:t>Indicativos/números de acceso a las redes móviles</w:t>
      </w:r>
      <w:r w:rsidRPr="0063661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85F49">
        <w:rPr>
          <w:webHidden/>
          <w:lang w:val="es-ES_tradnl"/>
        </w:rPr>
        <w:t>34</w:t>
      </w:r>
    </w:p>
    <w:p w:rsidR="00B75BEF" w:rsidRDefault="00B75BEF" w:rsidP="00E85F4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3661E">
        <w:rPr>
          <w:lang w:val="es-ES_tradnl"/>
        </w:rPr>
        <w:t>Indicativos de red para el servicio móvil (MNC) del plan de identificación internacional para redes</w:t>
      </w:r>
      <w:r>
        <w:rPr>
          <w:lang w:val="es-ES_tradnl"/>
        </w:rPr>
        <w:br/>
      </w:r>
      <w:r w:rsidRPr="0063661E">
        <w:rPr>
          <w:lang w:val="es-ES_tradnl"/>
        </w:rPr>
        <w:t>públicas y usuarios</w:t>
      </w:r>
      <w:r w:rsidRPr="0063661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85F49">
        <w:rPr>
          <w:webHidden/>
          <w:lang w:val="es-ES_tradnl"/>
        </w:rPr>
        <w:t>34</w:t>
      </w:r>
    </w:p>
    <w:p w:rsidR="0063661E" w:rsidRPr="0063661E" w:rsidRDefault="0063661E" w:rsidP="00E85F4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3661E">
        <w:rPr>
          <w:lang w:val="es-ES_tradnl"/>
        </w:rPr>
        <w:t>Lista de códigos de puntos de señalización internacional (ISPC)</w:t>
      </w:r>
      <w:r w:rsidRPr="0063661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85F49">
        <w:rPr>
          <w:webHidden/>
          <w:lang w:val="es-ES_tradnl"/>
        </w:rPr>
        <w:t>35</w:t>
      </w:r>
      <w:r w:rsidR="002C3C11">
        <w:rPr>
          <w:webHidden/>
          <w:lang w:val="es-ES_tradnl"/>
        </w:rPr>
        <w:tab/>
      </w:r>
    </w:p>
    <w:p w:rsidR="00EA66D5" w:rsidRDefault="00EA66D5" w:rsidP="00E85F4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746ED">
        <w:rPr>
          <w:lang w:val="es-ES_tradnl"/>
        </w:rPr>
        <w:t>Lista de códigos de zona/red de señalización (SANC)</w:t>
      </w:r>
      <w:r>
        <w:rPr>
          <w:lang w:val="es-ES_tradnl"/>
        </w:rPr>
        <w:tab/>
      </w:r>
      <w:r>
        <w:rPr>
          <w:lang w:val="es-ES_tradnl"/>
        </w:rPr>
        <w:tab/>
      </w:r>
      <w:r w:rsidR="00E85F49">
        <w:rPr>
          <w:lang w:val="es-ES_tradnl"/>
        </w:rPr>
        <w:t>36</w:t>
      </w:r>
    </w:p>
    <w:p w:rsidR="0063661E" w:rsidRPr="0063661E" w:rsidRDefault="0063661E" w:rsidP="00E85F4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63661E">
        <w:rPr>
          <w:lang w:val="es-ES_tradnl"/>
        </w:rPr>
        <w:t>Plan de numeración nac</w:t>
      </w:r>
      <w:r w:rsidRPr="0063661E">
        <w:rPr>
          <w:lang w:val="es-ES"/>
        </w:rPr>
        <w:t>ional</w:t>
      </w:r>
      <w:r w:rsidRPr="0063661E">
        <w:rPr>
          <w:webHidden/>
        </w:rPr>
        <w:tab/>
      </w:r>
      <w:r>
        <w:rPr>
          <w:webHidden/>
        </w:rPr>
        <w:tab/>
      </w:r>
      <w:r w:rsidR="00E85F49">
        <w:rPr>
          <w:webHidden/>
        </w:rPr>
        <w:t>36</w:t>
      </w:r>
    </w:p>
    <w:p w:rsidR="0063661E" w:rsidRDefault="0063661E" w:rsidP="0063661E">
      <w:pPr>
        <w:rPr>
          <w:lang w:val="es-ES_tradnl"/>
        </w:rPr>
      </w:pPr>
    </w:p>
    <w:p w:rsidR="00B938B4" w:rsidRPr="00052F57" w:rsidRDefault="00052F57" w:rsidP="0063661E">
      <w:pPr>
        <w:rPr>
          <w:b/>
          <w:bCs/>
          <w:lang w:val="es-ES_tradnl"/>
        </w:rPr>
      </w:pPr>
      <w:r w:rsidRPr="00052F57">
        <w:rPr>
          <w:b/>
          <w:bCs/>
          <w:lang w:val="es-ES_tradnl"/>
        </w:rPr>
        <w:t>Anexos</w:t>
      </w:r>
    </w:p>
    <w:p w:rsidR="00B938B4" w:rsidRDefault="00052F57" w:rsidP="00CA4D0F">
      <w:pPr>
        <w:ind w:left="567" w:hanging="567"/>
        <w:jc w:val="left"/>
        <w:rPr>
          <w:lang w:val="es-ES_tradnl"/>
        </w:rPr>
      </w:pPr>
      <w:r>
        <w:rPr>
          <w:lang w:val="es-ES_tradnl"/>
        </w:rPr>
        <w:t>991</w:t>
      </w:r>
      <w:r>
        <w:rPr>
          <w:lang w:val="es-ES_tradnl"/>
        </w:rPr>
        <w:tab/>
        <w:t xml:space="preserve">Lista de indicativos de país de la Recomendación UIT-T E.164 asignados </w:t>
      </w:r>
      <w:r w:rsidR="00CA4D0F" w:rsidRPr="00B871C1">
        <w:rPr>
          <w:lang w:val="es-ES"/>
        </w:rPr>
        <w:t>(Complemento de la</w:t>
      </w:r>
      <w:r w:rsidR="00CA4D0F" w:rsidRPr="00D76B19">
        <w:rPr>
          <w:lang w:val="es-ES"/>
        </w:rPr>
        <w:t xml:space="preserve"> </w:t>
      </w:r>
      <w:r w:rsidR="00CA4D0F" w:rsidRPr="00B871C1">
        <w:rPr>
          <w:lang w:val="es-ES"/>
        </w:rPr>
        <w:t>Recomendación UIT-T E.164 (11/2010))</w:t>
      </w:r>
      <w:r w:rsidR="00CA4D0F">
        <w:rPr>
          <w:lang w:val="es-ES"/>
        </w:rPr>
        <w:t xml:space="preserve"> </w:t>
      </w:r>
      <w:r>
        <w:rPr>
          <w:bCs/>
          <w:lang w:val="es-ES_tradnl"/>
        </w:rPr>
        <w:t>(Situación al 1 de noviembre de 2011)</w:t>
      </w:r>
    </w:p>
    <w:p w:rsidR="00052F57" w:rsidRPr="004134A1" w:rsidRDefault="00052F57" w:rsidP="00D96413">
      <w:pPr>
        <w:ind w:left="567" w:hanging="567"/>
        <w:jc w:val="left"/>
        <w:rPr>
          <w:lang w:val="es-ES_tradnl"/>
        </w:rPr>
      </w:pPr>
      <w:r>
        <w:rPr>
          <w:lang w:val="es-ES_tradnl"/>
        </w:rPr>
        <w:t>991</w:t>
      </w:r>
      <w:r>
        <w:rPr>
          <w:lang w:val="es-ES_tradnl"/>
        </w:rPr>
        <w:tab/>
      </w:r>
      <w:r w:rsidRPr="004134A1">
        <w:rPr>
          <w:lang w:val="es-ES_tradnl"/>
        </w:rPr>
        <w:t>Comunicacion</w:t>
      </w:r>
      <w:r>
        <w:rPr>
          <w:lang w:val="es-ES_tradnl"/>
        </w:rPr>
        <w:t xml:space="preserve">es por intermediaro (Call-Back) </w:t>
      </w:r>
      <w:r w:rsidRPr="004134A1">
        <w:rPr>
          <w:lang w:val="es-ES_tradnl"/>
        </w:rPr>
        <w:t>y procedimientos alternativos de llamada</w:t>
      </w:r>
      <w:r>
        <w:rPr>
          <w:lang w:val="es-ES_tradnl"/>
        </w:rPr>
        <w:t xml:space="preserve"> </w:t>
      </w:r>
      <w:r w:rsidR="00D96413">
        <w:rPr>
          <w:lang w:val="es-ES_tradnl"/>
        </w:rPr>
        <w:br/>
      </w:r>
      <w:r w:rsidRPr="004134A1">
        <w:rPr>
          <w:lang w:val="es-ES_tradnl"/>
        </w:rPr>
        <w:t>(Situación al 1</w:t>
      </w:r>
      <w:r>
        <w:rPr>
          <w:lang w:val="es-ES_tradnl"/>
        </w:rPr>
        <w:t> </w:t>
      </w:r>
      <w:r w:rsidRPr="004134A1">
        <w:rPr>
          <w:lang w:val="es-ES_tradnl"/>
        </w:rPr>
        <w:t>de noviembre de 2011)</w:t>
      </w:r>
    </w:p>
    <w:p w:rsidR="00052F57" w:rsidRDefault="00052F57" w:rsidP="00514384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2630C6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02.XI.2011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18.XI.2011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02.XII.2011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7B70BD">
      <w:pPr>
        <w:pStyle w:val="Heading1"/>
        <w:spacing w:before="0" w:after="20"/>
        <w:jc w:val="center"/>
      </w:pPr>
      <w:bookmarkStart w:id="45" w:name="_Toc252180814"/>
      <w:bookmarkStart w:id="46" w:name="_Toc253408617"/>
      <w:bookmarkStart w:id="47" w:name="_Toc255825118"/>
      <w:bookmarkStart w:id="48" w:name="_Toc259796934"/>
      <w:bookmarkStart w:id="49" w:name="_Toc262578225"/>
      <w:bookmarkStart w:id="50" w:name="_Toc265230207"/>
      <w:bookmarkStart w:id="51" w:name="_Toc266196247"/>
      <w:bookmarkStart w:id="52" w:name="_Toc266196852"/>
      <w:bookmarkStart w:id="53" w:name="_Toc268852784"/>
      <w:bookmarkStart w:id="54" w:name="_Toc271705006"/>
      <w:bookmarkStart w:id="55" w:name="_Toc273033461"/>
      <w:bookmarkStart w:id="56" w:name="_Toc274227193"/>
      <w:bookmarkStart w:id="57" w:name="_Toc276730706"/>
      <w:bookmarkStart w:id="58" w:name="_Toc279670830"/>
      <w:bookmarkStart w:id="59" w:name="_Toc280349883"/>
      <w:bookmarkStart w:id="60" w:name="_Toc282526515"/>
      <w:bookmarkStart w:id="61" w:name="_Toc283740090"/>
      <w:bookmarkStart w:id="62" w:name="_Toc286165548"/>
      <w:bookmarkStart w:id="63" w:name="_Toc288732120"/>
      <w:bookmarkStart w:id="64" w:name="_Toc291005938"/>
      <w:bookmarkStart w:id="65" w:name="_Toc292706389"/>
      <w:bookmarkStart w:id="66" w:name="_Toc295388393"/>
      <w:bookmarkStart w:id="67" w:name="_Toc296610506"/>
      <w:bookmarkStart w:id="68" w:name="_Toc297899982"/>
      <w:bookmarkStart w:id="69" w:name="_Toc301947204"/>
      <w:bookmarkStart w:id="70" w:name="_Toc303344656"/>
      <w:bookmarkStart w:id="71" w:name="_Toc304895925"/>
      <w:r w:rsidRPr="00832DE2">
        <w:lastRenderedPageBreak/>
        <w:t>INFORMACIÓN  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72" w:name="_Toc252180815"/>
      <w:bookmarkStart w:id="73" w:name="_Toc253408618"/>
      <w:bookmarkStart w:id="74" w:name="_Toc255825119"/>
      <w:bookmarkStart w:id="75" w:name="_Toc259796935"/>
      <w:bookmarkStart w:id="76" w:name="_Toc262578226"/>
      <w:bookmarkStart w:id="77" w:name="_Toc265230208"/>
      <w:bookmarkStart w:id="78" w:name="_Toc266196248"/>
      <w:bookmarkStart w:id="79" w:name="_Toc266196853"/>
      <w:bookmarkStart w:id="80" w:name="_Toc268852785"/>
      <w:bookmarkStart w:id="81" w:name="_Toc271705007"/>
      <w:bookmarkStart w:id="82" w:name="_Toc273033462"/>
      <w:bookmarkStart w:id="83" w:name="_Toc274227194"/>
      <w:bookmarkStart w:id="84" w:name="_Toc276730707"/>
      <w:bookmarkStart w:id="85" w:name="_Toc279670831"/>
      <w:bookmarkStart w:id="86" w:name="_Toc280349884"/>
      <w:bookmarkStart w:id="87" w:name="_Toc282526516"/>
      <w:bookmarkStart w:id="88" w:name="_Toc283740091"/>
      <w:bookmarkStart w:id="89" w:name="_Toc286165549"/>
      <w:bookmarkStart w:id="90" w:name="_Toc288732121"/>
      <w:bookmarkStart w:id="91" w:name="_Toc291005939"/>
      <w:bookmarkStart w:id="92" w:name="_Toc292706390"/>
      <w:bookmarkStart w:id="93" w:name="_Toc295388394"/>
      <w:bookmarkStart w:id="94" w:name="_Toc296610507"/>
      <w:bookmarkStart w:id="95" w:name="_Toc297899983"/>
      <w:bookmarkStart w:id="96" w:name="_Toc301947205"/>
      <w:bookmarkStart w:id="97" w:name="_Toc303344657"/>
      <w:bookmarkStart w:id="98" w:name="_Toc304895926"/>
      <w:r w:rsidRPr="00F579A2">
        <w:rPr>
          <w:lang w:val="es-ES_tradnl"/>
        </w:rPr>
        <w:t>Listas anexas al Boletín de Explotación de la UIT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FA3DE0" w:rsidRDefault="00FA3DE0" w:rsidP="007B70BD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B871C1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8A21C6" w:rsidRDefault="008A21C6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76288D" w:rsidRPr="00227EAF" w:rsidRDefault="0076288D" w:rsidP="007B70BD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979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mayo de 201</w:t>
      </w:r>
      <w:r>
        <w:rPr>
          <w:lang w:val="es-ES_tradnl"/>
        </w:rPr>
        <w:t>1</w:t>
      </w:r>
      <w:r w:rsidRPr="0089687B">
        <w:rPr>
          <w:lang w:val="es-ES_tradnl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Default="000A608F" w:rsidP="007B70BD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Default="000A608F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2630C6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99" w:name="_Toc10609490"/>
            <w:bookmarkStart w:id="100" w:name="_Toc7833766"/>
            <w:bookmarkStart w:id="101" w:name="_Toc8813736"/>
            <w:bookmarkStart w:id="102" w:name="_Toc10609497"/>
            <w:bookmarkStart w:id="103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297B6A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2630C6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297B6A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2630C6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297B6A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99"/>
      <w:bookmarkEnd w:id="100"/>
      <w:bookmarkEnd w:id="101"/>
      <w:bookmarkEnd w:id="102"/>
      <w:bookmarkEnd w:id="103"/>
    </w:tbl>
    <w:p w:rsidR="0076288D" w:rsidRPr="00A00D0A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DF5444" w:rsidRPr="00DF5444" w:rsidRDefault="00DF5444" w:rsidP="00343B1B">
      <w:pPr>
        <w:pStyle w:val="Heading20"/>
        <w:rPr>
          <w:lang w:val="es-ES"/>
        </w:rPr>
      </w:pPr>
      <w:bookmarkStart w:id="104" w:name="_Toc255825120"/>
      <w:bookmarkStart w:id="105" w:name="_Toc304895927"/>
      <w:r w:rsidRPr="00DF5444">
        <w:rPr>
          <w:lang w:val="es-ES"/>
        </w:rPr>
        <w:lastRenderedPageBreak/>
        <w:t>Aprobación de Recomendaciones UIT-T</w:t>
      </w:r>
    </w:p>
    <w:p w:rsidR="00343B1B" w:rsidRDefault="00343B1B" w:rsidP="00DF5444">
      <w:pPr>
        <w:rPr>
          <w:lang w:val="es-ES"/>
        </w:rPr>
      </w:pP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>Por AAP-69, se anunció la aprobación de las Recomendaciones UIT-T siguientes, de conformidad con el procedimiento definido en la Recomendación UIT-T A.8: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X.680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X.681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X.690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X.691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X.692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X.693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X.694 (2008) Cor. 1 (14/10/2011)</w:t>
      </w:r>
    </w:p>
    <w:p w:rsidR="00DF5444" w:rsidRPr="00DF5444" w:rsidRDefault="00DF5444" w:rsidP="00DF5444">
      <w:pPr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X.891 (2005) Cor. 1 (14/10/2011)</w:t>
      </w:r>
    </w:p>
    <w:p w:rsidR="00DF5444" w:rsidRPr="00DF5444" w:rsidRDefault="00DF5444" w:rsidP="00DF5444">
      <w:pPr>
        <w:ind w:left="567" w:hanging="567"/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 xml:space="preserve">Recomendación UIT-T X.1080.1 (14/10/2011): Cibersalud y telemedicinas mundiales – Protocolo de telecomunicaciones genérico </w:t>
      </w:r>
    </w:p>
    <w:p w:rsidR="00DF5444" w:rsidRPr="00DF5444" w:rsidRDefault="00DF5444" w:rsidP="00DF5444">
      <w:pPr>
        <w:ind w:left="567" w:hanging="567"/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X.1081 (2004) Amd. 3 (14/10/2011): Mejora para dar soporte a una nueva modalidad (ELECTRO)</w:t>
      </w:r>
    </w:p>
    <w:p w:rsidR="00DF5444" w:rsidRDefault="00DF5444" w:rsidP="00DF5444">
      <w:pPr>
        <w:ind w:left="567" w:hanging="567"/>
        <w:rPr>
          <w:lang w:val="es-ES"/>
        </w:rPr>
      </w:pPr>
      <w:r w:rsidRPr="00DF5444">
        <w:rPr>
          <w:lang w:val="es-ES"/>
        </w:rPr>
        <w:t xml:space="preserve">– </w:t>
      </w:r>
      <w:r>
        <w:rPr>
          <w:lang w:val="es-ES"/>
        </w:rPr>
        <w:tab/>
      </w:r>
      <w:r w:rsidRPr="00DF5444">
        <w:rPr>
          <w:lang w:val="es-ES"/>
        </w:rPr>
        <w:t>Recomendación UIT-T X.1193 (14/10/2011): Marco fundamental de gestión para los servicios de televisión por protocolo de Internet (TVIP) seguros</w:t>
      </w:r>
    </w:p>
    <w:p w:rsidR="00DF5444" w:rsidRDefault="00DF5444" w:rsidP="00DF5444">
      <w:pPr>
        <w:rPr>
          <w:lang w:val="es-ES"/>
        </w:rPr>
      </w:pPr>
    </w:p>
    <w:p w:rsidR="00DF5444" w:rsidRDefault="00DF5444" w:rsidP="00DF5444">
      <w:pPr>
        <w:rPr>
          <w:lang w:val="es-ES"/>
        </w:rPr>
      </w:pPr>
    </w:p>
    <w:p w:rsidR="00DF5444" w:rsidRDefault="00DF5444" w:rsidP="00DF5444">
      <w:pPr>
        <w:rPr>
          <w:lang w:val="es-ES"/>
        </w:rPr>
      </w:pPr>
    </w:p>
    <w:p w:rsidR="00DF5444" w:rsidRDefault="00DF5444" w:rsidP="00DF5444">
      <w:pPr>
        <w:rPr>
          <w:lang w:val="es-ES"/>
        </w:rPr>
      </w:pPr>
    </w:p>
    <w:p w:rsidR="00941AA6" w:rsidRPr="00CC5FC6" w:rsidRDefault="00941AA6" w:rsidP="00941AA6">
      <w:pPr>
        <w:pStyle w:val="Heading20"/>
        <w:spacing w:before="240"/>
        <w:rPr>
          <w:lang w:val="es-ES"/>
        </w:rPr>
      </w:pPr>
      <w:r w:rsidRPr="00CC5FC6">
        <w:rPr>
          <w:lang w:val="es-ES"/>
        </w:rPr>
        <w:t>Asignación de códigos de zona/red de señalización (SANC)</w:t>
      </w:r>
      <w:r>
        <w:rPr>
          <w:lang w:val="es-ES"/>
        </w:rPr>
        <w:br/>
      </w:r>
      <w:r w:rsidRPr="00CC5FC6">
        <w:rPr>
          <w:lang w:val="es-ES"/>
        </w:rPr>
        <w:t>(Recomendación UIT-T Q.708 (03/99))</w:t>
      </w:r>
    </w:p>
    <w:p w:rsidR="00941AA6" w:rsidRPr="00941AA6" w:rsidRDefault="00941AA6" w:rsidP="00941AA6">
      <w:pPr>
        <w:rPr>
          <w:lang w:val="es-ES_tradnl"/>
        </w:rPr>
      </w:pPr>
      <w:r w:rsidRPr="00941AA6">
        <w:rPr>
          <w:b/>
          <w:lang w:val="es-ES_tradnl"/>
        </w:rPr>
        <w:t>Nota de la TSB</w:t>
      </w:r>
    </w:p>
    <w:p w:rsidR="00696E3B" w:rsidRDefault="00696E3B" w:rsidP="00696E3B">
      <w:pPr>
        <w:rPr>
          <w:lang w:val="es-ES_tradnl"/>
        </w:rPr>
      </w:pPr>
      <w:r>
        <w:rPr>
          <w:lang w:val="es-ES_tradnl"/>
        </w:rPr>
        <w:t xml:space="preserve">A petición de la Administración de la Dominicana (República), el Director de la TSB ha asignado el siguiente código de zona/red de señalización (SANC) para uso en la parte internacional de la red de este país/zona geográfica que utiliza el sistema de señalización </w:t>
      </w:r>
      <w:r w:rsidRPr="006C5D0F">
        <w:rPr>
          <w:lang w:val="es-ES_tradnl"/>
        </w:rPr>
        <w:t>N.</w:t>
      </w:r>
      <w:r>
        <w:rPr>
          <w:lang w:val="es-ES_tradnl"/>
        </w:rPr>
        <w:t>° 7, de conformidad con la Recomendación UIT-T Q.708 (03/99):</w:t>
      </w:r>
    </w:p>
    <w:p w:rsidR="00941AA6" w:rsidRPr="00941AA6" w:rsidRDefault="00941AA6" w:rsidP="00941AA6">
      <w:pPr>
        <w:rPr>
          <w:lang w:val="es-ES_tradnl"/>
        </w:rPr>
      </w:pPr>
    </w:p>
    <w:tbl>
      <w:tblPr>
        <w:tblW w:w="7500" w:type="dxa"/>
        <w:jc w:val="center"/>
        <w:tblInd w:w="-164" w:type="dxa"/>
        <w:tblLayout w:type="fixed"/>
        <w:tblLook w:val="04A0"/>
      </w:tblPr>
      <w:tblGrid>
        <w:gridCol w:w="5209"/>
        <w:gridCol w:w="2268"/>
        <w:gridCol w:w="23"/>
      </w:tblGrid>
      <w:tr w:rsidR="00941AA6" w:rsidRPr="00941AA6" w:rsidTr="00D8307C">
        <w:trPr>
          <w:gridAfter w:val="1"/>
          <w:wAfter w:w="23" w:type="dxa"/>
          <w:jc w:val="center"/>
        </w:trPr>
        <w:tc>
          <w:tcPr>
            <w:tcW w:w="5209" w:type="dxa"/>
            <w:hideMark/>
          </w:tcPr>
          <w:p w:rsidR="00941AA6" w:rsidRPr="00941AA6" w:rsidRDefault="00941AA6" w:rsidP="009B0671">
            <w:pPr>
              <w:pStyle w:val="TableHead1"/>
              <w:jc w:val="left"/>
              <w:rPr>
                <w:lang w:val="es-ES"/>
              </w:rPr>
            </w:pPr>
            <w:r w:rsidRPr="00941AA6">
              <w:rPr>
                <w:lang w:val="es-ES_tradnl"/>
              </w:rPr>
              <w:t>País/zona geográfica o red de señalización</w:t>
            </w:r>
          </w:p>
        </w:tc>
        <w:tc>
          <w:tcPr>
            <w:tcW w:w="2268" w:type="dxa"/>
            <w:hideMark/>
          </w:tcPr>
          <w:p w:rsidR="00941AA6" w:rsidRPr="00941AA6" w:rsidRDefault="00941AA6" w:rsidP="00D8307C">
            <w:pPr>
              <w:pStyle w:val="TableHead1"/>
              <w:rPr>
                <w:lang w:val="es-ES"/>
              </w:rPr>
            </w:pPr>
            <w:r w:rsidRPr="00941AA6">
              <w:rPr>
                <w:lang w:val="en-US"/>
              </w:rPr>
              <w:t>SANC</w:t>
            </w:r>
          </w:p>
        </w:tc>
      </w:tr>
      <w:tr w:rsidR="00941AA6" w:rsidRPr="00941AA6" w:rsidTr="00D8307C">
        <w:trPr>
          <w:jc w:val="center"/>
        </w:trPr>
        <w:tc>
          <w:tcPr>
            <w:tcW w:w="5209" w:type="dxa"/>
            <w:hideMark/>
          </w:tcPr>
          <w:p w:rsidR="00941AA6" w:rsidRPr="00941AA6" w:rsidRDefault="004037B3" w:rsidP="00D8307C">
            <w:pPr>
              <w:pStyle w:val="TableText1"/>
              <w:rPr>
                <w:lang w:val="es-ES_tradnl"/>
              </w:rPr>
            </w:pPr>
            <w:r>
              <w:rPr>
                <w:lang w:val="es-ES_tradnl"/>
              </w:rPr>
              <w:t>Dominicana (República)</w:t>
            </w:r>
          </w:p>
        </w:tc>
        <w:tc>
          <w:tcPr>
            <w:tcW w:w="2291" w:type="dxa"/>
            <w:gridSpan w:val="2"/>
            <w:hideMark/>
          </w:tcPr>
          <w:p w:rsidR="00941AA6" w:rsidRPr="00941AA6" w:rsidRDefault="004037B3" w:rsidP="004037B3">
            <w:pPr>
              <w:pStyle w:val="TableText1"/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="00941AA6" w:rsidRPr="00941AA6">
              <w:rPr>
                <w:lang w:val="fr-FR"/>
              </w:rPr>
              <w:t>-</w:t>
            </w:r>
            <w:r>
              <w:rPr>
                <w:lang w:val="fr-FR"/>
              </w:rPr>
              <w:t>142</w:t>
            </w:r>
          </w:p>
        </w:tc>
      </w:tr>
    </w:tbl>
    <w:p w:rsidR="00941AA6" w:rsidRPr="00941AA6" w:rsidRDefault="00941AA6" w:rsidP="00941AA6">
      <w:pPr>
        <w:rPr>
          <w:lang w:val="fr-FR"/>
        </w:rPr>
      </w:pPr>
    </w:p>
    <w:p w:rsidR="00941AA6" w:rsidRPr="00941AA6" w:rsidRDefault="00941AA6" w:rsidP="00941AA6">
      <w:pPr>
        <w:pStyle w:val="Note"/>
        <w:rPr>
          <w:sz w:val="16"/>
          <w:szCs w:val="16"/>
        </w:rPr>
      </w:pPr>
      <w:r w:rsidRPr="00941AA6">
        <w:rPr>
          <w:sz w:val="16"/>
          <w:szCs w:val="16"/>
        </w:rPr>
        <w:t>__________</w:t>
      </w:r>
    </w:p>
    <w:p w:rsidR="00941AA6" w:rsidRPr="00941AA6" w:rsidRDefault="00941AA6" w:rsidP="00941AA6">
      <w:pPr>
        <w:pStyle w:val="Note"/>
        <w:spacing w:before="0"/>
        <w:rPr>
          <w:sz w:val="16"/>
          <w:szCs w:val="16"/>
        </w:rPr>
      </w:pPr>
      <w:r w:rsidRPr="00941AA6">
        <w:rPr>
          <w:sz w:val="16"/>
          <w:szCs w:val="16"/>
        </w:rPr>
        <w:t>SANC:</w:t>
      </w:r>
      <w:r w:rsidRPr="00941AA6">
        <w:rPr>
          <w:sz w:val="16"/>
          <w:szCs w:val="16"/>
        </w:rPr>
        <w:tab/>
        <w:t>Signalling Area/Network Code</w:t>
      </w:r>
    </w:p>
    <w:p w:rsidR="00941AA6" w:rsidRPr="00941AA6" w:rsidRDefault="00941AA6" w:rsidP="00941AA6">
      <w:pPr>
        <w:pStyle w:val="Note"/>
        <w:spacing w:before="0"/>
        <w:rPr>
          <w:sz w:val="16"/>
          <w:szCs w:val="16"/>
          <w:lang w:val="fr-CH"/>
        </w:rPr>
      </w:pPr>
      <w:r w:rsidRPr="00941AA6">
        <w:rPr>
          <w:sz w:val="16"/>
          <w:szCs w:val="16"/>
        </w:rPr>
        <w:tab/>
      </w:r>
      <w:r w:rsidRPr="00941AA6">
        <w:rPr>
          <w:sz w:val="16"/>
          <w:szCs w:val="16"/>
        </w:rPr>
        <w:tab/>
      </w:r>
      <w:r w:rsidRPr="00941AA6">
        <w:rPr>
          <w:sz w:val="16"/>
          <w:szCs w:val="16"/>
          <w:lang w:val="fr-CH"/>
        </w:rPr>
        <w:t xml:space="preserve">Code de zone/réseau sémaphore </w:t>
      </w:r>
    </w:p>
    <w:p w:rsidR="00941AA6" w:rsidRPr="00F77A1D" w:rsidRDefault="00941AA6" w:rsidP="00941AA6">
      <w:pPr>
        <w:pStyle w:val="Note"/>
        <w:spacing w:before="0"/>
        <w:rPr>
          <w:sz w:val="16"/>
          <w:szCs w:val="16"/>
          <w:lang w:val="es-ES"/>
        </w:rPr>
      </w:pPr>
      <w:r w:rsidRPr="00941AA6">
        <w:rPr>
          <w:sz w:val="16"/>
          <w:szCs w:val="16"/>
          <w:lang w:val="es-ES_tradnl"/>
        </w:rPr>
        <w:tab/>
      </w:r>
      <w:r w:rsidRPr="00941AA6">
        <w:rPr>
          <w:sz w:val="16"/>
          <w:szCs w:val="16"/>
          <w:lang w:val="es-ES_tradnl"/>
        </w:rPr>
        <w:tab/>
        <w:t>Código de zona/red de señalización</w:t>
      </w:r>
      <w:r w:rsidRPr="00F77A1D">
        <w:rPr>
          <w:sz w:val="16"/>
          <w:szCs w:val="16"/>
          <w:lang w:val="es-ES_tradnl"/>
        </w:rPr>
        <w:t xml:space="preserve"> </w:t>
      </w:r>
    </w:p>
    <w:p w:rsidR="00941AA6" w:rsidRDefault="00941AA6" w:rsidP="00941AA6">
      <w:pPr>
        <w:rPr>
          <w:lang w:val="es-ES"/>
        </w:rPr>
      </w:pPr>
    </w:p>
    <w:p w:rsidR="00941AA6" w:rsidRDefault="00941AA6" w:rsidP="00941AA6">
      <w:pPr>
        <w:rPr>
          <w:lang w:val="es-ES_tradnl"/>
        </w:rPr>
      </w:pPr>
    </w:p>
    <w:p w:rsidR="00EE6834" w:rsidRDefault="00EE683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Arial" w:hAnsi="Arial" w:cs="Arial"/>
          <w:b/>
          <w:bCs/>
          <w:sz w:val="26"/>
          <w:szCs w:val="28"/>
          <w:lang w:val="es-ES_tradnl"/>
        </w:rPr>
      </w:pPr>
      <w:bookmarkStart w:id="106" w:name="_Toc301947207"/>
      <w:bookmarkStart w:id="107" w:name="_Toc303344658"/>
      <w:bookmarkStart w:id="108" w:name="_Toc304895933"/>
      <w:bookmarkEnd w:id="104"/>
      <w:bookmarkEnd w:id="105"/>
      <w:r>
        <w:rPr>
          <w:lang w:val="es-ES_tradnl"/>
        </w:rPr>
        <w:br w:type="page"/>
      </w:r>
    </w:p>
    <w:p w:rsidR="00DB5F97" w:rsidRPr="00BA26A2" w:rsidRDefault="00DB5F97" w:rsidP="00DB5F97">
      <w:pPr>
        <w:pStyle w:val="Heading20"/>
        <w:spacing w:before="240"/>
        <w:rPr>
          <w:lang w:val="es-ES_tradnl"/>
        </w:rPr>
      </w:pPr>
      <w:r w:rsidRPr="00BA26A2">
        <w:rPr>
          <w:lang w:val="es-ES_tradnl"/>
        </w:rPr>
        <w:lastRenderedPageBreak/>
        <w:t>Servicio Tele</w:t>
      </w:r>
      <w:bookmarkEnd w:id="106"/>
      <w:r>
        <w:rPr>
          <w:lang w:val="es-ES_tradnl"/>
        </w:rPr>
        <w:t>f</w:t>
      </w:r>
      <w:r w:rsidRPr="000D1332">
        <w:rPr>
          <w:lang w:val="es-ES"/>
        </w:rPr>
        <w:t>ó</w:t>
      </w:r>
      <w:r>
        <w:rPr>
          <w:lang w:val="es-ES_tradnl"/>
        </w:rPr>
        <w:t>nico</w:t>
      </w:r>
      <w:bookmarkEnd w:id="107"/>
      <w:bookmarkEnd w:id="108"/>
    </w:p>
    <w:p w:rsidR="00EE6834" w:rsidRPr="00C76179" w:rsidRDefault="00EE6834" w:rsidP="00C76179">
      <w:pPr>
        <w:rPr>
          <w:b/>
          <w:bCs/>
          <w:lang w:val="es-ES"/>
        </w:rPr>
      </w:pPr>
      <w:r w:rsidRPr="00C76179">
        <w:rPr>
          <w:b/>
          <w:bCs/>
          <w:lang w:val="es-ES"/>
        </w:rPr>
        <w:t>Burkina Faso (indicativo de país +226)</w:t>
      </w:r>
    </w:p>
    <w:p w:rsidR="00EE6834" w:rsidRPr="00954B38" w:rsidRDefault="00EE6834" w:rsidP="00C76179">
      <w:pPr>
        <w:tabs>
          <w:tab w:val="left" w:pos="1134"/>
          <w:tab w:val="left" w:pos="4678"/>
          <w:tab w:val="left" w:pos="6521"/>
          <w:tab w:val="left" w:pos="6946"/>
        </w:tabs>
        <w:spacing w:before="0"/>
        <w:rPr>
          <w:rFonts w:cs="Arial"/>
          <w:lang w:val="es-ES"/>
        </w:rPr>
      </w:pPr>
      <w:r w:rsidRPr="006B460D">
        <w:rPr>
          <w:rFonts w:cs="Calibri"/>
          <w:lang w:val="es-ES"/>
        </w:rPr>
        <w:t>Comunicación</w:t>
      </w:r>
      <w:r w:rsidRPr="00954B38">
        <w:rPr>
          <w:rFonts w:cs="Arial"/>
          <w:lang w:val="es-ES"/>
        </w:rPr>
        <w:t xml:space="preserve"> del 20.IX.2011:</w:t>
      </w:r>
    </w:p>
    <w:p w:rsidR="00EE6834" w:rsidRPr="00954B38" w:rsidRDefault="00EE6834" w:rsidP="00EE6834">
      <w:pPr>
        <w:rPr>
          <w:lang w:val="es-ES"/>
        </w:rPr>
      </w:pPr>
      <w:r w:rsidRPr="00954B38">
        <w:rPr>
          <w:lang w:val="es-ES"/>
        </w:rPr>
        <w:t>La</w:t>
      </w:r>
      <w:r w:rsidRPr="00954B38">
        <w:rPr>
          <w:i/>
          <w:iCs/>
          <w:lang w:val="es-ES"/>
        </w:rPr>
        <w:t xml:space="preserve"> Autorité de Régulation des  Communications  Electroniques et des Postes (ARCEP</w:t>
      </w:r>
      <w:r w:rsidRPr="00954B38">
        <w:rPr>
          <w:lang w:val="es-ES"/>
        </w:rPr>
        <w:t>), Ouagadougou, anuncia la asignación de las siguientes nuevas series de números:</w:t>
      </w:r>
    </w:p>
    <w:p w:rsidR="00EE6834" w:rsidRPr="00954B38" w:rsidRDefault="00EE6834" w:rsidP="00EE6834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7"/>
        <w:gridCol w:w="1755"/>
        <w:gridCol w:w="2705"/>
        <w:gridCol w:w="2285"/>
      </w:tblGrid>
      <w:tr w:rsidR="00EE6834" w:rsidRPr="00673581" w:rsidTr="00C76179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Default="00EE6834" w:rsidP="00C76179">
            <w:pPr>
              <w:pStyle w:val="TableHead1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Operador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4" w:rsidRPr="005B02DE" w:rsidRDefault="00EE6834" w:rsidP="00C76179">
            <w:pPr>
              <w:pStyle w:val="TableHead1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Servicio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Default="00EE6834" w:rsidP="00C76179">
            <w:pPr>
              <w:pStyle w:val="TableHead1"/>
              <w:rPr>
                <w:rFonts w:eastAsiaTheme="minorEastAsia"/>
                <w:b/>
              </w:rPr>
            </w:pPr>
            <w:r w:rsidRPr="00096DF4">
              <w:rPr>
                <w:rFonts w:eastAsiaTheme="minorEastAsia"/>
              </w:rPr>
              <w:t>Series de números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Default="00EE6834" w:rsidP="00C76179">
            <w:pPr>
              <w:pStyle w:val="TableHead1"/>
              <w:rPr>
                <w:rFonts w:eastAsiaTheme="minorEastAsia"/>
                <w:b/>
              </w:rPr>
            </w:pPr>
            <w:r w:rsidRPr="00096DF4">
              <w:rPr>
                <w:rFonts w:eastAsiaTheme="minorEastAsia"/>
              </w:rPr>
              <w:t>Fecha de introducción</w:t>
            </w:r>
          </w:p>
        </w:tc>
      </w:tr>
      <w:tr w:rsidR="00EE6834" w:rsidTr="00EE6834">
        <w:trPr>
          <w:trHeight w:val="264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Default="00EE6834" w:rsidP="00EE6834">
            <w:pPr>
              <w:pStyle w:val="Tabletext0"/>
              <w:rPr>
                <w:lang w:val="es-ES_tradnl"/>
              </w:rPr>
            </w:pPr>
            <w:r>
              <w:rPr>
                <w:lang w:val="es-ES_tradnl"/>
              </w:rPr>
              <w:t>Telecel Faso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Pr="00683B04" w:rsidRDefault="00CA4D0F" w:rsidP="00CA4D0F">
            <w:pPr>
              <w:pStyle w:val="Tabletext0"/>
              <w:rPr>
                <w:lang w:val="es-ES_tradnl"/>
              </w:rPr>
            </w:pPr>
            <w:r>
              <w:t>m</w:t>
            </w:r>
            <w:r w:rsidR="00683B04">
              <w:rPr>
                <w:lang w:val="es-ES_tradnl"/>
              </w:rPr>
              <w:t>óvil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834" w:rsidRDefault="00EE6834" w:rsidP="00EE6834">
            <w:pPr>
              <w:pStyle w:val="Tabletext0"/>
            </w:pPr>
            <w:r>
              <w:t xml:space="preserve">7999 XXXX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4" w:rsidRDefault="00EE6834" w:rsidP="00EE6834">
            <w:pPr>
              <w:pStyle w:val="Tabletext0"/>
            </w:pPr>
            <w:r>
              <w:t>20.IX.2011</w:t>
            </w:r>
          </w:p>
        </w:tc>
      </w:tr>
    </w:tbl>
    <w:p w:rsidR="00EE6834" w:rsidRDefault="00EE6834" w:rsidP="00683B04">
      <w:r>
        <w:t>Contact</w:t>
      </w:r>
      <w:r w:rsidR="00683B04">
        <w:t>o</w:t>
      </w:r>
      <w:r>
        <w:t>:</w:t>
      </w:r>
    </w:p>
    <w:p w:rsidR="00EE6834" w:rsidRPr="00673581" w:rsidRDefault="00C76179" w:rsidP="00CA4D0F">
      <w:pPr>
        <w:ind w:left="569" w:hanging="567"/>
        <w:jc w:val="left"/>
        <w:rPr>
          <w:rFonts w:cs="Arial"/>
          <w:lang w:val="es-ES"/>
        </w:rPr>
      </w:pPr>
      <w:r>
        <w:rPr>
          <w:lang w:val="fr-FR"/>
        </w:rPr>
        <w:tab/>
      </w:r>
      <w:r w:rsidR="00EE6834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="00EE6834" w:rsidRPr="002E4917">
        <w:rPr>
          <w:lang w:val="es-ES"/>
        </w:rPr>
        <w:t xml:space="preserve">01 B.P. </w:t>
      </w:r>
      <w:r>
        <w:rPr>
          <w:lang w:val="es-ES"/>
        </w:rPr>
        <w:br/>
      </w:r>
      <w:r w:rsidR="00EE6834" w:rsidRPr="002E4917">
        <w:rPr>
          <w:lang w:val="es-ES"/>
        </w:rPr>
        <w:t>6437 OUAGADOUGOU 01</w:t>
      </w:r>
      <w:r>
        <w:rPr>
          <w:lang w:val="es-ES"/>
        </w:rPr>
        <w:br/>
      </w:r>
      <w:r w:rsidR="00EE6834" w:rsidRPr="002E4917">
        <w:rPr>
          <w:lang w:val="es-ES"/>
        </w:rPr>
        <w:t>Burkina Faso</w:t>
      </w:r>
      <w:r w:rsidR="00EE6834" w:rsidRPr="002E4917">
        <w:rPr>
          <w:rFonts w:cs="Arial"/>
          <w:lang w:val="es-ES"/>
        </w:rPr>
        <w:t xml:space="preserve"> </w:t>
      </w:r>
      <w:r w:rsidR="00EE6834" w:rsidRPr="002E4917">
        <w:rPr>
          <w:rFonts w:cs="Arial"/>
          <w:lang w:val="es-ES"/>
        </w:rPr>
        <w:br/>
        <w:t>Te</w:t>
      </w:r>
      <w:r w:rsidR="00EE6834">
        <w:rPr>
          <w:rFonts w:cs="Arial"/>
          <w:lang w:val="es-ES_tradnl"/>
        </w:rPr>
        <w:t xml:space="preserve">l:  </w:t>
      </w:r>
      <w:r w:rsidR="00EE6834">
        <w:rPr>
          <w:rFonts w:cs="Arial"/>
          <w:lang w:val="es-ES_tradnl"/>
        </w:rPr>
        <w:tab/>
        <w:t>+226 50 37 5360/61/62</w:t>
      </w:r>
      <w:r>
        <w:rPr>
          <w:rFonts w:cs="Arial"/>
          <w:lang w:val="es-ES_tradnl"/>
        </w:rPr>
        <w:br/>
      </w:r>
      <w:r w:rsidR="00EE6834">
        <w:rPr>
          <w:rFonts w:cs="Arial"/>
          <w:lang w:val="fr-CH"/>
        </w:rPr>
        <w:t xml:space="preserve">Fax: </w:t>
      </w:r>
      <w:r w:rsidR="00EE6834">
        <w:rPr>
          <w:rFonts w:cs="Arial"/>
          <w:lang w:val="fr-CH"/>
        </w:rPr>
        <w:tab/>
        <w:t>+226 50 37 5364</w:t>
      </w:r>
      <w:r>
        <w:rPr>
          <w:rFonts w:cs="Arial"/>
          <w:lang w:val="fr-CH"/>
        </w:rPr>
        <w:br/>
      </w:r>
      <w:r w:rsidR="00EE6834">
        <w:rPr>
          <w:rFonts w:cs="Arial"/>
          <w:lang w:val="fr-CH"/>
        </w:rPr>
        <w:t>E-mail:</w:t>
      </w:r>
      <w:r w:rsidR="00EE6834" w:rsidRPr="00AE3DC1">
        <w:rPr>
          <w:rFonts w:cs="Arial"/>
          <w:lang w:val="fr-CH"/>
        </w:rPr>
        <w:t xml:space="preserve"> </w:t>
      </w:r>
      <w:r w:rsidR="00EE6834">
        <w:rPr>
          <w:rFonts w:cs="Arial"/>
          <w:lang w:val="fr-CH"/>
        </w:rPr>
        <w:tab/>
      </w:r>
      <w:r w:rsidRPr="00C76179">
        <w:rPr>
          <w:rFonts w:cs="Arial"/>
          <w:lang w:val="fr-CH"/>
        </w:rPr>
        <w:t>secretariat@arce.bf</w:t>
      </w:r>
      <w:r>
        <w:rPr>
          <w:rFonts w:cs="Arial"/>
          <w:lang w:val="fr-CH"/>
        </w:rPr>
        <w:br/>
      </w:r>
      <w:r>
        <w:rPr>
          <w:rFonts w:cs="Arial"/>
          <w:lang w:val="es-ES"/>
        </w:rPr>
        <w:t>URL:</w:t>
      </w:r>
      <w:r>
        <w:rPr>
          <w:rFonts w:cs="Arial"/>
          <w:lang w:val="es-ES"/>
        </w:rPr>
        <w:tab/>
      </w:r>
      <w:r w:rsidR="00EE6834" w:rsidRPr="00673581">
        <w:rPr>
          <w:rFonts w:cs="Arial"/>
          <w:lang w:val="es-ES"/>
        </w:rPr>
        <w:t>www.arce.bf</w:t>
      </w:r>
    </w:p>
    <w:p w:rsidR="00EE6834" w:rsidRDefault="00EE6834" w:rsidP="00EE6834">
      <w:pPr>
        <w:tabs>
          <w:tab w:val="left" w:pos="1134"/>
          <w:tab w:val="left" w:pos="1560"/>
          <w:tab w:val="left" w:pos="2127"/>
        </w:tabs>
        <w:spacing w:line="360" w:lineRule="auto"/>
        <w:outlineLvl w:val="3"/>
        <w:rPr>
          <w:rFonts w:cs="Arial"/>
          <w:b/>
          <w:lang w:val="es-ES_tradnl"/>
        </w:rPr>
      </w:pPr>
      <w:bookmarkStart w:id="109" w:name="_Toc178736028"/>
    </w:p>
    <w:p w:rsidR="00021478" w:rsidRDefault="00021478" w:rsidP="00EE6834">
      <w:pPr>
        <w:tabs>
          <w:tab w:val="left" w:pos="1134"/>
          <w:tab w:val="left" w:pos="1560"/>
          <w:tab w:val="left" w:pos="2127"/>
        </w:tabs>
        <w:spacing w:line="360" w:lineRule="auto"/>
        <w:outlineLvl w:val="3"/>
        <w:rPr>
          <w:rFonts w:cs="Arial"/>
          <w:b/>
          <w:lang w:val="es-ES_tradnl"/>
        </w:rPr>
      </w:pPr>
    </w:p>
    <w:p w:rsidR="00021478" w:rsidRDefault="00021478" w:rsidP="00EE6834">
      <w:pPr>
        <w:tabs>
          <w:tab w:val="left" w:pos="1134"/>
          <w:tab w:val="left" w:pos="1560"/>
          <w:tab w:val="left" w:pos="2127"/>
        </w:tabs>
        <w:spacing w:line="360" w:lineRule="auto"/>
        <w:outlineLvl w:val="3"/>
        <w:rPr>
          <w:rFonts w:cs="Arial"/>
          <w:b/>
          <w:lang w:val="es-ES_tradnl"/>
        </w:rPr>
      </w:pPr>
    </w:p>
    <w:p w:rsidR="00EE6834" w:rsidRPr="00C76179" w:rsidRDefault="00EE6834" w:rsidP="00C76179">
      <w:pPr>
        <w:rPr>
          <w:b/>
          <w:bCs/>
          <w:lang w:val="es-ES_tradnl"/>
        </w:rPr>
      </w:pPr>
      <w:r w:rsidRPr="00C76179">
        <w:rPr>
          <w:b/>
          <w:bCs/>
          <w:lang w:val="es-ES_tradnl"/>
        </w:rPr>
        <w:t>Costa Rica (indicativo de país +506)</w:t>
      </w:r>
      <w:bookmarkEnd w:id="109"/>
    </w:p>
    <w:p w:rsidR="00EE6834" w:rsidRPr="00BC4701" w:rsidRDefault="00EE6834" w:rsidP="00C76179">
      <w:pPr>
        <w:spacing w:before="0"/>
        <w:rPr>
          <w:rFonts w:cs="Arial"/>
          <w:lang w:val="es-ES"/>
        </w:rPr>
      </w:pPr>
      <w:r w:rsidRPr="00BC4701">
        <w:rPr>
          <w:rFonts w:cs="Arial"/>
          <w:lang w:val="es-ES"/>
        </w:rPr>
        <w:t>Comunicación del 6.IX.2011:</w:t>
      </w:r>
    </w:p>
    <w:p w:rsidR="00EE6834" w:rsidRPr="00BC4701" w:rsidRDefault="00EE6834" w:rsidP="00EE6834">
      <w:pPr>
        <w:rPr>
          <w:rFonts w:cs="Arial"/>
          <w:lang w:val="es-ES"/>
        </w:rPr>
      </w:pPr>
      <w:r w:rsidRPr="00BC4701">
        <w:rPr>
          <w:rFonts w:cs="Arial"/>
          <w:lang w:val="es-ES"/>
        </w:rPr>
        <w:t xml:space="preserve">La </w:t>
      </w:r>
      <w:r w:rsidRPr="00BC4701">
        <w:rPr>
          <w:rFonts w:cs="Arial"/>
          <w:i/>
          <w:iCs/>
          <w:lang w:val="es-ES"/>
        </w:rPr>
        <w:t xml:space="preserve">Superintendencia de Telecomunicaciones (SUTEL) </w:t>
      </w:r>
      <w:r w:rsidRPr="00BC4701">
        <w:rPr>
          <w:rFonts w:cs="Arial"/>
          <w:lang w:val="es-ES"/>
        </w:rPr>
        <w:t xml:space="preserve">de conformidad con el Decreto N°35187-MINAET (Plan de Numeración Nacional)  le corresponde el control y administración del recurso de numeración en Costa Rica, y de acuerdo con lo dispuesto en la Recomendación </w:t>
      </w:r>
      <w:r w:rsidRPr="00BC4701">
        <w:rPr>
          <w:rFonts w:cs="Arial"/>
          <w:bCs/>
          <w:lang w:val="es-ES"/>
        </w:rPr>
        <w:t>UIT-T E.129</w:t>
      </w:r>
      <w:r w:rsidRPr="00BC4701">
        <w:rPr>
          <w:rFonts w:cs="Arial"/>
          <w:b/>
          <w:lang w:val="es-ES"/>
        </w:rPr>
        <w:t>,</w:t>
      </w:r>
      <w:r w:rsidRPr="00BC4701">
        <w:rPr>
          <w:rFonts w:cs="Arial"/>
          <w:lang w:val="es-ES"/>
        </w:rPr>
        <w:t xml:space="preserve"> se procede a presentar: </w:t>
      </w:r>
    </w:p>
    <w:p w:rsidR="00021478" w:rsidRDefault="00021478" w:rsidP="002F7BE0">
      <w:pPr>
        <w:jc w:val="center"/>
        <w:rPr>
          <w:i/>
          <w:iCs/>
          <w:lang w:val="es-ES"/>
        </w:rPr>
      </w:pPr>
    </w:p>
    <w:p w:rsidR="00EE6834" w:rsidRDefault="00C76179" w:rsidP="002F7BE0">
      <w:pPr>
        <w:jc w:val="center"/>
        <w:rPr>
          <w:rFonts w:cs="Arial"/>
          <w:bCs/>
          <w:i/>
          <w:iCs/>
          <w:lang w:val="es-ES"/>
        </w:rPr>
      </w:pPr>
      <w:r w:rsidRPr="002F7BE0">
        <w:rPr>
          <w:i/>
          <w:iCs/>
          <w:lang w:val="es-ES"/>
        </w:rPr>
        <w:t>C</w:t>
      </w:r>
      <w:r w:rsidR="00EE6834" w:rsidRPr="002F7BE0">
        <w:rPr>
          <w:i/>
          <w:iCs/>
          <w:lang w:val="es-ES"/>
        </w:rPr>
        <w:t xml:space="preserve">uadro 1 – Descripción de la introducción de un nuevo recurso para </w:t>
      </w:r>
      <w:r w:rsidRPr="002F7BE0">
        <w:rPr>
          <w:i/>
          <w:iCs/>
          <w:lang w:val="es-ES"/>
        </w:rPr>
        <w:br/>
      </w:r>
      <w:r w:rsidR="00EE6834" w:rsidRPr="002F7BE0">
        <w:rPr>
          <w:i/>
          <w:iCs/>
          <w:lang w:val="es-ES"/>
        </w:rPr>
        <w:t>el plan nacional de numeración E.164</w:t>
      </w:r>
      <w:r w:rsidR="002F7BE0">
        <w:rPr>
          <w:i/>
          <w:iCs/>
          <w:lang w:val="es-ES"/>
        </w:rPr>
        <w:t xml:space="preserve"> p</w:t>
      </w:r>
      <w:r w:rsidR="00EE6834" w:rsidRPr="002F7BE0">
        <w:rPr>
          <w:rFonts w:cs="Arial"/>
          <w:bCs/>
          <w:i/>
          <w:iCs/>
          <w:lang w:val="es-ES"/>
        </w:rPr>
        <w:t>ara el indicativo de país: 506</w:t>
      </w:r>
    </w:p>
    <w:p w:rsidR="00021478" w:rsidRPr="002F7BE0" w:rsidRDefault="00021478" w:rsidP="002F7BE0">
      <w:pPr>
        <w:jc w:val="center"/>
        <w:rPr>
          <w:rFonts w:cs="Arial"/>
          <w:bCs/>
          <w:i/>
          <w:iCs/>
          <w:lang w:val="es-ES"/>
        </w:rPr>
      </w:pPr>
    </w:p>
    <w:tbl>
      <w:tblPr>
        <w:tblW w:w="9285" w:type="dxa"/>
        <w:jc w:val="center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100"/>
        <w:gridCol w:w="1133"/>
        <w:gridCol w:w="2017"/>
        <w:gridCol w:w="2483"/>
      </w:tblGrid>
      <w:tr w:rsidR="00EE6834" w:rsidRPr="006B460D" w:rsidTr="002F7BE0">
        <w:trPr>
          <w:trHeight w:val="245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C76179">
            <w:pPr>
              <w:pStyle w:val="TableHead1"/>
              <w:rPr>
                <w:lang w:val="es-ES"/>
              </w:rPr>
            </w:pPr>
            <w:r w:rsidRPr="00BC4701">
              <w:rPr>
                <w:lang w:val="es-ES"/>
              </w:rPr>
              <w:t>NDC (indicativo nacional de destino) o cifras iniciales del N(S)N [número nacional (significativo)]</w:t>
            </w:r>
            <w:r w:rsidRPr="00BC4701">
              <w:rPr>
                <w:lang w:val="es-ES"/>
              </w:rPr>
              <w:br/>
              <w:t>X = 0 a 9</w:t>
            </w:r>
            <w:r w:rsidRPr="00BC4701">
              <w:rPr>
                <w:lang w:val="es-ES"/>
              </w:rPr>
              <w:br/>
              <w:t>Y = 0 a 4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2F7BE0">
            <w:pPr>
              <w:pStyle w:val="TableHead1"/>
              <w:rPr>
                <w:lang w:val="es-ES"/>
              </w:rPr>
            </w:pPr>
            <w:r w:rsidRPr="00BC4701">
              <w:rPr>
                <w:lang w:val="es-ES"/>
              </w:rPr>
              <w:t>Longitud del</w:t>
            </w:r>
            <w:r w:rsidRPr="00BC4701">
              <w:rPr>
                <w:lang w:val="es-ES"/>
              </w:rPr>
              <w:br/>
              <w:t>número N(S)N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C76179">
            <w:pPr>
              <w:pStyle w:val="TableHead1"/>
              <w:rPr>
                <w:lang w:val="fr-FR"/>
              </w:rPr>
            </w:pPr>
            <w:r w:rsidRPr="00BC4701">
              <w:rPr>
                <w:lang w:val="fr-FR"/>
              </w:rPr>
              <w:t>Utilización del</w:t>
            </w:r>
            <w:r w:rsidRPr="00BC4701">
              <w:rPr>
                <w:lang w:val="fr-FR"/>
              </w:rPr>
              <w:br/>
              <w:t>número E.164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C76179">
            <w:pPr>
              <w:pStyle w:val="TableHead1"/>
              <w:rPr>
                <w:lang w:val="es-ES"/>
              </w:rPr>
            </w:pPr>
            <w:r w:rsidRPr="00BC4701">
              <w:rPr>
                <w:lang w:val="es-ES"/>
              </w:rPr>
              <w:t>Hora y fecha de introducción</w:t>
            </w:r>
          </w:p>
        </w:tc>
      </w:tr>
      <w:tr w:rsidR="00EE6834" w:rsidRPr="00BC4701" w:rsidTr="002F7BE0">
        <w:trPr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D8307C">
            <w:pPr>
              <w:overflowPunct/>
              <w:autoSpaceDE/>
              <w:autoSpaceDN/>
              <w:adjustRightInd/>
              <w:rPr>
                <w:rFonts w:cs="Arial"/>
                <w:i/>
                <w:lang w:val="es-E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2F7BE0">
            <w:pPr>
              <w:pStyle w:val="TableHead1"/>
              <w:rPr>
                <w:lang w:val="fr-FR"/>
              </w:rPr>
            </w:pPr>
            <w:r w:rsidRPr="00BC4701">
              <w:rPr>
                <w:lang w:val="fr-FR"/>
              </w:rPr>
              <w:t>Longitud máxima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2F7BE0">
            <w:pPr>
              <w:pStyle w:val="TableHead1"/>
              <w:rPr>
                <w:lang w:val="fr-FR"/>
              </w:rPr>
            </w:pPr>
            <w:r w:rsidRPr="00BC4701">
              <w:rPr>
                <w:lang w:val="fr-FR"/>
              </w:rPr>
              <w:t>Longitud mínima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D8307C">
            <w:pPr>
              <w:overflowPunct/>
              <w:autoSpaceDE/>
              <w:autoSpaceDN/>
              <w:adjustRightInd/>
              <w:rPr>
                <w:rFonts w:cs="Arial"/>
                <w:i/>
                <w:lang w:val="fr-FR"/>
              </w:rPr>
            </w:pP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4" w:rsidRPr="00BC4701" w:rsidRDefault="00EE6834" w:rsidP="00D8307C">
            <w:pPr>
              <w:overflowPunct/>
              <w:autoSpaceDE/>
              <w:autoSpaceDN/>
              <w:adjustRightInd/>
              <w:rPr>
                <w:rFonts w:cs="Arial"/>
                <w:i/>
                <w:lang w:val="es-ES"/>
              </w:rPr>
            </w:pPr>
          </w:p>
        </w:tc>
      </w:tr>
      <w:tr w:rsidR="00EE6834" w:rsidRPr="00BC4701" w:rsidTr="002F7BE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50YX XXXX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8 cifras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8 cifras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EE6834">
            <w:pPr>
              <w:pStyle w:val="Tabletext0"/>
              <w:rPr>
                <w:lang w:val="es-ES"/>
              </w:rPr>
            </w:pPr>
            <w:r w:rsidRPr="00BC4701">
              <w:rPr>
                <w:lang w:val="es-ES"/>
              </w:rPr>
              <w:t>Servicio de telefonía movil (OMV)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6.IX.2011 – 00 :00</w:t>
            </w:r>
          </w:p>
        </w:tc>
      </w:tr>
      <w:tr w:rsidR="00EE6834" w:rsidRPr="00BC4701" w:rsidTr="002F7BE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6834" w:rsidRPr="00BC4701" w:rsidRDefault="00EE6834" w:rsidP="00CA4D0F">
            <w:pPr>
              <w:pStyle w:val="Tabletext0"/>
              <w:jc w:val="center"/>
              <w:rPr>
                <w:lang w:val="es-ES_tradnl"/>
              </w:rPr>
            </w:pPr>
            <w:r w:rsidRPr="00BC4701">
              <w:rPr>
                <w:lang w:val="es-ES_tradnl"/>
              </w:rPr>
              <w:t>1555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4 cifras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4</w:t>
            </w:r>
            <w:r w:rsidR="00CA4D0F">
              <w:t xml:space="preserve"> </w:t>
            </w:r>
            <w:r w:rsidRPr="00BC4701">
              <w:t>cifras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EE6834">
            <w:pPr>
              <w:pStyle w:val="Tabletext0"/>
              <w:rPr>
                <w:lang w:val="es-ES"/>
              </w:rPr>
            </w:pPr>
            <w:r w:rsidRPr="00BC4701">
              <w:rPr>
                <w:lang w:val="es-ES"/>
              </w:rPr>
              <w:t>Servicio de recarga de saldo Virtualis S.A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6.IX.2011 – 00 :00</w:t>
            </w:r>
          </w:p>
        </w:tc>
      </w:tr>
      <w:tr w:rsidR="00EE6834" w:rsidRPr="00BC4701" w:rsidTr="002F7BE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1551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4 cifras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2F7BE0">
            <w:pPr>
              <w:pStyle w:val="Tabletext0"/>
              <w:jc w:val="center"/>
            </w:pPr>
            <w:r w:rsidRPr="00BC4701">
              <w:t>4</w:t>
            </w:r>
            <w:r w:rsidR="00CA4D0F">
              <w:t xml:space="preserve"> </w:t>
            </w:r>
            <w:r w:rsidRPr="00BC4701">
              <w:t>cifras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EE6834">
            <w:pPr>
              <w:pStyle w:val="Tabletext0"/>
              <w:rPr>
                <w:lang w:val="es-ES"/>
              </w:rPr>
            </w:pPr>
            <w:r w:rsidRPr="00BC4701">
              <w:rPr>
                <w:lang w:val="es-ES"/>
              </w:rPr>
              <w:t>Servicio de Acceso a Centro de Telegestión, Virtualis S.A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6.IX.2011 – 00 :00</w:t>
            </w:r>
          </w:p>
        </w:tc>
      </w:tr>
    </w:tbl>
    <w:p w:rsidR="00021478" w:rsidRDefault="00021478" w:rsidP="00C76179">
      <w:pPr>
        <w:rPr>
          <w:lang w:val="fr-CH"/>
        </w:rPr>
      </w:pPr>
    </w:p>
    <w:p w:rsidR="00021478" w:rsidRDefault="000214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EE6834" w:rsidRPr="00BC4701" w:rsidRDefault="00EE6834" w:rsidP="00C76179">
      <w:pPr>
        <w:rPr>
          <w:lang w:val="fr-CH"/>
        </w:rPr>
      </w:pPr>
      <w:r w:rsidRPr="00BC4701">
        <w:rPr>
          <w:lang w:val="fr-CH"/>
        </w:rPr>
        <w:lastRenderedPageBreak/>
        <w:t>Contacto:</w:t>
      </w:r>
    </w:p>
    <w:p w:rsidR="00EE6834" w:rsidRPr="00BC4701" w:rsidRDefault="00C76179" w:rsidP="00021478">
      <w:pPr>
        <w:ind w:left="567" w:hanging="567"/>
        <w:jc w:val="left"/>
        <w:rPr>
          <w:rFonts w:cs="Arial"/>
          <w:lang w:val="es-ES"/>
        </w:rPr>
      </w:pPr>
      <w:r>
        <w:rPr>
          <w:lang w:val="fr-CH"/>
        </w:rPr>
        <w:tab/>
      </w:r>
      <w:r w:rsidR="00EE6834" w:rsidRPr="00BC4701">
        <w:rPr>
          <w:lang w:val="fr-CH"/>
        </w:rPr>
        <w:t>Ing. Pedro Arce Villalobos</w:t>
      </w:r>
      <w:r>
        <w:rPr>
          <w:lang w:val="fr-CH"/>
        </w:rPr>
        <w:br/>
      </w:r>
      <w:r w:rsidR="00EE6834" w:rsidRPr="00BC4701">
        <w:rPr>
          <w:lang w:val="fr-CH"/>
        </w:rPr>
        <w:t>Superintendencia de Telecomunicaciones (SUTEL)</w:t>
      </w:r>
      <w:r>
        <w:rPr>
          <w:lang w:val="fr-CH"/>
        </w:rPr>
        <w:br/>
      </w:r>
      <w:r w:rsidR="00EE6834" w:rsidRPr="00BC4701">
        <w:rPr>
          <w:lang w:val="es-ES"/>
        </w:rPr>
        <w:t>Apartado Postal 936-1000</w:t>
      </w:r>
      <w:r w:rsidR="00EE6834" w:rsidRPr="00BC4701">
        <w:rPr>
          <w:lang w:val="es-ES"/>
        </w:rPr>
        <w:br/>
        <w:t>SAN JOSÉ, Costa Rica</w:t>
      </w:r>
      <w:r w:rsidR="00EE6834" w:rsidRPr="00BC4701">
        <w:rPr>
          <w:lang w:val="es-ES"/>
        </w:rPr>
        <w:br/>
        <w:t>Tel:</w:t>
      </w:r>
      <w:r w:rsidR="00EE6834" w:rsidRPr="00BC4701">
        <w:rPr>
          <w:lang w:val="es-ES"/>
        </w:rPr>
        <w:tab/>
        <w:t>+506 4000 0000</w:t>
      </w:r>
      <w:r w:rsidR="00EE6834" w:rsidRPr="00BC4701">
        <w:rPr>
          <w:lang w:val="es-ES"/>
        </w:rPr>
        <w:br/>
        <w:t>Fax:</w:t>
      </w:r>
      <w:r w:rsidR="00EE6834" w:rsidRPr="00BC4701">
        <w:rPr>
          <w:lang w:val="es-ES"/>
        </w:rPr>
        <w:tab/>
        <w:t>+506 2215 6821</w:t>
      </w:r>
      <w:r w:rsidR="00021478">
        <w:rPr>
          <w:lang w:val="es-ES"/>
        </w:rPr>
        <w:br/>
      </w:r>
      <w:r w:rsidR="00EE6834" w:rsidRPr="00BC4701">
        <w:rPr>
          <w:rFonts w:cs="Arial"/>
          <w:lang w:val="es-ES"/>
        </w:rPr>
        <w:t>E-mail: pedro.arce@sutel.go.cr</w:t>
      </w:r>
    </w:p>
    <w:p w:rsidR="00EE6834" w:rsidRDefault="00EE6834" w:rsidP="00021478">
      <w:pPr>
        <w:rPr>
          <w:lang w:val="es-CR"/>
        </w:rPr>
      </w:pPr>
    </w:p>
    <w:p w:rsidR="00021478" w:rsidRDefault="00021478" w:rsidP="00021478">
      <w:pPr>
        <w:rPr>
          <w:lang w:val="es-CR"/>
        </w:rPr>
      </w:pPr>
    </w:p>
    <w:p w:rsidR="00021478" w:rsidRPr="00BC4701" w:rsidRDefault="00021478" w:rsidP="00021478">
      <w:pPr>
        <w:rPr>
          <w:lang w:val="es-CR"/>
        </w:rPr>
      </w:pPr>
    </w:p>
    <w:p w:rsidR="00EE6834" w:rsidRPr="00C76179" w:rsidRDefault="00EE6834" w:rsidP="00C76179">
      <w:pPr>
        <w:rPr>
          <w:b/>
          <w:bCs/>
          <w:lang w:val="es-ES"/>
        </w:rPr>
      </w:pPr>
      <w:r w:rsidRPr="00C76179">
        <w:rPr>
          <w:b/>
          <w:bCs/>
          <w:lang w:val="es-ES"/>
        </w:rPr>
        <w:t>Dinamarca (indicativo de país +45)</w:t>
      </w:r>
    </w:p>
    <w:p w:rsidR="00EE6834" w:rsidRPr="00BC4701" w:rsidRDefault="00EE6834" w:rsidP="00C76179">
      <w:pPr>
        <w:tabs>
          <w:tab w:val="left" w:pos="1560"/>
          <w:tab w:val="left" w:pos="2127"/>
        </w:tabs>
        <w:spacing w:before="0" w:after="120"/>
        <w:outlineLvl w:val="3"/>
        <w:rPr>
          <w:lang w:val="es-ES"/>
        </w:rPr>
      </w:pPr>
      <w:r w:rsidRPr="00BC4701">
        <w:rPr>
          <w:lang w:val="es-ES"/>
        </w:rPr>
        <w:t>Comunicación del 16.IX.2011:</w:t>
      </w:r>
    </w:p>
    <w:p w:rsidR="00EE6834" w:rsidRPr="00BC4701" w:rsidRDefault="00EE6834" w:rsidP="00EE6834">
      <w:pPr>
        <w:rPr>
          <w:lang w:val="es-ES"/>
        </w:rPr>
      </w:pPr>
      <w:r w:rsidRPr="00BC4701">
        <w:rPr>
          <w:lang w:val="es-ES"/>
        </w:rPr>
        <w:t xml:space="preserve">La </w:t>
      </w:r>
      <w:r w:rsidRPr="00BC4701">
        <w:rPr>
          <w:i/>
          <w:lang w:val="es-ES"/>
        </w:rPr>
        <w:t>National IT and Telecom Agency (NITA)</w:t>
      </w:r>
      <w:r w:rsidRPr="00BC4701">
        <w:rPr>
          <w:lang w:val="es-ES"/>
        </w:rPr>
        <w:t>, Copenhagen, anuncia las siguientes modificaciones al plan de numeración telefónica de Dinamarca:</w:t>
      </w:r>
    </w:p>
    <w:p w:rsidR="00EE6834" w:rsidRPr="00BC4701" w:rsidRDefault="00EE6834" w:rsidP="00EE6834">
      <w:pPr>
        <w:rPr>
          <w:lang w:val="es-ES"/>
        </w:rPr>
      </w:pPr>
    </w:p>
    <w:p w:rsidR="00EE6834" w:rsidRPr="00BC4701" w:rsidRDefault="00EE6834" w:rsidP="00EE6834">
      <w:pPr>
        <w:numPr>
          <w:ilvl w:val="0"/>
          <w:numId w:val="3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360" w:lineRule="auto"/>
        <w:ind w:left="450" w:hanging="450"/>
        <w:jc w:val="left"/>
        <w:rPr>
          <w:iCs/>
          <w:lang w:val="es-ES"/>
        </w:rPr>
      </w:pPr>
      <w:r w:rsidRPr="00BC4701">
        <w:rPr>
          <w:bCs/>
          <w:iCs/>
          <w:lang w:val="es-ES"/>
        </w:rPr>
        <w:t xml:space="preserve">Supresión – servicio de comunicación fijo </w:t>
      </w:r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604"/>
        <w:gridCol w:w="1987"/>
      </w:tblGrid>
      <w:tr w:rsidR="00EE6834" w:rsidRPr="00BC4701" w:rsidTr="00D8307C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</w:pPr>
            <w:r w:rsidRPr="00BC4701">
              <w:rPr>
                <w:bCs/>
                <w:i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Fecha de supresión</w:t>
            </w:r>
          </w:p>
        </w:tc>
      </w:tr>
      <w:tr w:rsidR="00EE6834" w:rsidRPr="00BC4701" w:rsidTr="00D8307C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EE6834">
            <w:pPr>
              <w:pStyle w:val="Tabletext0"/>
            </w:pPr>
            <w:r w:rsidRPr="00BC4701">
              <w:t>TDC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037B0A">
            <w:pPr>
              <w:pStyle w:val="Tabletext0"/>
              <w:jc w:val="center"/>
            </w:pPr>
            <w:r w:rsidRPr="00BC4701">
              <w:t>5555XXXX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12.IX.2011</w:t>
            </w:r>
          </w:p>
        </w:tc>
      </w:tr>
    </w:tbl>
    <w:p w:rsidR="00EE6834" w:rsidRPr="00BC4701" w:rsidRDefault="00EE6834" w:rsidP="00EE6834"/>
    <w:p w:rsidR="00EE6834" w:rsidRPr="00BC4701" w:rsidRDefault="00EE6834" w:rsidP="00683B04">
      <w:pPr>
        <w:numPr>
          <w:ilvl w:val="0"/>
          <w:numId w:val="3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360" w:lineRule="auto"/>
        <w:ind w:left="450" w:hanging="450"/>
        <w:jc w:val="left"/>
        <w:rPr>
          <w:iCs/>
          <w:lang w:val="es-ES"/>
        </w:rPr>
      </w:pPr>
      <w:r w:rsidRPr="00BC4701">
        <w:rPr>
          <w:lang w:val="es-ES"/>
        </w:rPr>
        <w:t xml:space="preserve">Supresión – servicio de comunicación </w:t>
      </w:r>
      <w:r w:rsidR="00683B04">
        <w:rPr>
          <w:lang w:val="es-ES"/>
        </w:rPr>
        <w:t>móvil</w:t>
      </w:r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604"/>
        <w:gridCol w:w="1987"/>
      </w:tblGrid>
      <w:tr w:rsidR="00EE6834" w:rsidRPr="00BC4701" w:rsidTr="00D8307C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</w:pPr>
            <w:r w:rsidRPr="00BC4701">
              <w:rPr>
                <w:bCs/>
                <w:i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Fecha de supresión</w:t>
            </w:r>
          </w:p>
        </w:tc>
      </w:tr>
      <w:tr w:rsidR="00EE6834" w:rsidRPr="00BC4701" w:rsidTr="00D8307C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EE6834">
            <w:pPr>
              <w:pStyle w:val="Tabletext0"/>
            </w:pPr>
            <w:r w:rsidRPr="00BC4701">
              <w:t>UTN Denmark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037B0A">
            <w:pPr>
              <w:pStyle w:val="Tabletext0"/>
              <w:jc w:val="center"/>
            </w:pPr>
            <w:r w:rsidRPr="00BC4701">
              <w:t>2597XXXX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5.IX.2011</w:t>
            </w:r>
          </w:p>
        </w:tc>
      </w:tr>
    </w:tbl>
    <w:p w:rsidR="00EE6834" w:rsidRPr="00BC4701" w:rsidRDefault="00EE6834" w:rsidP="00EE6834"/>
    <w:p w:rsidR="00EE6834" w:rsidRPr="00BC4701" w:rsidRDefault="00EE6834" w:rsidP="00683B04">
      <w:pPr>
        <w:numPr>
          <w:ilvl w:val="0"/>
          <w:numId w:val="3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360" w:lineRule="auto"/>
        <w:ind w:left="450" w:hanging="450"/>
        <w:jc w:val="left"/>
        <w:rPr>
          <w:iCs/>
          <w:lang w:val="es-ES"/>
        </w:rPr>
      </w:pPr>
      <w:r w:rsidRPr="00BC4701">
        <w:rPr>
          <w:lang w:val="es-ES"/>
        </w:rPr>
        <w:t xml:space="preserve">Atribución – servicio de comunicación </w:t>
      </w:r>
      <w:r w:rsidR="00683B04">
        <w:rPr>
          <w:lang w:val="es-ES"/>
        </w:rPr>
        <w:t>móvil</w:t>
      </w:r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604"/>
        <w:gridCol w:w="1987"/>
      </w:tblGrid>
      <w:tr w:rsidR="00EE6834" w:rsidRPr="00BC4701" w:rsidTr="00D8307C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</w:pPr>
            <w:r w:rsidRPr="00BC4701">
              <w:rPr>
                <w:bCs/>
                <w:i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D8307C">
            <w:pPr>
              <w:numPr>
                <w:ilvl w:val="12"/>
                <w:numId w:val="0"/>
              </w:numPr>
              <w:jc w:val="center"/>
              <w:rPr>
                <w:i/>
              </w:rPr>
            </w:pPr>
            <w:r w:rsidRPr="00BC4701">
              <w:rPr>
                <w:i/>
              </w:rPr>
              <w:t>Fecha de atribución</w:t>
            </w:r>
          </w:p>
        </w:tc>
      </w:tr>
      <w:tr w:rsidR="00EE6834" w:rsidRPr="00BC4701" w:rsidTr="00D8307C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EE6834">
            <w:pPr>
              <w:pStyle w:val="Tabletext0"/>
            </w:pPr>
            <w:r w:rsidRPr="00BC4701">
              <w:t>Free2talk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037B0A">
            <w:pPr>
              <w:pStyle w:val="Tabletext0"/>
              <w:jc w:val="center"/>
            </w:pPr>
            <w:r w:rsidRPr="00BC4701">
              <w:t>2597XXXX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14.IX.2011</w:t>
            </w:r>
          </w:p>
        </w:tc>
      </w:tr>
      <w:tr w:rsidR="00EE6834" w:rsidRPr="00BC4701" w:rsidTr="00D8307C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EE6834">
            <w:pPr>
              <w:pStyle w:val="Tabletext0"/>
            </w:pPr>
            <w:r w:rsidRPr="00BC4701">
              <w:t>GoEasyOnline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037B0A">
            <w:pPr>
              <w:pStyle w:val="Tabletext0"/>
              <w:jc w:val="center"/>
            </w:pPr>
            <w:r w:rsidRPr="00BC4701">
              <w:t>9121XXXX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16.IX.2011</w:t>
            </w:r>
          </w:p>
        </w:tc>
      </w:tr>
    </w:tbl>
    <w:p w:rsidR="00EE6834" w:rsidRPr="00BC4701" w:rsidRDefault="00EE6834" w:rsidP="00EE6834">
      <w:pPr>
        <w:tabs>
          <w:tab w:val="left" w:pos="1800"/>
        </w:tabs>
        <w:ind w:left="1080" w:hanging="1080"/>
      </w:pPr>
      <w:r w:rsidRPr="00BC4701">
        <w:t>Contact</w:t>
      </w:r>
      <w:r w:rsidR="00683B04">
        <w:t>o</w:t>
      </w:r>
      <w:r w:rsidRPr="00BC4701">
        <w:t>:</w:t>
      </w:r>
      <w:r w:rsidRPr="00BC4701">
        <w:tab/>
      </w:r>
    </w:p>
    <w:p w:rsidR="00EE6834" w:rsidRPr="00BC4701" w:rsidRDefault="00037B0A" w:rsidP="00037B0A">
      <w:pPr>
        <w:ind w:left="567" w:hanging="567"/>
        <w:jc w:val="left"/>
        <w:rPr>
          <w:lang w:val="fr-CH"/>
        </w:rPr>
      </w:pPr>
      <w:r>
        <w:tab/>
      </w:r>
      <w:r w:rsidR="00EE6834" w:rsidRPr="00BC4701">
        <w:t>IT- and Mobile Division</w:t>
      </w:r>
      <w:r>
        <w:br/>
      </w:r>
      <w:r w:rsidR="00EE6834" w:rsidRPr="00BC4701">
        <w:t>National IT and Telecom Agency Denmark (NITA)</w:t>
      </w:r>
      <w:r>
        <w:br/>
      </w:r>
      <w:r w:rsidR="00EE6834" w:rsidRPr="00BC4701">
        <w:rPr>
          <w:lang w:val="es-ES"/>
        </w:rPr>
        <w:t>Holsteinsgade 63</w:t>
      </w:r>
      <w:r>
        <w:rPr>
          <w:lang w:val="es-ES"/>
        </w:rPr>
        <w:br/>
      </w:r>
      <w:r w:rsidR="00EE6834" w:rsidRPr="00BC4701">
        <w:rPr>
          <w:lang w:val="es-ES"/>
        </w:rPr>
        <w:t xml:space="preserve">DK-2100 </w:t>
      </w:r>
      <w:r w:rsidRPr="00BC4701">
        <w:rPr>
          <w:lang w:val="es-ES"/>
        </w:rPr>
        <w:t>COPENHAGEN</w:t>
      </w:r>
      <w:r>
        <w:rPr>
          <w:lang w:val="es-ES"/>
        </w:rPr>
        <w:br/>
      </w:r>
      <w:r w:rsidR="00EE6834" w:rsidRPr="00BC4701">
        <w:rPr>
          <w:lang w:val="es-ES"/>
        </w:rPr>
        <w:t>Dinamarca</w:t>
      </w:r>
      <w:r>
        <w:rPr>
          <w:lang w:val="es-ES"/>
        </w:rPr>
        <w:br/>
      </w:r>
      <w:r w:rsidR="00EE6834" w:rsidRPr="00BC4701">
        <w:rPr>
          <w:lang w:val="es-ES"/>
        </w:rPr>
        <w:t>Tel:</w:t>
      </w:r>
      <w:r>
        <w:rPr>
          <w:lang w:val="es-ES"/>
        </w:rPr>
        <w:tab/>
      </w:r>
      <w:r w:rsidR="00EE6834" w:rsidRPr="00BC4701">
        <w:rPr>
          <w:lang w:val="es-ES"/>
        </w:rPr>
        <w:t>+45 3545 0000</w:t>
      </w:r>
      <w:r>
        <w:rPr>
          <w:lang w:val="es-ES"/>
        </w:rPr>
        <w:br/>
      </w:r>
      <w:r w:rsidR="00EE6834" w:rsidRPr="00BC4701">
        <w:rPr>
          <w:lang w:val="fr-CH"/>
        </w:rPr>
        <w:t xml:space="preserve">Fax: </w:t>
      </w:r>
      <w:r>
        <w:rPr>
          <w:lang w:val="fr-CH"/>
        </w:rPr>
        <w:tab/>
      </w:r>
      <w:r w:rsidR="00EE6834" w:rsidRPr="00BC4701">
        <w:rPr>
          <w:lang w:val="fr-CH"/>
        </w:rPr>
        <w:t>+45 3545 0010</w:t>
      </w:r>
      <w:r>
        <w:rPr>
          <w:lang w:val="fr-CH"/>
        </w:rPr>
        <w:br/>
      </w:r>
      <w:r w:rsidR="00EE6834" w:rsidRPr="00BC4701">
        <w:rPr>
          <w:lang w:val="fr-CH"/>
        </w:rPr>
        <w:t xml:space="preserve">E-mail:  </w:t>
      </w:r>
      <w:r>
        <w:rPr>
          <w:lang w:val="fr-CH"/>
        </w:rPr>
        <w:tab/>
      </w:r>
      <w:r w:rsidR="00EE6834" w:rsidRPr="00BC4701">
        <w:rPr>
          <w:lang w:val="fr-CH"/>
        </w:rPr>
        <w:t>itst@itst.dk</w:t>
      </w:r>
    </w:p>
    <w:p w:rsidR="00EE6834" w:rsidRPr="00357AD8" w:rsidRDefault="00EE6834" w:rsidP="00EE6834">
      <w:pPr>
        <w:ind w:right="-1"/>
        <w:rPr>
          <w:rFonts w:cs="Arial"/>
          <w:b/>
          <w:lang w:val="fr-CH"/>
        </w:rPr>
      </w:pPr>
    </w:p>
    <w:p w:rsidR="00021478" w:rsidRDefault="000214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val="es-ES"/>
        </w:rPr>
      </w:pPr>
      <w:r>
        <w:rPr>
          <w:b/>
          <w:bCs/>
          <w:lang w:val="es-ES"/>
        </w:rPr>
        <w:br w:type="page"/>
      </w:r>
    </w:p>
    <w:p w:rsidR="00EE6834" w:rsidRPr="00037B0A" w:rsidRDefault="00EE6834" w:rsidP="00037B0A">
      <w:pPr>
        <w:rPr>
          <w:b/>
          <w:bCs/>
          <w:lang w:val="es-ES"/>
        </w:rPr>
      </w:pPr>
      <w:r w:rsidRPr="00037B0A">
        <w:rPr>
          <w:b/>
          <w:bCs/>
          <w:lang w:val="es-ES"/>
        </w:rPr>
        <w:lastRenderedPageBreak/>
        <w:t xml:space="preserve">Guinea (indicativo de país </w:t>
      </w:r>
      <w:r w:rsidR="00037B0A">
        <w:rPr>
          <w:b/>
          <w:bCs/>
          <w:lang w:val="es-ES_tradnl"/>
        </w:rPr>
        <w:t>+</w:t>
      </w:r>
      <w:r w:rsidRPr="00037B0A">
        <w:rPr>
          <w:b/>
          <w:bCs/>
          <w:lang w:val="es-ES"/>
        </w:rPr>
        <w:t>224)</w:t>
      </w:r>
    </w:p>
    <w:p w:rsidR="00EE6834" w:rsidRPr="00357AD8" w:rsidRDefault="00EE6834" w:rsidP="00037B0A">
      <w:pPr>
        <w:spacing w:before="0"/>
        <w:ind w:right="-1"/>
        <w:rPr>
          <w:rFonts w:cs="Arial"/>
          <w:bCs/>
          <w:lang w:val="es-ES"/>
        </w:rPr>
      </w:pPr>
      <w:r w:rsidRPr="00357AD8">
        <w:rPr>
          <w:rFonts w:cs="Arial"/>
          <w:lang w:val="es-ES"/>
        </w:rPr>
        <w:t>Comunicación del</w:t>
      </w:r>
      <w:r w:rsidRPr="00357AD8">
        <w:rPr>
          <w:rFonts w:cs="Arial"/>
          <w:bCs/>
          <w:lang w:val="es-ES"/>
        </w:rPr>
        <w:t xml:space="preserve"> 11.X.2011</w:t>
      </w:r>
    </w:p>
    <w:p w:rsidR="00EE6834" w:rsidRPr="00357AD8" w:rsidRDefault="00EE6834" w:rsidP="00CA4D0F">
      <w:pPr>
        <w:tabs>
          <w:tab w:val="left" w:pos="2250"/>
        </w:tabs>
        <w:rPr>
          <w:rFonts w:cs="Arial"/>
          <w:lang w:val="es-ES"/>
        </w:rPr>
      </w:pPr>
      <w:r w:rsidRPr="00357AD8">
        <w:rPr>
          <w:rFonts w:cs="Arial"/>
          <w:lang w:val="es-ES"/>
        </w:rPr>
        <w:t xml:space="preserve">El </w:t>
      </w:r>
      <w:r w:rsidRPr="00357AD8">
        <w:rPr>
          <w:rFonts w:cs="Arial"/>
          <w:i/>
          <w:iCs/>
          <w:lang w:val="es-ES"/>
        </w:rPr>
        <w:t xml:space="preserve">Ministère des Télécommunications et des nouvelles Technologies de l’information, </w:t>
      </w:r>
      <w:r w:rsidRPr="00357AD8">
        <w:rPr>
          <w:rFonts w:cs="Arial"/>
          <w:lang w:val="es-ES"/>
        </w:rPr>
        <w:t>Conakry, anuncia que ha atribuid</w:t>
      </w:r>
      <w:r w:rsidR="00CA4D0F">
        <w:rPr>
          <w:rFonts w:cs="Arial"/>
          <w:lang w:val="es-ES"/>
        </w:rPr>
        <w:t>o el código de identificación «</w:t>
      </w:r>
      <w:r w:rsidRPr="00357AD8">
        <w:rPr>
          <w:rFonts w:cs="Arial"/>
          <w:lang w:val="es-ES"/>
        </w:rPr>
        <w:t xml:space="preserve">78» para los requerimientos del servicio IP (VoIP) de la </w:t>
      </w:r>
      <w:r w:rsidRPr="00757A93">
        <w:t>Sociedad</w:t>
      </w:r>
      <w:r w:rsidRPr="00357AD8">
        <w:rPr>
          <w:rFonts w:cs="Arial"/>
          <w:lang w:val="es-ES"/>
        </w:rPr>
        <w:t xml:space="preserve"> </w:t>
      </w:r>
      <w:r w:rsidRPr="00357AD8">
        <w:rPr>
          <w:rFonts w:cs="Arial"/>
          <w:iCs/>
          <w:lang w:val="es-ES"/>
        </w:rPr>
        <w:t>GAMMA CONCEPT SA en Guinea</w:t>
      </w:r>
      <w:r w:rsidR="00CA4D0F">
        <w:rPr>
          <w:rFonts w:cs="Arial"/>
          <w:iCs/>
          <w:lang w:val="es-ES"/>
        </w:rPr>
        <w:t>.</w:t>
      </w:r>
    </w:p>
    <w:p w:rsidR="00EE6834" w:rsidRPr="00357AD8" w:rsidRDefault="00EE6834" w:rsidP="00EE6834">
      <w:pPr>
        <w:tabs>
          <w:tab w:val="left" w:pos="2250"/>
        </w:tabs>
        <w:rPr>
          <w:rFonts w:cs="Arial"/>
          <w:lang w:val="es-E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33"/>
        <w:gridCol w:w="2689"/>
        <w:gridCol w:w="3983"/>
      </w:tblGrid>
      <w:tr w:rsidR="00EE6834" w:rsidRPr="00CA4D0F" w:rsidTr="00757A93">
        <w:trPr>
          <w:tblHeader/>
        </w:trPr>
        <w:tc>
          <w:tcPr>
            <w:tcW w:w="2982" w:type="dxa"/>
          </w:tcPr>
          <w:p w:rsidR="00EE6834" w:rsidRPr="00CA4D0F" w:rsidRDefault="00EE6834" w:rsidP="00D8307C">
            <w:pPr>
              <w:tabs>
                <w:tab w:val="center" w:pos="4320"/>
                <w:tab w:val="right" w:pos="864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CA4D0F">
              <w:rPr>
                <w:rFonts w:cs="Arial"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167" w:type="dxa"/>
          </w:tcPr>
          <w:p w:rsidR="00EE6834" w:rsidRPr="00CA4D0F" w:rsidRDefault="00EE6834" w:rsidP="00D8307C">
            <w:pPr>
              <w:keepNext/>
              <w:spacing w:before="40" w:after="40"/>
              <w:jc w:val="center"/>
              <w:outlineLvl w:val="3"/>
              <w:rPr>
                <w:rFonts w:cs="Arial"/>
                <w:i/>
                <w:iCs/>
                <w:sz w:val="18"/>
                <w:szCs w:val="18"/>
              </w:rPr>
            </w:pPr>
            <w:r w:rsidRPr="00CA4D0F">
              <w:rPr>
                <w:rFonts w:cs="Arial"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4707" w:type="dxa"/>
          </w:tcPr>
          <w:p w:rsidR="00EE6834" w:rsidRPr="00CA4D0F" w:rsidRDefault="00EE6834" w:rsidP="00D8307C">
            <w:pPr>
              <w:tabs>
                <w:tab w:val="center" w:pos="4320"/>
                <w:tab w:val="right" w:pos="864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CA4D0F">
              <w:rPr>
                <w:rFonts w:cs="Arial"/>
                <w:i/>
                <w:iCs/>
                <w:sz w:val="18"/>
                <w:szCs w:val="18"/>
              </w:rPr>
              <w:t>Servicio</w:t>
            </w:r>
          </w:p>
        </w:tc>
      </w:tr>
      <w:tr w:rsidR="00EE6834" w:rsidRPr="00BC4701" w:rsidTr="00021478">
        <w:trPr>
          <w:tblHeader/>
        </w:trPr>
        <w:tc>
          <w:tcPr>
            <w:tcW w:w="2533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GAMMA CONCEPT SA</w:t>
            </w:r>
          </w:p>
        </w:tc>
        <w:tc>
          <w:tcPr>
            <w:tcW w:w="2689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+224 78 XX XX XX</w:t>
            </w:r>
          </w:p>
        </w:tc>
        <w:tc>
          <w:tcPr>
            <w:tcW w:w="3983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IP (VoIP)</w:t>
            </w:r>
          </w:p>
        </w:tc>
      </w:tr>
    </w:tbl>
    <w:p w:rsidR="00EE6834" w:rsidRPr="00BC4701" w:rsidRDefault="00EE6834" w:rsidP="00EE6834">
      <w:pPr>
        <w:tabs>
          <w:tab w:val="center" w:pos="4320"/>
          <w:tab w:val="right" w:pos="8640"/>
        </w:tabs>
        <w:ind w:right="-1"/>
        <w:rPr>
          <w:rFonts w:cs="Arial"/>
        </w:rPr>
      </w:pPr>
    </w:p>
    <w:p w:rsidR="00EE6834" w:rsidRPr="00BC4701" w:rsidRDefault="00EE6834" w:rsidP="00EE6834">
      <w:pPr>
        <w:tabs>
          <w:tab w:val="center" w:pos="4320"/>
          <w:tab w:val="right" w:pos="8640"/>
        </w:tabs>
        <w:ind w:right="-1"/>
        <w:rPr>
          <w:rFonts w:cs="Arial"/>
          <w:lang w:val="fr-CH"/>
        </w:rPr>
      </w:pPr>
      <w:r w:rsidRPr="00BC4701">
        <w:rPr>
          <w:rFonts w:cs="Arial"/>
          <w:lang w:val="fr-CH"/>
        </w:rPr>
        <w:t>Contact</w:t>
      </w:r>
      <w:r w:rsidR="00683B04">
        <w:rPr>
          <w:rFonts w:cs="Arial"/>
          <w:lang w:val="fr-CH"/>
        </w:rPr>
        <w:t>o</w:t>
      </w:r>
      <w:r w:rsidRPr="00BC4701">
        <w:rPr>
          <w:rFonts w:cs="Arial"/>
          <w:lang w:val="fr-CH"/>
        </w:rPr>
        <w:t>:</w:t>
      </w:r>
    </w:p>
    <w:p w:rsidR="00EE6834" w:rsidRPr="00BC4701" w:rsidRDefault="00757A93" w:rsidP="00757A93">
      <w:pPr>
        <w:ind w:left="567" w:hanging="567"/>
        <w:jc w:val="left"/>
        <w:rPr>
          <w:bCs/>
          <w:lang w:val="fr-CH"/>
        </w:rPr>
      </w:pPr>
      <w:r>
        <w:rPr>
          <w:lang w:val="fr-CH"/>
        </w:rPr>
        <w:tab/>
      </w:r>
      <w:r w:rsidR="00EE6834" w:rsidRPr="00BC4701">
        <w:rPr>
          <w:lang w:val="fr-CH"/>
        </w:rPr>
        <w:t>Ministère des Télécommunications et</w:t>
      </w:r>
      <w:r>
        <w:rPr>
          <w:lang w:val="fr-CH"/>
        </w:rPr>
        <w:br/>
      </w:r>
      <w:r w:rsidR="00EE6834" w:rsidRPr="00BC4701">
        <w:rPr>
          <w:lang w:val="fr-CH"/>
        </w:rPr>
        <w:t>Des nouvelles Technologies de l’information</w:t>
      </w:r>
      <w:r>
        <w:rPr>
          <w:lang w:val="fr-CH"/>
        </w:rPr>
        <w:br/>
      </w:r>
      <w:r w:rsidR="00EE6834" w:rsidRPr="00BC4701">
        <w:rPr>
          <w:lang w:val="fr-CH"/>
        </w:rPr>
        <w:t>Direction Nationale des Postes et Télécommunications</w:t>
      </w:r>
      <w:r>
        <w:rPr>
          <w:lang w:val="fr-CH"/>
        </w:rPr>
        <w:br/>
      </w:r>
      <w:r w:rsidR="00EE6834" w:rsidRPr="00BC4701">
        <w:t>B.P. 5000</w:t>
      </w:r>
      <w:r>
        <w:br/>
      </w:r>
      <w:r w:rsidR="00EE6834" w:rsidRPr="00BC4701">
        <w:t>CONAKRY</w:t>
      </w:r>
      <w:r>
        <w:br/>
      </w:r>
      <w:r w:rsidR="00EE6834" w:rsidRPr="00BC4701">
        <w:t>Guinea</w:t>
      </w:r>
      <w:r>
        <w:br/>
      </w:r>
      <w:r w:rsidR="00EE6834" w:rsidRPr="00BC4701">
        <w:t>Tel:</w:t>
      </w:r>
      <w:r>
        <w:tab/>
      </w:r>
      <w:r w:rsidR="00EE6834" w:rsidRPr="00BC4701">
        <w:t>+224 30 437 100</w:t>
      </w:r>
      <w:r>
        <w:br/>
      </w:r>
      <w:r w:rsidR="00EE6834" w:rsidRPr="00BC4701">
        <w:rPr>
          <w:lang w:val="fr-CH"/>
        </w:rPr>
        <w:t xml:space="preserve">Fax: </w:t>
      </w:r>
      <w:r>
        <w:rPr>
          <w:lang w:val="fr-CH"/>
        </w:rPr>
        <w:tab/>
      </w:r>
      <w:r w:rsidR="00EE6834" w:rsidRPr="00BC4701">
        <w:rPr>
          <w:lang w:val="fr-CH"/>
        </w:rPr>
        <w:t>+224 30 451 896</w:t>
      </w:r>
      <w:r>
        <w:rPr>
          <w:lang w:val="fr-CH"/>
        </w:rPr>
        <w:br/>
        <w:t>E-mail:</w:t>
      </w:r>
      <w:r w:rsidR="00EE6834" w:rsidRPr="00BC4701">
        <w:rPr>
          <w:lang w:val="fr-CH"/>
        </w:rPr>
        <w:t xml:space="preserve"> </w:t>
      </w:r>
      <w:r>
        <w:rPr>
          <w:lang w:val="fr-CH"/>
        </w:rPr>
        <w:tab/>
      </w:r>
      <w:r w:rsidR="00EE6834" w:rsidRPr="00BC4701">
        <w:rPr>
          <w:bCs/>
          <w:lang w:val="fr-CH"/>
        </w:rPr>
        <w:t>Koly1948@yahoo.fr</w:t>
      </w:r>
    </w:p>
    <w:p w:rsidR="00EE6834" w:rsidRDefault="00EE6834" w:rsidP="00EE6834">
      <w:pPr>
        <w:rPr>
          <w:lang w:val="fr-CH"/>
        </w:rPr>
      </w:pPr>
    </w:p>
    <w:p w:rsidR="00021478" w:rsidRDefault="00021478" w:rsidP="00EE6834">
      <w:pPr>
        <w:rPr>
          <w:lang w:val="fr-CH"/>
        </w:rPr>
      </w:pPr>
    </w:p>
    <w:p w:rsidR="00021478" w:rsidRPr="00BC4701" w:rsidRDefault="00021478" w:rsidP="00EE6834">
      <w:pPr>
        <w:rPr>
          <w:lang w:val="fr-CH"/>
        </w:rPr>
      </w:pPr>
    </w:p>
    <w:p w:rsidR="00EE6834" w:rsidRPr="00BC4701" w:rsidRDefault="00EE6834" w:rsidP="00EE6834">
      <w:pPr>
        <w:spacing w:before="240"/>
        <w:outlineLvl w:val="0"/>
        <w:rPr>
          <w:rFonts w:cs="Arial"/>
          <w:b/>
          <w:lang w:val="sr-Latn-CS"/>
        </w:rPr>
      </w:pPr>
      <w:r w:rsidRPr="00BC4701">
        <w:rPr>
          <w:rFonts w:cs="Arial"/>
          <w:b/>
          <w:lang w:val="sr-Latn-CS"/>
        </w:rPr>
        <w:t>Montenegro (</w:t>
      </w:r>
      <w:r w:rsidRPr="00BC4701">
        <w:rPr>
          <w:rFonts w:cs="Arial"/>
          <w:b/>
          <w:bCs/>
          <w:lang w:val="es-ES"/>
        </w:rPr>
        <w:t>indicativo de país</w:t>
      </w:r>
      <w:r w:rsidRPr="00BC4701">
        <w:rPr>
          <w:rFonts w:cs="Arial"/>
          <w:b/>
          <w:lang w:val="sr-Latn-CS"/>
        </w:rPr>
        <w:t xml:space="preserve"> +382)</w:t>
      </w:r>
    </w:p>
    <w:p w:rsidR="00EE6834" w:rsidRPr="00BC4701" w:rsidRDefault="00EE6834" w:rsidP="00757A93">
      <w:pPr>
        <w:spacing w:before="0"/>
        <w:rPr>
          <w:rFonts w:cs="Arial"/>
          <w:lang w:val="sr-Latn-CS"/>
        </w:rPr>
      </w:pPr>
      <w:r w:rsidRPr="00BC4701">
        <w:rPr>
          <w:rFonts w:cs="Arial"/>
          <w:lang w:val="es-ES"/>
        </w:rPr>
        <w:t xml:space="preserve">Comunicación del </w:t>
      </w:r>
      <w:r w:rsidRPr="00BC4701">
        <w:rPr>
          <w:rFonts w:cs="Arial"/>
          <w:lang w:val="sr-Latn-CS"/>
        </w:rPr>
        <w:t>30.IX.2011:</w:t>
      </w:r>
    </w:p>
    <w:p w:rsidR="00EE6834" w:rsidRPr="00BC4701" w:rsidRDefault="00EE6834" w:rsidP="00EE6834">
      <w:pPr>
        <w:rPr>
          <w:rFonts w:cs="Arial"/>
          <w:lang w:val="sr-Latn-CS"/>
        </w:rPr>
      </w:pPr>
      <w:r w:rsidRPr="00BC4701">
        <w:rPr>
          <w:rFonts w:cs="Arial"/>
          <w:lang w:val="sr-Latn-CS"/>
        </w:rPr>
        <w:t xml:space="preserve">La </w:t>
      </w:r>
      <w:r w:rsidRPr="00BC4701">
        <w:rPr>
          <w:rFonts w:cs="Arial"/>
          <w:i/>
          <w:iCs/>
          <w:lang w:val="sr-Latn-CS"/>
        </w:rPr>
        <w:t>Agency for Electronic Communications and Postal Servicios (EKIP),</w:t>
      </w:r>
      <w:r w:rsidRPr="00BC4701">
        <w:rPr>
          <w:rFonts w:cs="Arial"/>
          <w:lang w:val="sr-Latn-CS"/>
        </w:rPr>
        <w:t xml:space="preserve"> Podgorica</w:t>
      </w:r>
      <w:r w:rsidR="00297B6A" w:rsidRPr="00BC4701">
        <w:rPr>
          <w:rFonts w:cs="Arial"/>
        </w:rPr>
        <w:fldChar w:fldCharType="begin"/>
      </w:r>
      <w:r w:rsidRPr="00BC4701">
        <w:rPr>
          <w:rFonts w:cs="Arial"/>
          <w:lang w:val="sr-Latn-CS"/>
        </w:rPr>
        <w:instrText xml:space="preserve"> TC "</w:instrText>
      </w:r>
      <w:bookmarkStart w:id="110" w:name="_Toc297899996"/>
      <w:r w:rsidRPr="00BC4701">
        <w:rPr>
          <w:rFonts w:cs="Arial"/>
          <w:i/>
          <w:iCs/>
          <w:lang w:val="sr-Latn-CS"/>
        </w:rPr>
        <w:instrText>Agency for Electronic Communications and Postal Servicios (EKIP),</w:instrText>
      </w:r>
      <w:r w:rsidRPr="00BC4701">
        <w:rPr>
          <w:rFonts w:cs="Arial"/>
          <w:lang w:val="sr-Latn-CS"/>
        </w:rPr>
        <w:instrText xml:space="preserve"> Podgorica</w:instrText>
      </w:r>
      <w:bookmarkEnd w:id="110"/>
      <w:r w:rsidRPr="00BC4701">
        <w:rPr>
          <w:rFonts w:cs="Arial"/>
          <w:lang w:val="sr-Latn-CS"/>
        </w:rPr>
        <w:instrText xml:space="preserve">" \f C \l "1" </w:instrText>
      </w:r>
      <w:r w:rsidR="00297B6A" w:rsidRPr="00BC4701">
        <w:rPr>
          <w:rFonts w:cs="Arial"/>
        </w:rPr>
        <w:fldChar w:fldCharType="end"/>
      </w:r>
      <w:r w:rsidRPr="00BC4701">
        <w:rPr>
          <w:rFonts w:cs="Arial"/>
          <w:lang w:val="sr-Latn-CS"/>
        </w:rPr>
        <w:t>, anuncia el siguiente plan nacional de numeración (NNP) de Montenegro:</w:t>
      </w:r>
    </w:p>
    <w:p w:rsidR="00EE6834" w:rsidRPr="00BC4701" w:rsidRDefault="00EE6834" w:rsidP="00EE6834">
      <w:pPr>
        <w:jc w:val="center"/>
        <w:rPr>
          <w:rFonts w:cs="Arial"/>
          <w:lang w:val="es-ES"/>
        </w:rPr>
      </w:pPr>
      <w:r w:rsidRPr="00BC4701">
        <w:rPr>
          <w:rFonts w:cs="Arial"/>
          <w:lang w:val="es-ES"/>
        </w:rPr>
        <w:t>El plan nacional de numeración</w:t>
      </w:r>
    </w:p>
    <w:p w:rsidR="00EE6834" w:rsidRPr="00BC4701" w:rsidRDefault="00EE6834" w:rsidP="00EE6834">
      <w:pPr>
        <w:rPr>
          <w:rFonts w:cs="Arial"/>
          <w:lang w:val="es-ES"/>
        </w:rPr>
      </w:pPr>
      <w:r w:rsidRPr="00BC4701">
        <w:rPr>
          <w:rFonts w:cs="Arial"/>
          <w:lang w:val="es-ES"/>
        </w:rPr>
        <w:t>Generalidades:</w:t>
      </w:r>
    </w:p>
    <w:p w:rsidR="00EE6834" w:rsidRPr="00BC4701" w:rsidRDefault="00EE6834" w:rsidP="00EE6834">
      <w:pPr>
        <w:rPr>
          <w:rFonts w:cs="Arial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7"/>
        <w:gridCol w:w="3935"/>
      </w:tblGrid>
      <w:tr w:rsidR="00EE6834" w:rsidRPr="00BC4701" w:rsidTr="00757A93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Indicativo de país (CC)</w:t>
            </w:r>
          </w:p>
        </w:tc>
        <w:tc>
          <w:tcPr>
            <w:tcW w:w="366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+382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Indicativo nacional de destino (NDC)</w:t>
            </w:r>
          </w:p>
        </w:tc>
        <w:tc>
          <w:tcPr>
            <w:tcW w:w="3668" w:type="dxa"/>
          </w:tcPr>
          <w:p w:rsidR="00EE6834" w:rsidRPr="00BC4701" w:rsidRDefault="00683B04" w:rsidP="00683B04">
            <w:pPr>
              <w:pStyle w:val="Tabletext0"/>
              <w:rPr>
                <w:b/>
              </w:rPr>
            </w:pPr>
            <w:r>
              <w:t>d</w:t>
            </w:r>
            <w:r w:rsidR="00EE6834" w:rsidRPr="00BC4701">
              <w:t>os cifras (AB)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Prefijo nacional</w:t>
            </w:r>
          </w:p>
        </w:tc>
        <w:tc>
          <w:tcPr>
            <w:tcW w:w="366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0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Prefijo internacional</w:t>
            </w:r>
          </w:p>
        </w:tc>
        <w:tc>
          <w:tcPr>
            <w:tcW w:w="3668" w:type="dxa"/>
          </w:tcPr>
          <w:p w:rsidR="00EE6834" w:rsidRPr="00BC4701" w:rsidRDefault="00EE6834" w:rsidP="00EE6834">
            <w:pPr>
              <w:pStyle w:val="Tabletext0"/>
              <w:rPr>
                <w:b/>
              </w:rPr>
            </w:pPr>
            <w:r w:rsidRPr="00BC4701">
              <w:t>00</w:t>
            </w:r>
          </w:p>
        </w:tc>
      </w:tr>
    </w:tbl>
    <w:p w:rsidR="00EE6834" w:rsidRPr="00BC4701" w:rsidRDefault="00EE6834" w:rsidP="00EE6834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cs="Arial"/>
          <w:bCs/>
          <w:lang w:val="es-ES_tradnl"/>
        </w:rPr>
      </w:pPr>
    </w:p>
    <w:p w:rsidR="00021478" w:rsidRDefault="000214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_tradnl"/>
        </w:rPr>
      </w:pPr>
      <w:r>
        <w:rPr>
          <w:rFonts w:cs="Arial"/>
          <w:lang w:val="es-ES_tradnl"/>
        </w:rPr>
        <w:br w:type="page"/>
      </w:r>
    </w:p>
    <w:p w:rsidR="00EE6834" w:rsidRPr="00BC4701" w:rsidRDefault="00343B1B" w:rsidP="00EE6834">
      <w:pPr>
        <w:rPr>
          <w:rFonts w:cs="Arial"/>
          <w:i/>
          <w:lang w:val="es-ES_tradnl"/>
        </w:rPr>
      </w:pPr>
      <w:r>
        <w:rPr>
          <w:rFonts w:cs="Arial"/>
          <w:lang w:val="es-ES_tradnl"/>
        </w:rPr>
        <w:lastRenderedPageBreak/>
        <w:t>•</w:t>
      </w:r>
      <w:r>
        <w:rPr>
          <w:rFonts w:cs="Arial"/>
          <w:lang w:val="es-ES_tradnl"/>
        </w:rPr>
        <w:tab/>
      </w:r>
      <w:r w:rsidR="00EE6834" w:rsidRPr="00BC4701">
        <w:rPr>
          <w:rFonts w:cs="Arial"/>
          <w:lang w:val="es-ES_tradnl"/>
        </w:rPr>
        <w:t>Servicios geográficos</w:t>
      </w:r>
    </w:p>
    <w:p w:rsidR="00EE6834" w:rsidRPr="00BC4701" w:rsidRDefault="00EE6834" w:rsidP="00757A93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5"/>
        <w:gridCol w:w="4027"/>
      </w:tblGrid>
      <w:tr w:rsidR="00EE6834" w:rsidRPr="00343B1B" w:rsidTr="00021478">
        <w:trPr>
          <w:jc w:val="center"/>
        </w:trPr>
        <w:tc>
          <w:tcPr>
            <w:tcW w:w="4928" w:type="dxa"/>
          </w:tcPr>
          <w:p w:rsidR="00EE6834" w:rsidRPr="00343B1B" w:rsidRDefault="00EE6834" w:rsidP="00D8307C">
            <w:pPr>
              <w:spacing w:before="60"/>
              <w:jc w:val="center"/>
              <w:rPr>
                <w:rFonts w:cs="Arial"/>
                <w:bCs/>
                <w:i/>
                <w:iCs/>
                <w:color w:val="FF0000"/>
                <w:sz w:val="18"/>
                <w:szCs w:val="18"/>
                <w:lang w:val="sr-Latn-CS"/>
              </w:rPr>
            </w:pPr>
            <w:r w:rsidRPr="00343B1B">
              <w:rPr>
                <w:rFonts w:cs="Arial"/>
                <w:bCs/>
                <w:i/>
                <w:iCs/>
                <w:sz w:val="18"/>
                <w:szCs w:val="18"/>
                <w:lang w:val="sr-Latn-CS"/>
              </w:rPr>
              <w:t>Zona geográfica</w:t>
            </w:r>
            <w:r w:rsidRPr="00343B1B">
              <w:rPr>
                <w:rFonts w:cs="Arial"/>
                <w:bCs/>
                <w:i/>
                <w:iCs/>
                <w:sz w:val="18"/>
                <w:szCs w:val="18"/>
                <w:lang w:val="sr-Latn-CS"/>
              </w:rPr>
              <w:br/>
              <w:t>(grupo de redes)</w:t>
            </w:r>
          </w:p>
        </w:tc>
        <w:tc>
          <w:tcPr>
            <w:tcW w:w="3934" w:type="dxa"/>
          </w:tcPr>
          <w:p w:rsidR="00EE6834" w:rsidRPr="00343B1B" w:rsidRDefault="00EE6834" w:rsidP="00021478">
            <w:pPr>
              <w:spacing w:before="60"/>
              <w:jc w:val="center"/>
              <w:rPr>
                <w:rFonts w:cs="Arial"/>
                <w:bCs/>
                <w:i/>
                <w:iCs/>
                <w:color w:val="FF0000"/>
                <w:sz w:val="18"/>
                <w:szCs w:val="18"/>
                <w:lang w:val="sr-Latn-CS"/>
              </w:rPr>
            </w:pPr>
            <w:r w:rsidRPr="00343B1B">
              <w:rPr>
                <w:rFonts w:cs="Arial"/>
                <w:bCs/>
                <w:i/>
                <w:iCs/>
                <w:sz w:val="18"/>
                <w:szCs w:val="18"/>
                <w:lang w:val="es-ES"/>
              </w:rPr>
              <w:t>Indicativo nacional de destino (NDC)</w:t>
            </w:r>
            <w:r w:rsidRPr="00343B1B">
              <w:rPr>
                <w:rFonts w:cs="Arial"/>
                <w:bCs/>
                <w:i/>
                <w:iCs/>
                <w:color w:val="FF0000"/>
                <w:sz w:val="18"/>
                <w:szCs w:val="18"/>
                <w:lang w:val="sr-Latn-CS"/>
              </w:rPr>
              <w:br/>
            </w:r>
            <w:r w:rsidRPr="00343B1B">
              <w:rPr>
                <w:rFonts w:cs="Arial"/>
                <w:bCs/>
                <w:i/>
                <w:iCs/>
                <w:sz w:val="18"/>
                <w:szCs w:val="18"/>
                <w:lang w:val="sr-Latn-CS"/>
              </w:rPr>
              <w:t>(Indicativo</w:t>
            </w:r>
            <w:r w:rsidRPr="00343B1B">
              <w:rPr>
                <w:rFonts w:cs="Arial"/>
                <w:bCs/>
                <w:i/>
                <w:iCs/>
                <w:color w:val="FF0000"/>
                <w:sz w:val="18"/>
                <w:szCs w:val="18"/>
                <w:lang w:val="sr-Latn-CS"/>
              </w:rPr>
              <w:t xml:space="preserve"> </w:t>
            </w:r>
            <w:r w:rsidRPr="00343B1B">
              <w:rPr>
                <w:rFonts w:cs="Arial"/>
                <w:bCs/>
                <w:i/>
                <w:iCs/>
                <w:sz w:val="18"/>
                <w:szCs w:val="18"/>
                <w:lang w:val="sr-Latn-CS"/>
              </w:rPr>
              <w:t>interurbano)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PODGORICA</w:t>
            </w:r>
            <w:r w:rsidRPr="00BC4701">
              <w:br/>
              <w:t>(Podgorica, Danilovgrad, Kolašin)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20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BAR</w:t>
            </w:r>
            <w:r w:rsidRPr="00BC4701">
              <w:br/>
              <w:t>(Bar, Ulcinj)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30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HERCEG NOVI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31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KOTOR</w:t>
            </w:r>
            <w:r w:rsidRPr="00BC4701">
              <w:br/>
              <w:t>(Kotor, Tivat)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32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021478">
            <w:pPr>
              <w:pStyle w:val="Tabletext0"/>
              <w:keepNext/>
            </w:pPr>
            <w:r w:rsidRPr="00BC4701">
              <w:t>BUDVA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keepNext/>
              <w:jc w:val="center"/>
            </w:pPr>
            <w:r w:rsidRPr="00BC4701">
              <w:t>33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NIKŠIĆ</w:t>
            </w:r>
            <w:r w:rsidRPr="00BC4701">
              <w:br/>
              <w:t>(Nikšić, Šavnik, Plužine)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40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CETINJE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41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BIJELO POLJE</w:t>
            </w:r>
            <w:r w:rsidRPr="00BC4701">
              <w:br/>
              <w:t>(Bijelo Polje, Mojkovac)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50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BERANE</w:t>
            </w:r>
            <w:r w:rsidRPr="00BC4701">
              <w:br/>
              <w:t>(Berane, Andrijevica, Rožaje, Plav)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51</w:t>
            </w:r>
          </w:p>
        </w:tc>
      </w:tr>
      <w:tr w:rsidR="00EE6834" w:rsidRPr="00BC4701" w:rsidTr="00757A93">
        <w:trPr>
          <w:tblHeader/>
          <w:jc w:val="center"/>
        </w:trPr>
        <w:tc>
          <w:tcPr>
            <w:tcW w:w="492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PLJEVLJA</w:t>
            </w:r>
            <w:r w:rsidRPr="00BC4701">
              <w:br/>
              <w:t>(Pljevlja, Žabljak)</w:t>
            </w:r>
          </w:p>
        </w:tc>
        <w:tc>
          <w:tcPr>
            <w:tcW w:w="3934" w:type="dxa"/>
          </w:tcPr>
          <w:p w:rsidR="00EE6834" w:rsidRPr="00BC4701" w:rsidRDefault="00EE6834" w:rsidP="00021478">
            <w:pPr>
              <w:pStyle w:val="Tabletext0"/>
              <w:jc w:val="center"/>
            </w:pPr>
            <w:r w:rsidRPr="00BC4701">
              <w:t>52</w:t>
            </w:r>
          </w:p>
        </w:tc>
      </w:tr>
    </w:tbl>
    <w:p w:rsidR="00EE6834" w:rsidRPr="00BC4701" w:rsidRDefault="00EE6834" w:rsidP="00757A93">
      <w:pPr>
        <w:rPr>
          <w:lang w:val="sr-Latn-CS"/>
        </w:rPr>
      </w:pPr>
    </w:p>
    <w:p w:rsidR="00EE6834" w:rsidRPr="00BC4701" w:rsidRDefault="00757A93" w:rsidP="00EE6834">
      <w:pPr>
        <w:rPr>
          <w:rFonts w:cs="Arial"/>
          <w:i/>
          <w:lang w:val="es-ES_tradnl"/>
        </w:rPr>
      </w:pPr>
      <w:r>
        <w:rPr>
          <w:rFonts w:cs="Arial"/>
          <w:lang w:val="es-ES_tradnl"/>
        </w:rPr>
        <w:t>•</w:t>
      </w:r>
      <w:r w:rsidR="00EE6834" w:rsidRPr="00BC4701">
        <w:rPr>
          <w:rFonts w:cs="Arial"/>
          <w:lang w:val="es-ES_tradnl"/>
        </w:rPr>
        <w:tab/>
        <w:t>Servicios no geográficos</w:t>
      </w:r>
    </w:p>
    <w:p w:rsidR="00EE6834" w:rsidRPr="00BC4701" w:rsidRDefault="00EE6834" w:rsidP="00EE6834">
      <w:pPr>
        <w:rPr>
          <w:rFonts w:cs="Arial"/>
          <w:lang w:val="es-ES_tradnl"/>
        </w:rPr>
      </w:pPr>
      <w:r w:rsidRPr="00BC4701">
        <w:rPr>
          <w:rFonts w:cs="Arial"/>
          <w:lang w:val="es-ES_tradnl"/>
        </w:rPr>
        <w:t>Redes móviles</w:t>
      </w:r>
    </w:p>
    <w:p w:rsidR="00EE6834" w:rsidRPr="00BC4701" w:rsidRDefault="00EE6834" w:rsidP="00EE6834">
      <w:pPr>
        <w:rPr>
          <w:rFonts w:cs="Arial"/>
          <w:lang w:val="es-ES_tradnl"/>
        </w:rPr>
      </w:pPr>
      <w:r w:rsidRPr="00BC4701">
        <w:rPr>
          <w:rFonts w:cs="Arial"/>
          <w:lang w:val="es-ES_tradnl"/>
        </w:rPr>
        <w:t>Indicativos de país para servicios móviles (MCC)</w:t>
      </w:r>
    </w:p>
    <w:p w:rsidR="00EE6834" w:rsidRPr="00BC4701" w:rsidRDefault="00EE6834" w:rsidP="00EE6834">
      <w:pPr>
        <w:rPr>
          <w:rFonts w:cs="Arial"/>
          <w:lang w:val="es-ES_tradnl"/>
        </w:rPr>
      </w:pPr>
      <w:r w:rsidRPr="00BC4701">
        <w:rPr>
          <w:rFonts w:cs="Arial"/>
          <w:lang w:val="es-ES_tradnl"/>
        </w:rPr>
        <w:t>Hasta el 31 de diciembre de 2011 se utilizarán para Montenegro los indicativos de país para servicios móviles 220 y 297. A partir del 1 de enero de 2011, únicamente el indicativo de país para servicios móviles 297 se utilizará para Montenegro.</w:t>
      </w:r>
    </w:p>
    <w:p w:rsidR="00EE6834" w:rsidRPr="00BC4701" w:rsidRDefault="00EE6834" w:rsidP="00D8307C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1277"/>
        <w:gridCol w:w="1257"/>
        <w:gridCol w:w="2515"/>
        <w:gridCol w:w="1980"/>
      </w:tblGrid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sr-Latn-CS"/>
              </w:rPr>
              <w:t>(1)</w:t>
            </w:r>
          </w:p>
        </w:tc>
        <w:tc>
          <w:tcPr>
            <w:tcW w:w="2534" w:type="dxa"/>
            <w:gridSpan w:val="2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sr-Latn-CS"/>
              </w:rPr>
              <w:t>(2)</w:t>
            </w:r>
          </w:p>
        </w:tc>
        <w:tc>
          <w:tcPr>
            <w:tcW w:w="2515" w:type="dxa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sr-Latn-CS"/>
              </w:rPr>
              <w:t>(3)</w:t>
            </w:r>
          </w:p>
        </w:tc>
        <w:tc>
          <w:tcPr>
            <w:tcW w:w="1980" w:type="dxa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sr-Latn-CS"/>
              </w:rPr>
              <w:t>(4)</w:t>
            </w: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  <w:vMerge w:val="restart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iCs/>
                <w:lang w:val="sr-Latn-CS"/>
              </w:rPr>
            </w:pPr>
            <w:r w:rsidRPr="00BC4701">
              <w:rPr>
                <w:rFonts w:eastAsia="??"/>
                <w:iCs/>
                <w:lang w:val="es-ES_tradnl"/>
              </w:rPr>
              <w:t>NDC (indicativo nacional</w:t>
            </w:r>
            <w:r w:rsidRPr="00BC4701">
              <w:rPr>
                <w:rFonts w:eastAsia="??"/>
                <w:iCs/>
                <w:lang w:val="es-ES_tradnl"/>
              </w:rPr>
              <w:br/>
              <w:t>de destino) o cifras iniciales del N(S)N (número nacional (significativo))</w:t>
            </w:r>
          </w:p>
        </w:tc>
        <w:tc>
          <w:tcPr>
            <w:tcW w:w="2534" w:type="dxa"/>
            <w:gridSpan w:val="2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iCs/>
                <w:lang w:val="sr-Latn-CS"/>
              </w:rPr>
            </w:pPr>
            <w:r w:rsidRPr="00BC4701">
              <w:rPr>
                <w:rFonts w:eastAsia="??"/>
                <w:iCs/>
                <w:lang w:val="es-ES_tradnl"/>
              </w:rPr>
              <w:t>Longitud del número N(S)N</w:t>
            </w:r>
          </w:p>
        </w:tc>
        <w:tc>
          <w:tcPr>
            <w:tcW w:w="2515" w:type="dxa"/>
            <w:vMerge w:val="restart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iCs/>
                <w:lang w:val="sr-Latn-CS"/>
              </w:rPr>
            </w:pPr>
            <w:r w:rsidRPr="00BC4701">
              <w:rPr>
                <w:rFonts w:eastAsia="??"/>
                <w:iCs/>
                <w:lang w:val="es-ES_tradnl"/>
              </w:rPr>
              <w:t>Utilización del</w:t>
            </w:r>
            <w:r w:rsidRPr="00BC4701">
              <w:rPr>
                <w:rFonts w:eastAsia="??"/>
                <w:iCs/>
                <w:lang w:val="es-ES_tradnl"/>
              </w:rPr>
              <w:br/>
              <w:t>número E.164</w:t>
            </w:r>
          </w:p>
        </w:tc>
        <w:tc>
          <w:tcPr>
            <w:tcW w:w="1980" w:type="dxa"/>
            <w:vMerge w:val="restart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iCs/>
                <w:lang w:val="sr-Latn-CS"/>
              </w:rPr>
            </w:pPr>
            <w:r w:rsidRPr="00BC4701">
              <w:rPr>
                <w:rFonts w:eastAsia="??"/>
                <w:iCs/>
                <w:lang w:val="es-ES_tradnl"/>
              </w:rPr>
              <w:t>Información</w:t>
            </w:r>
            <w:r w:rsidRPr="00BC4701">
              <w:rPr>
                <w:rFonts w:eastAsia="??"/>
                <w:iCs/>
                <w:lang w:val="es-ES_tradnl"/>
              </w:rPr>
              <w:br/>
              <w:t>adicional</w:t>
            </w: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0" w:type="auto"/>
            <w:vMerge/>
            <w:vAlign w:val="center"/>
          </w:tcPr>
          <w:p w:rsidR="00EE6834" w:rsidRPr="00BC4701" w:rsidRDefault="00EE6834" w:rsidP="00D8307C">
            <w:pPr>
              <w:spacing w:before="60"/>
              <w:rPr>
                <w:rFonts w:cs="Arial"/>
                <w:bCs/>
                <w:i/>
                <w:iCs/>
                <w:lang w:val="sr-Latn-CS"/>
              </w:rPr>
            </w:pPr>
          </w:p>
        </w:tc>
        <w:tc>
          <w:tcPr>
            <w:tcW w:w="1277" w:type="dxa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es-ES_tradnl"/>
              </w:rPr>
              <w:t>Longitud máxima</w:t>
            </w:r>
          </w:p>
        </w:tc>
        <w:tc>
          <w:tcPr>
            <w:tcW w:w="1257" w:type="dxa"/>
            <w:vAlign w:val="center"/>
          </w:tcPr>
          <w:p w:rsidR="00EE6834" w:rsidRPr="00BC4701" w:rsidRDefault="00EE6834" w:rsidP="00D8307C">
            <w:pPr>
              <w:pStyle w:val="TableHead1"/>
              <w:rPr>
                <w:rFonts w:eastAsia="??"/>
                <w:lang w:val="sr-Latn-CS"/>
              </w:rPr>
            </w:pPr>
            <w:r w:rsidRPr="00BC4701">
              <w:rPr>
                <w:rFonts w:eastAsia="??"/>
                <w:lang w:val="es-ES_tradnl"/>
              </w:rPr>
              <w:t>Longitud mínima</w:t>
            </w:r>
          </w:p>
        </w:tc>
        <w:tc>
          <w:tcPr>
            <w:tcW w:w="2515" w:type="dxa"/>
            <w:vMerge/>
            <w:vAlign w:val="center"/>
          </w:tcPr>
          <w:p w:rsidR="00EE6834" w:rsidRPr="00BC4701" w:rsidRDefault="00EE6834" w:rsidP="00D8307C">
            <w:pPr>
              <w:spacing w:before="60"/>
              <w:rPr>
                <w:rFonts w:cs="Arial"/>
                <w:bCs/>
                <w:i/>
                <w:iCs/>
                <w:lang w:val="sr-Latn-CS"/>
              </w:rPr>
            </w:pPr>
          </w:p>
        </w:tc>
        <w:tc>
          <w:tcPr>
            <w:tcW w:w="1980" w:type="dxa"/>
            <w:vMerge/>
            <w:vAlign w:val="center"/>
          </w:tcPr>
          <w:p w:rsidR="00EE6834" w:rsidRPr="00BC4701" w:rsidRDefault="00EE6834" w:rsidP="00D8307C">
            <w:pPr>
              <w:spacing w:before="60"/>
              <w:rPr>
                <w:rFonts w:cs="Arial"/>
                <w:bCs/>
                <w:i/>
                <w:iCs/>
                <w:lang w:val="sr-Latn-CS"/>
              </w:rPr>
            </w:pP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63 (NDC)</w:t>
            </w:r>
          </w:p>
        </w:tc>
        <w:tc>
          <w:tcPr>
            <w:tcW w:w="127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12</w:t>
            </w:r>
          </w:p>
        </w:tc>
        <w:tc>
          <w:tcPr>
            <w:tcW w:w="125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5</w:t>
            </w:r>
          </w:p>
        </w:tc>
        <w:tc>
          <w:tcPr>
            <w:tcW w:w="2515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Servicio de telefonía móvil</w:t>
            </w:r>
          </w:p>
        </w:tc>
        <w:tc>
          <w:tcPr>
            <w:tcW w:w="1980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Telenor</w:t>
            </w:r>
            <w:r w:rsidRPr="00BC4701">
              <w:rPr>
                <w:rFonts w:eastAsia="??"/>
              </w:rPr>
              <w:br/>
              <w:t>Montenegro</w:t>
            </w: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67(NDC)</w:t>
            </w:r>
          </w:p>
        </w:tc>
        <w:tc>
          <w:tcPr>
            <w:tcW w:w="127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12</w:t>
            </w:r>
          </w:p>
        </w:tc>
        <w:tc>
          <w:tcPr>
            <w:tcW w:w="125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5</w:t>
            </w:r>
          </w:p>
        </w:tc>
        <w:tc>
          <w:tcPr>
            <w:tcW w:w="2515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Servicio de telefonía móvil</w:t>
            </w:r>
          </w:p>
        </w:tc>
        <w:tc>
          <w:tcPr>
            <w:tcW w:w="1980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T-Mobile</w:t>
            </w:r>
            <w:r w:rsidRPr="00BC4701">
              <w:rPr>
                <w:rFonts w:eastAsia="??"/>
              </w:rPr>
              <w:br/>
              <w:t>Montenegro</w:t>
            </w: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68 (NDC)</w:t>
            </w:r>
          </w:p>
        </w:tc>
        <w:tc>
          <w:tcPr>
            <w:tcW w:w="127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12</w:t>
            </w:r>
          </w:p>
        </w:tc>
        <w:tc>
          <w:tcPr>
            <w:tcW w:w="125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4</w:t>
            </w:r>
          </w:p>
        </w:tc>
        <w:tc>
          <w:tcPr>
            <w:tcW w:w="2515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Servicio de telefonía móvil</w:t>
            </w:r>
          </w:p>
        </w:tc>
        <w:tc>
          <w:tcPr>
            <w:tcW w:w="1980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Mtel</w:t>
            </w:r>
            <w:r w:rsidRPr="00BC4701">
              <w:rPr>
                <w:rFonts w:eastAsia="??"/>
              </w:rPr>
              <w:br/>
              <w:t>Montenegro</w:t>
            </w:r>
          </w:p>
        </w:tc>
      </w:tr>
      <w:tr w:rsidR="00EE6834" w:rsidRPr="00BC4701" w:rsidTr="00025041">
        <w:trPr>
          <w:trHeight w:val="20"/>
          <w:tblHeader/>
          <w:jc w:val="center"/>
        </w:trPr>
        <w:tc>
          <w:tcPr>
            <w:tcW w:w="2043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69 (NDC)</w:t>
            </w:r>
          </w:p>
        </w:tc>
        <w:tc>
          <w:tcPr>
            <w:tcW w:w="127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12</w:t>
            </w:r>
          </w:p>
        </w:tc>
        <w:tc>
          <w:tcPr>
            <w:tcW w:w="1257" w:type="dxa"/>
          </w:tcPr>
          <w:p w:rsidR="00EE6834" w:rsidRPr="00BC4701" w:rsidRDefault="00EE6834" w:rsidP="00025041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5</w:t>
            </w:r>
          </w:p>
        </w:tc>
        <w:tc>
          <w:tcPr>
            <w:tcW w:w="2515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Servicio de telefonía móvil</w:t>
            </w:r>
          </w:p>
        </w:tc>
        <w:tc>
          <w:tcPr>
            <w:tcW w:w="1980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</w:rPr>
              <w:t>Telenor</w:t>
            </w:r>
            <w:r w:rsidRPr="00BC4701">
              <w:rPr>
                <w:rFonts w:eastAsia="??"/>
              </w:rPr>
              <w:br/>
              <w:t>Montenegro</w:t>
            </w:r>
          </w:p>
        </w:tc>
      </w:tr>
    </w:tbl>
    <w:p w:rsidR="00021478" w:rsidRDefault="00021478" w:rsidP="00025041">
      <w:pPr>
        <w:rPr>
          <w:lang w:val="es-ES_tradnl"/>
        </w:rPr>
      </w:pPr>
    </w:p>
    <w:p w:rsidR="00021478" w:rsidRDefault="000214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EE6834" w:rsidRPr="00BC4701" w:rsidRDefault="00EE6834" w:rsidP="00025041">
      <w:r w:rsidRPr="00BC4701">
        <w:rPr>
          <w:lang w:val="es-ES_tradnl"/>
        </w:rPr>
        <w:lastRenderedPageBreak/>
        <w:t>•</w:t>
      </w:r>
      <w:r w:rsidRPr="00BC4701">
        <w:rPr>
          <w:lang w:val="es-ES_tradnl"/>
        </w:rPr>
        <w:tab/>
      </w:r>
      <w:r w:rsidRPr="00BC4701">
        <w:t>Otros indicativos no geográficos</w:t>
      </w:r>
    </w:p>
    <w:p w:rsidR="00EE6834" w:rsidRPr="00BC4701" w:rsidRDefault="00EE6834" w:rsidP="00EE6834">
      <w:pPr>
        <w:rPr>
          <w:rFonts w:cs="Aria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7"/>
        <w:gridCol w:w="3965"/>
      </w:tblGrid>
      <w:tr w:rsidR="00EE6834" w:rsidRPr="006B460D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D8307C">
            <w:pPr>
              <w:pStyle w:val="TableHead1"/>
            </w:pPr>
            <w:r w:rsidRPr="00BC4701">
              <w:t>Servicios</w:t>
            </w:r>
          </w:p>
        </w:tc>
        <w:tc>
          <w:tcPr>
            <w:tcW w:w="3717" w:type="dxa"/>
          </w:tcPr>
          <w:p w:rsidR="00EE6834" w:rsidRPr="00BC4701" w:rsidRDefault="00EE6834" w:rsidP="00D8307C">
            <w:pPr>
              <w:pStyle w:val="TableHead1"/>
              <w:rPr>
                <w:lang w:val="es-ES"/>
              </w:rPr>
            </w:pPr>
            <w:r w:rsidRPr="00BC4701">
              <w:rPr>
                <w:lang w:val="es-ES"/>
              </w:rPr>
              <w:t>Indicativo nacional de destino (NDC)</w:t>
            </w:r>
          </w:p>
        </w:tc>
      </w:tr>
      <w:tr w:rsidR="00EE6834" w:rsidRPr="00BC4701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highlight w:val="lightGray"/>
              </w:rPr>
            </w:pPr>
            <w:r w:rsidRPr="00BC4701">
              <w:t>Acceso al cliente comercial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77</w:t>
            </w:r>
          </w:p>
        </w:tc>
      </w:tr>
      <w:tr w:rsidR="00EE6834" w:rsidRPr="00BC4701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highlight w:val="lightGray"/>
              </w:rPr>
            </w:pPr>
            <w:r w:rsidRPr="00BC4701">
              <w:t xml:space="preserve">Operadores VoIP 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78</w:t>
            </w:r>
          </w:p>
        </w:tc>
      </w:tr>
      <w:tr w:rsidR="00EE6834" w:rsidRPr="00BC4701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highlight w:val="lightGray"/>
              </w:rPr>
            </w:pPr>
            <w:r w:rsidRPr="00BC4701">
              <w:t>llamada gratuita (Free-phone)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80</w:t>
            </w:r>
          </w:p>
        </w:tc>
      </w:tr>
      <w:tr w:rsidR="00EE6834" w:rsidRPr="00BC4701" w:rsidTr="00D8307C">
        <w:trPr>
          <w:trHeight w:val="375"/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  <w:rPr>
                <w:highlight w:val="lightGray"/>
                <w:lang w:val="es-ES"/>
              </w:rPr>
            </w:pPr>
            <w:r w:rsidRPr="00BC4701">
              <w:rPr>
                <w:lang w:val="es-ES"/>
              </w:rPr>
              <w:t>Servicios sujetados a una tarificación especial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88</w:t>
            </w:r>
          </w:p>
        </w:tc>
      </w:tr>
      <w:tr w:rsidR="00EE6834" w:rsidRPr="00BC4701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Servicios de valor añadido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94</w:t>
            </w:r>
          </w:p>
        </w:tc>
      </w:tr>
      <w:tr w:rsidR="00EE6834" w:rsidRPr="00BC4701" w:rsidTr="00D8307C">
        <w:trPr>
          <w:tblHeader/>
          <w:jc w:val="center"/>
        </w:trPr>
        <w:tc>
          <w:tcPr>
            <w:tcW w:w="4788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Servicios de valor añadido</w:t>
            </w:r>
          </w:p>
        </w:tc>
        <w:tc>
          <w:tcPr>
            <w:tcW w:w="3717" w:type="dxa"/>
          </w:tcPr>
          <w:p w:rsidR="00EE6834" w:rsidRPr="00BC4701" w:rsidRDefault="00EE6834" w:rsidP="00025041">
            <w:pPr>
              <w:pStyle w:val="Tabletext0"/>
              <w:jc w:val="center"/>
            </w:pPr>
            <w:r w:rsidRPr="00BC4701">
              <w:t>95</w:t>
            </w:r>
          </w:p>
        </w:tc>
      </w:tr>
    </w:tbl>
    <w:p w:rsidR="00EE6834" w:rsidRPr="00BC4701" w:rsidRDefault="00EE6834" w:rsidP="00D8307C">
      <w:pPr>
        <w:rPr>
          <w:lang w:val="sr-Latn-CS"/>
        </w:rPr>
      </w:pPr>
    </w:p>
    <w:p w:rsidR="00EE6834" w:rsidRPr="00BC4701" w:rsidRDefault="00EE6834" w:rsidP="00D8307C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1155"/>
        <w:gridCol w:w="1097"/>
        <w:gridCol w:w="1786"/>
        <w:gridCol w:w="3114"/>
      </w:tblGrid>
      <w:tr w:rsidR="00EE6834" w:rsidRPr="00BC4701" w:rsidTr="00772438">
        <w:trPr>
          <w:trHeight w:val="20"/>
          <w:tblHeader/>
          <w:jc w:val="center"/>
        </w:trPr>
        <w:tc>
          <w:tcPr>
            <w:tcW w:w="1920" w:type="dxa"/>
          </w:tcPr>
          <w:p w:rsidR="00EE6834" w:rsidRPr="00FC2B30" w:rsidRDefault="00EE6834" w:rsidP="00A72DD4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sz w:val="18"/>
                <w:szCs w:val="18"/>
                <w:lang w:val="sr-Latn-CS"/>
              </w:rPr>
              <w:t>(1)</w:t>
            </w:r>
          </w:p>
        </w:tc>
        <w:tc>
          <w:tcPr>
            <w:tcW w:w="2252" w:type="dxa"/>
            <w:gridSpan w:val="2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sz w:val="18"/>
                <w:szCs w:val="18"/>
              </w:rPr>
            </w:pPr>
            <w:r w:rsidRPr="00FC2B30">
              <w:rPr>
                <w:rFonts w:eastAsia="??" w:cs="Arial"/>
                <w:bCs/>
                <w:sz w:val="18"/>
                <w:szCs w:val="18"/>
              </w:rPr>
              <w:t>(2)</w:t>
            </w:r>
          </w:p>
        </w:tc>
        <w:tc>
          <w:tcPr>
            <w:tcW w:w="1786" w:type="dxa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sz w:val="18"/>
                <w:szCs w:val="18"/>
                <w:lang w:val="sr-Latn-CS"/>
              </w:rPr>
              <w:t>(3)</w:t>
            </w:r>
          </w:p>
        </w:tc>
        <w:tc>
          <w:tcPr>
            <w:tcW w:w="3114" w:type="dxa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sz w:val="18"/>
                <w:szCs w:val="18"/>
                <w:lang w:val="sr-Latn-CS"/>
              </w:rPr>
              <w:t>(4)</w:t>
            </w:r>
          </w:p>
        </w:tc>
      </w:tr>
      <w:tr w:rsidR="00EE6834" w:rsidRPr="00BC4701" w:rsidTr="00772438">
        <w:trPr>
          <w:trHeight w:val="20"/>
          <w:tblHeader/>
          <w:jc w:val="center"/>
        </w:trPr>
        <w:tc>
          <w:tcPr>
            <w:tcW w:w="1920" w:type="dxa"/>
            <w:vMerge w:val="restart"/>
            <w:vAlign w:val="center"/>
          </w:tcPr>
          <w:p w:rsidR="00EE6834" w:rsidRPr="00FC2B30" w:rsidRDefault="00EE6834" w:rsidP="00A72DD4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NDC (indicativo nacional</w:t>
            </w: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br/>
              <w:t>de destino) o cifras iniciales del N(S)N (número nacional (significativo))</w:t>
            </w:r>
          </w:p>
        </w:tc>
        <w:tc>
          <w:tcPr>
            <w:tcW w:w="2252" w:type="dxa"/>
            <w:gridSpan w:val="2"/>
            <w:vAlign w:val="center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1786" w:type="dxa"/>
            <w:vMerge w:val="restart"/>
            <w:vAlign w:val="center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Utilización del</w:t>
            </w: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br/>
              <w:t>número E.164</w:t>
            </w:r>
          </w:p>
        </w:tc>
        <w:tc>
          <w:tcPr>
            <w:tcW w:w="3114" w:type="dxa"/>
            <w:vMerge w:val="restart"/>
            <w:vAlign w:val="center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Información</w:t>
            </w: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br/>
              <w:t>adicional</w:t>
            </w:r>
          </w:p>
        </w:tc>
      </w:tr>
      <w:tr w:rsidR="00EE6834" w:rsidRPr="00BC4701" w:rsidTr="00A72DD4">
        <w:trPr>
          <w:trHeight w:val="20"/>
          <w:tblHeader/>
          <w:jc w:val="center"/>
        </w:trPr>
        <w:tc>
          <w:tcPr>
            <w:tcW w:w="0" w:type="auto"/>
            <w:vMerge/>
            <w:vAlign w:val="center"/>
          </w:tcPr>
          <w:p w:rsidR="00EE6834" w:rsidRPr="00BC4701" w:rsidRDefault="00EE6834" w:rsidP="00A72DD4">
            <w:pPr>
              <w:spacing w:before="60"/>
              <w:jc w:val="center"/>
              <w:rPr>
                <w:rFonts w:cs="Arial"/>
                <w:bCs/>
                <w:i/>
                <w:iCs/>
                <w:lang w:val="sr-Latn-CS"/>
              </w:rPr>
            </w:pPr>
          </w:p>
        </w:tc>
        <w:tc>
          <w:tcPr>
            <w:tcW w:w="1155" w:type="dxa"/>
            <w:vAlign w:val="center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097" w:type="dxa"/>
            <w:vAlign w:val="center"/>
          </w:tcPr>
          <w:p w:rsidR="00EE6834" w:rsidRPr="00FC2B30" w:rsidRDefault="00EE6834" w:rsidP="00D8307C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eastAsia="??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FC2B30">
              <w:rPr>
                <w:rFonts w:eastAsia="??" w:cs="Arial"/>
                <w:bCs/>
                <w:i/>
                <w:iCs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1786" w:type="dxa"/>
            <w:vMerge/>
            <w:vAlign w:val="center"/>
          </w:tcPr>
          <w:p w:rsidR="00EE6834" w:rsidRPr="00BC4701" w:rsidRDefault="00EE6834" w:rsidP="00D8307C">
            <w:pPr>
              <w:spacing w:before="60"/>
              <w:rPr>
                <w:rFonts w:cs="Arial"/>
                <w:bCs/>
                <w:i/>
                <w:iCs/>
                <w:lang w:val="sr-Latn-CS"/>
              </w:rPr>
            </w:pPr>
          </w:p>
        </w:tc>
        <w:tc>
          <w:tcPr>
            <w:tcW w:w="3114" w:type="dxa"/>
            <w:vMerge/>
            <w:vAlign w:val="center"/>
          </w:tcPr>
          <w:p w:rsidR="00EE6834" w:rsidRPr="00BC4701" w:rsidRDefault="00EE6834" w:rsidP="00D8307C">
            <w:pPr>
              <w:spacing w:before="60"/>
              <w:rPr>
                <w:rFonts w:cs="Arial"/>
                <w:bCs/>
                <w:i/>
                <w:iCs/>
                <w:lang w:val="sr-Latn-CS"/>
              </w:rPr>
            </w:pPr>
          </w:p>
        </w:tc>
      </w:tr>
      <w:tr w:rsidR="00EE6834" w:rsidRPr="00BC4701" w:rsidTr="00772438">
        <w:trPr>
          <w:trHeight w:val="20"/>
          <w:jc w:val="center"/>
        </w:trPr>
        <w:tc>
          <w:tcPr>
            <w:tcW w:w="1920" w:type="dxa"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77 (NDC)</w:t>
            </w:r>
          </w:p>
        </w:tc>
        <w:tc>
          <w:tcPr>
            <w:tcW w:w="1155" w:type="dxa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097" w:type="dxa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786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Acceso al cliente comercial</w:t>
            </w: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CRNOGORSKI TELEKOM:</w:t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77 100000-77 200199</w:t>
            </w:r>
            <w:r w:rsidRPr="00BC4701">
              <w:br/>
              <w:t>77 251100-77 251199</w:t>
            </w:r>
            <w:r w:rsidRPr="00BC4701">
              <w:br/>
              <w:t>77 251300-77 251499</w:t>
            </w:r>
            <w:r w:rsidRPr="00BC4701">
              <w:br/>
              <w:t>77 272000-77 273999</w:t>
            </w:r>
            <w:r w:rsidRPr="00BC4701">
              <w:br/>
              <w:t>77 300000-77 300199</w:t>
            </w:r>
            <w:r w:rsidRPr="00BC4701">
              <w:br/>
              <w:t>77 400000-77 400199</w:t>
            </w:r>
            <w:r w:rsidRPr="00BC4701">
              <w:br/>
              <w:t>77 433000-77 433999</w:t>
            </w:r>
            <w:r w:rsidRPr="00BC4701">
              <w:br/>
              <w:t>77 500000-77 500199</w:t>
            </w:r>
            <w:r w:rsidRPr="00BC4701">
              <w:br/>
              <w:t>77 600000-77 600199</w:t>
            </w:r>
            <w:r w:rsidRPr="00BC4701">
              <w:br/>
              <w:t>77 600800-77 600899</w:t>
            </w:r>
            <w:r w:rsidRPr="00BC4701">
              <w:br/>
              <w:t>77 700000-77 700299</w:t>
            </w:r>
            <w:r w:rsidRPr="00BC4701">
              <w:br/>
              <w:t>77 800000-77 800199</w:t>
            </w:r>
          </w:p>
        </w:tc>
      </w:tr>
      <w:tr w:rsidR="00EE6834" w:rsidRPr="00BC4701" w:rsidTr="00772438">
        <w:trPr>
          <w:trHeight w:val="250"/>
          <w:jc w:val="center"/>
        </w:trPr>
        <w:tc>
          <w:tcPr>
            <w:tcW w:w="1920" w:type="dxa"/>
            <w:vMerge w:val="restart"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78(NDC)</w:t>
            </w:r>
          </w:p>
        </w:tc>
        <w:tc>
          <w:tcPr>
            <w:tcW w:w="1155" w:type="dxa"/>
            <w:vMerge w:val="restart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097" w:type="dxa"/>
            <w:vMerge w:val="restart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786" w:type="dxa"/>
            <w:vMerge w:val="restart"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  <w:r w:rsidRPr="00BC4701">
              <w:rPr>
                <w:rFonts w:eastAsia="??"/>
                <w:lang w:val="es-ES_tradnl"/>
              </w:rPr>
              <w:t>VoIP/ acceso fijo</w:t>
            </w: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 xml:space="preserve">MTEL </w:t>
            </w:r>
            <w:r w:rsidRPr="00BC4701">
              <w:tab/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78100000-78119999</w:t>
            </w:r>
          </w:p>
        </w:tc>
      </w:tr>
      <w:tr w:rsidR="00EE6834" w:rsidRPr="00BC4701" w:rsidTr="00772438">
        <w:trPr>
          <w:trHeight w:val="248"/>
          <w:jc w:val="center"/>
        </w:trPr>
        <w:tc>
          <w:tcPr>
            <w:tcW w:w="1920" w:type="dxa"/>
            <w:vMerge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155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097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786" w:type="dxa"/>
            <w:vMerge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BBMi</w:t>
            </w:r>
            <w:r w:rsidRPr="00BC4701">
              <w:tab/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78300000-78309999</w:t>
            </w:r>
          </w:p>
        </w:tc>
      </w:tr>
      <w:tr w:rsidR="00EE6834" w:rsidRPr="00BC4701" w:rsidTr="00772438">
        <w:trPr>
          <w:trHeight w:val="248"/>
          <w:jc w:val="center"/>
        </w:trPr>
        <w:tc>
          <w:tcPr>
            <w:tcW w:w="1920" w:type="dxa"/>
            <w:vMerge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155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097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786" w:type="dxa"/>
            <w:vMerge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WIMAX MONTENEGRO:</w:t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78400000-78400999</w:t>
            </w:r>
          </w:p>
        </w:tc>
      </w:tr>
      <w:tr w:rsidR="00EE6834" w:rsidRPr="00BC4701" w:rsidTr="00772438">
        <w:trPr>
          <w:trHeight w:val="248"/>
          <w:jc w:val="center"/>
        </w:trPr>
        <w:tc>
          <w:tcPr>
            <w:tcW w:w="1920" w:type="dxa"/>
            <w:vMerge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155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097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786" w:type="dxa"/>
            <w:vMerge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VoIP TELEKOM</w:t>
            </w:r>
            <w:r w:rsidRPr="00BC4701">
              <w:tab/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78500000-78504999</w:t>
            </w:r>
          </w:p>
        </w:tc>
      </w:tr>
      <w:tr w:rsidR="00EE6834" w:rsidRPr="00BC4701" w:rsidTr="00772438">
        <w:trPr>
          <w:trHeight w:val="248"/>
          <w:jc w:val="center"/>
        </w:trPr>
        <w:tc>
          <w:tcPr>
            <w:tcW w:w="1920" w:type="dxa"/>
            <w:vMerge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155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097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786" w:type="dxa"/>
            <w:vMerge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SKYLINKS TELECOM</w:t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78600000-78899999</w:t>
            </w:r>
          </w:p>
        </w:tc>
      </w:tr>
      <w:tr w:rsidR="00EE6834" w:rsidRPr="00BC4701" w:rsidTr="00772438">
        <w:trPr>
          <w:trHeight w:val="248"/>
          <w:jc w:val="center"/>
        </w:trPr>
        <w:tc>
          <w:tcPr>
            <w:tcW w:w="1920" w:type="dxa"/>
            <w:vMerge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155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097" w:type="dxa"/>
            <w:vMerge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</w:p>
        </w:tc>
        <w:tc>
          <w:tcPr>
            <w:tcW w:w="1786" w:type="dxa"/>
            <w:vMerge/>
          </w:tcPr>
          <w:p w:rsidR="00EE6834" w:rsidRPr="00BC4701" w:rsidRDefault="00EE6834" w:rsidP="00EE6834">
            <w:pPr>
              <w:pStyle w:val="Tabletext0"/>
              <w:rPr>
                <w:rFonts w:eastAsia="??"/>
              </w:rPr>
            </w:pP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IPMONT</w:t>
            </w:r>
            <w:r w:rsidRPr="00BC4701">
              <w:tab/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78900000-78909999</w:t>
            </w:r>
          </w:p>
        </w:tc>
      </w:tr>
      <w:tr w:rsidR="00EE6834" w:rsidRPr="00BC4701" w:rsidTr="00772438">
        <w:trPr>
          <w:trHeight w:val="1147"/>
          <w:jc w:val="center"/>
        </w:trPr>
        <w:tc>
          <w:tcPr>
            <w:tcW w:w="1920" w:type="dxa"/>
          </w:tcPr>
          <w:p w:rsidR="00EE6834" w:rsidRPr="00BC4701" w:rsidRDefault="00EE6834" w:rsidP="00A72DD4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88(NDC)</w:t>
            </w:r>
          </w:p>
        </w:tc>
        <w:tc>
          <w:tcPr>
            <w:tcW w:w="1155" w:type="dxa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097" w:type="dxa"/>
          </w:tcPr>
          <w:p w:rsidR="00EE6834" w:rsidRPr="00BC4701" w:rsidRDefault="00EE6834" w:rsidP="00772438">
            <w:pPr>
              <w:pStyle w:val="Tabletext0"/>
              <w:jc w:val="center"/>
              <w:rPr>
                <w:rFonts w:eastAsia="??"/>
              </w:rPr>
            </w:pPr>
            <w:r w:rsidRPr="00BC4701">
              <w:rPr>
                <w:rFonts w:eastAsia="??"/>
              </w:rPr>
              <w:t>8</w:t>
            </w:r>
          </w:p>
        </w:tc>
        <w:tc>
          <w:tcPr>
            <w:tcW w:w="1786" w:type="dxa"/>
          </w:tcPr>
          <w:p w:rsidR="00EE6834" w:rsidRPr="00BC4701" w:rsidRDefault="00EE6834" w:rsidP="00EE6834">
            <w:pPr>
              <w:pStyle w:val="Tabletext0"/>
              <w:rPr>
                <w:rFonts w:eastAsia="??"/>
                <w:lang w:val="hr-HR"/>
              </w:rPr>
            </w:pPr>
            <w:r w:rsidRPr="00BC4701">
              <w:rPr>
                <w:rFonts w:eastAsia="??"/>
                <w:lang w:val="es-ES_tradnl"/>
              </w:rPr>
              <w:t>Servicios sujetados a</w:t>
            </w:r>
            <w:r w:rsidRPr="00BC4701">
              <w:rPr>
                <w:rFonts w:eastAsia="??"/>
                <w:lang w:val="es-ES_tradnl"/>
              </w:rPr>
              <w:br/>
              <w:t>una tarificación especial</w:t>
            </w:r>
          </w:p>
        </w:tc>
        <w:tc>
          <w:tcPr>
            <w:tcW w:w="3114" w:type="dxa"/>
          </w:tcPr>
          <w:p w:rsidR="00EE6834" w:rsidRPr="00BC4701" w:rsidRDefault="00EE6834" w:rsidP="00EE6834">
            <w:pPr>
              <w:pStyle w:val="Tabletext0"/>
            </w:pPr>
          </w:p>
          <w:p w:rsidR="00EE6834" w:rsidRPr="00BC4701" w:rsidRDefault="00EE6834" w:rsidP="00EE6834">
            <w:pPr>
              <w:pStyle w:val="Tabletext0"/>
            </w:pPr>
            <w:r w:rsidRPr="00BC4701">
              <w:t>VOIP TELEKOM</w:t>
            </w:r>
            <w:r w:rsidRPr="00BC4701">
              <w:tab/>
            </w:r>
          </w:p>
          <w:p w:rsidR="00EE6834" w:rsidRPr="00BC4701" w:rsidRDefault="00EE6834" w:rsidP="00EE6834">
            <w:pPr>
              <w:pStyle w:val="Tabletext0"/>
            </w:pPr>
            <w:r w:rsidRPr="00BC4701">
              <w:t>88100000-88100009</w:t>
            </w:r>
          </w:p>
        </w:tc>
      </w:tr>
    </w:tbl>
    <w:p w:rsidR="00A72DD4" w:rsidRDefault="00A72DD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fr-FR"/>
        </w:rPr>
      </w:pPr>
      <w:r>
        <w:rPr>
          <w:rFonts w:cs="Arial"/>
          <w:lang w:val="fr-FR"/>
        </w:rPr>
        <w:br w:type="page"/>
      </w:r>
    </w:p>
    <w:p w:rsidR="00EE6834" w:rsidRPr="00BC4701" w:rsidRDefault="00A72DD4" w:rsidP="00A72DD4">
      <w:pPr>
        <w:rPr>
          <w:lang w:val="es-ES_tradnl"/>
        </w:rPr>
      </w:pPr>
      <w:r>
        <w:rPr>
          <w:lang w:val="fr-FR"/>
        </w:rPr>
        <w:lastRenderedPageBreak/>
        <w:t>•</w:t>
      </w:r>
      <w:r w:rsidR="00EE6834" w:rsidRPr="00BC4701">
        <w:rPr>
          <w:lang w:val="fr-FR"/>
        </w:rPr>
        <w:tab/>
      </w:r>
      <w:r w:rsidR="00EE6834" w:rsidRPr="00BC4701">
        <w:rPr>
          <w:lang w:val="es-ES_tradnl"/>
        </w:rPr>
        <w:t>Códigos cortos</w:t>
      </w:r>
    </w:p>
    <w:p w:rsidR="00EE6834" w:rsidRPr="00BC4701" w:rsidRDefault="00EE6834" w:rsidP="00A72DD4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6"/>
        <w:gridCol w:w="2286"/>
      </w:tblGrid>
      <w:tr w:rsidR="00EE6834" w:rsidRPr="00BC4701" w:rsidTr="00025041">
        <w:trPr>
          <w:tblHeader/>
          <w:jc w:val="center"/>
        </w:trPr>
        <w:tc>
          <w:tcPr>
            <w:tcW w:w="6629" w:type="dxa"/>
          </w:tcPr>
          <w:p w:rsidR="00EE6834" w:rsidRPr="00BC4701" w:rsidRDefault="00EE6834" w:rsidP="00D8307C">
            <w:pPr>
              <w:spacing w:before="80" w:after="80"/>
              <w:jc w:val="center"/>
              <w:rPr>
                <w:rFonts w:cs="Arial"/>
                <w:i/>
                <w:iCs/>
              </w:rPr>
            </w:pPr>
            <w:r w:rsidRPr="00BC4701">
              <w:rPr>
                <w:rFonts w:cs="Arial"/>
                <w:i/>
                <w:iCs/>
              </w:rPr>
              <w:t>Servicios</w:t>
            </w:r>
          </w:p>
        </w:tc>
        <w:tc>
          <w:tcPr>
            <w:tcW w:w="2233" w:type="dxa"/>
          </w:tcPr>
          <w:p w:rsidR="00EE6834" w:rsidRPr="00BC4701" w:rsidRDefault="00EE6834" w:rsidP="00D8307C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eastAsia="??" w:cs="Arial"/>
                <w:i/>
                <w:iCs/>
              </w:rPr>
            </w:pPr>
            <w:r w:rsidRPr="00BC4701">
              <w:rPr>
                <w:rFonts w:eastAsia="??" w:cs="Arial"/>
                <w:i/>
                <w:iCs/>
              </w:rPr>
              <w:t>Códigos cortos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Selección de operador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10ab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Llamadas de urgencia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112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Policía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122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Bomberos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123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  <w:rPr>
                <w:lang w:val="es-ES"/>
              </w:rPr>
            </w:pPr>
            <w:r w:rsidRPr="00BC4701">
              <w:rPr>
                <w:lang w:val="es-ES"/>
              </w:rPr>
              <w:t>Asistencia médica de urgencia / ambulancia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124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 xml:space="preserve">Servicio de señales horarias 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125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Servicios de valor social (indicativo abreviado europeo armonizado)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116XXX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Línea directa para niños perdidos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116000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Línea directa para víctimas de delitos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116006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Línea de ayuda a la infancia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116111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Servicios médicos no urgentes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116117</w:t>
            </w:r>
          </w:p>
        </w:tc>
      </w:tr>
      <w:tr w:rsidR="00EE6834" w:rsidRPr="00BC4701" w:rsidTr="00025041">
        <w:trPr>
          <w:jc w:val="center"/>
        </w:trPr>
        <w:tc>
          <w:tcPr>
            <w:tcW w:w="6629" w:type="dxa"/>
          </w:tcPr>
          <w:p w:rsidR="00EE6834" w:rsidRPr="00BC4701" w:rsidRDefault="00EE6834" w:rsidP="00EE6834">
            <w:pPr>
              <w:pStyle w:val="Tabletext0"/>
            </w:pPr>
            <w:r w:rsidRPr="00BC4701">
              <w:t>Línea de ayuda psicológica</w:t>
            </w:r>
          </w:p>
        </w:tc>
        <w:tc>
          <w:tcPr>
            <w:tcW w:w="2233" w:type="dxa"/>
          </w:tcPr>
          <w:p w:rsidR="00EE6834" w:rsidRPr="00BC4701" w:rsidRDefault="00EE6834" w:rsidP="00CA4D0F">
            <w:pPr>
              <w:pStyle w:val="Tabletext0"/>
              <w:jc w:val="center"/>
            </w:pPr>
            <w:r w:rsidRPr="00BC4701">
              <w:t>116123</w:t>
            </w:r>
          </w:p>
        </w:tc>
      </w:tr>
    </w:tbl>
    <w:p w:rsidR="00EE6834" w:rsidRPr="00BC4701" w:rsidRDefault="00EE6834" w:rsidP="00EE6834">
      <w:pPr>
        <w:rPr>
          <w:rFonts w:cs="Arial"/>
          <w:lang w:val="sr-Latn-CS"/>
        </w:rPr>
      </w:pPr>
    </w:p>
    <w:p w:rsidR="00EE6834" w:rsidRPr="00BC4701" w:rsidRDefault="00EE6834" w:rsidP="00EE6834">
      <w:pPr>
        <w:rPr>
          <w:rFonts w:cs="Arial"/>
          <w:lang w:val="sr-Latn-CS"/>
        </w:rPr>
      </w:pPr>
      <w:r w:rsidRPr="00BC4701">
        <w:rPr>
          <w:rFonts w:cs="Arial"/>
          <w:lang w:val="sr-Latn-CS"/>
        </w:rPr>
        <w:t>Contacto:</w:t>
      </w:r>
    </w:p>
    <w:p w:rsidR="00EE6834" w:rsidRPr="00BC4701" w:rsidRDefault="00EE6834" w:rsidP="00772438">
      <w:pPr>
        <w:ind w:left="567" w:hanging="567"/>
        <w:jc w:val="left"/>
        <w:rPr>
          <w:lang w:val="sr-Latn-CS"/>
        </w:rPr>
      </w:pPr>
      <w:r w:rsidRPr="00BC4701">
        <w:rPr>
          <w:lang w:val="sr-Latn-CS"/>
        </w:rPr>
        <w:tab/>
        <w:t>Agency for Electronic Communications and Postal Services (EKIP)</w:t>
      </w:r>
      <w:r w:rsidRPr="00BC4701">
        <w:rPr>
          <w:lang w:val="sr-Latn-CS"/>
        </w:rPr>
        <w:br/>
        <w:t>Bulevar Džordža Vašingtona bb</w:t>
      </w:r>
      <w:r w:rsidRPr="00BC4701">
        <w:rPr>
          <w:lang w:val="sr-Latn-CS"/>
        </w:rPr>
        <w:br/>
        <w:t>81000 PODGORICA</w:t>
      </w:r>
      <w:r w:rsidRPr="00BC4701">
        <w:rPr>
          <w:lang w:val="sr-Latn-CS"/>
        </w:rPr>
        <w:br/>
      </w:r>
      <w:r w:rsidRPr="00BC4701">
        <w:rPr>
          <w:bCs/>
          <w:lang w:val="sr-Latn-CS"/>
        </w:rPr>
        <w:t>Montenegro</w:t>
      </w:r>
      <w:r w:rsidRPr="00BC4701">
        <w:rPr>
          <w:lang w:val="sr-Latn-CS"/>
        </w:rPr>
        <w:br/>
        <w:t>Tel:</w:t>
      </w:r>
      <w:r w:rsidRPr="00BC4701">
        <w:rPr>
          <w:lang w:val="sr-Latn-CS"/>
        </w:rPr>
        <w:tab/>
        <w:t>+382 20 406 700</w:t>
      </w:r>
      <w:r w:rsidRPr="00BC4701">
        <w:rPr>
          <w:lang w:val="sr-Latn-CS"/>
        </w:rPr>
        <w:br/>
        <w:t>Fax:</w:t>
      </w:r>
      <w:r w:rsidRPr="00BC4701">
        <w:rPr>
          <w:lang w:val="sr-Latn-CS"/>
        </w:rPr>
        <w:tab/>
        <w:t>+382 20 406 702</w:t>
      </w:r>
      <w:r w:rsidRPr="00BC4701">
        <w:rPr>
          <w:lang w:val="sr-Latn-CS"/>
        </w:rPr>
        <w:br/>
        <w:t>E-mail:</w:t>
      </w:r>
      <w:r w:rsidRPr="00BC4701">
        <w:rPr>
          <w:lang w:val="sr-Latn-CS"/>
        </w:rPr>
        <w:tab/>
      </w:r>
      <w:hyperlink r:id="rId15" w:history="1">
        <w:r w:rsidRPr="00BC4701">
          <w:rPr>
            <w:lang w:val="sr-Latn-CS"/>
          </w:rPr>
          <w:t>ekip@ekip.me</w:t>
        </w:r>
      </w:hyperlink>
      <w:r w:rsidRPr="00BC4701">
        <w:rPr>
          <w:lang w:val="sr-Latn-CS"/>
        </w:rPr>
        <w:br/>
        <w:t xml:space="preserve">URL: </w:t>
      </w:r>
      <w:r w:rsidRPr="00BC4701">
        <w:rPr>
          <w:lang w:val="sr-Latn-CS"/>
        </w:rPr>
        <w:tab/>
      </w:r>
      <w:hyperlink r:id="rId16" w:history="1">
        <w:r w:rsidRPr="00BC4701">
          <w:rPr>
            <w:lang w:val="sr-Latn-CS"/>
          </w:rPr>
          <w:t>www.ekip.me</w:t>
        </w:r>
      </w:hyperlink>
    </w:p>
    <w:p w:rsidR="009A0E29" w:rsidRDefault="009A0E29" w:rsidP="009A0E29">
      <w:pPr>
        <w:rPr>
          <w:rFonts w:cs="Arial"/>
          <w:b/>
          <w:bCs/>
          <w:lang w:val="es-ES_tradnl"/>
        </w:rPr>
      </w:pPr>
    </w:p>
    <w:p w:rsidR="009A0E29" w:rsidRDefault="009A0E29" w:rsidP="009A0E29">
      <w:pPr>
        <w:rPr>
          <w:rFonts w:cs="Arial"/>
          <w:b/>
          <w:bCs/>
          <w:lang w:val="es-ES_tradnl"/>
        </w:rPr>
      </w:pPr>
    </w:p>
    <w:p w:rsidR="009A0E29" w:rsidRDefault="009A0E29" w:rsidP="009A0E29">
      <w:pPr>
        <w:rPr>
          <w:rFonts w:cs="Arial"/>
          <w:b/>
          <w:bCs/>
          <w:lang w:val="es-ES_tradnl"/>
        </w:rPr>
      </w:pPr>
    </w:p>
    <w:p w:rsidR="00EE6834" w:rsidRPr="00BC4701" w:rsidRDefault="00EE6834" w:rsidP="00EE6834">
      <w:pPr>
        <w:rPr>
          <w:rFonts w:cs="Arial"/>
          <w:b/>
          <w:bCs/>
          <w:lang w:val="es-ES_tradnl"/>
        </w:rPr>
      </w:pPr>
      <w:r w:rsidRPr="00BC4701">
        <w:rPr>
          <w:rFonts w:cs="Arial"/>
          <w:b/>
          <w:bCs/>
          <w:lang w:val="es-ES_tradnl"/>
        </w:rPr>
        <w:t>Polonia (indicativo de país +48)</w:t>
      </w:r>
    </w:p>
    <w:p w:rsidR="00EE6834" w:rsidRPr="00BC4701" w:rsidRDefault="00EE6834" w:rsidP="00772438">
      <w:pPr>
        <w:spacing w:before="0"/>
        <w:rPr>
          <w:rFonts w:cs="Arial"/>
          <w:lang w:val="es-ES"/>
        </w:rPr>
      </w:pPr>
      <w:r w:rsidRPr="00BC4701">
        <w:rPr>
          <w:rFonts w:cs="Arial"/>
          <w:lang w:val="es-ES"/>
        </w:rPr>
        <w:t xml:space="preserve">Comunicación del </w:t>
      </w:r>
      <w:r w:rsidRPr="00BC4701">
        <w:rPr>
          <w:rFonts w:cs="Arial"/>
          <w:bCs/>
          <w:lang w:val="es-ES"/>
        </w:rPr>
        <w:t>21.IX.2011</w:t>
      </w:r>
      <w:r w:rsidRPr="00BC4701">
        <w:rPr>
          <w:rFonts w:cs="Arial"/>
          <w:lang w:val="es-ES"/>
        </w:rPr>
        <w:t>:</w:t>
      </w:r>
    </w:p>
    <w:p w:rsidR="00EE6834" w:rsidRPr="00BC4701" w:rsidRDefault="00EE6834" w:rsidP="00EE6834">
      <w:pPr>
        <w:rPr>
          <w:rFonts w:cs="Arial"/>
          <w:lang w:val="es-ES"/>
        </w:rPr>
      </w:pPr>
      <w:r w:rsidRPr="00BC4701">
        <w:rPr>
          <w:rFonts w:cs="Arial"/>
          <w:lang w:val="es-ES"/>
        </w:rPr>
        <w:t xml:space="preserve">El </w:t>
      </w:r>
      <w:r w:rsidRPr="00BC4701">
        <w:rPr>
          <w:rFonts w:cs="Arial"/>
          <w:i/>
          <w:iCs/>
          <w:lang w:val="es-ES"/>
        </w:rPr>
        <w:t>Ministry of Infrastructure</w:t>
      </w:r>
      <w:r w:rsidRPr="00CA4D0F">
        <w:rPr>
          <w:rFonts w:cs="Arial"/>
          <w:lang w:val="es-ES"/>
        </w:rPr>
        <w:t>, Warsaw,</w:t>
      </w:r>
      <w:r w:rsidRPr="00BC4701">
        <w:rPr>
          <w:rFonts w:cs="Arial"/>
          <w:lang w:val="es-ES"/>
        </w:rPr>
        <w:t xml:space="preserve"> anuncia el siguiente Plan de num</w:t>
      </w:r>
      <w:r w:rsidR="00CA4D0F">
        <w:rPr>
          <w:rFonts w:cs="Arial"/>
          <w:lang w:val="es-ES"/>
        </w:rPr>
        <w:t>eración telefónica para Polonia:</w:t>
      </w:r>
    </w:p>
    <w:p w:rsidR="00EE6834" w:rsidRPr="00BC4701" w:rsidRDefault="00EE6834" w:rsidP="00EE6834">
      <w:pPr>
        <w:jc w:val="center"/>
        <w:rPr>
          <w:rFonts w:cs="Arial"/>
          <w:lang w:val="es-ES"/>
        </w:rPr>
      </w:pPr>
      <w:r w:rsidRPr="00BC4701">
        <w:rPr>
          <w:rFonts w:cs="Arial"/>
          <w:lang w:val="es-ES"/>
        </w:rPr>
        <w:t>Presentación del plan de numeración nacional E.164</w:t>
      </w:r>
      <w:r w:rsidRPr="00BC4701">
        <w:rPr>
          <w:rFonts w:cs="Arial"/>
          <w:lang w:val="es-ES"/>
        </w:rPr>
        <w:br/>
        <w:t>para el indicativo de país +48 (Polonia)</w:t>
      </w:r>
    </w:p>
    <w:p w:rsidR="00EE6834" w:rsidRPr="00BC4701" w:rsidRDefault="00EE6834" w:rsidP="00EE6834">
      <w:pPr>
        <w:rPr>
          <w:rFonts w:cs="Arial"/>
          <w:lang w:val="es-ES"/>
        </w:rPr>
      </w:pPr>
      <w:r w:rsidRPr="00BC4701">
        <w:rPr>
          <w:rFonts w:cs="Arial"/>
          <w:lang w:val="es-ES"/>
        </w:rPr>
        <w:t xml:space="preserve">a) </w:t>
      </w:r>
      <w:r w:rsidRPr="00BC4701">
        <w:rPr>
          <w:rFonts w:cs="Arial"/>
          <w:lang w:val="es-ES"/>
        </w:rPr>
        <w:tab/>
        <w:t>Generalidades:</w:t>
      </w:r>
    </w:p>
    <w:p w:rsidR="00EE6834" w:rsidRPr="00BC4701" w:rsidRDefault="00EE6834" w:rsidP="00CA4D0F">
      <w:pPr>
        <w:tabs>
          <w:tab w:val="left" w:pos="5516"/>
          <w:tab w:val="left" w:pos="6551"/>
        </w:tabs>
        <w:jc w:val="left"/>
        <w:rPr>
          <w:rFonts w:cs="Arial"/>
          <w:lang w:val="es-ES"/>
        </w:rPr>
      </w:pPr>
      <w:r w:rsidRPr="00BC4701">
        <w:rPr>
          <w:rFonts w:cs="Arial"/>
          <w:lang w:val="es-ES"/>
        </w:rPr>
        <w:t>Longitud mínima del número (indicativo de p</w:t>
      </w:r>
      <w:r w:rsidR="00CA4D0F">
        <w:rPr>
          <w:rFonts w:cs="Arial"/>
          <w:lang w:val="es-ES"/>
        </w:rPr>
        <w:t>aís exclusive):</w:t>
      </w:r>
      <w:r w:rsidR="00CA4D0F">
        <w:rPr>
          <w:rFonts w:cs="Arial"/>
          <w:lang w:val="es-ES"/>
        </w:rPr>
        <w:tab/>
        <w:t>seis (6) cifras</w:t>
      </w:r>
      <w:r w:rsidRPr="00BC4701">
        <w:rPr>
          <w:rFonts w:cs="Arial"/>
          <w:lang w:val="es-ES"/>
        </w:rPr>
        <w:br/>
        <w:t>Longitud máxima del número (indicativo de país exclusive):</w:t>
      </w:r>
      <w:r w:rsidRPr="00BC4701">
        <w:rPr>
          <w:rFonts w:cs="Arial"/>
          <w:lang w:val="es-ES"/>
        </w:rPr>
        <w:tab/>
        <w:t>nueve (9) cifras</w:t>
      </w:r>
    </w:p>
    <w:p w:rsidR="00EE6834" w:rsidRPr="00BC4701" w:rsidRDefault="00EE6834" w:rsidP="00EE6834">
      <w:pPr>
        <w:rPr>
          <w:rFonts w:cs="Arial"/>
          <w:lang w:val="es-ES"/>
        </w:rPr>
      </w:pPr>
    </w:p>
    <w:p w:rsidR="009A0E29" w:rsidRDefault="009A0E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"/>
        </w:rPr>
      </w:pPr>
      <w:r>
        <w:rPr>
          <w:rFonts w:cs="Arial"/>
          <w:lang w:val="es-ES"/>
        </w:rPr>
        <w:br w:type="page"/>
      </w:r>
    </w:p>
    <w:p w:rsidR="00EE6834" w:rsidRPr="00BC4701" w:rsidRDefault="00EE6834" w:rsidP="009A0E29">
      <w:pPr>
        <w:rPr>
          <w:rFonts w:cs="Arial"/>
          <w:lang w:val="es-ES"/>
        </w:rPr>
      </w:pPr>
      <w:r w:rsidRPr="00BC4701">
        <w:rPr>
          <w:rFonts w:cs="Arial"/>
          <w:lang w:val="es-ES"/>
        </w:rPr>
        <w:lastRenderedPageBreak/>
        <w:t xml:space="preserve">b) </w:t>
      </w:r>
      <w:r w:rsidRPr="00BC4701">
        <w:rPr>
          <w:rFonts w:cs="Arial"/>
          <w:lang w:val="es-ES"/>
        </w:rPr>
        <w:tab/>
        <w:t>Detalles del plan de numeración:</w:t>
      </w:r>
    </w:p>
    <w:p w:rsidR="00EE6834" w:rsidRPr="00BC4701" w:rsidRDefault="00EE6834" w:rsidP="00EE6834">
      <w:pPr>
        <w:rPr>
          <w:rFonts w:cs="Arial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8"/>
        <w:gridCol w:w="1328"/>
        <w:gridCol w:w="1324"/>
        <w:gridCol w:w="3081"/>
        <w:gridCol w:w="1660"/>
      </w:tblGrid>
      <w:tr w:rsidR="00EE6834" w:rsidRPr="009A0E29" w:rsidTr="006E5136">
        <w:trPr>
          <w:cantSplit/>
          <w:tblHeader/>
        </w:trPr>
        <w:tc>
          <w:tcPr>
            <w:tcW w:w="1888" w:type="dxa"/>
            <w:tcBorders>
              <w:bottom w:val="nil"/>
            </w:tcBorders>
            <w:vAlign w:val="center"/>
          </w:tcPr>
          <w:p w:rsidR="00EE6834" w:rsidRPr="009A0E29" w:rsidRDefault="00EE6834" w:rsidP="006363E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652" w:type="dxa"/>
            <w:gridSpan w:val="2"/>
            <w:tcBorders>
              <w:bottom w:val="nil"/>
            </w:tcBorders>
            <w:vAlign w:val="center"/>
          </w:tcPr>
          <w:p w:rsidR="00EE6834" w:rsidRPr="009A0E29" w:rsidRDefault="00EE6834" w:rsidP="0077243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3081" w:type="dxa"/>
            <w:tcBorders>
              <w:bottom w:val="nil"/>
            </w:tcBorders>
            <w:vAlign w:val="center"/>
          </w:tcPr>
          <w:p w:rsidR="00EE6834" w:rsidRPr="009A0E29" w:rsidRDefault="00EE6834" w:rsidP="00D8307C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660" w:type="dxa"/>
            <w:tcBorders>
              <w:bottom w:val="nil"/>
            </w:tcBorders>
            <w:vAlign w:val="center"/>
          </w:tcPr>
          <w:p w:rsidR="00EE6834" w:rsidRPr="009A0E29" w:rsidRDefault="00EE6834" w:rsidP="00D8307C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</w:rPr>
              <w:t>(4)</w:t>
            </w:r>
          </w:p>
        </w:tc>
      </w:tr>
      <w:tr w:rsidR="00EE6834" w:rsidRPr="009A0E29" w:rsidTr="006E5136">
        <w:trPr>
          <w:cantSplit/>
          <w:tblHeader/>
        </w:trPr>
        <w:tc>
          <w:tcPr>
            <w:tcW w:w="1888" w:type="dxa"/>
            <w:vMerge w:val="restart"/>
            <w:tcBorders>
              <w:top w:val="nil"/>
            </w:tcBorders>
            <w:vAlign w:val="center"/>
          </w:tcPr>
          <w:p w:rsidR="00EE6834" w:rsidRPr="009A0E29" w:rsidRDefault="00EE6834" w:rsidP="006363E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  <w:lang w:val="es-ES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NDC (indicativo nacional de destino) o N(S)N (cifras iniciales del número nacional (significativo))</w:t>
            </w:r>
          </w:p>
        </w:tc>
        <w:tc>
          <w:tcPr>
            <w:tcW w:w="2652" w:type="dxa"/>
            <w:gridSpan w:val="2"/>
            <w:tcBorders>
              <w:top w:val="nil"/>
            </w:tcBorders>
          </w:tcPr>
          <w:p w:rsidR="00EE6834" w:rsidRPr="009A0E29" w:rsidRDefault="00EE6834" w:rsidP="0077243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  <w:lang w:val="es-ES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3081" w:type="dxa"/>
            <w:vMerge w:val="restart"/>
            <w:tcBorders>
              <w:top w:val="nil"/>
            </w:tcBorders>
            <w:vAlign w:val="center"/>
          </w:tcPr>
          <w:p w:rsidR="00EE6834" w:rsidRPr="009A0E29" w:rsidRDefault="00EE6834" w:rsidP="00D8307C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Utilización del número E.164</w:t>
            </w:r>
          </w:p>
        </w:tc>
        <w:tc>
          <w:tcPr>
            <w:tcW w:w="1660" w:type="dxa"/>
            <w:vMerge w:val="restart"/>
            <w:tcBorders>
              <w:top w:val="nil"/>
            </w:tcBorders>
            <w:vAlign w:val="center"/>
          </w:tcPr>
          <w:p w:rsidR="00EE6834" w:rsidRPr="009A0E29" w:rsidRDefault="00EE6834" w:rsidP="00D8307C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Información</w:t>
            </w: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br/>
              <w:t>adicional</w:t>
            </w:r>
          </w:p>
        </w:tc>
      </w:tr>
      <w:tr w:rsidR="00EE6834" w:rsidRPr="009A0E29" w:rsidTr="006E5136">
        <w:trPr>
          <w:cantSplit/>
          <w:tblHeader/>
        </w:trPr>
        <w:tc>
          <w:tcPr>
            <w:tcW w:w="1888" w:type="dxa"/>
            <w:vMerge/>
          </w:tcPr>
          <w:p w:rsidR="00EE6834" w:rsidRPr="009A0E29" w:rsidRDefault="00EE6834" w:rsidP="006363EB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9A0E29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3081" w:type="dxa"/>
            <w:vMerge/>
          </w:tcPr>
          <w:p w:rsidR="00EE6834" w:rsidRPr="009A0E29" w:rsidRDefault="00EE6834" w:rsidP="00D8307C">
            <w:pPr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:rsidR="00EE6834" w:rsidRPr="009A0E29" w:rsidRDefault="00EE6834" w:rsidP="00D8307C">
            <w:pPr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118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</w:rPr>
              <w:t>Número no geográfico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Servicio de consulta de guía</w:t>
            </w: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Krakow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Krosno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Tarnow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Tarnobrzeg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Przemysl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Rzeszow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Nowy Sacz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19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Servicio al cliente</w:t>
            </w:r>
            <w:r w:rsidRPr="009A0E29">
              <w:rPr>
                <w:szCs w:val="18"/>
                <w:lang w:val="es-ES"/>
              </w:rPr>
              <w:br/>
              <w:t>Formato: NDC + 19XXX</w:t>
            </w: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</w:rPr>
              <w:t>Número no geográfico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Redes de teleinformática (Dial-up access)</w:t>
            </w: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Warszawa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 Ciechanow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Plock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Siedlce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29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Ostroleka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32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Katowice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33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Bielsko Biala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34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Czestochowa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39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</w:rPr>
            </w:pPr>
            <w:r w:rsidRPr="009A0E29">
              <w:rPr>
                <w:szCs w:val="18"/>
              </w:rPr>
              <w:t>Non-geografic number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</w:rPr>
            </w:pPr>
            <w:r w:rsidRPr="009A0E29">
              <w:rPr>
                <w:szCs w:val="18"/>
              </w:rPr>
              <w:t>Servicios basados sobre IP</w:t>
            </w: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Kielce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Lodz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Sieradz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Piotrkow Trybunalski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Skierniewice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48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Radom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Bydgoszcz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530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531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532(NDC)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533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535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Wloclawek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Elblag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Torun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Gdansk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59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 Slupsk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600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609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 w:eastAsia="pl-PL"/>
              </w:rPr>
            </w:pPr>
            <w:r w:rsidRPr="009A0E29">
              <w:rPr>
                <w:szCs w:val="18"/>
                <w:lang w:val="es-ES" w:eastAsia="pl-PL"/>
              </w:rPr>
              <w:t>Número no geográfico</w:t>
            </w:r>
            <w:r w:rsidR="006363EB">
              <w:rPr>
                <w:szCs w:val="18"/>
                <w:lang w:val="es-ES" w:eastAsia="pl-PL"/>
              </w:rPr>
              <w:br/>
            </w:r>
            <w:r w:rsidRPr="009A0E29">
              <w:rPr>
                <w:szCs w:val="18"/>
                <w:lang w:val="es-ES" w:eastAsia="pl-PL"/>
              </w:rPr>
              <w:t>Servicio de telefonía móvil</w:t>
            </w:r>
            <w:r w:rsidR="003D699C">
              <w:rPr>
                <w:szCs w:val="18"/>
                <w:lang w:val="es-ES" w:eastAsia="pl-PL"/>
              </w:rPr>
              <w:t xml:space="preserve"> – </w:t>
            </w:r>
            <w:r w:rsidRPr="009A0E29">
              <w:rPr>
                <w:szCs w:val="18"/>
                <w:lang w:val="es-ES" w:eastAsia="pl-PL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Poznan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Kalisz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Konin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642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</w:rPr>
              <w:t>Número no geográfico</w:t>
            </w:r>
          </w:p>
        </w:tc>
        <w:tc>
          <w:tcPr>
            <w:tcW w:w="1660" w:type="dxa"/>
            <w:vAlign w:val="center"/>
          </w:tcPr>
          <w:p w:rsidR="00EE6834" w:rsidRPr="009A0E29" w:rsidRDefault="00683B04" w:rsidP="00EE6834">
            <w:pPr>
              <w:pStyle w:val="Tabletext0"/>
              <w:rPr>
                <w:szCs w:val="18"/>
              </w:rPr>
            </w:pPr>
            <w:r>
              <w:rPr>
                <w:iCs/>
                <w:szCs w:val="18"/>
              </w:rPr>
              <w:t>Radiobúsqueda</w:t>
            </w:r>
            <w:r w:rsidR="00EE6834" w:rsidRPr="009A0E29">
              <w:rPr>
                <w:iCs/>
                <w:szCs w:val="18"/>
              </w:rPr>
              <w:t xml:space="preserve"> – METRO-BIP</w:t>
            </w: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Leszno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6660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6669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669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Pila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 Zielona Gora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6905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(NMT450)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</w:rPr>
              <w:t>PTK Centertel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6907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694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695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696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697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698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 xml:space="preserve">69900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  <w:lang w:val="en-GB"/>
              </w:rPr>
            </w:pPr>
            <w:r w:rsidRPr="009A0E29">
              <w:rPr>
                <w:szCs w:val="18"/>
                <w:lang w:val="en-GB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 xml:space="preserve">Servicio de telefonía móvil (MVNO) – AMD Telecom 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69906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69909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E-Telko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69929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6993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69950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AMD Telecom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MPAY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Polsat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69969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MPAY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Telefonia Dialog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6999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Telefonia Dialog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Wroclaw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7200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7209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Nordisk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7276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7279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Mobyland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7289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–GG NETWORK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GG NETWORK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Lycamobile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Lycamobile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Lycamobile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7295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Lycamobile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</w:t>
            </w:r>
            <w:r w:rsidRPr="009A0E29">
              <w:rPr>
                <w:szCs w:val="18"/>
                <w:lang w:val="es-ES"/>
              </w:rPr>
              <w:br/>
              <w:t>Lycamobile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72970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(MVNO) – AMD Telecom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Walbrzych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Jelenia Gora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Legnica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6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Opole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781(NDC)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MNI Telecom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MNI Telecom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7868(NDC)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7869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7898 (NDC))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7899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7953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7959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7999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Orange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Lublin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Chelm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83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Biala Podlaska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Zamosc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Bialystok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Lomza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7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Suwalki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8810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8811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CenterNet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8818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8819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8830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8833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8839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P4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lastRenderedPageBreak/>
              <w:t>8841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8842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6E5136">
            <w:pPr>
              <w:pStyle w:val="Tabletext0"/>
              <w:keepNext/>
              <w:spacing w:before="60" w:after="60"/>
              <w:ind w:right="-57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8844</w:t>
            </w:r>
            <w:r w:rsidR="003D699C">
              <w:rPr>
                <w:szCs w:val="18"/>
              </w:rPr>
              <w:t xml:space="preserve"> </w:t>
            </w:r>
            <w:r w:rsidRPr="009A0E29">
              <w:rPr>
                <w:szCs w:val="18"/>
              </w:rPr>
              <w:t>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 xml:space="preserve">Servicio de telefonía móvil – AERO 2 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8845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 – SFERIA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886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887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Polkomtel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888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889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no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Servicio de telefonía móvil</w:t>
            </w:r>
            <w:r w:rsidR="003D699C">
              <w:rPr>
                <w:szCs w:val="18"/>
                <w:lang w:val="es-ES"/>
              </w:rPr>
              <w:t xml:space="preserve"> – </w:t>
            </w:r>
            <w:r w:rsidRPr="009A0E29">
              <w:rPr>
                <w:szCs w:val="18"/>
                <w:lang w:val="es-ES"/>
              </w:rPr>
              <w:t>PTC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89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Olsztyn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91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Szczecin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94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Koszalin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  <w:tr w:rsidR="00EE6834" w:rsidRPr="009A0E29" w:rsidTr="006E5136">
        <w:trPr>
          <w:cantSplit/>
        </w:trPr>
        <w:tc>
          <w:tcPr>
            <w:tcW w:w="1888" w:type="dxa"/>
            <w:vAlign w:val="center"/>
          </w:tcPr>
          <w:p w:rsidR="00EE6834" w:rsidRPr="009A0E29" w:rsidRDefault="00EE6834" w:rsidP="006363EB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95 (NDC)</w:t>
            </w:r>
          </w:p>
        </w:tc>
        <w:tc>
          <w:tcPr>
            <w:tcW w:w="1328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1324" w:type="dxa"/>
            <w:vAlign w:val="center"/>
          </w:tcPr>
          <w:p w:rsidR="00EE6834" w:rsidRPr="009A0E29" w:rsidRDefault="00EE6834" w:rsidP="00772438">
            <w:pPr>
              <w:pStyle w:val="Tabletext0"/>
              <w:jc w:val="center"/>
              <w:rPr>
                <w:szCs w:val="18"/>
              </w:rPr>
            </w:pPr>
            <w:r w:rsidRPr="009A0E29">
              <w:rPr>
                <w:szCs w:val="18"/>
              </w:rPr>
              <w:t>9</w:t>
            </w:r>
          </w:p>
        </w:tc>
        <w:tc>
          <w:tcPr>
            <w:tcW w:w="3081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  <w:r w:rsidRPr="009A0E29">
              <w:rPr>
                <w:szCs w:val="18"/>
                <w:lang w:val="es-ES"/>
              </w:rPr>
              <w:t>Número geográfico</w:t>
            </w:r>
            <w:r w:rsidR="006363EB">
              <w:rPr>
                <w:szCs w:val="18"/>
                <w:lang w:val="es-ES"/>
              </w:rPr>
              <w:br/>
            </w:r>
            <w:r w:rsidRPr="009A0E29">
              <w:rPr>
                <w:szCs w:val="18"/>
                <w:lang w:val="es-ES"/>
              </w:rPr>
              <w:t>Indicativo interurbano para</w:t>
            </w:r>
            <w:r w:rsidR="003D699C">
              <w:rPr>
                <w:szCs w:val="18"/>
                <w:lang w:val="es-ES"/>
              </w:rPr>
              <w:t xml:space="preserve"> </w:t>
            </w:r>
            <w:r w:rsidRPr="009A0E29">
              <w:rPr>
                <w:szCs w:val="18"/>
                <w:lang w:val="es-ES"/>
              </w:rPr>
              <w:t>Gorzow Wielkopolski</w:t>
            </w:r>
          </w:p>
        </w:tc>
        <w:tc>
          <w:tcPr>
            <w:tcW w:w="1660" w:type="dxa"/>
            <w:vAlign w:val="center"/>
          </w:tcPr>
          <w:p w:rsidR="00EE6834" w:rsidRPr="009A0E29" w:rsidRDefault="00EE6834" w:rsidP="00EE6834">
            <w:pPr>
              <w:pStyle w:val="Tabletext0"/>
              <w:rPr>
                <w:szCs w:val="18"/>
                <w:lang w:val="es-ES"/>
              </w:rPr>
            </w:pPr>
          </w:p>
        </w:tc>
      </w:tr>
    </w:tbl>
    <w:p w:rsidR="00EE6834" w:rsidRDefault="00EE6834" w:rsidP="00EE6834">
      <w:pPr>
        <w:rPr>
          <w:rFonts w:cs="Arial"/>
          <w:lang w:val="es-ES"/>
        </w:rPr>
      </w:pPr>
    </w:p>
    <w:p w:rsidR="00EE6834" w:rsidRPr="00357AD8" w:rsidRDefault="00EE6834" w:rsidP="00EE6834">
      <w:pPr>
        <w:rPr>
          <w:rFonts w:cs="Arial"/>
        </w:rPr>
      </w:pPr>
      <w:r w:rsidRPr="00357AD8">
        <w:rPr>
          <w:rFonts w:cs="Arial"/>
        </w:rPr>
        <w:t>Contacto:</w:t>
      </w:r>
    </w:p>
    <w:p w:rsidR="00EE6834" w:rsidRPr="00BC4701" w:rsidRDefault="00EE6834" w:rsidP="008B3533">
      <w:pPr>
        <w:ind w:left="567" w:hanging="567"/>
        <w:jc w:val="left"/>
      </w:pPr>
      <w:r>
        <w:rPr>
          <w:bCs/>
        </w:rPr>
        <w:tab/>
      </w:r>
      <w:r w:rsidRPr="00BC4701">
        <w:rPr>
          <w:bCs/>
        </w:rPr>
        <w:t xml:space="preserve">Mr Tymoteusz Kurpeta </w:t>
      </w:r>
      <w:r>
        <w:rPr>
          <w:bCs/>
        </w:rPr>
        <w:br/>
      </w:r>
      <w:r w:rsidRPr="00BC4701">
        <w:t>Ministry of Infrastructure</w:t>
      </w:r>
      <w:r w:rsidRPr="00BC4701">
        <w:br/>
        <w:t>Department of Telecommunications</w:t>
      </w:r>
      <w:r w:rsidRPr="00BC4701">
        <w:br/>
        <w:t>Chalubinskiego 4/6 Str.</w:t>
      </w:r>
      <w:r w:rsidRPr="00BC4701">
        <w:br/>
        <w:t>00-928 WARSAW</w:t>
      </w:r>
      <w:r w:rsidRPr="00BC4701">
        <w:br/>
        <w:t>Pol</w:t>
      </w:r>
      <w:r w:rsidR="008B3533">
        <w:t>onia</w:t>
      </w:r>
      <w:r w:rsidRPr="00BC4701">
        <w:br/>
        <w:t>Tel:</w:t>
      </w:r>
      <w:r w:rsidR="003D699C">
        <w:t xml:space="preserve"> </w:t>
      </w:r>
      <w:r w:rsidRPr="00BC4701">
        <w:tab/>
        <w:t>+48 22 522 5000</w:t>
      </w:r>
      <w:r w:rsidRPr="00BC4701">
        <w:br/>
        <w:t xml:space="preserve">Fax: </w:t>
      </w:r>
      <w:r w:rsidRPr="00BC4701">
        <w:tab/>
        <w:t>+48 22 522 5045</w:t>
      </w:r>
      <w:r w:rsidRPr="00BC4701">
        <w:br/>
        <w:t xml:space="preserve">E-mail: </w:t>
      </w:r>
      <w:r w:rsidRPr="00BC4701">
        <w:tab/>
      </w:r>
      <w:r w:rsidRPr="00BC4701">
        <w:rPr>
          <w:bCs/>
        </w:rPr>
        <w:t>tkurpeta@mi.gov.pl</w:t>
      </w:r>
    </w:p>
    <w:p w:rsidR="00EE6834" w:rsidRPr="00BC4701" w:rsidRDefault="00EE6834" w:rsidP="00EE6834">
      <w:pPr>
        <w:rPr>
          <w:rFonts w:cs="Arial"/>
        </w:rPr>
      </w:pPr>
    </w:p>
    <w:p w:rsidR="00EE6834" w:rsidRDefault="00EE6834" w:rsidP="00EE6834">
      <w:pPr>
        <w:overflowPunct/>
        <w:autoSpaceDE/>
        <w:autoSpaceDN/>
        <w:adjustRightInd/>
        <w:spacing w:after="200" w:line="276" w:lineRule="auto"/>
        <w:rPr>
          <w:rFonts w:cs="Arial"/>
          <w:b/>
          <w:bCs/>
          <w:iCs/>
          <w:lang w:val="es-ES"/>
        </w:rPr>
      </w:pPr>
      <w:r>
        <w:rPr>
          <w:rFonts w:cs="Arial"/>
          <w:b/>
          <w:bCs/>
          <w:iCs/>
          <w:lang w:val="es-ES"/>
        </w:rPr>
        <w:br w:type="page"/>
      </w:r>
    </w:p>
    <w:p w:rsidR="00EE6834" w:rsidRPr="0004767F" w:rsidRDefault="00EE6834" w:rsidP="00EE6834">
      <w:pPr>
        <w:keepNext/>
        <w:ind w:right="510"/>
        <w:outlineLvl w:val="3"/>
        <w:rPr>
          <w:rFonts w:cs="Arial"/>
          <w:b/>
          <w:bCs/>
          <w:iCs/>
          <w:lang w:val="es-ES"/>
        </w:rPr>
      </w:pPr>
      <w:r w:rsidRPr="0004767F">
        <w:rPr>
          <w:rFonts w:cs="Arial"/>
          <w:b/>
          <w:bCs/>
          <w:iCs/>
          <w:lang w:val="es-ES"/>
        </w:rPr>
        <w:lastRenderedPageBreak/>
        <w:t>Tokelau (indicativo de país +690)</w:t>
      </w:r>
    </w:p>
    <w:p w:rsidR="00EE6834" w:rsidRPr="0004767F" w:rsidRDefault="00EE6834" w:rsidP="00EE6834">
      <w:pPr>
        <w:rPr>
          <w:rFonts w:cs="Arial"/>
          <w:lang w:val="es-ES"/>
        </w:rPr>
      </w:pPr>
      <w:r w:rsidRPr="0004767F">
        <w:rPr>
          <w:rFonts w:cs="Arial"/>
          <w:lang w:val="es-ES_tradnl"/>
        </w:rPr>
        <w:t>Comunicación del</w:t>
      </w:r>
      <w:r w:rsidRPr="0004767F">
        <w:rPr>
          <w:rFonts w:cs="Arial"/>
          <w:lang w:val="es-ES"/>
        </w:rPr>
        <w:t xml:space="preserve"> 28.IX.2011:</w:t>
      </w:r>
    </w:p>
    <w:p w:rsidR="00EE6834" w:rsidRPr="0004767F" w:rsidRDefault="00EE6834" w:rsidP="009C5CF3">
      <w:pPr>
        <w:rPr>
          <w:rFonts w:cs="Arial"/>
          <w:lang w:val="es-ES"/>
        </w:rPr>
      </w:pPr>
      <w:r w:rsidRPr="0004767F">
        <w:rPr>
          <w:rFonts w:cs="Arial"/>
          <w:i/>
          <w:lang w:val="es-ES"/>
        </w:rPr>
        <w:t xml:space="preserve">Zeatel Ltd, </w:t>
      </w:r>
      <w:r w:rsidRPr="0004767F">
        <w:rPr>
          <w:rFonts w:cs="Arial"/>
          <w:lang w:val="es-ES"/>
        </w:rPr>
        <w:t xml:space="preserve">en nombre del </w:t>
      </w:r>
      <w:r w:rsidRPr="0004767F">
        <w:rPr>
          <w:rFonts w:cs="Arial"/>
          <w:i/>
          <w:lang w:val="es-ES"/>
        </w:rPr>
        <w:t>Tokelau Telecommunications Corporation (Teletok)</w:t>
      </w:r>
      <w:r w:rsidRPr="0004767F">
        <w:rPr>
          <w:rFonts w:cs="Arial"/>
          <w:lang w:val="es-ES"/>
        </w:rPr>
        <w:t xml:space="preserve">, Tokelau, </w:t>
      </w:r>
      <w:r w:rsidRPr="0004767F">
        <w:rPr>
          <w:rFonts w:eastAsia="Calibri" w:cs="Arial"/>
          <w:lang w:val="es-ES_tradnl"/>
        </w:rPr>
        <w:t>anuncia el Plan de numeración nacional de Tokelau</w:t>
      </w:r>
    </w:p>
    <w:p w:rsidR="00EE6834" w:rsidRPr="0004767F" w:rsidRDefault="00EE6834" w:rsidP="00EE6834">
      <w:pPr>
        <w:rPr>
          <w:rFonts w:cs="Arial"/>
          <w:lang w:val="es-ES"/>
        </w:rPr>
      </w:pPr>
    </w:p>
    <w:p w:rsidR="00EE6834" w:rsidRPr="0004767F" w:rsidRDefault="00EE6834" w:rsidP="00772438">
      <w:pPr>
        <w:overflowPunct/>
        <w:jc w:val="center"/>
        <w:rPr>
          <w:rFonts w:cs="Arial"/>
          <w:lang w:val="es-ES" w:eastAsia="zh-CN"/>
        </w:rPr>
      </w:pPr>
      <w:r w:rsidRPr="0004767F">
        <w:rPr>
          <w:rFonts w:cs="Arial"/>
          <w:lang w:val="es-ES_tradnl" w:eastAsia="zh-CN"/>
        </w:rPr>
        <w:t>Plan de numeración</w:t>
      </w:r>
      <w:r w:rsidRPr="0004767F">
        <w:rPr>
          <w:rFonts w:cs="Arial"/>
          <w:lang w:val="es-ES" w:eastAsia="zh-CN"/>
        </w:rPr>
        <w:t xml:space="preserve">– </w:t>
      </w:r>
      <w:r w:rsidR="00457DB0" w:rsidRPr="0004767F">
        <w:rPr>
          <w:rFonts w:cs="Arial"/>
          <w:lang w:val="es-ES" w:eastAsia="zh-CN"/>
        </w:rPr>
        <w:t>Tokelau</w:t>
      </w:r>
      <w:r w:rsidR="00772438">
        <w:rPr>
          <w:rFonts w:cs="Arial"/>
          <w:lang w:val="es-ES" w:eastAsia="zh-CN"/>
        </w:rPr>
        <w:br/>
      </w:r>
      <w:r w:rsidRPr="0004767F">
        <w:rPr>
          <w:rFonts w:cs="Arial"/>
          <w:lang w:val="es-ES" w:eastAsia="zh-CN"/>
        </w:rPr>
        <w:t>indicativo de país ‘690’</w:t>
      </w:r>
    </w:p>
    <w:p w:rsidR="00EE6834" w:rsidRPr="0004767F" w:rsidRDefault="00EE6834" w:rsidP="00EE6834">
      <w:pPr>
        <w:tabs>
          <w:tab w:val="left" w:pos="1134"/>
        </w:tabs>
        <w:jc w:val="center"/>
        <w:rPr>
          <w:rFonts w:cs="Arial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6"/>
        <w:gridCol w:w="2820"/>
        <w:gridCol w:w="3306"/>
      </w:tblGrid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F3760">
              <w:rPr>
                <w:rFonts w:cs="Arial"/>
                <w:i/>
                <w:iCs/>
                <w:sz w:val="18"/>
                <w:szCs w:val="18"/>
              </w:rPr>
              <w:t>Números marcados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F3760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Longitud del</w:t>
            </w:r>
            <w:r w:rsidR="00457DB0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 xml:space="preserve"> </w:t>
            </w:r>
            <w:r w:rsidRPr="007F3760">
              <w:rPr>
                <w:rFonts w:cs="Arial"/>
                <w:bCs/>
                <w:i/>
                <w:iCs/>
                <w:sz w:val="18"/>
                <w:szCs w:val="18"/>
                <w:lang w:val="es-ES_tradnl"/>
              </w:rPr>
              <w:t>número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spacing w:before="2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F3760">
              <w:rPr>
                <w:rFonts w:cs="Arial"/>
                <w:bCs/>
                <w:i/>
                <w:sz w:val="18"/>
                <w:szCs w:val="18"/>
                <w:lang w:val="es-ES_tradnl"/>
              </w:rPr>
              <w:t>Utilización</w:t>
            </w:r>
          </w:p>
        </w:tc>
      </w:tr>
      <w:tr w:rsidR="00EE6834" w:rsidRPr="00411A90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237"/>
              </w:tabs>
              <w:spacing w:before="20"/>
              <w:ind w:left="1237" w:hanging="1237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2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237"/>
              </w:tabs>
              <w:spacing w:before="20"/>
              <w:ind w:left="1237" w:hanging="1237"/>
              <w:rPr>
                <w:rFonts w:cs="Arial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>Código de acceso internacional</w:t>
            </w:r>
          </w:p>
          <w:p w:rsidR="00EE6834" w:rsidRPr="007F3760" w:rsidRDefault="00EE6834" w:rsidP="00D8307C">
            <w:pPr>
              <w:tabs>
                <w:tab w:val="left" w:pos="1237"/>
              </w:tabs>
              <w:spacing w:before="20"/>
              <w:ind w:left="1237" w:hanging="1237"/>
              <w:rPr>
                <w:rFonts w:cs="Arial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>para ISD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01X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 xml:space="preserve">3 </w:t>
            </w:r>
            <w:r w:rsidRPr="007F3760">
              <w:rPr>
                <w:rFonts w:cs="Arial"/>
                <w:sz w:val="18"/>
                <w:szCs w:val="18"/>
              </w:rPr>
              <w:t>cifras</w:t>
            </w:r>
          </w:p>
        </w:tc>
        <w:tc>
          <w:tcPr>
            <w:tcW w:w="3825" w:type="dxa"/>
          </w:tcPr>
          <w:p w:rsidR="00EE6834" w:rsidRPr="007F3760" w:rsidRDefault="00EE6834" w:rsidP="009C5CF3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>Operación de acceso para Internacional (preguntas de</w:t>
            </w:r>
            <w:r w:rsidR="009C5CF3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Pr="007F3760">
              <w:rPr>
                <w:rFonts w:cs="Arial"/>
                <w:sz w:val="18"/>
                <w:szCs w:val="18"/>
                <w:lang w:val="es-ES"/>
              </w:rPr>
              <w:t>informaciones etc.)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02X – 09X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3 cifras</w:t>
            </w:r>
          </w:p>
        </w:tc>
        <w:tc>
          <w:tcPr>
            <w:tcW w:w="3825" w:type="dxa"/>
          </w:tcPr>
          <w:p w:rsidR="00EE6834" w:rsidRPr="009C5CF3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9C5CF3">
              <w:rPr>
                <w:rFonts w:cs="Arial"/>
                <w:sz w:val="18"/>
                <w:szCs w:val="18"/>
              </w:rPr>
              <w:t>De repuesto</w:t>
            </w:r>
          </w:p>
        </w:tc>
      </w:tr>
      <w:tr w:rsidR="00EE6834" w:rsidRPr="00411A90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12X – 19X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3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 xml:space="preserve">Reservado para servicios especiales “Dial It” 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2XXX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 xml:space="preserve">Servicios Atafu 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3XXX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 xml:space="preserve">Servicios Fakaofo 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 xml:space="preserve">Servicios Nukunonu 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5XXX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  <w:lang w:val="es-ES_tradnl"/>
              </w:rPr>
              <w:t>Servicio móvil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6XXX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Reservado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7XXX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Reservado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8XXX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D8307C">
            <w:pPr>
              <w:tabs>
                <w:tab w:val="left" w:pos="1310"/>
              </w:tabs>
              <w:spacing w:before="20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 xml:space="preserve">Reservado </w:t>
            </w:r>
          </w:p>
        </w:tc>
      </w:tr>
      <w:tr w:rsidR="00EE6834" w:rsidRPr="0004767F" w:rsidTr="00772438">
        <w:trPr>
          <w:jc w:val="center"/>
        </w:trPr>
        <w:tc>
          <w:tcPr>
            <w:tcW w:w="3405" w:type="dxa"/>
          </w:tcPr>
          <w:p w:rsidR="00EE6834" w:rsidRPr="007F3760" w:rsidRDefault="00EE6834" w:rsidP="00457DB0">
            <w:pPr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9XXX</w:t>
            </w:r>
          </w:p>
        </w:tc>
        <w:tc>
          <w:tcPr>
            <w:tcW w:w="3257" w:type="dxa"/>
          </w:tcPr>
          <w:p w:rsidR="00EE6834" w:rsidRPr="007F3760" w:rsidRDefault="00EE6834" w:rsidP="00457DB0">
            <w:pPr>
              <w:tabs>
                <w:tab w:val="left" w:pos="1310"/>
              </w:tabs>
              <w:spacing w:before="20"/>
              <w:jc w:val="center"/>
              <w:rPr>
                <w:rFonts w:cs="Arial"/>
                <w:sz w:val="18"/>
                <w:szCs w:val="18"/>
              </w:rPr>
            </w:pPr>
            <w:r w:rsidRPr="007F3760">
              <w:rPr>
                <w:rFonts w:cs="Arial"/>
                <w:sz w:val="18"/>
                <w:szCs w:val="18"/>
              </w:rPr>
              <w:t>4 cifras</w:t>
            </w:r>
          </w:p>
        </w:tc>
        <w:tc>
          <w:tcPr>
            <w:tcW w:w="3825" w:type="dxa"/>
          </w:tcPr>
          <w:p w:rsidR="00EE6834" w:rsidRPr="007F3760" w:rsidRDefault="00EE6834" w:rsidP="00772438">
            <w:pPr>
              <w:tabs>
                <w:tab w:val="left" w:pos="1310"/>
              </w:tabs>
              <w:spacing w:before="20"/>
              <w:rPr>
                <w:rFonts w:cs="Arial"/>
                <w:color w:val="FF0000"/>
                <w:sz w:val="18"/>
                <w:szCs w:val="18"/>
                <w:lang w:val="es-ES"/>
              </w:rPr>
            </w:pPr>
            <w:r w:rsidRPr="007F3760">
              <w:rPr>
                <w:rFonts w:cs="Arial"/>
                <w:sz w:val="18"/>
                <w:szCs w:val="18"/>
                <w:lang w:val="es-ES"/>
              </w:rPr>
              <w:t>Reservado para servicios especiales de operador como</w:t>
            </w:r>
            <w:r w:rsidR="00772438" w:rsidRPr="007F3760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Pr="007F3760">
              <w:rPr>
                <w:rFonts w:cs="Arial"/>
                <w:sz w:val="18"/>
                <w:szCs w:val="18"/>
                <w:lang w:val="es-ES"/>
              </w:rPr>
              <w:t>‘999’</w:t>
            </w:r>
          </w:p>
        </w:tc>
      </w:tr>
    </w:tbl>
    <w:p w:rsidR="00EE6834" w:rsidRPr="0004767F" w:rsidRDefault="00EE6834" w:rsidP="00EE6834">
      <w:pPr>
        <w:rPr>
          <w:rFonts w:cs="Arial"/>
          <w:color w:val="FF0000"/>
          <w:lang w:val="es-ES"/>
        </w:rPr>
      </w:pPr>
      <w:r w:rsidRPr="0004767F">
        <w:rPr>
          <w:rFonts w:cs="Arial"/>
          <w:lang w:val="es-ES_tradnl"/>
        </w:rPr>
        <w:t>Se solicita a todas las administraciones que se cercioren de que es posible hacer llamadas internacionales con marcación directa a partir de sus redes nacionales a los números de Tokela</w:t>
      </w:r>
      <w:r w:rsidRPr="00457DB0">
        <w:t>u</w:t>
      </w:r>
      <w:r w:rsidR="00457DB0" w:rsidRPr="00457DB0">
        <w:t>.</w:t>
      </w:r>
    </w:p>
    <w:p w:rsidR="00EE6834" w:rsidRPr="00411A90" w:rsidRDefault="00EE6834" w:rsidP="00EE6834">
      <w:pPr>
        <w:ind w:right="-1"/>
        <w:rPr>
          <w:rFonts w:cs="Arial"/>
          <w:lang w:val="es-ES"/>
        </w:rPr>
      </w:pPr>
    </w:p>
    <w:p w:rsidR="00EE6834" w:rsidRPr="0004767F" w:rsidRDefault="00EE6834" w:rsidP="00EE6834">
      <w:pPr>
        <w:ind w:right="-1"/>
        <w:rPr>
          <w:rFonts w:cs="Arial"/>
        </w:rPr>
      </w:pPr>
      <w:r w:rsidRPr="0004767F">
        <w:rPr>
          <w:rFonts w:cs="Arial"/>
        </w:rPr>
        <w:t>Contacto:</w:t>
      </w:r>
    </w:p>
    <w:p w:rsidR="009B0671" w:rsidRDefault="00772438" w:rsidP="00772438">
      <w:pPr>
        <w:ind w:left="567" w:hanging="566"/>
        <w:jc w:val="left"/>
        <w:rPr>
          <w:rFonts w:eastAsia="Batang"/>
          <w:b/>
          <w:bCs/>
          <w:iCs/>
          <w:lang w:val="es-ES_tradnl"/>
        </w:rPr>
      </w:pPr>
      <w:r>
        <w:rPr>
          <w:bCs/>
        </w:rPr>
        <w:tab/>
      </w:r>
      <w:r w:rsidR="00EE6834" w:rsidRPr="0004767F">
        <w:rPr>
          <w:bCs/>
        </w:rPr>
        <w:t>Mr Tino Vitale</w:t>
      </w:r>
      <w:r w:rsidR="00EE6834" w:rsidRPr="0004767F">
        <w:t xml:space="preserve"> </w:t>
      </w:r>
      <w:r w:rsidR="00EE6834" w:rsidRPr="0004767F">
        <w:br/>
        <w:t>Tokelau Telecommunications Corporation (Teletok)</w:t>
      </w:r>
      <w:r w:rsidR="00EE6834" w:rsidRPr="0004767F">
        <w:rPr>
          <w:i/>
        </w:rPr>
        <w:t xml:space="preserve"> </w:t>
      </w:r>
      <w:r>
        <w:rPr>
          <w:i/>
        </w:rPr>
        <w:br/>
      </w:r>
      <w:r w:rsidR="00EE6834" w:rsidRPr="0004767F">
        <w:rPr>
          <w:rFonts w:cs="Arial"/>
        </w:rPr>
        <w:t>Tokelau</w:t>
      </w:r>
      <w:r>
        <w:rPr>
          <w:rFonts w:cs="Arial"/>
        </w:rPr>
        <w:br/>
      </w:r>
      <w:r w:rsidR="00EE6834" w:rsidRPr="0004767F">
        <w:rPr>
          <w:rFonts w:cs="Arial"/>
          <w:bCs/>
          <w:lang w:val="es-ES"/>
        </w:rPr>
        <w:t>Tel:</w:t>
      </w:r>
      <w:r w:rsidR="00EE6834" w:rsidRPr="0004767F">
        <w:rPr>
          <w:rFonts w:cs="Arial"/>
          <w:bCs/>
          <w:lang w:val="es-ES"/>
        </w:rPr>
        <w:tab/>
        <w:t>+690 3010</w:t>
      </w:r>
      <w:r>
        <w:rPr>
          <w:rFonts w:cs="Arial"/>
          <w:bCs/>
          <w:lang w:val="es-ES"/>
        </w:rPr>
        <w:br/>
      </w:r>
      <w:r w:rsidR="00EE6834" w:rsidRPr="0004767F">
        <w:rPr>
          <w:rFonts w:cs="Arial"/>
          <w:bCs/>
          <w:lang w:val="es-ES"/>
        </w:rPr>
        <w:t>Fax:</w:t>
      </w:r>
      <w:r w:rsidR="00EE6834" w:rsidRPr="0004767F">
        <w:rPr>
          <w:rFonts w:cs="Arial"/>
          <w:bCs/>
          <w:lang w:val="es-ES"/>
        </w:rPr>
        <w:tab/>
        <w:t>+690 3103</w:t>
      </w:r>
      <w:r>
        <w:rPr>
          <w:rFonts w:cs="Arial"/>
          <w:bCs/>
          <w:lang w:val="es-ES"/>
        </w:rPr>
        <w:br/>
      </w:r>
      <w:r w:rsidR="00EE6834" w:rsidRPr="0004767F">
        <w:rPr>
          <w:rFonts w:cs="Arial"/>
          <w:bCs/>
          <w:lang w:val="es-ES"/>
        </w:rPr>
        <w:t xml:space="preserve">E-mail: </w:t>
      </w:r>
      <w:r w:rsidR="00EE6834" w:rsidRPr="0004767F">
        <w:rPr>
          <w:rFonts w:cs="Arial"/>
          <w:bCs/>
          <w:lang w:val="es-ES"/>
        </w:rPr>
        <w:tab/>
        <w:t>tino.vitale@tokelau.tk</w:t>
      </w:r>
    </w:p>
    <w:p w:rsidR="00010F24" w:rsidRPr="002A2E7D" w:rsidRDefault="00010F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</w:rPr>
      </w:pPr>
      <w:r w:rsidRPr="002A2E7D">
        <w:rPr>
          <w:rFonts w:eastAsia="Batang"/>
        </w:rPr>
        <w:br w:type="page"/>
      </w:r>
    </w:p>
    <w:p w:rsidR="00941AA6" w:rsidRPr="009B13D0" w:rsidRDefault="00941AA6" w:rsidP="00941AA6">
      <w:pPr>
        <w:pStyle w:val="Heading20"/>
        <w:spacing w:before="60"/>
        <w:rPr>
          <w:lang w:val="es-ES_tradnl"/>
        </w:rPr>
      </w:pPr>
      <w:r w:rsidRPr="009B13D0">
        <w:rPr>
          <w:lang w:val="es-ES_tradnl"/>
        </w:rPr>
        <w:lastRenderedPageBreak/>
        <w:t>Cambios en las Administraciones/EER y otras entidades</w:t>
      </w:r>
      <w:r>
        <w:rPr>
          <w:lang w:val="es-ES_tradnl"/>
        </w:rPr>
        <w:br/>
      </w:r>
      <w:r w:rsidRPr="009B13D0">
        <w:rPr>
          <w:lang w:val="es-ES_tradnl"/>
        </w:rPr>
        <w:t>u Organizaciones</w:t>
      </w:r>
    </w:p>
    <w:p w:rsidR="00941AA6" w:rsidRDefault="00941AA6" w:rsidP="00941AA6">
      <w:pPr>
        <w:rPr>
          <w:rFonts w:asciiTheme="minorHAnsi" w:hAnsiTheme="minorHAnsi"/>
          <w:b/>
          <w:bCs/>
          <w:highlight w:val="yellow"/>
          <w:lang w:val="es-ES" w:bidi="he-IL"/>
        </w:rPr>
      </w:pPr>
    </w:p>
    <w:p w:rsidR="00A4666A" w:rsidRPr="00A4666A" w:rsidRDefault="00A4666A" w:rsidP="00A4666A">
      <w:pPr>
        <w:rPr>
          <w:b/>
          <w:bCs/>
          <w:lang w:eastAsia="el-GR"/>
        </w:rPr>
      </w:pPr>
      <w:r w:rsidRPr="00A4666A">
        <w:rPr>
          <w:b/>
          <w:bCs/>
          <w:lang w:val="es-ES"/>
        </w:rPr>
        <w:t>Alemania</w:t>
      </w:r>
    </w:p>
    <w:p w:rsidR="00A4666A" w:rsidRPr="007C1979" w:rsidRDefault="00A4666A" w:rsidP="00A4666A">
      <w:pPr>
        <w:spacing w:before="0"/>
        <w:rPr>
          <w:rFonts w:cs="Arial"/>
          <w:lang w:val="es-ES" w:eastAsia="el-GR"/>
        </w:rPr>
      </w:pPr>
      <w:r>
        <w:rPr>
          <w:lang w:val="es-ES"/>
        </w:rPr>
        <w:t xml:space="preserve">Comunicación del </w:t>
      </w:r>
      <w:r w:rsidRPr="007C1979">
        <w:rPr>
          <w:lang w:val="es-ES" w:bidi="he-IL"/>
        </w:rPr>
        <w:t>10.X.2011:</w:t>
      </w:r>
    </w:p>
    <w:p w:rsidR="00A4666A" w:rsidRDefault="00A4666A" w:rsidP="00A4666A">
      <w:pPr>
        <w:jc w:val="center"/>
        <w:rPr>
          <w:i/>
          <w:iCs/>
          <w:lang w:val="es-ES"/>
        </w:rPr>
      </w:pPr>
      <w:r>
        <w:rPr>
          <w:i/>
          <w:iCs/>
          <w:lang w:val="es-ES"/>
        </w:rPr>
        <w:t>Otorgamiento de la categoría de empresa de explotación reconocida (EER)</w:t>
      </w:r>
    </w:p>
    <w:p w:rsidR="00A4666A" w:rsidRDefault="00A4666A" w:rsidP="00A4666A">
      <w:pPr>
        <w:rPr>
          <w:lang w:val="es-ES"/>
        </w:rPr>
      </w:pPr>
      <w:r w:rsidRPr="007C1979">
        <w:rPr>
          <w:i/>
          <w:iCs/>
          <w:lang w:val="es-ES"/>
        </w:rPr>
        <w:t xml:space="preserve">El </w:t>
      </w:r>
      <w:r>
        <w:rPr>
          <w:i/>
          <w:iCs/>
          <w:lang w:val="es-ES"/>
        </w:rPr>
        <w:t xml:space="preserve">Federal </w:t>
      </w:r>
      <w:r w:rsidRPr="007C1979">
        <w:rPr>
          <w:i/>
          <w:iCs/>
          <w:lang w:val="es-ES"/>
        </w:rPr>
        <w:t xml:space="preserve">Ministry of Economics and Technology, </w:t>
      </w:r>
      <w:r>
        <w:rPr>
          <w:lang w:val="es-ES"/>
        </w:rPr>
        <w:t>Bonn</w:t>
      </w:r>
      <w:r w:rsidRPr="007C1979">
        <w:rPr>
          <w:lang w:val="es-ES"/>
        </w:rPr>
        <w:t xml:space="preserve">, </w:t>
      </w:r>
      <w:r>
        <w:rPr>
          <w:lang w:val="es-ES"/>
        </w:rPr>
        <w:t>anuncia que al operador de telecomunicaciones internacionales y proveedor de servicio se le ha concedido la categoría de empresa de explotación reconocida (EER), de conformidad con el artículo 6 de la Constitución de la UIT y con los números 1007 y 1008 del Anexo a la misma, contenidos en las Actas Finales de la Conferencia de Plenipotenciarios Adicional (Ginebra, 1992).</w:t>
      </w:r>
    </w:p>
    <w:p w:rsidR="00A4666A" w:rsidRPr="007C1979" w:rsidRDefault="00A4666A" w:rsidP="00A4666A">
      <w:pPr>
        <w:rPr>
          <w:i/>
          <w:iCs/>
          <w:lang w:val="es-ES"/>
        </w:rPr>
      </w:pPr>
      <w:r>
        <w:rPr>
          <w:lang w:val="es-ES"/>
        </w:rPr>
        <w:t>El nombre del operador y proveedor de servicio que tiene categoría de empresa de explotación reconocida (EER) es</w:t>
      </w:r>
      <w:r w:rsidRPr="007C1979">
        <w:rPr>
          <w:i/>
          <w:iCs/>
          <w:lang w:val="es-ES"/>
        </w:rPr>
        <w:t>Vintage Wireless Networks Gesellschaft für Telekommunikation mbH.</w:t>
      </w:r>
    </w:p>
    <w:p w:rsidR="00A4666A" w:rsidRPr="007C1979" w:rsidRDefault="00A4666A" w:rsidP="00A4666A">
      <w:pPr>
        <w:rPr>
          <w:lang w:val="es-ES"/>
        </w:rPr>
      </w:pPr>
      <w:r w:rsidRPr="00F17264">
        <w:rPr>
          <w:color w:val="000000"/>
          <w:lang w:val="es-ES"/>
        </w:rPr>
        <w:t xml:space="preserve">La lista de las </w:t>
      </w:r>
      <w:r w:rsidRPr="00F17264">
        <w:rPr>
          <w:i/>
          <w:iCs/>
          <w:color w:val="000000"/>
          <w:lang w:val="es-ES"/>
        </w:rPr>
        <w:t>empresas de explotación reconocidas</w:t>
      </w:r>
      <w:r w:rsidRPr="00F17264">
        <w:rPr>
          <w:color w:val="000000"/>
          <w:lang w:val="es-ES"/>
        </w:rPr>
        <w:t xml:space="preserve"> en Alemania está disponible en el sitio siguiente:</w:t>
      </w:r>
      <w:r>
        <w:rPr>
          <w:lang w:val="es-ES"/>
        </w:rPr>
        <w:t xml:space="preserve"> </w:t>
      </w:r>
      <w:r w:rsidRPr="006E5136">
        <w:rPr>
          <w:rFonts w:eastAsia="Arial Unicode MS"/>
          <w:noProof/>
          <w:lang w:val="es-ES"/>
        </w:rPr>
        <w:t>http://www.bundesnetzagentur.de/SharedDocs/Downloads/DE/BNetzA/Sachgebiete/Telekommunikation/Regulierung/Meldepflicht/TKDiensteanbieterPDF.pdf?__blob=publicationFile</w:t>
      </w:r>
      <w:r w:rsidRPr="007C1979">
        <w:rPr>
          <w:noProof/>
          <w:lang w:val="es-ES"/>
        </w:rPr>
        <w:t xml:space="preserve"> </w:t>
      </w:r>
    </w:p>
    <w:p w:rsidR="00A4666A" w:rsidRDefault="00A4666A" w:rsidP="00A4666A">
      <w:r>
        <w:t>Contacto:</w:t>
      </w:r>
    </w:p>
    <w:p w:rsidR="00A4666A" w:rsidRDefault="00A4666A" w:rsidP="00457DB0">
      <w:pPr>
        <w:ind w:left="567" w:hanging="567"/>
        <w:jc w:val="left"/>
      </w:pPr>
      <w:r>
        <w:tab/>
        <w:t>Ms Martina Welcher</w:t>
      </w:r>
      <w:r>
        <w:br/>
        <w:t>Federal Network Agency for Electricity, Gas, Telecommunications, Post and Railway</w:t>
      </w:r>
      <w:r>
        <w:br/>
        <w:t>International Liaison and Coordination Office</w:t>
      </w:r>
      <w:r w:rsidR="003D699C">
        <w:t xml:space="preserve"> – </w:t>
      </w:r>
      <w:r>
        <w:t>422-5</w:t>
      </w:r>
      <w:r>
        <w:br/>
        <w:t>Canisiusstr. 21</w:t>
      </w:r>
      <w:r>
        <w:br/>
        <w:t>55122 MAINZ</w:t>
      </w:r>
      <w:r>
        <w:br/>
      </w:r>
      <w:r w:rsidR="009C5CF3">
        <w:t>Alemania</w:t>
      </w:r>
      <w:r>
        <w:br/>
        <w:t>T</w:t>
      </w:r>
      <w:r w:rsidR="00457DB0">
        <w:t>é</w:t>
      </w:r>
      <w:r>
        <w:t>l:</w:t>
      </w:r>
      <w:r>
        <w:tab/>
        <w:t>+49 6131 18 2246</w:t>
      </w:r>
      <w:r>
        <w:br/>
        <w:t>Fax:</w:t>
      </w:r>
      <w:r>
        <w:tab/>
        <w:t>+49 6131 18 5650</w:t>
      </w:r>
      <w:r>
        <w:br/>
        <w:t>E-mail:</w:t>
      </w:r>
      <w:r>
        <w:tab/>
      </w:r>
      <w:r w:rsidRPr="00A4666A">
        <w:t>martina.welcher@bnetza.de</w:t>
      </w:r>
      <w:r>
        <w:br/>
        <w:t>URL:</w:t>
      </w:r>
      <w:r>
        <w:tab/>
      </w:r>
      <w:hyperlink r:id="rId17" w:history="1">
        <w:r w:rsidRPr="00A4666A">
          <w:t>www.bundesnetzagentur.de</w:t>
        </w:r>
      </w:hyperlink>
    </w:p>
    <w:p w:rsidR="006E5136" w:rsidRDefault="006E5136" w:rsidP="00A4666A">
      <w:pPr>
        <w:tabs>
          <w:tab w:val="left" w:pos="720"/>
        </w:tabs>
        <w:rPr>
          <w:rFonts w:cs="Arial"/>
          <w:b/>
          <w:bCs/>
        </w:rPr>
      </w:pPr>
    </w:p>
    <w:p w:rsidR="006E5136" w:rsidRDefault="006E5136" w:rsidP="00A4666A">
      <w:pPr>
        <w:tabs>
          <w:tab w:val="left" w:pos="720"/>
        </w:tabs>
        <w:rPr>
          <w:rFonts w:cs="Arial"/>
          <w:b/>
          <w:bCs/>
        </w:rPr>
      </w:pPr>
    </w:p>
    <w:p w:rsidR="00A4666A" w:rsidRPr="00F17264" w:rsidRDefault="00A4666A" w:rsidP="00A4666A">
      <w:pPr>
        <w:tabs>
          <w:tab w:val="left" w:pos="720"/>
        </w:tabs>
        <w:rPr>
          <w:rFonts w:cs="Arial"/>
          <w:b/>
          <w:bCs/>
        </w:rPr>
      </w:pPr>
      <w:r w:rsidRPr="00F17264">
        <w:rPr>
          <w:rFonts w:cs="Arial"/>
          <w:b/>
          <w:bCs/>
        </w:rPr>
        <w:t>Benin</w:t>
      </w:r>
    </w:p>
    <w:p w:rsidR="00A4666A" w:rsidRDefault="00A4666A" w:rsidP="00A4666A">
      <w:pPr>
        <w:tabs>
          <w:tab w:val="left" w:pos="720"/>
        </w:tabs>
        <w:spacing w:before="0"/>
        <w:rPr>
          <w:rFonts w:cs="Arial"/>
          <w:i/>
          <w:iCs/>
          <w:lang w:val="es-ES"/>
        </w:rPr>
      </w:pPr>
      <w:r>
        <w:rPr>
          <w:rFonts w:cs="Arial"/>
          <w:lang w:val="es-ES"/>
        </w:rPr>
        <w:t>Comunicación del 12.X.2011:</w:t>
      </w:r>
      <w:r>
        <w:rPr>
          <w:rFonts w:cs="Arial"/>
          <w:i/>
          <w:iCs/>
          <w:lang w:val="es-ES"/>
        </w:rPr>
        <w:t xml:space="preserve"> </w:t>
      </w:r>
    </w:p>
    <w:p w:rsidR="00A4666A" w:rsidRPr="00F17264" w:rsidRDefault="00A4666A" w:rsidP="00A4666A">
      <w:pPr>
        <w:keepNext/>
        <w:tabs>
          <w:tab w:val="left" w:pos="720"/>
        </w:tabs>
        <w:jc w:val="center"/>
        <w:outlineLvl w:val="0"/>
        <w:rPr>
          <w:rFonts w:cs="Arial"/>
          <w:i/>
          <w:iCs/>
          <w:lang w:val="es-ES"/>
        </w:rPr>
      </w:pPr>
      <w:r w:rsidRPr="00F17264">
        <w:rPr>
          <w:rFonts w:cs="Arial"/>
          <w:i/>
          <w:iCs/>
          <w:lang w:val="es-ES"/>
        </w:rPr>
        <w:t>Cambio de nombre</w:t>
      </w:r>
    </w:p>
    <w:p w:rsidR="00A4666A" w:rsidRDefault="00A4666A" w:rsidP="009C5CF3">
      <w:pPr>
        <w:tabs>
          <w:tab w:val="left" w:pos="720"/>
        </w:tabs>
        <w:rPr>
          <w:rFonts w:cs="Arial"/>
          <w:i/>
          <w:iCs/>
          <w:lang w:val="fr-CH"/>
        </w:rPr>
      </w:pPr>
      <w:r>
        <w:rPr>
          <w:rFonts w:cs="Arial"/>
          <w:lang w:val="fr-CH"/>
        </w:rPr>
        <w:t>El</w:t>
      </w:r>
      <w:r>
        <w:rPr>
          <w:rFonts w:cs="Arial"/>
          <w:i/>
          <w:iCs/>
          <w:lang w:val="fr-CH"/>
        </w:rPr>
        <w:t xml:space="preserve"> Ministère délégué auprès du Président de la République du Bénin chargé de la Communication et des Technologies de l'Information et de la Communication,</w:t>
      </w:r>
      <w:r w:rsidR="00AF390E">
        <w:rPr>
          <w:rFonts w:cs="Arial"/>
          <w:i/>
          <w:iCs/>
          <w:lang w:val="fr-CH"/>
        </w:rPr>
        <w:t xml:space="preserve"> </w:t>
      </w:r>
      <w:r>
        <w:rPr>
          <w:rFonts w:cs="Arial"/>
          <w:lang w:val="fr-CH"/>
        </w:rPr>
        <w:t>Cotonou</w:t>
      </w:r>
      <w:r>
        <w:rPr>
          <w:rFonts w:cs="Arial"/>
          <w:i/>
          <w:iCs/>
          <w:lang w:val="fr-CH"/>
        </w:rPr>
        <w:t>,</w:t>
      </w:r>
      <w:r>
        <w:rPr>
          <w:rFonts w:cs="Arial"/>
          <w:lang w:val="fr-CH"/>
        </w:rPr>
        <w:t xml:space="preserve"> anuncia que ha cambiado de nombre. A partir de ahora, su nombre será: «Ministère de la Communication et des Technologies de l'Information et de la Communication» :</w:t>
      </w:r>
    </w:p>
    <w:p w:rsidR="00A4666A" w:rsidRDefault="00A4666A" w:rsidP="00A4666A">
      <w:pPr>
        <w:ind w:left="567" w:hanging="567"/>
        <w:jc w:val="left"/>
        <w:rPr>
          <w:lang w:val="fr-CH"/>
        </w:rPr>
      </w:pPr>
      <w:r>
        <w:rPr>
          <w:lang w:val="fr-CH"/>
        </w:rPr>
        <w:tab/>
        <w:t>Ministère de la Communication et des Technologies de l'Information et de la Communication</w:t>
      </w:r>
      <w:r>
        <w:rPr>
          <w:lang w:val="fr-CH"/>
        </w:rPr>
        <w:br/>
        <w:t>01 B.P. 120</w:t>
      </w:r>
      <w:r>
        <w:rPr>
          <w:lang w:val="fr-CH"/>
        </w:rPr>
        <w:br/>
        <w:t xml:space="preserve">COTONOU </w:t>
      </w:r>
      <w:r>
        <w:rPr>
          <w:lang w:val="fr-CH"/>
        </w:rPr>
        <w:br/>
        <w:t>Benin</w:t>
      </w:r>
      <w:r>
        <w:rPr>
          <w:lang w:val="fr-CH"/>
        </w:rPr>
        <w:br/>
        <w:t>Tél:</w:t>
      </w:r>
      <w:r>
        <w:rPr>
          <w:lang w:val="fr-CH"/>
        </w:rPr>
        <w:tab/>
        <w:t>+229 2131</w:t>
      </w:r>
      <w:r w:rsidR="009C5CF3">
        <w:rPr>
          <w:lang w:val="fr-CH"/>
        </w:rPr>
        <w:t xml:space="preserve"> </w:t>
      </w:r>
      <w:r>
        <w:rPr>
          <w:lang w:val="fr-CH"/>
        </w:rPr>
        <w:t xml:space="preserve">5729 </w:t>
      </w:r>
      <w:r>
        <w:rPr>
          <w:lang w:val="fr-CH"/>
        </w:rPr>
        <w:br/>
        <w:t>Fax:</w:t>
      </w:r>
      <w:r>
        <w:rPr>
          <w:lang w:val="fr-CH"/>
        </w:rPr>
        <w:tab/>
        <w:t>+229 2131</w:t>
      </w:r>
      <w:r w:rsidR="009C5CF3">
        <w:rPr>
          <w:lang w:val="fr-CH"/>
        </w:rPr>
        <w:t xml:space="preserve"> </w:t>
      </w:r>
      <w:r>
        <w:rPr>
          <w:lang w:val="fr-CH"/>
        </w:rPr>
        <w:t xml:space="preserve">5931 </w:t>
      </w:r>
      <w:r>
        <w:rPr>
          <w:lang w:val="fr-CH"/>
        </w:rPr>
        <w:br/>
        <w:t>E-mail:</w:t>
      </w:r>
      <w:r>
        <w:rPr>
          <w:lang w:val="fr-CH"/>
        </w:rPr>
        <w:tab/>
        <w:t xml:space="preserve">mcntpr@yahoo.fr </w:t>
      </w:r>
    </w:p>
    <w:p w:rsidR="00A4666A" w:rsidRDefault="00A4666A" w:rsidP="00A4666A">
      <w:pPr>
        <w:rPr>
          <w:rFonts w:asciiTheme="minorHAnsi" w:hAnsiTheme="minorHAnsi"/>
          <w:b/>
          <w:bCs/>
          <w:highlight w:val="yellow"/>
          <w:lang w:val="es-ES" w:bidi="he-IL"/>
        </w:rPr>
      </w:pPr>
    </w:p>
    <w:p w:rsidR="00DB5F97" w:rsidRPr="00310E3C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</w:rPr>
      </w:pPr>
      <w:r w:rsidRPr="00310E3C">
        <w:rPr>
          <w:rFonts w:eastAsia="Batang"/>
          <w:sz w:val="4"/>
        </w:rPr>
        <w:br w:type="page"/>
      </w:r>
    </w:p>
    <w:p w:rsidR="00DB5F97" w:rsidRPr="00310E3C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111" w:name="_Toc266196263"/>
      <w:bookmarkStart w:id="112" w:name="_Toc266196876"/>
      <w:bookmarkStart w:id="113" w:name="_Toc268852826"/>
      <w:bookmarkStart w:id="114" w:name="_Toc271705041"/>
      <w:bookmarkStart w:id="115" w:name="_Toc273033503"/>
      <w:bookmarkStart w:id="116" w:name="_Toc274227232"/>
      <w:bookmarkStart w:id="117" w:name="_Toc276730726"/>
      <w:bookmarkStart w:id="118" w:name="_Toc279670863"/>
      <w:bookmarkStart w:id="119" w:name="_Toc280349900"/>
      <w:bookmarkStart w:id="120" w:name="_Toc282526534"/>
      <w:bookmarkStart w:id="121" w:name="_Toc283740118"/>
      <w:bookmarkStart w:id="122" w:name="_Toc286165568"/>
      <w:bookmarkStart w:id="123" w:name="_Toc288732155"/>
      <w:bookmarkStart w:id="124" w:name="_Toc291005965"/>
      <w:bookmarkStart w:id="125" w:name="_Toc292706427"/>
      <w:bookmarkStart w:id="126" w:name="_Toc295388414"/>
      <w:bookmarkStart w:id="127" w:name="_Toc296610526"/>
      <w:bookmarkStart w:id="128" w:name="_Toc297900003"/>
      <w:bookmarkStart w:id="129" w:name="_Toc301947226"/>
      <w:bookmarkStart w:id="130" w:name="_Toc303344673"/>
      <w:bookmarkStart w:id="131" w:name="_Toc304895957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132" w:name="_Toc128900391"/>
      <w:bookmarkStart w:id="133" w:name="_Toc130183952"/>
      <w:bookmarkStart w:id="134" w:name="_Toc131913218"/>
      <w:bookmarkStart w:id="135" w:name="_Toc133131469"/>
      <w:bookmarkStart w:id="136" w:name="_Toc133981567"/>
      <w:bookmarkStart w:id="137" w:name="_Toc135454494"/>
      <w:bookmarkStart w:id="138" w:name="_Toc136767332"/>
      <w:bookmarkStart w:id="139" w:name="_Toc138156910"/>
      <w:bookmarkStart w:id="140" w:name="_Toc139446185"/>
      <w:bookmarkStart w:id="141" w:name="_Toc140654884"/>
      <w:bookmarkStart w:id="142" w:name="_Toc141776072"/>
      <w:bookmarkStart w:id="143" w:name="_Toc143332395"/>
      <w:bookmarkStart w:id="144" w:name="_Toc144779070"/>
      <w:bookmarkStart w:id="145" w:name="_Toc145922014"/>
      <w:bookmarkStart w:id="146" w:name="_Toc147314830"/>
      <w:bookmarkStart w:id="147" w:name="_Toc150083965"/>
      <w:bookmarkStart w:id="148" w:name="_Toc151284367"/>
      <w:bookmarkStart w:id="149" w:name="_Toc152661262"/>
      <w:bookmarkStart w:id="150" w:name="_Toc153888796"/>
      <w:bookmarkStart w:id="151" w:name="_Toc155585439"/>
      <w:bookmarkStart w:id="152" w:name="_Toc158021926"/>
      <w:bookmarkStart w:id="153" w:name="_Toc160458504"/>
      <w:bookmarkStart w:id="154" w:name="_Toc161639153"/>
      <w:bookmarkStart w:id="155" w:name="_Toc163018317"/>
      <w:bookmarkStart w:id="156" w:name="_Toc163018694"/>
      <w:bookmarkStart w:id="157" w:name="_Toc164590464"/>
      <w:bookmarkStart w:id="158" w:name="_Toc165691498"/>
      <w:bookmarkStart w:id="159" w:name="_Toc166659692"/>
      <w:bookmarkStart w:id="160" w:name="_Toc168390252"/>
      <w:bookmarkStart w:id="161" w:name="_Toc169582936"/>
      <w:bookmarkStart w:id="162" w:name="_Toc170890151"/>
      <w:bookmarkStart w:id="163" w:name="_Toc170890330"/>
      <w:bookmarkStart w:id="164" w:name="_Toc174510803"/>
      <w:bookmarkStart w:id="165" w:name="_Toc176580229"/>
      <w:bookmarkStart w:id="166" w:name="_Toc177531942"/>
      <w:bookmarkStart w:id="167" w:name="_Toc178736065"/>
      <w:bookmarkStart w:id="168" w:name="_Toc179955702"/>
      <w:bookmarkStart w:id="169" w:name="_Toc183233125"/>
      <w:bookmarkStart w:id="170" w:name="_Toc184094591"/>
      <w:bookmarkStart w:id="171" w:name="_Toc187490331"/>
      <w:bookmarkStart w:id="172" w:name="_Toc188156119"/>
      <w:bookmarkStart w:id="173" w:name="_Toc188156995"/>
      <w:bookmarkStart w:id="174" w:name="_Toc196021177"/>
      <w:bookmarkStart w:id="175" w:name="_Toc197225816"/>
      <w:bookmarkStart w:id="176" w:name="_Toc198527968"/>
      <w:bookmarkStart w:id="177" w:name="_Toc199649491"/>
      <w:bookmarkStart w:id="178" w:name="_Toc200959397"/>
      <w:bookmarkStart w:id="179" w:name="_Toc202757060"/>
      <w:bookmarkStart w:id="180" w:name="_Toc203552871"/>
      <w:bookmarkStart w:id="181" w:name="_Toc204669190"/>
      <w:bookmarkStart w:id="182" w:name="_Toc206391072"/>
      <w:bookmarkStart w:id="183" w:name="_Toc208207543"/>
      <w:bookmarkStart w:id="184" w:name="_Toc211850032"/>
      <w:bookmarkStart w:id="185" w:name="_Toc211850502"/>
      <w:bookmarkStart w:id="186" w:name="_Toc214165433"/>
      <w:bookmarkStart w:id="187" w:name="_Toc218999657"/>
      <w:bookmarkStart w:id="188" w:name="_Toc219626317"/>
      <w:bookmarkStart w:id="189" w:name="_Toc220826253"/>
      <w:bookmarkStart w:id="190" w:name="_Toc222029766"/>
      <w:bookmarkStart w:id="191" w:name="_Toc223253032"/>
      <w:bookmarkStart w:id="192" w:name="_Toc225670366"/>
      <w:bookmarkStart w:id="193" w:name="_Toc228768530"/>
      <w:bookmarkStart w:id="194" w:name="_Toc229972276"/>
      <w:bookmarkStart w:id="195" w:name="_Toc231203583"/>
      <w:bookmarkStart w:id="196" w:name="_Toc232323931"/>
      <w:bookmarkStart w:id="197" w:name="_Toc233615138"/>
      <w:bookmarkStart w:id="198" w:name="_Toc236578791"/>
      <w:bookmarkStart w:id="199" w:name="_Toc240694043"/>
      <w:bookmarkStart w:id="200" w:name="_Toc242002347"/>
      <w:bookmarkStart w:id="201" w:name="_Toc243369564"/>
      <w:bookmarkStart w:id="202" w:name="_Toc244491423"/>
      <w:bookmarkStart w:id="203" w:name="_Toc246906798"/>
      <w:r w:rsidRPr="00114C12">
        <w:rPr>
          <w:b/>
          <w:bCs/>
          <w:lang w:val="es-ES_tradnl"/>
        </w:rPr>
        <w:t>Nota de la TSB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="00297B6A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204" w:name="_Toc253408642"/>
      <w:bookmarkStart w:id="205" w:name="_Toc255825144"/>
      <w:bookmarkStart w:id="206" w:name="_Toc259796993"/>
      <w:bookmarkStart w:id="207" w:name="_Toc262578258"/>
      <w:bookmarkStart w:id="208" w:name="_Toc265230238"/>
      <w:bookmarkStart w:id="209" w:name="_Toc266196264"/>
      <w:bookmarkStart w:id="210" w:name="_Toc266196877"/>
      <w:bookmarkStart w:id="211" w:name="_Toc268852827"/>
      <w:bookmarkStart w:id="212" w:name="_Toc271705042"/>
      <w:bookmarkStart w:id="213" w:name="_Toc273033504"/>
      <w:bookmarkStart w:id="214" w:name="_Toc274227233"/>
      <w:bookmarkStart w:id="215" w:name="_Toc276730727"/>
      <w:bookmarkStart w:id="216" w:name="_Toc279670864"/>
      <w:bookmarkStart w:id="217" w:name="_Toc280349901"/>
      <w:bookmarkStart w:id="218" w:name="_Toc282526535"/>
      <w:bookmarkStart w:id="219" w:name="_Toc283740119"/>
      <w:bookmarkStart w:id="220" w:name="_Toc286165569"/>
      <w:bookmarkStart w:id="221" w:name="_Toc288732156"/>
      <w:bookmarkStart w:id="222" w:name="_Toc291005966"/>
      <w:bookmarkStart w:id="223" w:name="_Toc292706428"/>
      <w:bookmarkStart w:id="224" w:name="_Toc295388415"/>
      <w:bookmarkStart w:id="225" w:name="_Toc296610527"/>
      <w:bookmarkStart w:id="226" w:name="_Toc297900004"/>
      <w:bookmarkStart w:id="227" w:name="_Toc301947227"/>
      <w:bookmarkStart w:id="228" w:name="_Toc303344674"/>
      <w:bookmarkStart w:id="229" w:name="_Toc304895958"/>
      <w:r w:rsidRPr="006C34C2">
        <w:rPr>
          <w:lang w:val="es-ES_tradnl"/>
        </w:rPr>
        <w:instrText>Nota de la TSB</w:instrTex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297B6A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A70DE8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A70DE8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881144">
              <w:rPr>
                <w:sz w:val="18"/>
                <w:szCs w:val="18"/>
                <w:lang w:val="es-ES_tradnl"/>
              </w:rPr>
              <w:t>Curaçao, Sint Maarten, Bonaire, S</w:t>
            </w:r>
            <w:r w:rsidR="00152EB9">
              <w:rPr>
                <w:sz w:val="18"/>
                <w:szCs w:val="18"/>
                <w:lang w:val="es-ES_tradnl"/>
              </w:rPr>
              <w:t>a</w:t>
            </w:r>
            <w:r w:rsidRPr="00881144">
              <w:rPr>
                <w:sz w:val="18"/>
                <w:szCs w:val="18"/>
                <w:lang w:val="es-ES_tradnl"/>
              </w:rPr>
              <w:t xml:space="preserve">n Eustatius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r w:rsidRPr="00881144">
              <w:rPr>
                <w:sz w:val="18"/>
                <w:szCs w:val="18"/>
                <w:lang w:val="es-ES_tradnl"/>
              </w:rPr>
              <w:t>Saba</w:t>
            </w:r>
          </w:p>
        </w:tc>
        <w:tc>
          <w:tcPr>
            <w:tcW w:w="1985" w:type="dxa"/>
          </w:tcPr>
          <w:p w:rsidR="00D55A78" w:rsidRPr="009F59EC" w:rsidRDefault="00D55A78" w:rsidP="00A70D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30" w:name="_Toc187490333"/>
      <w:bookmarkStart w:id="231" w:name="_Toc188156120"/>
      <w:bookmarkStart w:id="232" w:name="_Toc188156997"/>
      <w:bookmarkStart w:id="233" w:name="_Toc189469683"/>
      <w:bookmarkStart w:id="234" w:name="_Toc190582482"/>
      <w:bookmarkStart w:id="235" w:name="_Toc191706650"/>
      <w:bookmarkStart w:id="236" w:name="_Toc193011917"/>
      <w:bookmarkStart w:id="237" w:name="_Toc194812579"/>
      <w:bookmarkStart w:id="238" w:name="_Toc196021178"/>
      <w:bookmarkStart w:id="239" w:name="_Toc197225817"/>
      <w:bookmarkStart w:id="240" w:name="_Toc198527969"/>
      <w:bookmarkStart w:id="241" w:name="_Toc199649492"/>
      <w:bookmarkStart w:id="242" w:name="_Toc200959398"/>
      <w:bookmarkStart w:id="243" w:name="_Toc202757061"/>
      <w:bookmarkStart w:id="244" w:name="_Toc203552872"/>
      <w:bookmarkStart w:id="245" w:name="_Toc204669191"/>
      <w:bookmarkStart w:id="246" w:name="_Toc206391073"/>
      <w:bookmarkStart w:id="247" w:name="_Toc208207544"/>
      <w:bookmarkStart w:id="248" w:name="_Toc211850033"/>
      <w:bookmarkStart w:id="249" w:name="_Toc211850503"/>
      <w:bookmarkStart w:id="250" w:name="_Toc214165434"/>
      <w:bookmarkStart w:id="251" w:name="_Toc218999658"/>
      <w:bookmarkStart w:id="252" w:name="_Toc219626318"/>
      <w:bookmarkStart w:id="253" w:name="_Toc220826254"/>
      <w:bookmarkStart w:id="254" w:name="_Toc222029767"/>
      <w:bookmarkStart w:id="255" w:name="_Toc223253033"/>
      <w:bookmarkStart w:id="256" w:name="_Toc225670367"/>
      <w:bookmarkStart w:id="257" w:name="_Toc226866138"/>
      <w:bookmarkStart w:id="258" w:name="_Toc228768531"/>
      <w:bookmarkStart w:id="259" w:name="_Toc229972277"/>
      <w:bookmarkStart w:id="260" w:name="_Toc231203584"/>
      <w:bookmarkStart w:id="261" w:name="_Toc232323932"/>
      <w:bookmarkStart w:id="262" w:name="_Toc233615139"/>
      <w:bookmarkStart w:id="263" w:name="_Toc236578792"/>
      <w:bookmarkStart w:id="264" w:name="_Toc240694044"/>
      <w:bookmarkStart w:id="265" w:name="_Toc242002348"/>
      <w:bookmarkStart w:id="266" w:name="_Toc243369565"/>
      <w:bookmarkStart w:id="267" w:name="_Toc244491424"/>
      <w:bookmarkStart w:id="268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69" w:name="_Toc252180834"/>
      <w:bookmarkStart w:id="270" w:name="_Toc253408643"/>
      <w:bookmarkStart w:id="271" w:name="_Toc255825145"/>
      <w:bookmarkStart w:id="272" w:name="_Toc259796994"/>
      <w:bookmarkStart w:id="273" w:name="_Toc262578259"/>
      <w:bookmarkStart w:id="274" w:name="_Toc265230239"/>
      <w:bookmarkStart w:id="275" w:name="_Toc266196265"/>
      <w:bookmarkStart w:id="276" w:name="_Toc266196878"/>
      <w:bookmarkStart w:id="277" w:name="_Toc268852828"/>
      <w:bookmarkStart w:id="278" w:name="_Toc271705043"/>
      <w:bookmarkStart w:id="279" w:name="_Toc273033505"/>
      <w:bookmarkStart w:id="280" w:name="_Toc274227234"/>
      <w:bookmarkStart w:id="281" w:name="_Toc276730728"/>
      <w:bookmarkStart w:id="282" w:name="_Toc279670865"/>
      <w:bookmarkStart w:id="283" w:name="_Toc280349902"/>
      <w:bookmarkStart w:id="284" w:name="_Toc282526536"/>
      <w:bookmarkStart w:id="285" w:name="_Toc283740120"/>
      <w:bookmarkStart w:id="286" w:name="_Toc286165570"/>
      <w:bookmarkStart w:id="287" w:name="_Toc288732157"/>
      <w:bookmarkStart w:id="288" w:name="_Toc291005967"/>
      <w:bookmarkStart w:id="289" w:name="_Toc292706429"/>
      <w:bookmarkStart w:id="290" w:name="_Toc295388416"/>
      <w:bookmarkStart w:id="291" w:name="_Toc296610528"/>
      <w:bookmarkStart w:id="292" w:name="_Toc297900005"/>
      <w:bookmarkStart w:id="293" w:name="_Toc301947228"/>
      <w:bookmarkStart w:id="294" w:name="_Toc303344675"/>
      <w:bookmarkStart w:id="295" w:name="_Toc304895959"/>
      <w:r w:rsidRPr="009F59EC">
        <w:rPr>
          <w:lang w:val="es-ES_tradnl"/>
        </w:rPr>
        <w:lastRenderedPageBreak/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003236A1" w:rsidRPr="009F59EC" w:rsidRDefault="003D63CB" w:rsidP="003D63CB">
      <w:pPr>
        <w:jc w:val="center"/>
        <w:rPr>
          <w:lang w:val="es-ES_tradnl"/>
        </w:rPr>
      </w:pPr>
      <w:r>
        <w:rPr>
          <w:lang w:val="es-ES_tradnl"/>
        </w:rPr>
        <w:t>Lista disponible en el sitio web de la UIT: www.itu.int/itu-t/bulletin/annex.html</w:t>
      </w: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headerReference w:type="even" r:id="rId18"/>
          <w:headerReference w:type="default" r:id="rId19"/>
          <w:footerReference w:type="even" r:id="rId20"/>
          <w:footerReference w:type="default" r:id="rId21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296" w:name="_Toc253408645"/>
      <w:bookmarkStart w:id="297" w:name="_Toc255825147"/>
      <w:bookmarkStart w:id="298" w:name="_Toc259796996"/>
      <w:bookmarkStart w:id="299" w:name="_Toc262578261"/>
      <w:bookmarkStart w:id="300" w:name="_Toc265230241"/>
      <w:bookmarkStart w:id="301" w:name="_Toc266196267"/>
      <w:bookmarkStart w:id="302" w:name="_Toc266196880"/>
      <w:bookmarkStart w:id="303" w:name="_Toc268852829"/>
      <w:bookmarkStart w:id="304" w:name="_Toc271705044"/>
      <w:bookmarkStart w:id="305" w:name="_Toc273033506"/>
      <w:bookmarkStart w:id="306" w:name="_Toc274227235"/>
      <w:bookmarkStart w:id="307" w:name="_Toc276730729"/>
      <w:bookmarkStart w:id="308" w:name="_Toc279670866"/>
      <w:bookmarkStart w:id="309" w:name="_Toc280349903"/>
      <w:bookmarkStart w:id="310" w:name="_Toc282526537"/>
      <w:bookmarkStart w:id="311" w:name="_Toc283740121"/>
      <w:bookmarkStart w:id="312" w:name="_Toc286165571"/>
      <w:bookmarkStart w:id="313" w:name="_Toc288732158"/>
      <w:bookmarkStart w:id="314" w:name="_Toc291005968"/>
      <w:bookmarkStart w:id="315" w:name="_Toc292706430"/>
      <w:bookmarkStart w:id="316" w:name="_Toc295388417"/>
      <w:bookmarkStart w:id="317" w:name="_Toc296610529"/>
      <w:bookmarkStart w:id="318" w:name="_Toc297900006"/>
      <w:bookmarkStart w:id="319" w:name="_Toc301947229"/>
      <w:bookmarkStart w:id="320" w:name="_Toc303344676"/>
      <w:bookmarkStart w:id="321" w:name="_Toc304895960"/>
      <w:r w:rsidRPr="00D76B19">
        <w:rPr>
          <w:lang w:val="es-ES"/>
        </w:rPr>
        <w:lastRenderedPageBreak/>
        <w:t>ENMIENDAS  A  LAS  PUBLICACIONES  DE  SERVICIO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665345" w:rsidRDefault="00665345" w:rsidP="00010F24"/>
    <w:p w:rsidR="006E5136" w:rsidRDefault="006E5136" w:rsidP="00010F24"/>
    <w:p w:rsidR="006E5136" w:rsidRDefault="006E5136" w:rsidP="00010F24"/>
    <w:p w:rsidR="00574A00" w:rsidRPr="00755A6C" w:rsidRDefault="00574A00" w:rsidP="00574A00">
      <w:pPr>
        <w:pStyle w:val="Heading20"/>
        <w:rPr>
          <w:lang w:val="es-ES_tradnl"/>
        </w:rPr>
      </w:pPr>
      <w:r w:rsidRPr="00755A6C">
        <w:rPr>
          <w:lang w:val="es-ES_tradnl"/>
        </w:rPr>
        <w:t>Nomenclátor de las estaciones</w:t>
      </w:r>
      <w:r w:rsidRPr="00755A6C">
        <w:rPr>
          <w:lang w:val="es-ES_tradnl"/>
        </w:rPr>
        <w:br/>
        <w:t>de comprobación técnica internacional</w:t>
      </w:r>
      <w:r w:rsidRPr="00755A6C">
        <w:rPr>
          <w:lang w:val="es-ES_tradnl"/>
        </w:rPr>
        <w:br/>
        <w:t>de las emisiones</w:t>
      </w:r>
      <w:r w:rsidRPr="00755A6C">
        <w:rPr>
          <w:lang w:val="es-ES_tradnl"/>
        </w:rPr>
        <w:br/>
        <w:t>(Lista VIII)</w:t>
      </w:r>
      <w:r w:rsidRPr="00755A6C">
        <w:rPr>
          <w:lang w:val="es-ES_tradnl"/>
        </w:rPr>
        <w:br/>
        <w:t>11.</w:t>
      </w:r>
      <w:r w:rsidRPr="00755A6C">
        <w:rPr>
          <w:vertAlign w:val="superscript"/>
          <w:lang w:val="es-ES_tradnl"/>
        </w:rPr>
        <w:t>a</w:t>
      </w:r>
      <w:r w:rsidRPr="00755A6C">
        <w:rPr>
          <w:lang w:val="es-ES_tradnl"/>
        </w:rPr>
        <w:t xml:space="preserve"> edición (marzo de 2009)</w:t>
      </w:r>
    </w:p>
    <w:p w:rsidR="00574A00" w:rsidRDefault="00574A00" w:rsidP="007F3760">
      <w:pPr>
        <w:jc w:val="center"/>
        <w:rPr>
          <w:lang w:val="es-ES_tradnl"/>
        </w:rPr>
      </w:pPr>
      <w:r w:rsidRPr="0003413D">
        <w:rPr>
          <w:lang w:val="es-ES_tradnl"/>
        </w:rPr>
        <w:t>(Enmienda N.</w:t>
      </w:r>
      <w:r w:rsidRPr="0003413D">
        <w:rPr>
          <w:vertAlign w:val="superscript"/>
          <w:lang w:val="es-ES_tradnl"/>
        </w:rPr>
        <w:t>o</w:t>
      </w:r>
      <w:r w:rsidRPr="0003413D">
        <w:rPr>
          <w:lang w:val="es-ES_tradnl"/>
        </w:rPr>
        <w:t xml:space="preserve"> 6)</w:t>
      </w:r>
    </w:p>
    <w:p w:rsidR="006E5136" w:rsidRDefault="006E5136" w:rsidP="006E5136">
      <w:pPr>
        <w:rPr>
          <w:lang w:val="es-ES_tradnl"/>
        </w:rPr>
      </w:pPr>
    </w:p>
    <w:p w:rsidR="006E5136" w:rsidRPr="0003413D" w:rsidRDefault="006E5136" w:rsidP="006E5136">
      <w:pPr>
        <w:rPr>
          <w:lang w:val="es-ES_tradnl"/>
        </w:rPr>
      </w:pPr>
    </w:p>
    <w:p w:rsidR="00574A00" w:rsidRPr="00A05469" w:rsidRDefault="00574A00" w:rsidP="00574A00">
      <w:pPr>
        <w:jc w:val="center"/>
        <w:rPr>
          <w:b/>
          <w:bCs/>
          <w:lang w:val="es-ES_tradnl"/>
        </w:rPr>
      </w:pPr>
      <w:r w:rsidRPr="00CD74CA">
        <w:rPr>
          <w:b/>
          <w:bCs/>
          <w:lang w:val="es-ES_tradnl"/>
        </w:rPr>
        <w:t>PARTE  I B</w:t>
      </w:r>
      <w:r>
        <w:rPr>
          <w:b/>
          <w:bCs/>
          <w:lang w:val="es-ES_tradnl"/>
        </w:rPr>
        <w:br/>
      </w:r>
      <w:r w:rsidRPr="00A05469">
        <w:rPr>
          <w:b/>
          <w:bCs/>
          <w:lang w:val="es-ES_tradnl"/>
        </w:rPr>
        <w:t>ÍNDICE  ALFABÉTICO  DE  LAS  ESTACIONES</w:t>
      </w:r>
    </w:p>
    <w:p w:rsidR="00574A00" w:rsidRPr="00C24661" w:rsidRDefault="00574A00" w:rsidP="00574A00">
      <w:pPr>
        <w:pStyle w:val="Normalaftertitle"/>
        <w:rPr>
          <w:b/>
          <w:bCs/>
          <w:lang w:val="es-ES_tradnl"/>
        </w:rPr>
      </w:pPr>
      <w:r w:rsidRPr="00C24661">
        <w:rPr>
          <w:b/>
          <w:bCs/>
          <w:lang w:val="es-ES_tradnl"/>
        </w:rPr>
        <w:t>RUS</w:t>
      </w:r>
      <w:r w:rsidRPr="00C24661">
        <w:rPr>
          <w:b/>
          <w:bCs/>
          <w:lang w:val="es-ES_tradnl"/>
        </w:rPr>
        <w:tab/>
        <w:t>Federación de Rusia</w:t>
      </w:r>
    </w:p>
    <w:p w:rsidR="00574A00" w:rsidRPr="004B46B7" w:rsidRDefault="00574A00" w:rsidP="00574A0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es-ES_tradnl"/>
        </w:rPr>
      </w:pPr>
      <w:r w:rsidRPr="004B46B7">
        <w:rPr>
          <w:b/>
          <w:lang w:val="es-ES_tradnl"/>
        </w:rPr>
        <w:t>P</w:t>
      </w:r>
      <w:r w:rsidRPr="004B46B7">
        <w:rPr>
          <w:bCs/>
          <w:lang w:val="es-ES_tradnl"/>
        </w:rPr>
        <w:t xml:space="preserve"> </w:t>
      </w:r>
      <w:r>
        <w:rPr>
          <w:bCs/>
          <w:lang w:val="es-ES_tradnl"/>
        </w:rPr>
        <w:t>32</w:t>
      </w:r>
      <w:r w:rsidRPr="004B46B7">
        <w:rPr>
          <w:bCs/>
          <w:lang w:val="es-ES_tradnl"/>
        </w:rPr>
        <w:t xml:space="preserve">   COL 1-6     </w:t>
      </w:r>
      <w:r w:rsidRPr="004B46B7">
        <w:rPr>
          <w:b/>
          <w:lang w:val="es-ES_tradnl"/>
        </w:rPr>
        <w:t>ADD     p</w:t>
      </w:r>
      <w:r>
        <w:rPr>
          <w:b/>
          <w:lang w:val="es-ES_tradnl"/>
        </w:rPr>
        <w:t>or órden alfabético</w:t>
      </w:r>
    </w:p>
    <w:p w:rsidR="00574A00" w:rsidRPr="00B0622F" w:rsidRDefault="00574A00" w:rsidP="00574A00">
      <w:pPr>
        <w:pStyle w:val="Blanc0"/>
        <w:spacing w:before="0"/>
        <w:rPr>
          <w:lang w:val="es-ES_tradnl"/>
        </w:rPr>
      </w:pPr>
    </w:p>
    <w:p w:rsidR="00574A00" w:rsidRPr="00F70319" w:rsidRDefault="00574A00" w:rsidP="00574A00">
      <w:pPr>
        <w:pStyle w:val="Blanc0"/>
        <w:rPr>
          <w:lang w:val="es-ES_tradnl"/>
        </w:rPr>
      </w:pPr>
    </w:p>
    <w:tbl>
      <w:tblPr>
        <w:tblW w:w="96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56"/>
        <w:gridCol w:w="1960"/>
        <w:gridCol w:w="1484"/>
        <w:gridCol w:w="1833"/>
        <w:gridCol w:w="1064"/>
        <w:gridCol w:w="700"/>
        <w:gridCol w:w="770"/>
      </w:tblGrid>
      <w:tr w:rsidR="00574A00" w:rsidRPr="0063253D" w:rsidTr="00607BA7">
        <w:tc>
          <w:tcPr>
            <w:tcW w:w="1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 de la station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Name of the station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Nombre de la estación</w:t>
            </w:r>
          </w:p>
        </w:tc>
        <w:tc>
          <w:tcPr>
            <w:tcW w:w="1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Adresse postale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Postal address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Dirección postal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Téléphone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Telephone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Teléfono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Téléfax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Telefax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Telefax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 xml:space="preserve">et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and</w:t>
            </w:r>
            <w:r w:rsidRPr="00797A49">
              <w:rPr>
                <w:rFonts w:ascii="Calibri" w:hAnsi="Calibri"/>
                <w:lang w:val="fr-FR"/>
              </w:rPr>
              <w:t xml:space="preserve"> y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Courrier</w:t>
            </w:r>
            <w:r w:rsidRPr="00797A49">
              <w:rPr>
                <w:rFonts w:ascii="Calibri" w:hAnsi="Calibri"/>
                <w:lang w:val="fr-FR"/>
              </w:rPr>
              <w:br/>
              <w:t>électronique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Electronic-mail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</w:rPr>
            </w:pPr>
            <w:r w:rsidRPr="00797A49">
              <w:rPr>
                <w:rFonts w:ascii="Calibri" w:hAnsi="Calibri"/>
                <w:lang w:val="es-ES_tradnl"/>
              </w:rPr>
              <w:t>Correo electrónico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 II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 II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III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</w:t>
            </w:r>
            <w:r>
              <w:rPr>
                <w:rFonts w:ascii="Calibri" w:hAnsi="Calibri"/>
                <w:i/>
                <w:iCs/>
                <w:lang w:val="fr-FR"/>
              </w:rPr>
              <w:t xml:space="preserve">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III</w:t>
            </w:r>
          </w:p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</w:t>
            </w:r>
            <w:r>
              <w:rPr>
                <w:rFonts w:ascii="Calibri" w:hAnsi="Calibri"/>
                <w:lang w:val="fr-FR"/>
              </w:rPr>
              <w:t xml:space="preserve"> </w:t>
            </w:r>
            <w:r w:rsidRPr="00797A49">
              <w:rPr>
                <w:rFonts w:ascii="Calibri" w:hAnsi="Calibri"/>
                <w:lang w:val="fr-FR"/>
              </w:rPr>
              <w:t>III</w:t>
            </w:r>
          </w:p>
        </w:tc>
      </w:tr>
      <w:tr w:rsidR="00574A00" w:rsidRPr="00797A49" w:rsidTr="00607BA7"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Section</w:t>
            </w:r>
            <w:r w:rsidRPr="00797A49">
              <w:rPr>
                <w:rFonts w:ascii="Calibri" w:hAnsi="Calibri"/>
                <w:lang w:val="es-ES_tradnl"/>
              </w:rPr>
              <w:br/>
              <w:t>Sección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A00" w:rsidRPr="00797A49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</w:tr>
      <w:tr w:rsidR="00574A00" w:rsidRPr="00A0281E" w:rsidTr="00607BA7">
        <w:tc>
          <w:tcPr>
            <w:tcW w:w="1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 xml:space="preserve">        </w:t>
            </w:r>
            <w:r w:rsidRPr="00A0281E">
              <w:rPr>
                <w:rFonts w:ascii="Calibri" w:hAnsi="Calibri"/>
                <w:lang w:val="fr-FR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4A00" w:rsidRPr="00A0281E" w:rsidRDefault="00574A00" w:rsidP="00607BA7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6</w:t>
            </w:r>
          </w:p>
        </w:tc>
      </w:tr>
      <w:tr w:rsidR="00574A00" w:rsidRPr="00A0281E" w:rsidTr="00607BA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c>
          <w:tcPr>
            <w:tcW w:w="1856" w:type="dxa"/>
          </w:tcPr>
          <w:p w:rsidR="00574A00" w:rsidRPr="00A0281E" w:rsidRDefault="00574A00" w:rsidP="00607BA7">
            <w:pPr>
              <w:pStyle w:val="Station"/>
              <w:keepLines/>
              <w:framePr w:hSpace="181" w:wrap="notBeside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Cs w:val="18"/>
              </w:rPr>
              <w:t>Khabarovsk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</w:tcPr>
          <w:p w:rsidR="00574A00" w:rsidRPr="00A0281E" w:rsidRDefault="00574A00" w:rsidP="00607BA7">
            <w:pPr>
              <w:pStyle w:val="Address"/>
              <w:keepLines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iCs/>
                <w:lang w:val="en-GB"/>
              </w:rPr>
              <w:t>17, Irtyshskiy proezd</w:t>
            </w:r>
            <w:r>
              <w:rPr>
                <w:rFonts w:ascii="Calibri" w:hAnsi="Calibri"/>
                <w:iCs/>
                <w:lang w:val="en-GB"/>
              </w:rPr>
              <w:br/>
            </w:r>
            <w:r w:rsidRPr="007C47BE">
              <w:rPr>
                <w:rFonts w:ascii="Calibri" w:hAnsi="Calibri"/>
                <w:szCs w:val="18"/>
                <w:lang w:val="en-US"/>
              </w:rPr>
              <w:t>68000 Khabarovsk</w:t>
            </w:r>
            <w:r>
              <w:rPr>
                <w:rFonts w:ascii="Calibri" w:hAnsi="Calibri"/>
                <w:iCs/>
                <w:lang w:val="en-GB"/>
              </w:rPr>
              <w:t xml:space="preserve"> </w:t>
            </w:r>
            <w:r>
              <w:rPr>
                <w:rFonts w:ascii="Calibri" w:hAnsi="Calibri"/>
                <w:iCs/>
                <w:lang w:val="en-GB"/>
              </w:rPr>
              <w:br/>
            </w:r>
            <w:r>
              <w:rPr>
                <w:rFonts w:ascii="Calibri" w:hAnsi="Calibri"/>
                <w:lang w:val="en-US"/>
              </w:rPr>
              <w:t>Russian Federation</w:t>
            </w:r>
          </w:p>
        </w:tc>
        <w:tc>
          <w:tcPr>
            <w:tcW w:w="1484" w:type="dxa"/>
          </w:tcPr>
          <w:p w:rsidR="00574A00" w:rsidRPr="00A0281E" w:rsidRDefault="00574A00" w:rsidP="00607BA7">
            <w:pPr>
              <w:pStyle w:val="Tel"/>
              <w:keepLines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976530">
              <w:rPr>
                <w:rFonts w:ascii="Calibri" w:hAnsi="Calibri"/>
                <w:iCs/>
              </w:rPr>
              <w:t>+</w:t>
            </w:r>
            <w:r>
              <w:rPr>
                <w:rFonts w:ascii="Calibri" w:hAnsi="Calibri"/>
                <w:iCs/>
              </w:rPr>
              <w:t>7 421 2744000</w:t>
            </w:r>
          </w:p>
        </w:tc>
        <w:tc>
          <w:tcPr>
            <w:tcW w:w="1833" w:type="dxa"/>
          </w:tcPr>
          <w:p w:rsidR="00574A00" w:rsidRDefault="00574A00" w:rsidP="00607BA7">
            <w:pPr>
              <w:pStyle w:val="E-mail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iCs/>
              </w:rPr>
            </w:pPr>
            <w:r w:rsidRPr="00976530">
              <w:rPr>
                <w:rFonts w:ascii="Calibri" w:hAnsi="Calibri"/>
                <w:iCs/>
              </w:rPr>
              <w:t>+</w:t>
            </w:r>
            <w:r>
              <w:rPr>
                <w:rFonts w:ascii="Calibri" w:hAnsi="Calibri"/>
                <w:iCs/>
              </w:rPr>
              <w:t>7 421 2541212</w:t>
            </w:r>
          </w:p>
          <w:p w:rsidR="00574A00" w:rsidRPr="00822ABD" w:rsidRDefault="00574A00" w:rsidP="00607BA7">
            <w:pPr>
              <w:pStyle w:val="E-mail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iCs/>
              </w:rPr>
            </w:pPr>
            <w:r>
              <w:rPr>
                <w:rFonts w:ascii="Calibri" w:hAnsi="Calibri"/>
                <w:iCs/>
              </w:rPr>
              <w:t>info</w:t>
            </w:r>
            <w:r w:rsidRPr="00CD43F1">
              <w:rPr>
                <w:rFonts w:ascii="Calibri" w:hAnsi="Calibri"/>
                <w:iCs/>
              </w:rPr>
              <w:t>@</w:t>
            </w:r>
            <w:r>
              <w:rPr>
                <w:rFonts w:ascii="Calibri" w:hAnsi="Calibri"/>
                <w:iCs/>
              </w:rPr>
              <w:t>dforadio.ru</w:t>
            </w:r>
          </w:p>
        </w:tc>
        <w:tc>
          <w:tcPr>
            <w:tcW w:w="1064" w:type="dxa"/>
          </w:tcPr>
          <w:p w:rsidR="00574A00" w:rsidRPr="00A0281E" w:rsidRDefault="00574A00" w:rsidP="00607BA7">
            <w:pPr>
              <w:pStyle w:val="PartIISect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00" w:type="dxa"/>
          </w:tcPr>
          <w:p w:rsidR="00574A00" w:rsidRPr="00A0281E" w:rsidRDefault="00574A00" w:rsidP="00607BA7">
            <w:pPr>
              <w:pStyle w:val="PartIIPg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</w:tcPr>
          <w:p w:rsidR="00574A00" w:rsidRPr="00A0281E" w:rsidRDefault="00574A00" w:rsidP="00607BA7">
            <w:pPr>
              <w:pStyle w:val="PartIII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166 f</w:t>
            </w:r>
            <w:r>
              <w:rPr>
                <w:rFonts w:ascii="Calibri" w:hAnsi="Calibri"/>
                <w:lang w:val="en-US"/>
              </w:rPr>
              <w:br/>
              <w:t>175 e</w:t>
            </w:r>
            <w:r>
              <w:rPr>
                <w:rFonts w:ascii="Calibri" w:hAnsi="Calibri"/>
                <w:lang w:val="en-US"/>
              </w:rPr>
              <w:br/>
              <w:t>184 s</w:t>
            </w:r>
          </w:p>
        </w:tc>
      </w:tr>
    </w:tbl>
    <w:p w:rsidR="00574A00" w:rsidRPr="00BB2817" w:rsidRDefault="00574A00" w:rsidP="00574A00">
      <w:pPr>
        <w:pStyle w:val="Tableend"/>
        <w:rPr>
          <w:rFonts w:ascii="Calibri" w:hAnsi="Calibri"/>
        </w:rPr>
      </w:pPr>
    </w:p>
    <w:p w:rsidR="00574A00" w:rsidRDefault="00574A00" w:rsidP="00574A0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74A00" w:rsidRPr="001779F2" w:rsidRDefault="00574A00" w:rsidP="00574A00">
      <w:pPr>
        <w:jc w:val="center"/>
        <w:rPr>
          <w:b/>
          <w:bCs/>
          <w:lang w:val="es-ES_tradnl"/>
        </w:rPr>
      </w:pPr>
      <w:bookmarkStart w:id="322" w:name="ARG_III_s"/>
      <w:r w:rsidRPr="001779F2">
        <w:rPr>
          <w:b/>
          <w:bCs/>
          <w:lang w:val="es-ES_tradnl"/>
        </w:rPr>
        <w:lastRenderedPageBreak/>
        <w:t>PARTE  III</w:t>
      </w:r>
    </w:p>
    <w:p w:rsidR="00574A00" w:rsidRPr="001779F2" w:rsidRDefault="00574A00" w:rsidP="00574A00">
      <w:pPr>
        <w:jc w:val="center"/>
        <w:rPr>
          <w:b/>
          <w:bCs/>
          <w:lang w:val="es-ES_tradnl"/>
        </w:rPr>
      </w:pPr>
      <w:r w:rsidRPr="001779F2">
        <w:rPr>
          <w:b/>
          <w:bCs/>
          <w:lang w:val="es-ES_tradnl"/>
        </w:rPr>
        <w:t>ESTADOS  DESCRIPTIVOS  DE  LAS  ESTACIONES  DE  COMPROBACIÓN  TÉCNICA</w:t>
      </w:r>
      <w:r w:rsidRPr="001779F2">
        <w:rPr>
          <w:b/>
          <w:bCs/>
          <w:lang w:val="es-ES_tradnl"/>
        </w:rPr>
        <w:br/>
        <w:t>QUE  REALIZAN  MEDICIONES  RELATIVAS  A  ESTACIONES  DE</w:t>
      </w:r>
      <w:r w:rsidRPr="001779F2">
        <w:rPr>
          <w:b/>
          <w:bCs/>
          <w:lang w:val="es-ES_tradnl"/>
        </w:rPr>
        <w:br/>
        <w:t>LOS  SERVICIOS  DE  RADIOCOMUNICACIÓN  ESPACIAL</w:t>
      </w:r>
    </w:p>
    <w:p w:rsidR="00574A00" w:rsidRPr="00240B28" w:rsidRDefault="00574A00" w:rsidP="00574A00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</w:pPr>
      <w:r w:rsidRPr="00F90269">
        <w:rPr>
          <w:rFonts w:ascii="Calibri" w:hAnsi="Calibri"/>
          <w:sz w:val="18"/>
          <w:szCs w:val="18"/>
          <w:lang w:val="es-ES_tradnl"/>
        </w:rPr>
        <w:t>P</w:t>
      </w:r>
      <w:r w:rsidRPr="00F90269">
        <w:rPr>
          <w:rFonts w:ascii="Calibri" w:hAnsi="Calibri"/>
          <w:b w:val="0"/>
          <w:bCs w:val="0"/>
          <w:sz w:val="18"/>
          <w:szCs w:val="18"/>
          <w:lang w:val="es-ES_tradnl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es-ES_tradnl"/>
        </w:rPr>
        <w:t>184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    </w:t>
      </w:r>
      <w:r w:rsidRPr="00240B28"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  <w:t>ADD    por órden alfabético</w:t>
      </w:r>
    </w:p>
    <w:p w:rsidR="00574A00" w:rsidRPr="00CD5A19" w:rsidRDefault="00574A00" w:rsidP="00CD5A19">
      <w:pPr>
        <w:rPr>
          <w:b/>
          <w:bCs/>
          <w:lang w:val="es-ES_tradnl"/>
        </w:rPr>
      </w:pPr>
      <w:r w:rsidRPr="00CD5A19">
        <w:rPr>
          <w:b/>
          <w:bCs/>
          <w:lang w:val="es-ES_tradnl"/>
        </w:rPr>
        <w:t>RUS</w:t>
      </w:r>
      <w:r w:rsidRPr="00CD5A19">
        <w:rPr>
          <w:b/>
          <w:bCs/>
          <w:lang w:val="es-ES_tradnl"/>
        </w:rPr>
        <w:tab/>
        <w:t>Federación de Rusia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1.</w:t>
      </w:r>
      <w:r w:rsidRPr="00C24F3D">
        <w:rPr>
          <w:b w:val="0"/>
          <w:bCs w:val="0"/>
          <w:sz w:val="18"/>
          <w:szCs w:val="18"/>
          <w:lang w:val="es-ES_tradnl"/>
        </w:rPr>
        <w:tab/>
        <w:t>Nombre de la estación</w:t>
      </w:r>
    </w:p>
    <w:p w:rsidR="00574A00" w:rsidRPr="00F300C2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es-ES_tradnl"/>
        </w:rPr>
      </w:pPr>
      <w:r w:rsidRPr="00F300C2">
        <w:rPr>
          <w:rFonts w:ascii="Calibri" w:hAnsi="Calibri"/>
          <w:sz w:val="18"/>
          <w:szCs w:val="18"/>
          <w:lang w:val="es-ES_tradnl"/>
        </w:rPr>
        <w:t>Belgorod</w:t>
      </w:r>
      <w:r w:rsidRPr="00F300C2">
        <w:rPr>
          <w:rFonts w:ascii="Calibri" w:hAnsi="Calibri"/>
          <w:lang w:val="es-ES_tradnl"/>
        </w:rPr>
        <w:br/>
      </w:r>
      <w:r w:rsidRPr="00F300C2">
        <w:rPr>
          <w:rFonts w:ascii="Calibri" w:hAnsi="Calibri"/>
          <w:lang w:val="es-ES_tradnl"/>
        </w:rPr>
        <w:tab/>
      </w:r>
      <w:r w:rsidRPr="00F300C2">
        <w:rPr>
          <w:rFonts w:ascii="Calibri" w:hAnsi="Calibri"/>
          <w:b/>
          <w:bCs/>
          <w:sz w:val="18"/>
          <w:szCs w:val="18"/>
          <w:lang w:val="es-ES_tradnl"/>
        </w:rPr>
        <w:t>(SCIE, IMS, SCTE)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F90269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C24F3D">
        <w:rPr>
          <w:b w:val="0"/>
          <w:bCs w:val="0"/>
          <w:i w:val="0"/>
          <w:sz w:val="18"/>
          <w:szCs w:val="18"/>
          <w:lang w:val="es-ES_tradnl"/>
        </w:rPr>
        <w:t>2.</w:t>
      </w:r>
      <w:r w:rsidRPr="00C24F3D">
        <w:rPr>
          <w:b w:val="0"/>
          <w:bCs w:val="0"/>
          <w:sz w:val="18"/>
          <w:szCs w:val="18"/>
          <w:lang w:val="es-ES_tradnl"/>
        </w:rPr>
        <w:tab/>
        <w:t>Coordenadas geográficas</w:t>
      </w:r>
    </w:p>
    <w:p w:rsidR="00574A00" w:rsidRPr="0004566F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 w:rsidRPr="0004566F">
        <w:rPr>
          <w:rFonts w:ascii="Calibri" w:hAnsi="Calibri"/>
          <w:sz w:val="18"/>
          <w:szCs w:val="18"/>
          <w:lang w:val="es-ES_tradnl"/>
        </w:rPr>
        <w:t>36°36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04566F">
        <w:rPr>
          <w:rFonts w:ascii="Calibri" w:hAnsi="Calibri"/>
          <w:sz w:val="18"/>
          <w:szCs w:val="18"/>
          <w:lang w:val="es-ES_tradnl"/>
        </w:rPr>
        <w:t>16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4566F">
        <w:rPr>
          <w:rFonts w:ascii="Calibri" w:hAnsi="Calibri"/>
          <w:sz w:val="18"/>
          <w:szCs w:val="18"/>
          <w:lang w:val="es-ES_tradnl"/>
        </w:rPr>
        <w:t xml:space="preserve"> E  50°39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04566F">
        <w:rPr>
          <w:rFonts w:ascii="Calibri" w:hAnsi="Calibri"/>
          <w:sz w:val="18"/>
          <w:szCs w:val="18"/>
          <w:lang w:val="es-ES_tradnl"/>
        </w:rPr>
        <w:t>12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4566F">
        <w:rPr>
          <w:rFonts w:ascii="Calibri" w:hAnsi="Calibri"/>
          <w:sz w:val="18"/>
          <w:szCs w:val="18"/>
          <w:lang w:val="es-ES_tradnl"/>
        </w:rPr>
        <w:t xml:space="preserve"> N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3.</w:t>
      </w:r>
      <w:r w:rsidRPr="00C24F3D">
        <w:rPr>
          <w:b w:val="0"/>
          <w:bCs w:val="0"/>
          <w:sz w:val="18"/>
          <w:szCs w:val="18"/>
          <w:lang w:val="es-ES_tradnl"/>
        </w:rPr>
        <w:tab/>
        <w:t>Horas de servicio</w:t>
      </w:r>
    </w:p>
    <w:p w:rsidR="00574A00" w:rsidRPr="00F90269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1300</w:t>
      </w:r>
      <w:r w:rsidRPr="00F90269">
        <w:rPr>
          <w:rFonts w:ascii="Calibri" w:hAnsi="Calibri"/>
          <w:sz w:val="18"/>
          <w:szCs w:val="18"/>
          <w:lang w:val="es-ES_tradnl"/>
        </w:rPr>
        <w:t>-</w:t>
      </w:r>
      <w:r>
        <w:rPr>
          <w:rFonts w:ascii="Calibri" w:hAnsi="Calibri"/>
          <w:sz w:val="18"/>
          <w:szCs w:val="18"/>
          <w:lang w:val="es-ES_tradnl"/>
        </w:rPr>
        <w:t>2200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h </w:t>
      </w:r>
      <w:r>
        <w:rPr>
          <w:rFonts w:ascii="Calibri" w:hAnsi="Calibri"/>
          <w:sz w:val="18"/>
          <w:szCs w:val="18"/>
          <w:lang w:val="es-ES_tradnl"/>
        </w:rPr>
        <w:t xml:space="preserve">de </w:t>
      </w:r>
      <w:r w:rsidRPr="00F90269">
        <w:rPr>
          <w:rFonts w:ascii="Calibri" w:hAnsi="Calibri"/>
          <w:sz w:val="18"/>
          <w:szCs w:val="18"/>
          <w:lang w:val="es-ES_tradnl"/>
        </w:rPr>
        <w:t>l</w:t>
      </w:r>
      <w:r>
        <w:rPr>
          <w:rFonts w:ascii="Calibri" w:hAnsi="Calibri"/>
          <w:sz w:val="18"/>
          <w:szCs w:val="18"/>
          <w:lang w:val="es-ES_tradnl"/>
        </w:rPr>
        <w:t>unes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</w:t>
      </w:r>
      <w:r>
        <w:rPr>
          <w:rFonts w:ascii="Calibri" w:hAnsi="Calibri"/>
          <w:sz w:val="18"/>
          <w:szCs w:val="18"/>
          <w:lang w:val="es-ES_tradnl"/>
        </w:rPr>
        <w:t>a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</w:t>
      </w:r>
      <w:r>
        <w:rPr>
          <w:rFonts w:ascii="Calibri" w:hAnsi="Calibri"/>
          <w:sz w:val="18"/>
          <w:szCs w:val="18"/>
          <w:lang w:val="es-ES_tradnl"/>
        </w:rPr>
        <w:t>jueves</w:t>
      </w:r>
    </w:p>
    <w:p w:rsidR="00574A00" w:rsidRPr="00F90269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1300</w:t>
      </w:r>
      <w:r w:rsidRPr="00F90269">
        <w:rPr>
          <w:rFonts w:ascii="Calibri" w:hAnsi="Calibri"/>
          <w:sz w:val="18"/>
          <w:szCs w:val="18"/>
          <w:lang w:val="es-ES_tradnl"/>
        </w:rPr>
        <w:t>-</w:t>
      </w:r>
      <w:r>
        <w:rPr>
          <w:rFonts w:ascii="Calibri" w:hAnsi="Calibri"/>
          <w:sz w:val="18"/>
          <w:szCs w:val="18"/>
          <w:lang w:val="es-ES_tradnl"/>
        </w:rPr>
        <w:t>2045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h </w:t>
      </w:r>
      <w:r>
        <w:rPr>
          <w:rFonts w:ascii="Calibri" w:hAnsi="Calibri"/>
          <w:sz w:val="18"/>
          <w:szCs w:val="18"/>
          <w:lang w:val="es-ES_tradnl"/>
        </w:rPr>
        <w:t>el viernes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Información sobre las antenas utilizadas</w:t>
      </w:r>
    </w:p>
    <w:p w:rsidR="00574A00" w:rsidRPr="00856783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/>
          <w:sz w:val="18"/>
          <w:szCs w:val="18"/>
          <w:lang w:val="es-ES_tradnl"/>
        </w:rPr>
      </w:pPr>
      <w:r w:rsidRPr="00856783">
        <w:rPr>
          <w:rFonts w:ascii="Calibri" w:hAnsi="Calibri"/>
          <w:sz w:val="18"/>
          <w:szCs w:val="18"/>
          <w:lang w:val="es-ES_tradnl"/>
        </w:rPr>
        <w:t>Antena Cassegrain</w:t>
      </w:r>
      <w:r>
        <w:rPr>
          <w:rFonts w:ascii="Calibri" w:hAnsi="Calibri"/>
          <w:sz w:val="18"/>
          <w:szCs w:val="18"/>
          <w:lang w:val="es-ES_tradnl"/>
        </w:rPr>
        <w:t xml:space="preserve"> de 12 m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5.</w:t>
      </w:r>
      <w:r w:rsidRPr="00C24F3D">
        <w:rPr>
          <w:b w:val="0"/>
          <w:bCs w:val="0"/>
          <w:sz w:val="18"/>
          <w:szCs w:val="18"/>
          <w:lang w:val="es-ES_tradnl"/>
        </w:rPr>
        <w:tab/>
        <w:t>Gama de ángulo de acimut y de elevación</w:t>
      </w:r>
    </w:p>
    <w:p w:rsidR="00574A00" w:rsidRPr="0004566F" w:rsidRDefault="00574A00" w:rsidP="00574A00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107° – 253°, 0,</w:t>
      </w:r>
      <w:r w:rsidRPr="0004566F">
        <w:rPr>
          <w:rFonts w:ascii="Calibri" w:hAnsi="Calibri"/>
          <w:sz w:val="18"/>
          <w:szCs w:val="18"/>
          <w:lang w:val="es-ES_tradnl"/>
        </w:rPr>
        <w:t>5° – 80°.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6.</w:t>
      </w:r>
      <w:r w:rsidRPr="00C24F3D">
        <w:rPr>
          <w:b w:val="0"/>
          <w:bCs w:val="0"/>
          <w:sz w:val="18"/>
          <w:szCs w:val="18"/>
          <w:lang w:val="es-ES_tradnl"/>
        </w:rPr>
        <w:tab/>
        <w:t>Precisión máxima que puede alcanzarse en la determinación de las posiciones orbitales de las estaciones espaciales</w:t>
      </w:r>
    </w:p>
    <w:p w:rsidR="00574A00" w:rsidRPr="002B3DDD" w:rsidRDefault="00574A00" w:rsidP="00574A00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0,</w:t>
      </w:r>
      <w:r w:rsidRPr="002B3DDD">
        <w:rPr>
          <w:rFonts w:ascii="Calibri" w:hAnsi="Calibri"/>
          <w:sz w:val="18"/>
          <w:szCs w:val="18"/>
          <w:lang w:val="es-ES_tradnl"/>
        </w:rPr>
        <w:t>1°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7.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relativas al sistema de polarización</w:t>
      </w:r>
    </w:p>
    <w:p w:rsidR="00574A00" w:rsidRPr="0004566F" w:rsidRDefault="00574A00" w:rsidP="00574A00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601D4A">
        <w:rPr>
          <w:rFonts w:ascii="Calibri" w:hAnsi="Calibri"/>
          <w:sz w:val="18"/>
          <w:szCs w:val="18"/>
          <w:lang w:val="es-ES_tradnl"/>
        </w:rPr>
        <w:t>Para la</w:t>
      </w:r>
      <w:r>
        <w:rPr>
          <w:rFonts w:ascii="Calibri" w:hAnsi="Calibri"/>
          <w:sz w:val="18"/>
          <w:szCs w:val="18"/>
          <w:lang w:val="es-ES_tradnl"/>
        </w:rPr>
        <w:t xml:space="preserve">s bandas de frecuencias </w:t>
      </w:r>
      <w:r w:rsidRPr="00601D4A">
        <w:rPr>
          <w:rFonts w:ascii="Calibri" w:hAnsi="Calibri"/>
          <w:sz w:val="18"/>
          <w:szCs w:val="18"/>
          <w:lang w:val="es-ES_tradnl"/>
        </w:rPr>
        <w:t xml:space="preserve">3400 – 4200 MHz, 10,7 – 12,75 GHz </w:t>
      </w:r>
      <w:r>
        <w:rPr>
          <w:rFonts w:ascii="Calibri" w:hAnsi="Calibri"/>
          <w:sz w:val="18"/>
          <w:szCs w:val="18"/>
          <w:lang w:val="es-ES_tradnl"/>
        </w:rPr>
        <w:t>y</w:t>
      </w:r>
      <w:r w:rsidRPr="00601D4A">
        <w:rPr>
          <w:rFonts w:ascii="Calibri" w:hAnsi="Calibri"/>
          <w:sz w:val="18"/>
          <w:szCs w:val="18"/>
          <w:lang w:val="es-ES_tradnl"/>
        </w:rPr>
        <w:t xml:space="preserve"> 17,7 – 21,7 GHz: </w:t>
      </w:r>
      <w:r>
        <w:rPr>
          <w:rFonts w:ascii="Calibri" w:hAnsi="Calibri"/>
          <w:sz w:val="18"/>
          <w:szCs w:val="18"/>
          <w:lang w:val="es-ES_tradnl"/>
        </w:rPr>
        <w:t>p</w:t>
      </w:r>
      <w:r w:rsidRPr="00100FEE">
        <w:rPr>
          <w:rFonts w:ascii="Calibri" w:hAnsi="Calibri"/>
          <w:sz w:val="18"/>
          <w:szCs w:val="18"/>
          <w:lang w:val="es-ES_tradnl"/>
        </w:rPr>
        <w:t>olarización circular (</w:t>
      </w:r>
      <w:r w:rsidRPr="00A62EC6">
        <w:rPr>
          <w:rFonts w:ascii="Calibri" w:hAnsi="Calibri"/>
          <w:sz w:val="18"/>
          <w:szCs w:val="18"/>
          <w:lang w:val="es-ES_tradnl"/>
        </w:rPr>
        <w:t>dextrógira y levógira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  <w:r>
        <w:rPr>
          <w:rFonts w:ascii="Calibri" w:hAnsi="Calibri"/>
          <w:sz w:val="18"/>
          <w:szCs w:val="18"/>
          <w:lang w:val="es-ES_tradnl"/>
        </w:rPr>
        <w:t xml:space="preserve"> y p</w:t>
      </w:r>
      <w:r w:rsidRPr="00100FEE">
        <w:rPr>
          <w:rFonts w:ascii="Calibri" w:hAnsi="Calibri"/>
          <w:sz w:val="18"/>
          <w:szCs w:val="18"/>
          <w:lang w:val="es-ES_tradnl"/>
        </w:rPr>
        <w:t>olarizaci</w:t>
      </w:r>
      <w:r>
        <w:rPr>
          <w:rFonts w:ascii="Calibri" w:hAnsi="Calibri"/>
          <w:sz w:val="18"/>
          <w:szCs w:val="18"/>
          <w:lang w:val="es-ES_tradnl"/>
        </w:rPr>
        <w:t>ó</w:t>
      </w:r>
      <w:r w:rsidRPr="00100FEE">
        <w:rPr>
          <w:rFonts w:ascii="Calibri" w:hAnsi="Calibri"/>
          <w:sz w:val="18"/>
          <w:szCs w:val="18"/>
          <w:lang w:val="es-ES_tradnl"/>
        </w:rPr>
        <w:t xml:space="preserve">n </w:t>
      </w:r>
      <w:r>
        <w:rPr>
          <w:rFonts w:ascii="Calibri" w:hAnsi="Calibri"/>
          <w:sz w:val="18"/>
          <w:szCs w:val="18"/>
          <w:lang w:val="es-ES_tradnl"/>
        </w:rPr>
        <w:t>lineal</w:t>
      </w:r>
      <w:r w:rsidRPr="00100FEE">
        <w:rPr>
          <w:rFonts w:ascii="Calibri" w:hAnsi="Calibri"/>
          <w:sz w:val="18"/>
          <w:szCs w:val="18"/>
          <w:lang w:val="es-ES_tradnl"/>
        </w:rPr>
        <w:t xml:space="preserve"> (</w:t>
      </w:r>
      <w:r w:rsidRPr="003D2C11">
        <w:rPr>
          <w:rFonts w:ascii="Calibri" w:hAnsi="Calibri"/>
          <w:sz w:val="18"/>
          <w:szCs w:val="18"/>
          <w:lang w:val="es-ES_tradnl"/>
        </w:rPr>
        <w:t>horizontal y vertical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8.</w:t>
      </w:r>
      <w:r w:rsidRPr="00C24F3D">
        <w:rPr>
          <w:b w:val="0"/>
          <w:bCs w:val="0"/>
          <w:sz w:val="18"/>
          <w:szCs w:val="18"/>
          <w:lang w:val="es-ES_tradnl"/>
        </w:rPr>
        <w:tab/>
        <w:t>Temperatura de ruido del sistema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66 K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Banda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10,7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12,75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  <w:t>17</w:t>
      </w:r>
      <w:r w:rsidRPr="001137DE">
        <w:rPr>
          <w:rFonts w:ascii="Calibri" w:hAnsi="Calibri"/>
          <w:sz w:val="18"/>
          <w:szCs w:val="18"/>
          <w:lang w:val="es-ES_tradnl"/>
        </w:rPr>
        <w:t>0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</w:t>
      </w:r>
    </w:p>
    <w:p w:rsidR="00574A00" w:rsidRPr="001137DE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793B3D">
        <w:rPr>
          <w:rFonts w:ascii="Calibri" w:hAnsi="Calibri"/>
          <w:i/>
          <w:iCs/>
          <w:sz w:val="18"/>
          <w:szCs w:val="18"/>
          <w:lang w:val="es-ES_tradnl"/>
        </w:rPr>
        <w:t>(c)</w:t>
      </w:r>
      <w:r w:rsidRPr="001137DE">
        <w:rPr>
          <w:rFonts w:ascii="Calibri" w:hAnsi="Calibri"/>
          <w:sz w:val="18"/>
          <w:szCs w:val="18"/>
          <w:lang w:val="es-ES_tradnl"/>
        </w:rPr>
        <w:tab/>
        <w:t xml:space="preserve">Banda Ka: </w:t>
      </w:r>
      <w:r w:rsidRPr="001137DE">
        <w:rPr>
          <w:rFonts w:ascii="Calibri" w:hAnsi="Calibri"/>
          <w:sz w:val="18"/>
          <w:szCs w:val="18"/>
          <w:lang w:val="es-ES_tradnl"/>
        </w:rPr>
        <w:tab/>
        <w:t>17,7</w:t>
      </w:r>
      <w:r w:rsidRPr="001137DE">
        <w:rPr>
          <w:rFonts w:ascii="Calibri" w:hAnsi="Calibri"/>
          <w:sz w:val="18"/>
          <w:szCs w:val="18"/>
          <w:lang w:val="es-ES_tradnl"/>
        </w:rPr>
        <w:tab/>
        <w:t>GHz</w:t>
      </w:r>
      <w:r w:rsidRPr="001137DE">
        <w:rPr>
          <w:rFonts w:ascii="Calibri" w:hAnsi="Calibri"/>
          <w:sz w:val="18"/>
          <w:szCs w:val="18"/>
          <w:lang w:val="es-ES_tradnl"/>
        </w:rPr>
        <w:tab/>
        <w:t>–</w:t>
      </w:r>
      <w:r w:rsidRPr="001137DE">
        <w:rPr>
          <w:rFonts w:ascii="Calibri" w:hAnsi="Calibri"/>
          <w:sz w:val="18"/>
          <w:szCs w:val="18"/>
          <w:lang w:val="es-ES_tradnl"/>
        </w:rPr>
        <w:tab/>
        <w:t>21,7</w:t>
      </w:r>
      <w:r w:rsidRPr="001137DE">
        <w:rPr>
          <w:rFonts w:ascii="Calibri" w:hAnsi="Calibri"/>
          <w:sz w:val="18"/>
          <w:szCs w:val="18"/>
          <w:lang w:val="es-ES_tradnl"/>
        </w:rPr>
        <w:tab/>
        <w:t>GHz:</w:t>
      </w:r>
      <w:r w:rsidRPr="001137DE">
        <w:rPr>
          <w:rFonts w:ascii="Calibri" w:hAnsi="Calibri"/>
          <w:sz w:val="18"/>
          <w:szCs w:val="18"/>
          <w:lang w:val="es-ES_tradnl"/>
        </w:rPr>
        <w:tab/>
        <w:t>342 K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F300C2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C24F3D">
        <w:rPr>
          <w:b w:val="0"/>
          <w:bCs w:val="0"/>
          <w:i w:val="0"/>
          <w:sz w:val="18"/>
          <w:szCs w:val="18"/>
          <w:lang w:val="es-ES_tradnl"/>
        </w:rPr>
        <w:t>9.</w:t>
      </w:r>
      <w:r w:rsidRPr="00C24F3D">
        <w:rPr>
          <w:b w:val="0"/>
          <w:bCs w:val="0"/>
          <w:sz w:val="18"/>
          <w:szCs w:val="18"/>
          <w:lang w:val="es-ES_tradnl"/>
        </w:rPr>
        <w:tab/>
        <w:t>Gamas de frecuencias con indicación de la precisión máxima que puede alcanzarse en la medición de frecuencia para cada gama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4200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10,7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12,75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(c)</w:t>
      </w:r>
      <w:r w:rsidRPr="00F300C2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Ka</w:t>
      </w:r>
      <w:r w:rsidRPr="00F300C2">
        <w:rPr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17,7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21,7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10.</w:t>
      </w:r>
      <w:r w:rsidRPr="002162D9">
        <w:rPr>
          <w:b w:val="0"/>
          <w:bCs w:val="0"/>
          <w:iCs w:val="0"/>
          <w:sz w:val="18"/>
          <w:szCs w:val="18"/>
          <w:lang w:val="es-ES_tradnl"/>
        </w:rPr>
        <w:tab/>
      </w:r>
      <w:r w:rsidRPr="00C24F3D">
        <w:rPr>
          <w:b w:val="0"/>
          <w:bCs w:val="0"/>
          <w:sz w:val="18"/>
          <w:szCs w:val="18"/>
          <w:lang w:val="es-ES_tradnl"/>
        </w:rPr>
        <w:t>Gamas de frecuencias en las que pueden efectuarse mediciones de la intensidad de campo o de la densidad de flujo de potencia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</w:t>
      </w:r>
      <w:r w:rsidRPr="00F300C2">
        <w:rPr>
          <w:rFonts w:ascii="Calibri" w:hAnsi="Calibri"/>
          <w:sz w:val="18"/>
          <w:szCs w:val="18"/>
          <w:lang w:val="es-ES_tradnl"/>
        </w:rPr>
        <w:t>)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C: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(c)</w:t>
      </w:r>
      <w:r w:rsidRPr="00F300C2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Ka</w:t>
      </w:r>
      <w:r w:rsidRPr="00F300C2">
        <w:rPr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17,7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21,7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11.</w:t>
      </w:r>
      <w:r w:rsidRPr="00C24F3D">
        <w:rPr>
          <w:b w:val="0"/>
          <w:bCs w:val="0"/>
          <w:sz w:val="18"/>
          <w:szCs w:val="18"/>
          <w:lang w:val="es-ES_tradnl"/>
        </w:rPr>
        <w:tab/>
        <w:t>Valor mínimo de la intensidad de campo o de la densidad de flujo de potencia que puede medirse, con indicación de la precisión que puede alcanzarse en la medición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B20C11" w:rsidRDefault="00574A00" w:rsidP="00574A00">
      <w:pPr>
        <w:pStyle w:val="Frequences"/>
        <w:tabs>
          <w:tab w:val="left" w:pos="1148"/>
          <w:tab w:val="decimal" w:pos="2282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B20C11">
        <w:rPr>
          <w:rFonts w:ascii="Calibri" w:hAnsi="Calibri"/>
          <w:i/>
          <w:sz w:val="18"/>
          <w:szCs w:val="18"/>
          <w:lang w:val="es-ES_tradnl"/>
        </w:rPr>
        <w:t>(c)</w:t>
      </w:r>
      <w:r w:rsidRPr="00B20C11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Ka</w:t>
      </w:r>
      <w:r w:rsidRPr="00B20C11">
        <w:rPr>
          <w:lang w:val="es-ES_tradnl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17,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>GHz</w:t>
      </w:r>
      <w:r>
        <w:rPr>
          <w:rFonts w:ascii="Calibri" w:hAnsi="Calibri"/>
          <w:sz w:val="18"/>
          <w:szCs w:val="18"/>
          <w:lang w:val="es-ES_tradnl"/>
        </w:rPr>
        <w:tab/>
        <w:t>–</w:t>
      </w:r>
      <w:r>
        <w:rPr>
          <w:rFonts w:ascii="Calibri" w:hAnsi="Calibri"/>
          <w:sz w:val="18"/>
          <w:szCs w:val="18"/>
          <w:lang w:val="es-ES_tradnl"/>
        </w:rPr>
        <w:tab/>
        <w:t>21,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GHz: </w:t>
      </w:r>
      <w:r w:rsidRPr="00B20C11">
        <w:rPr>
          <w:rFonts w:ascii="Calibri" w:hAnsi="Calibri"/>
          <w:sz w:val="18"/>
          <w:szCs w:val="18"/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B20C11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04566F" w:rsidRDefault="00574A00" w:rsidP="00574A00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Anchura de banda</w:t>
      </w:r>
      <w:r w:rsidRPr="0004566F">
        <w:rPr>
          <w:rFonts w:ascii="Calibri" w:hAnsi="Calibri"/>
          <w:sz w:val="18"/>
          <w:szCs w:val="18"/>
          <w:lang w:val="es-ES_tradnl"/>
        </w:rPr>
        <w:t xml:space="preserve"> 4 kHz.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12.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anchura de banda</w:t>
      </w:r>
    </w:p>
    <w:p w:rsidR="00574A00" w:rsidRPr="00B0622F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medición automática de la anchura de banda se lleva a cabo con arreglo a las Recomendaciones del UIT-R y al Manual sobre comprobación técnica del espectro.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lastRenderedPageBreak/>
        <w:t>13.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del espectro</w:t>
      </w:r>
    </w:p>
    <w:p w:rsidR="00574A00" w:rsidRPr="005F1ACE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comprobación técnica de la ocupación del espectro es posible en la banda C (</w:t>
      </w:r>
      <w:r w:rsidRPr="00601D4A">
        <w:rPr>
          <w:rFonts w:ascii="Calibri" w:hAnsi="Calibri"/>
          <w:sz w:val="18"/>
          <w:szCs w:val="18"/>
          <w:lang w:val="es-ES_tradnl"/>
        </w:rPr>
        <w:t>3400 – 4200 MHz</w:t>
      </w:r>
      <w:r w:rsidRPr="005F1ACE">
        <w:rPr>
          <w:rFonts w:ascii="Calibri" w:hAnsi="Calibri"/>
          <w:sz w:val="18"/>
          <w:szCs w:val="18"/>
          <w:lang w:val="es-ES_tradnl"/>
        </w:rPr>
        <w:t xml:space="preserve">), </w:t>
      </w:r>
      <w:r>
        <w:rPr>
          <w:rFonts w:ascii="Calibri" w:hAnsi="Calibri"/>
          <w:sz w:val="18"/>
          <w:szCs w:val="18"/>
          <w:lang w:val="es-ES_tradnl"/>
        </w:rPr>
        <w:t xml:space="preserve">la banda </w:t>
      </w:r>
      <w:r w:rsidRPr="005F1ACE">
        <w:rPr>
          <w:rFonts w:ascii="Calibri" w:hAnsi="Calibri"/>
          <w:sz w:val="18"/>
          <w:szCs w:val="18"/>
          <w:lang w:val="es-ES_tradnl"/>
        </w:rPr>
        <w:t>Ku (10</w:t>
      </w:r>
      <w:r>
        <w:rPr>
          <w:rFonts w:ascii="Calibri" w:hAnsi="Calibri"/>
          <w:sz w:val="18"/>
          <w:szCs w:val="18"/>
          <w:lang w:val="es-ES_tradnl"/>
        </w:rPr>
        <w:t>,7 – 12,</w:t>
      </w:r>
      <w:r w:rsidRPr="005F1ACE">
        <w:rPr>
          <w:rFonts w:ascii="Calibri" w:hAnsi="Calibri"/>
          <w:sz w:val="18"/>
          <w:szCs w:val="18"/>
          <w:lang w:val="es-ES_tradnl"/>
        </w:rPr>
        <w:t xml:space="preserve">75 GHz) </w:t>
      </w:r>
      <w:r>
        <w:rPr>
          <w:rFonts w:ascii="Calibri" w:hAnsi="Calibri"/>
          <w:sz w:val="18"/>
          <w:szCs w:val="18"/>
          <w:lang w:val="es-ES_tradnl"/>
        </w:rPr>
        <w:t xml:space="preserve">y la banda </w:t>
      </w:r>
      <w:r w:rsidRPr="005F1ACE">
        <w:rPr>
          <w:rFonts w:ascii="Calibri" w:hAnsi="Calibri"/>
          <w:sz w:val="18"/>
          <w:szCs w:val="18"/>
          <w:lang w:val="es-ES_tradnl"/>
        </w:rPr>
        <w:t xml:space="preserve">Ka </w:t>
      </w:r>
      <w:r>
        <w:rPr>
          <w:rFonts w:ascii="Calibri" w:hAnsi="Calibri"/>
          <w:sz w:val="18"/>
          <w:szCs w:val="18"/>
          <w:lang w:val="es-ES_tradnl"/>
        </w:rPr>
        <w:t>(17,7 – 21,</w:t>
      </w:r>
      <w:r w:rsidRPr="005F1ACE">
        <w:rPr>
          <w:rFonts w:ascii="Calibri" w:hAnsi="Calibri"/>
          <w:sz w:val="18"/>
          <w:szCs w:val="18"/>
          <w:lang w:val="es-ES_tradnl"/>
        </w:rPr>
        <w:t>7 GHz).</w:t>
      </w:r>
      <w:r>
        <w:rPr>
          <w:rFonts w:ascii="Calibri" w:hAnsi="Calibri"/>
          <w:sz w:val="18"/>
          <w:szCs w:val="18"/>
          <w:lang w:val="es-ES_tradnl"/>
        </w:rPr>
        <w:t xml:space="preserve"> </w:t>
      </w:r>
      <w:r w:rsidRPr="005F1ACE">
        <w:rPr>
          <w:rFonts w:ascii="Calibri" w:hAnsi="Calibri"/>
          <w:sz w:val="18"/>
          <w:szCs w:val="18"/>
          <w:lang w:val="es-ES_tradnl"/>
        </w:rPr>
        <w:t>Los resultados se conservan en una base de datos y pueden tabularse o presentarse en espectrogramas o en diagramas de frecuencia-tiempo.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 la órbita</w:t>
      </w:r>
    </w:p>
    <w:bookmarkEnd w:id="322"/>
    <w:p w:rsidR="00574A00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Los resultados de la comprobación técnica de la ocupación de la órbita se conservan en una base de datos y pueden t</w:t>
      </w:r>
      <w:r>
        <w:rPr>
          <w:rFonts w:ascii="Calibri" w:hAnsi="Calibri"/>
          <w:sz w:val="18"/>
          <w:szCs w:val="18"/>
          <w:lang w:val="es-ES_tradnl"/>
        </w:rPr>
        <w:t>abularse o presentarse en espect</w:t>
      </w:r>
      <w:r w:rsidRPr="005F1ACE">
        <w:rPr>
          <w:rFonts w:ascii="Calibri" w:hAnsi="Calibri"/>
          <w:sz w:val="18"/>
          <w:szCs w:val="18"/>
          <w:lang w:val="es-ES_tradnl"/>
        </w:rPr>
        <w:t>rogramas.</w:t>
      </w:r>
    </w:p>
    <w:p w:rsidR="00574A00" w:rsidRPr="00240B28" w:rsidRDefault="00574A00" w:rsidP="00574A00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</w:pPr>
      <w:r w:rsidRPr="00F90269">
        <w:rPr>
          <w:rFonts w:ascii="Calibri" w:hAnsi="Calibri"/>
          <w:sz w:val="18"/>
          <w:szCs w:val="18"/>
          <w:lang w:val="es-ES_tradnl"/>
        </w:rPr>
        <w:t>P</w:t>
      </w:r>
      <w:r w:rsidRPr="00F90269">
        <w:rPr>
          <w:rFonts w:ascii="Calibri" w:hAnsi="Calibri"/>
          <w:b w:val="0"/>
          <w:bCs w:val="0"/>
          <w:sz w:val="18"/>
          <w:szCs w:val="18"/>
          <w:lang w:val="es-ES_tradnl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es-ES_tradnl"/>
        </w:rPr>
        <w:t>184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    </w:t>
      </w:r>
      <w:r w:rsidRPr="00240B28"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  <w:t>ADD    por órden alfabético</w:t>
      </w:r>
    </w:p>
    <w:p w:rsidR="00574A00" w:rsidRPr="00C24661" w:rsidRDefault="00574A00" w:rsidP="00C24661">
      <w:pPr>
        <w:rPr>
          <w:b/>
          <w:bCs/>
          <w:lang w:val="es-ES_tradnl"/>
        </w:rPr>
      </w:pPr>
      <w:r w:rsidRPr="00C24661">
        <w:rPr>
          <w:b/>
          <w:bCs/>
          <w:lang w:val="es-ES_tradnl"/>
        </w:rPr>
        <w:t>RUS</w:t>
      </w:r>
      <w:r w:rsidRPr="00C24661">
        <w:rPr>
          <w:b/>
          <w:bCs/>
          <w:lang w:val="es-ES_tradnl"/>
        </w:rPr>
        <w:tab/>
        <w:t>Federación de Rusia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1.</w:t>
      </w:r>
      <w:r w:rsidRPr="00C24F3D">
        <w:rPr>
          <w:b w:val="0"/>
          <w:bCs w:val="0"/>
          <w:sz w:val="18"/>
          <w:szCs w:val="18"/>
          <w:lang w:val="es-ES_tradnl"/>
        </w:rPr>
        <w:tab/>
        <w:t>Nombre de la estación</w:t>
      </w:r>
    </w:p>
    <w:p w:rsidR="00574A00" w:rsidRPr="00F300C2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Khabarovsk</w:t>
      </w:r>
      <w:r w:rsidRPr="00F300C2">
        <w:rPr>
          <w:rFonts w:ascii="Calibri" w:hAnsi="Calibri"/>
          <w:lang w:val="es-ES_tradnl"/>
        </w:rPr>
        <w:br/>
      </w:r>
      <w:r w:rsidRPr="00F300C2">
        <w:rPr>
          <w:rFonts w:ascii="Calibri" w:hAnsi="Calibri"/>
          <w:lang w:val="es-ES_tradnl"/>
        </w:rPr>
        <w:tab/>
      </w:r>
      <w:r w:rsidRPr="00F300C2">
        <w:rPr>
          <w:rFonts w:ascii="Calibri" w:hAnsi="Calibri"/>
          <w:b/>
          <w:bCs/>
          <w:sz w:val="18"/>
          <w:szCs w:val="18"/>
          <w:lang w:val="es-ES_tradnl"/>
        </w:rPr>
        <w:t>(SCIE, IMS, SCTE)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F90269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C24F3D">
        <w:rPr>
          <w:b w:val="0"/>
          <w:bCs w:val="0"/>
          <w:i w:val="0"/>
          <w:sz w:val="18"/>
          <w:szCs w:val="18"/>
          <w:lang w:val="es-ES_tradnl"/>
        </w:rPr>
        <w:t>2.</w:t>
      </w:r>
      <w:r w:rsidRPr="00C24F3D">
        <w:rPr>
          <w:b w:val="0"/>
          <w:bCs w:val="0"/>
          <w:sz w:val="18"/>
          <w:szCs w:val="18"/>
          <w:lang w:val="es-ES_tradnl"/>
        </w:rPr>
        <w:tab/>
        <w:t>Coordenadas geográficas</w:t>
      </w:r>
    </w:p>
    <w:p w:rsidR="00574A00" w:rsidRPr="0004566F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 w:rsidRPr="0003413D">
        <w:rPr>
          <w:rFonts w:ascii="Calibri" w:hAnsi="Calibri"/>
          <w:sz w:val="18"/>
          <w:szCs w:val="18"/>
          <w:lang w:val="es-ES_tradnl"/>
        </w:rPr>
        <w:t>135°16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03413D">
        <w:rPr>
          <w:rFonts w:ascii="Calibri" w:hAnsi="Calibri"/>
          <w:sz w:val="18"/>
          <w:szCs w:val="18"/>
          <w:lang w:val="es-ES_tradnl"/>
        </w:rPr>
        <w:t>39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3413D">
        <w:rPr>
          <w:rFonts w:ascii="Calibri" w:hAnsi="Calibri"/>
          <w:sz w:val="18"/>
          <w:szCs w:val="18"/>
          <w:lang w:val="es-ES_tradnl"/>
        </w:rPr>
        <w:t xml:space="preserve"> E  48°28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03413D">
        <w:rPr>
          <w:rFonts w:ascii="Calibri" w:hAnsi="Calibri"/>
          <w:sz w:val="18"/>
          <w:szCs w:val="18"/>
          <w:lang w:val="es-ES_tradnl"/>
        </w:rPr>
        <w:t>43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3413D">
        <w:rPr>
          <w:rFonts w:ascii="Calibri" w:hAnsi="Calibri"/>
          <w:sz w:val="18"/>
          <w:szCs w:val="18"/>
          <w:lang w:val="es-ES_tradnl"/>
        </w:rPr>
        <w:t xml:space="preserve"> N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3.</w:t>
      </w:r>
      <w:r w:rsidRPr="00C24F3D">
        <w:rPr>
          <w:b w:val="0"/>
          <w:bCs w:val="0"/>
          <w:sz w:val="18"/>
          <w:szCs w:val="18"/>
          <w:lang w:val="es-ES_tradnl"/>
        </w:rPr>
        <w:tab/>
        <w:t>Horas de servicio</w:t>
      </w:r>
    </w:p>
    <w:p w:rsidR="00574A00" w:rsidRPr="00F90269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H24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Información sobre las antenas utilizadas</w:t>
      </w:r>
    </w:p>
    <w:p w:rsidR="00574A00" w:rsidRPr="00F70319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Cs/>
          <w:sz w:val="18"/>
          <w:szCs w:val="18"/>
          <w:lang w:val="es-ES_tradnl"/>
        </w:rPr>
      </w:pPr>
      <w:r w:rsidRPr="00856783">
        <w:rPr>
          <w:rFonts w:ascii="Calibri" w:hAnsi="Calibri"/>
          <w:sz w:val="18"/>
          <w:szCs w:val="18"/>
          <w:lang w:val="es-ES_tradnl"/>
        </w:rPr>
        <w:t>Antena Cassegrain</w:t>
      </w:r>
      <w:r>
        <w:rPr>
          <w:rFonts w:ascii="Calibri" w:hAnsi="Calibri"/>
          <w:sz w:val="18"/>
          <w:szCs w:val="18"/>
          <w:lang w:val="es-ES_tradnl"/>
        </w:rPr>
        <w:t xml:space="preserve"> de 7 m p</w:t>
      </w:r>
      <w:r w:rsidRPr="00601D4A">
        <w:rPr>
          <w:rFonts w:ascii="Calibri" w:hAnsi="Calibri"/>
          <w:sz w:val="18"/>
          <w:szCs w:val="18"/>
          <w:lang w:val="es-ES_tradnl"/>
        </w:rPr>
        <w:t>ara la</w:t>
      </w:r>
      <w:r>
        <w:rPr>
          <w:rFonts w:ascii="Calibri" w:hAnsi="Calibri"/>
          <w:sz w:val="18"/>
          <w:szCs w:val="18"/>
          <w:lang w:val="es-ES_tradnl"/>
        </w:rPr>
        <w:t>s bandas de frecuencias 3400 – 4200 MHz y</w:t>
      </w:r>
      <w:r w:rsidRPr="00601D4A">
        <w:rPr>
          <w:rFonts w:ascii="Calibri" w:hAnsi="Calibri"/>
          <w:sz w:val="18"/>
          <w:szCs w:val="18"/>
          <w:lang w:val="es-ES_tradnl"/>
        </w:rPr>
        <w:t xml:space="preserve"> 10,7 – 12,75 GHz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5.</w:t>
      </w:r>
      <w:r w:rsidRPr="00C24F3D">
        <w:rPr>
          <w:b w:val="0"/>
          <w:bCs w:val="0"/>
          <w:sz w:val="18"/>
          <w:szCs w:val="18"/>
          <w:lang w:val="es-ES_tradnl"/>
        </w:rPr>
        <w:tab/>
        <w:t>Gama de ángulo de acimut y de elevación</w:t>
      </w:r>
    </w:p>
    <w:p w:rsidR="00574A00" w:rsidRPr="00F70319" w:rsidRDefault="00574A00" w:rsidP="00574A00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 w:rsidRPr="00F70319">
        <w:rPr>
          <w:rFonts w:ascii="Calibri" w:hAnsi="Calibri"/>
          <w:sz w:val="18"/>
          <w:szCs w:val="18"/>
          <w:lang w:val="es-ES_tradnl"/>
        </w:rPr>
        <w:t>90° – 270°, 0,5° – 80°.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6.</w:t>
      </w:r>
      <w:r w:rsidRPr="00C24F3D">
        <w:rPr>
          <w:b w:val="0"/>
          <w:bCs w:val="0"/>
          <w:sz w:val="18"/>
          <w:szCs w:val="18"/>
          <w:lang w:val="es-ES_tradnl"/>
        </w:rPr>
        <w:tab/>
        <w:t>Precisión máxima que puede alcanzarse en la determinación de las posiciones orbitales de las estaciones espaciales</w:t>
      </w:r>
    </w:p>
    <w:p w:rsidR="00574A00" w:rsidRPr="002B3DDD" w:rsidRDefault="00574A00" w:rsidP="00574A00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0,02</w:t>
      </w:r>
      <w:r w:rsidRPr="002B3DDD">
        <w:rPr>
          <w:rFonts w:ascii="Calibri" w:hAnsi="Calibri"/>
          <w:sz w:val="18"/>
          <w:szCs w:val="18"/>
          <w:lang w:val="es-ES_tradnl"/>
        </w:rPr>
        <w:t>°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7.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relativas al sistema de polarización</w:t>
      </w:r>
    </w:p>
    <w:p w:rsidR="00574A00" w:rsidRPr="0004566F" w:rsidRDefault="00574A00" w:rsidP="00574A00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 w:rsidRPr="00601D4A">
        <w:rPr>
          <w:rFonts w:ascii="Calibri" w:hAnsi="Calibri"/>
          <w:sz w:val="18"/>
          <w:szCs w:val="18"/>
          <w:lang w:val="es-ES_tradnl"/>
        </w:rPr>
        <w:t>Para la</w:t>
      </w:r>
      <w:r>
        <w:rPr>
          <w:rFonts w:ascii="Calibri" w:hAnsi="Calibri"/>
          <w:sz w:val="18"/>
          <w:szCs w:val="18"/>
          <w:lang w:val="es-ES_tradnl"/>
        </w:rPr>
        <w:t xml:space="preserve">s bandas de frecuencias </w:t>
      </w:r>
      <w:r w:rsidRPr="00601D4A">
        <w:rPr>
          <w:rFonts w:ascii="Calibri" w:hAnsi="Calibri"/>
          <w:sz w:val="18"/>
          <w:szCs w:val="18"/>
          <w:lang w:val="es-ES_tradnl"/>
        </w:rPr>
        <w:t>3400 – 4200 MHz</w:t>
      </w:r>
      <w:r>
        <w:rPr>
          <w:rFonts w:ascii="Calibri" w:hAnsi="Calibri"/>
          <w:sz w:val="18"/>
          <w:szCs w:val="18"/>
          <w:lang w:val="es-ES_tradnl"/>
        </w:rPr>
        <w:t xml:space="preserve"> y</w:t>
      </w:r>
      <w:r w:rsidRPr="00601D4A">
        <w:rPr>
          <w:rFonts w:ascii="Calibri" w:hAnsi="Calibri"/>
          <w:sz w:val="18"/>
          <w:szCs w:val="18"/>
          <w:lang w:val="es-ES_tradnl"/>
        </w:rPr>
        <w:t xml:space="preserve"> 10,7 – 12,75 GHz: </w:t>
      </w:r>
      <w:r>
        <w:rPr>
          <w:rFonts w:ascii="Calibri" w:hAnsi="Calibri"/>
          <w:sz w:val="18"/>
          <w:szCs w:val="18"/>
          <w:lang w:val="es-ES_tradnl"/>
        </w:rPr>
        <w:t>p</w:t>
      </w:r>
      <w:r w:rsidRPr="00100FEE">
        <w:rPr>
          <w:rFonts w:ascii="Calibri" w:hAnsi="Calibri"/>
          <w:sz w:val="18"/>
          <w:szCs w:val="18"/>
          <w:lang w:val="es-ES_tradnl"/>
        </w:rPr>
        <w:t>olarización circular (</w:t>
      </w:r>
      <w:r w:rsidRPr="00A62EC6">
        <w:rPr>
          <w:rFonts w:ascii="Calibri" w:hAnsi="Calibri"/>
          <w:sz w:val="18"/>
          <w:szCs w:val="18"/>
          <w:lang w:val="es-ES_tradnl"/>
        </w:rPr>
        <w:t>dextrógira y levógira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  <w:r>
        <w:rPr>
          <w:rFonts w:ascii="Calibri" w:hAnsi="Calibri"/>
          <w:sz w:val="18"/>
          <w:szCs w:val="18"/>
          <w:lang w:val="es-ES_tradnl"/>
        </w:rPr>
        <w:t xml:space="preserve"> y p</w:t>
      </w:r>
      <w:r w:rsidRPr="00100FEE">
        <w:rPr>
          <w:rFonts w:ascii="Calibri" w:hAnsi="Calibri"/>
          <w:sz w:val="18"/>
          <w:szCs w:val="18"/>
          <w:lang w:val="es-ES_tradnl"/>
        </w:rPr>
        <w:t>olarizaci</w:t>
      </w:r>
      <w:r>
        <w:rPr>
          <w:rFonts w:ascii="Calibri" w:hAnsi="Calibri"/>
          <w:sz w:val="18"/>
          <w:szCs w:val="18"/>
          <w:lang w:val="es-ES_tradnl"/>
        </w:rPr>
        <w:t>ó</w:t>
      </w:r>
      <w:r w:rsidRPr="00100FEE">
        <w:rPr>
          <w:rFonts w:ascii="Calibri" w:hAnsi="Calibri"/>
          <w:sz w:val="18"/>
          <w:szCs w:val="18"/>
          <w:lang w:val="es-ES_tradnl"/>
        </w:rPr>
        <w:t xml:space="preserve">n </w:t>
      </w:r>
      <w:r>
        <w:rPr>
          <w:rFonts w:ascii="Calibri" w:hAnsi="Calibri"/>
          <w:sz w:val="18"/>
          <w:szCs w:val="18"/>
          <w:lang w:val="es-ES_tradnl"/>
        </w:rPr>
        <w:t>lineal</w:t>
      </w:r>
      <w:r w:rsidRPr="00100FEE">
        <w:rPr>
          <w:rFonts w:ascii="Calibri" w:hAnsi="Calibri"/>
          <w:sz w:val="18"/>
          <w:szCs w:val="18"/>
          <w:lang w:val="es-ES_tradnl"/>
        </w:rPr>
        <w:t xml:space="preserve"> (</w:t>
      </w:r>
      <w:r w:rsidRPr="003D2C11">
        <w:rPr>
          <w:rFonts w:ascii="Calibri" w:hAnsi="Calibri"/>
          <w:sz w:val="18"/>
          <w:szCs w:val="18"/>
          <w:lang w:val="es-ES_tradnl"/>
        </w:rPr>
        <w:t>horizontal y vertical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8.</w:t>
      </w:r>
      <w:r w:rsidRPr="00C24F3D">
        <w:rPr>
          <w:b w:val="0"/>
          <w:bCs w:val="0"/>
          <w:sz w:val="18"/>
          <w:szCs w:val="18"/>
          <w:lang w:val="es-ES_tradnl"/>
        </w:rPr>
        <w:tab/>
        <w:t>Temperatura de ruido del sistema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>
        <w:rPr>
          <w:rFonts w:ascii="Calibri" w:hAnsi="Calibri"/>
          <w:sz w:val="18"/>
          <w:szCs w:val="18"/>
          <w:lang w:val="es-ES_tradnl"/>
        </w:rPr>
        <w:tab/>
        <w:t>70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Banda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10,7</w:t>
      </w:r>
      <w:r>
        <w:rPr>
          <w:rFonts w:ascii="Calibri" w:hAnsi="Calibri"/>
          <w:sz w:val="18"/>
          <w:szCs w:val="18"/>
          <w:lang w:val="es-ES_tradnl"/>
        </w:rPr>
        <w:tab/>
        <w:t>GHz</w:t>
      </w:r>
      <w:r>
        <w:rPr>
          <w:rFonts w:ascii="Calibri" w:hAnsi="Calibri"/>
          <w:sz w:val="18"/>
          <w:szCs w:val="18"/>
          <w:lang w:val="es-ES_tradnl"/>
        </w:rPr>
        <w:tab/>
        <w:t>–</w:t>
      </w:r>
      <w:r>
        <w:rPr>
          <w:rFonts w:ascii="Calibri" w:hAnsi="Calibri"/>
          <w:sz w:val="18"/>
          <w:szCs w:val="18"/>
          <w:lang w:val="es-ES_tradnl"/>
        </w:rPr>
        <w:tab/>
        <w:t>12,75</w:t>
      </w:r>
      <w:r>
        <w:rPr>
          <w:rFonts w:ascii="Calibri" w:hAnsi="Calibri"/>
          <w:sz w:val="18"/>
          <w:szCs w:val="18"/>
          <w:lang w:val="es-ES_tradnl"/>
        </w:rPr>
        <w:tab/>
        <w:t>GHz:</w:t>
      </w:r>
      <w:r>
        <w:rPr>
          <w:rFonts w:ascii="Calibri" w:hAnsi="Calibri"/>
          <w:sz w:val="18"/>
          <w:szCs w:val="18"/>
          <w:lang w:val="es-ES_tradnl"/>
        </w:rPr>
        <w:tab/>
        <w:t>12</w:t>
      </w:r>
      <w:r w:rsidRPr="001137DE">
        <w:rPr>
          <w:rFonts w:ascii="Calibri" w:hAnsi="Calibri"/>
          <w:sz w:val="18"/>
          <w:szCs w:val="18"/>
          <w:lang w:val="es-ES_tradnl"/>
        </w:rPr>
        <w:t>0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9.</w:t>
      </w:r>
      <w:r w:rsidRPr="00C24F3D">
        <w:rPr>
          <w:b w:val="0"/>
          <w:bCs w:val="0"/>
          <w:sz w:val="18"/>
          <w:szCs w:val="18"/>
          <w:lang w:val="es-ES_tradnl"/>
        </w:rPr>
        <w:tab/>
        <w:t>Gamas de frecuencias con indicación de la precisión máxima que puede alcanzarse en la medición de frecuencia para cada gama</w:t>
      </w:r>
    </w:p>
    <w:p w:rsidR="00574A00" w:rsidRPr="00F70319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4200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70319">
        <w:rPr>
          <w:rFonts w:ascii="Calibri" w:hAnsi="Calibri"/>
          <w:sz w:val="18"/>
          <w:szCs w:val="18"/>
          <w:lang w:val="es-ES_tradnl"/>
        </w:rPr>
        <w:t xml:space="preserve">0,5 </w:t>
      </w:r>
      <w:r>
        <w:rPr>
          <w:rFonts w:ascii="Calibri" w:hAnsi="Calibri"/>
          <w:sz w:val="18"/>
          <w:szCs w:val="18"/>
        </w:rPr>
        <w:sym w:font="Symbol" w:char="F0B4"/>
      </w:r>
      <w:r w:rsidRPr="00F70319">
        <w:rPr>
          <w:rFonts w:ascii="Calibri" w:hAnsi="Calibri"/>
          <w:sz w:val="18"/>
          <w:szCs w:val="18"/>
          <w:lang w:val="es-ES_tradnl"/>
        </w:rPr>
        <w:t xml:space="preserve"> 10</w:t>
      </w:r>
      <w:r w:rsidRPr="00F70319">
        <w:rPr>
          <w:rFonts w:ascii="Calibri" w:hAnsi="Calibri"/>
          <w:sz w:val="18"/>
          <w:szCs w:val="18"/>
          <w:vertAlign w:val="superscript"/>
          <w:lang w:val="es-ES_tradnl"/>
        </w:rPr>
        <w:t>–7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10,7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12,75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03413D">
        <w:rPr>
          <w:rFonts w:ascii="Calibri" w:hAnsi="Calibri"/>
          <w:sz w:val="18"/>
          <w:szCs w:val="18"/>
          <w:lang w:val="es-ES_tradnl"/>
        </w:rPr>
        <w:t xml:space="preserve">0,5 </w:t>
      </w:r>
      <w:r>
        <w:rPr>
          <w:rFonts w:ascii="Calibri" w:hAnsi="Calibri"/>
          <w:sz w:val="18"/>
          <w:szCs w:val="18"/>
        </w:rPr>
        <w:sym w:font="Symbol" w:char="F0B4"/>
      </w:r>
      <w:r w:rsidRPr="0003413D">
        <w:rPr>
          <w:rFonts w:ascii="Calibri" w:hAnsi="Calibri"/>
          <w:sz w:val="18"/>
          <w:szCs w:val="18"/>
          <w:lang w:val="es-ES_tradnl"/>
        </w:rPr>
        <w:t xml:space="preserve"> 10</w:t>
      </w:r>
      <w:r w:rsidRPr="0003413D">
        <w:rPr>
          <w:rFonts w:ascii="Calibri" w:hAnsi="Calibri"/>
          <w:sz w:val="18"/>
          <w:szCs w:val="18"/>
          <w:vertAlign w:val="superscript"/>
          <w:lang w:val="es-ES_tradnl"/>
        </w:rPr>
        <w:t>–7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10.</w:t>
      </w:r>
      <w:r w:rsidRPr="002162D9">
        <w:rPr>
          <w:b w:val="0"/>
          <w:bCs w:val="0"/>
          <w:iCs w:val="0"/>
          <w:sz w:val="18"/>
          <w:szCs w:val="18"/>
          <w:lang w:val="es-ES_tradnl"/>
        </w:rPr>
        <w:tab/>
      </w:r>
      <w:r w:rsidRPr="00C24F3D">
        <w:rPr>
          <w:b w:val="0"/>
          <w:bCs w:val="0"/>
          <w:sz w:val="18"/>
          <w:szCs w:val="18"/>
          <w:lang w:val="es-ES_tradnl"/>
        </w:rPr>
        <w:t>Gamas de frecuencias en las que pueden efectuarse mediciones de la intensidad de campo o de la densidad de flujo de potencia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</w:t>
      </w:r>
      <w:r w:rsidRPr="00F300C2">
        <w:rPr>
          <w:rFonts w:ascii="Calibri" w:hAnsi="Calibri"/>
          <w:sz w:val="18"/>
          <w:szCs w:val="18"/>
          <w:lang w:val="es-ES_tradnl"/>
        </w:rPr>
        <w:t>)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C: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11.</w:t>
      </w:r>
      <w:r w:rsidRPr="00C24F3D">
        <w:rPr>
          <w:b w:val="0"/>
          <w:bCs w:val="0"/>
          <w:sz w:val="18"/>
          <w:szCs w:val="18"/>
          <w:lang w:val="es-ES_tradnl"/>
        </w:rPr>
        <w:tab/>
        <w:t>Valor mínimo de la intensidad de campo o de la densidad de flujo de potencia que puede medirse, con indicación de la precisión que puede alcanzarse en la medición</w:t>
      </w:r>
    </w:p>
    <w:p w:rsidR="00574A00" w:rsidRPr="00F70319" w:rsidRDefault="00574A00" w:rsidP="00574A00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70319">
        <w:rPr>
          <w:rFonts w:ascii="Calibri" w:hAnsi="Calibri"/>
          <w:sz w:val="18"/>
          <w:szCs w:val="18"/>
          <w:lang w:val="es-ES_tradnl"/>
        </w:rPr>
        <w:t>210 dBW/m</w:t>
      </w:r>
      <w:r w:rsidRPr="00F70319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70319">
        <w:rPr>
          <w:rFonts w:ascii="Calibri" w:hAnsi="Calibri"/>
          <w:sz w:val="18"/>
          <w:szCs w:val="18"/>
          <w:lang w:val="es-ES_tradnl"/>
        </w:rPr>
        <w:t xml:space="preserve"> ± 1 dB</w:t>
      </w:r>
    </w:p>
    <w:p w:rsidR="00574A00" w:rsidRPr="00F70319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70319">
        <w:rPr>
          <w:rFonts w:ascii="Calibri" w:hAnsi="Calibri"/>
          <w:sz w:val="18"/>
          <w:szCs w:val="18"/>
          <w:lang w:val="es-ES_tradnl"/>
        </w:rPr>
        <w:t>210 dBW/m</w:t>
      </w:r>
      <w:r w:rsidRPr="00F70319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70319">
        <w:rPr>
          <w:rFonts w:ascii="Calibri" w:hAnsi="Calibri"/>
          <w:sz w:val="18"/>
          <w:szCs w:val="18"/>
          <w:lang w:val="es-ES_tradnl"/>
        </w:rPr>
        <w:t xml:space="preserve"> ± 1 dB</w:t>
      </w:r>
    </w:p>
    <w:p w:rsidR="00574A00" w:rsidRPr="0004566F" w:rsidRDefault="00574A00" w:rsidP="00574A00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Anchura de banda</w:t>
      </w:r>
      <w:r w:rsidRPr="0004566F">
        <w:rPr>
          <w:rFonts w:ascii="Calibri" w:hAnsi="Calibri"/>
          <w:sz w:val="18"/>
          <w:szCs w:val="18"/>
          <w:lang w:val="es-ES_tradnl"/>
        </w:rPr>
        <w:t xml:space="preserve"> 4 kHz</w:t>
      </w:r>
      <w:r>
        <w:rPr>
          <w:rFonts w:ascii="Calibri" w:hAnsi="Calibri"/>
          <w:sz w:val="18"/>
          <w:szCs w:val="18"/>
          <w:lang w:val="es-ES_tradnl"/>
        </w:rPr>
        <w:t>, relación S/N 3 dB</w:t>
      </w:r>
      <w:r w:rsidRPr="0004566F">
        <w:rPr>
          <w:rFonts w:ascii="Calibri" w:hAnsi="Calibri"/>
          <w:sz w:val="18"/>
          <w:szCs w:val="18"/>
          <w:lang w:val="es-ES_tradnl"/>
        </w:rPr>
        <w:t>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12.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anchura de banda</w:t>
      </w:r>
    </w:p>
    <w:p w:rsidR="00574A00" w:rsidRPr="00B0622F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medición automática de la anchura de banda se lleva a cabo con arreglo a las Recomendaciones del UIT-R y al Manual sobre comprobación técnica del espectro.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lastRenderedPageBreak/>
        <w:t>13.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del espectro</w:t>
      </w:r>
    </w:p>
    <w:p w:rsidR="00574A00" w:rsidRPr="005F1ACE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comprobación técnica de la ocupación del espectro es posible en la banda C (</w:t>
      </w:r>
      <w:r w:rsidRPr="00601D4A">
        <w:rPr>
          <w:rFonts w:ascii="Calibri" w:hAnsi="Calibri"/>
          <w:sz w:val="18"/>
          <w:szCs w:val="18"/>
          <w:lang w:val="es-ES_tradnl"/>
        </w:rPr>
        <w:t>3400 – 4200 MHz</w:t>
      </w:r>
      <w:r>
        <w:rPr>
          <w:rFonts w:ascii="Calibri" w:hAnsi="Calibri"/>
          <w:sz w:val="18"/>
          <w:szCs w:val="18"/>
          <w:lang w:val="es-ES_tradnl"/>
        </w:rPr>
        <w:t>) y</w:t>
      </w:r>
      <w:r w:rsidRPr="005F1ACE">
        <w:rPr>
          <w:rFonts w:ascii="Calibri" w:hAnsi="Calibri"/>
          <w:sz w:val="18"/>
          <w:szCs w:val="18"/>
          <w:lang w:val="es-ES_tradnl"/>
        </w:rPr>
        <w:t xml:space="preserve"> </w:t>
      </w:r>
      <w:r>
        <w:rPr>
          <w:rFonts w:ascii="Calibri" w:hAnsi="Calibri"/>
          <w:sz w:val="18"/>
          <w:szCs w:val="18"/>
          <w:lang w:val="es-ES_tradnl"/>
        </w:rPr>
        <w:t xml:space="preserve">la banda </w:t>
      </w:r>
      <w:r w:rsidRPr="005F1ACE">
        <w:rPr>
          <w:rFonts w:ascii="Calibri" w:hAnsi="Calibri"/>
          <w:sz w:val="18"/>
          <w:szCs w:val="18"/>
          <w:lang w:val="es-ES_tradnl"/>
        </w:rPr>
        <w:t>Ku (10</w:t>
      </w:r>
      <w:r>
        <w:rPr>
          <w:rFonts w:ascii="Calibri" w:hAnsi="Calibri"/>
          <w:sz w:val="18"/>
          <w:szCs w:val="18"/>
          <w:lang w:val="es-ES_tradnl"/>
        </w:rPr>
        <w:t>,7 – 12,</w:t>
      </w:r>
      <w:r w:rsidRPr="005F1ACE">
        <w:rPr>
          <w:rFonts w:ascii="Calibri" w:hAnsi="Calibri"/>
          <w:sz w:val="18"/>
          <w:szCs w:val="18"/>
          <w:lang w:val="es-ES_tradnl"/>
        </w:rPr>
        <w:t>75 GHz).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 la órbita</w:t>
      </w:r>
    </w:p>
    <w:p w:rsidR="00574A00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 xml:space="preserve">Búsqueda y detección de las emisiones de la estación espacial ubicada en la OSG en el sector </w:t>
      </w:r>
      <w:r w:rsidRPr="00F70319">
        <w:rPr>
          <w:rFonts w:ascii="Calibri" w:hAnsi="Calibri"/>
          <w:sz w:val="18"/>
          <w:szCs w:val="18"/>
          <w:lang w:val="es-ES_tradnl"/>
        </w:rPr>
        <w:t xml:space="preserve">65° E </w:t>
      </w:r>
      <w:r>
        <w:rPr>
          <w:rFonts w:ascii="Calibri" w:hAnsi="Calibri"/>
          <w:sz w:val="18"/>
          <w:szCs w:val="18"/>
          <w:lang w:val="es-ES_tradnl"/>
        </w:rPr>
        <w:t>y 156° </w:t>
      </w:r>
      <w:r w:rsidRPr="00F70319">
        <w:rPr>
          <w:rFonts w:ascii="Calibri" w:hAnsi="Calibri"/>
          <w:sz w:val="18"/>
          <w:szCs w:val="18"/>
          <w:lang w:val="es-ES_tradnl"/>
        </w:rPr>
        <w:t>W;</w:t>
      </w:r>
      <w:r>
        <w:rPr>
          <w:rFonts w:ascii="Calibri" w:hAnsi="Calibri"/>
          <w:sz w:val="18"/>
          <w:szCs w:val="18"/>
          <w:lang w:val="es-ES_tradnl"/>
        </w:rPr>
        <w:t xml:space="preserve"> determinación del punto subsatelital de la estación espacial detectada.</w:t>
      </w:r>
    </w:p>
    <w:p w:rsidR="00574A00" w:rsidRPr="00240B28" w:rsidRDefault="00574A00" w:rsidP="00574A00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</w:pPr>
      <w:r w:rsidRPr="00F90269">
        <w:rPr>
          <w:rFonts w:ascii="Calibri" w:hAnsi="Calibri"/>
          <w:sz w:val="18"/>
          <w:szCs w:val="18"/>
          <w:lang w:val="es-ES_tradnl"/>
        </w:rPr>
        <w:t>P</w:t>
      </w:r>
      <w:r w:rsidRPr="00F90269">
        <w:rPr>
          <w:rFonts w:ascii="Calibri" w:hAnsi="Calibri"/>
          <w:b w:val="0"/>
          <w:bCs w:val="0"/>
          <w:sz w:val="18"/>
          <w:szCs w:val="18"/>
          <w:lang w:val="es-ES_tradnl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es-ES_tradnl"/>
        </w:rPr>
        <w:t>184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    </w:t>
      </w:r>
      <w:r w:rsidRPr="00240B28">
        <w:rPr>
          <w:rFonts w:ascii="Calibri" w:hAnsi="Calibri" w:cs="Times New Roman"/>
          <w:bCs w:val="0"/>
          <w:kern w:val="0"/>
          <w:sz w:val="20"/>
          <w:szCs w:val="20"/>
          <w:lang w:val="es-ES_tradnl"/>
        </w:rPr>
        <w:t>ADD    por órden alfabético</w:t>
      </w:r>
    </w:p>
    <w:p w:rsidR="00574A00" w:rsidRPr="00CD5A19" w:rsidRDefault="00574A00" w:rsidP="00CD5A19">
      <w:pPr>
        <w:rPr>
          <w:b/>
          <w:bCs/>
          <w:lang w:val="es-ES_tradnl"/>
        </w:rPr>
      </w:pPr>
      <w:r w:rsidRPr="00CD5A19">
        <w:rPr>
          <w:b/>
          <w:bCs/>
          <w:lang w:val="es-ES_tradnl"/>
        </w:rPr>
        <w:t>RUS</w:t>
      </w:r>
      <w:r w:rsidRPr="00CD5A19">
        <w:rPr>
          <w:b/>
          <w:bCs/>
          <w:lang w:val="es-ES_tradnl"/>
        </w:rPr>
        <w:tab/>
        <w:t>Federación de Rusia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1.</w:t>
      </w:r>
      <w:r w:rsidRPr="00C24F3D">
        <w:rPr>
          <w:b w:val="0"/>
          <w:bCs w:val="0"/>
          <w:sz w:val="18"/>
          <w:szCs w:val="18"/>
          <w:lang w:val="es-ES_tradnl"/>
        </w:rPr>
        <w:tab/>
        <w:t>Nombre de la estación</w:t>
      </w:r>
    </w:p>
    <w:p w:rsidR="00574A00" w:rsidRPr="00F300C2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Smolensk</w:t>
      </w:r>
      <w:r w:rsidRPr="00F300C2">
        <w:rPr>
          <w:rFonts w:ascii="Calibri" w:hAnsi="Calibri"/>
          <w:lang w:val="es-ES_tradnl"/>
        </w:rPr>
        <w:br/>
      </w:r>
      <w:r w:rsidRPr="00F300C2">
        <w:rPr>
          <w:rFonts w:ascii="Calibri" w:hAnsi="Calibri"/>
          <w:lang w:val="es-ES_tradnl"/>
        </w:rPr>
        <w:tab/>
      </w:r>
      <w:r w:rsidRPr="00F300C2">
        <w:rPr>
          <w:rFonts w:ascii="Calibri" w:hAnsi="Calibri"/>
          <w:b/>
          <w:bCs/>
          <w:sz w:val="18"/>
          <w:szCs w:val="18"/>
          <w:lang w:val="es-ES_tradnl"/>
        </w:rPr>
        <w:t>(SCIE, IMS, SCTE)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F90269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C24F3D">
        <w:rPr>
          <w:b w:val="0"/>
          <w:bCs w:val="0"/>
          <w:i w:val="0"/>
          <w:sz w:val="18"/>
          <w:szCs w:val="18"/>
          <w:lang w:val="es-ES_tradnl"/>
        </w:rPr>
        <w:t>2.</w:t>
      </w:r>
      <w:r w:rsidRPr="00C24F3D">
        <w:rPr>
          <w:b w:val="0"/>
          <w:bCs w:val="0"/>
          <w:sz w:val="18"/>
          <w:szCs w:val="18"/>
          <w:lang w:val="es-ES_tradnl"/>
        </w:rPr>
        <w:tab/>
        <w:t>Coordenadas geográficas</w:t>
      </w:r>
    </w:p>
    <w:p w:rsidR="00574A00" w:rsidRPr="0004566F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 w:rsidRPr="0004566F">
        <w:rPr>
          <w:rFonts w:ascii="Calibri" w:hAnsi="Calibri"/>
          <w:sz w:val="18"/>
          <w:szCs w:val="18"/>
          <w:lang w:val="es-ES_tradnl"/>
        </w:rPr>
        <w:t>3</w:t>
      </w:r>
      <w:r>
        <w:rPr>
          <w:rFonts w:ascii="Calibri" w:hAnsi="Calibri"/>
          <w:sz w:val="18"/>
          <w:szCs w:val="18"/>
          <w:lang w:val="es-ES_tradnl"/>
        </w:rPr>
        <w:t>2</w:t>
      </w:r>
      <w:r w:rsidRPr="0004566F">
        <w:rPr>
          <w:rFonts w:ascii="Calibri" w:hAnsi="Calibri"/>
          <w:sz w:val="18"/>
          <w:szCs w:val="18"/>
          <w:lang w:val="es-ES_tradnl"/>
        </w:rPr>
        <w:t>°</w:t>
      </w:r>
      <w:r>
        <w:rPr>
          <w:rFonts w:ascii="Calibri" w:hAnsi="Calibri"/>
          <w:sz w:val="18"/>
          <w:szCs w:val="18"/>
          <w:lang w:val="es-ES_tradnl"/>
        </w:rPr>
        <w:t>05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EC28A7">
        <w:rPr>
          <w:rFonts w:ascii="Calibri" w:hAnsi="Calibri"/>
          <w:sz w:val="18"/>
          <w:szCs w:val="18"/>
          <w:lang w:val="es-ES_tradnl"/>
        </w:rPr>
        <w:t>35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4566F">
        <w:rPr>
          <w:rFonts w:ascii="Calibri" w:hAnsi="Calibri"/>
          <w:sz w:val="18"/>
          <w:szCs w:val="18"/>
          <w:lang w:val="es-ES_tradnl"/>
        </w:rPr>
        <w:t xml:space="preserve"> E  5</w:t>
      </w:r>
      <w:r>
        <w:rPr>
          <w:rFonts w:ascii="Calibri" w:hAnsi="Calibri"/>
          <w:sz w:val="18"/>
          <w:szCs w:val="18"/>
          <w:lang w:val="es-ES_tradnl"/>
        </w:rPr>
        <w:t>4</w:t>
      </w:r>
      <w:r w:rsidRPr="0004566F">
        <w:rPr>
          <w:rFonts w:ascii="Calibri" w:hAnsi="Calibri"/>
          <w:sz w:val="18"/>
          <w:szCs w:val="18"/>
          <w:lang w:val="es-ES_tradnl"/>
        </w:rPr>
        <w:t>°</w:t>
      </w:r>
      <w:r>
        <w:rPr>
          <w:rFonts w:ascii="Calibri" w:hAnsi="Calibri"/>
          <w:sz w:val="18"/>
          <w:szCs w:val="18"/>
          <w:lang w:val="es-ES_tradnl"/>
        </w:rPr>
        <w:t>50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EC28A7">
        <w:rPr>
          <w:rFonts w:ascii="Calibri" w:hAnsi="Calibri"/>
          <w:sz w:val="18"/>
          <w:szCs w:val="18"/>
          <w:lang w:val="es-ES_tradnl"/>
        </w:rPr>
        <w:t>40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04566F">
        <w:rPr>
          <w:rFonts w:ascii="Calibri" w:hAnsi="Calibri"/>
          <w:sz w:val="18"/>
          <w:szCs w:val="18"/>
          <w:lang w:val="es-ES_tradnl"/>
        </w:rPr>
        <w:t xml:space="preserve"> N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3.</w:t>
      </w:r>
      <w:r w:rsidRPr="00C24F3D">
        <w:rPr>
          <w:b w:val="0"/>
          <w:bCs w:val="0"/>
          <w:sz w:val="18"/>
          <w:szCs w:val="18"/>
          <w:lang w:val="es-ES_tradnl"/>
        </w:rPr>
        <w:tab/>
        <w:t>Horas de servicio</w:t>
      </w:r>
    </w:p>
    <w:p w:rsidR="00574A00" w:rsidRPr="00F90269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1300</w:t>
      </w:r>
      <w:r w:rsidRPr="00F90269">
        <w:rPr>
          <w:rFonts w:ascii="Calibri" w:hAnsi="Calibri"/>
          <w:sz w:val="18"/>
          <w:szCs w:val="18"/>
          <w:lang w:val="es-ES_tradnl"/>
        </w:rPr>
        <w:t>-</w:t>
      </w:r>
      <w:r>
        <w:rPr>
          <w:rFonts w:ascii="Calibri" w:hAnsi="Calibri"/>
          <w:sz w:val="18"/>
          <w:szCs w:val="18"/>
          <w:lang w:val="es-ES_tradnl"/>
        </w:rPr>
        <w:t>2200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h </w:t>
      </w:r>
      <w:r>
        <w:rPr>
          <w:rFonts w:ascii="Calibri" w:hAnsi="Calibri"/>
          <w:sz w:val="18"/>
          <w:szCs w:val="18"/>
          <w:lang w:val="es-ES_tradnl"/>
        </w:rPr>
        <w:t xml:space="preserve">de </w:t>
      </w:r>
      <w:r w:rsidRPr="00F90269">
        <w:rPr>
          <w:rFonts w:ascii="Calibri" w:hAnsi="Calibri"/>
          <w:sz w:val="18"/>
          <w:szCs w:val="18"/>
          <w:lang w:val="es-ES_tradnl"/>
        </w:rPr>
        <w:t>l</w:t>
      </w:r>
      <w:r>
        <w:rPr>
          <w:rFonts w:ascii="Calibri" w:hAnsi="Calibri"/>
          <w:sz w:val="18"/>
          <w:szCs w:val="18"/>
          <w:lang w:val="es-ES_tradnl"/>
        </w:rPr>
        <w:t>unes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</w:t>
      </w:r>
      <w:r>
        <w:rPr>
          <w:rFonts w:ascii="Calibri" w:hAnsi="Calibri"/>
          <w:sz w:val="18"/>
          <w:szCs w:val="18"/>
          <w:lang w:val="es-ES_tradnl"/>
        </w:rPr>
        <w:t>a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</w:t>
      </w:r>
      <w:r>
        <w:rPr>
          <w:rFonts w:ascii="Calibri" w:hAnsi="Calibri"/>
          <w:sz w:val="18"/>
          <w:szCs w:val="18"/>
          <w:lang w:val="es-ES_tradnl"/>
        </w:rPr>
        <w:t>jueves</w:t>
      </w:r>
    </w:p>
    <w:p w:rsidR="00574A00" w:rsidRPr="00F90269" w:rsidRDefault="00574A00" w:rsidP="00574A00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1300</w:t>
      </w:r>
      <w:r w:rsidRPr="00F90269">
        <w:rPr>
          <w:rFonts w:ascii="Calibri" w:hAnsi="Calibri"/>
          <w:sz w:val="18"/>
          <w:szCs w:val="18"/>
          <w:lang w:val="es-ES_tradnl"/>
        </w:rPr>
        <w:t>-</w:t>
      </w:r>
      <w:r>
        <w:rPr>
          <w:rFonts w:ascii="Calibri" w:hAnsi="Calibri"/>
          <w:sz w:val="18"/>
          <w:szCs w:val="18"/>
          <w:lang w:val="es-ES_tradnl"/>
        </w:rPr>
        <w:t>2045</w:t>
      </w:r>
      <w:r w:rsidRPr="00F90269">
        <w:rPr>
          <w:rFonts w:ascii="Calibri" w:hAnsi="Calibri"/>
          <w:sz w:val="18"/>
          <w:szCs w:val="18"/>
          <w:lang w:val="es-ES_tradnl"/>
        </w:rPr>
        <w:t xml:space="preserve"> h </w:t>
      </w:r>
      <w:r>
        <w:rPr>
          <w:rFonts w:ascii="Calibri" w:hAnsi="Calibri"/>
          <w:sz w:val="18"/>
          <w:szCs w:val="18"/>
          <w:lang w:val="es-ES_tradnl"/>
        </w:rPr>
        <w:t>el viernes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Información sobre las antenas utilizadas</w:t>
      </w:r>
    </w:p>
    <w:p w:rsidR="00574A00" w:rsidRPr="00856783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/>
          <w:sz w:val="18"/>
          <w:szCs w:val="18"/>
          <w:lang w:val="es-ES_tradnl"/>
        </w:rPr>
      </w:pPr>
      <w:r w:rsidRPr="00856783">
        <w:rPr>
          <w:rFonts w:ascii="Calibri" w:hAnsi="Calibri"/>
          <w:sz w:val="18"/>
          <w:szCs w:val="18"/>
          <w:lang w:val="es-ES_tradnl"/>
        </w:rPr>
        <w:t>Antena Cassegrain</w:t>
      </w:r>
      <w:r>
        <w:rPr>
          <w:rFonts w:ascii="Calibri" w:hAnsi="Calibri"/>
          <w:sz w:val="18"/>
          <w:szCs w:val="18"/>
          <w:lang w:val="es-ES_tradnl"/>
        </w:rPr>
        <w:t xml:space="preserve"> de 12 m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5.</w:t>
      </w:r>
      <w:r w:rsidRPr="00C24F3D">
        <w:rPr>
          <w:b w:val="0"/>
          <w:bCs w:val="0"/>
          <w:sz w:val="18"/>
          <w:szCs w:val="18"/>
          <w:lang w:val="es-ES_tradnl"/>
        </w:rPr>
        <w:tab/>
        <w:t>Gama de ángulo de acimut y de elevación</w:t>
      </w:r>
    </w:p>
    <w:p w:rsidR="00574A00" w:rsidRPr="0004566F" w:rsidRDefault="00574A00" w:rsidP="00574A00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107° – 253°, 0,</w:t>
      </w:r>
      <w:r w:rsidRPr="0004566F">
        <w:rPr>
          <w:rFonts w:ascii="Calibri" w:hAnsi="Calibri"/>
          <w:sz w:val="18"/>
          <w:szCs w:val="18"/>
          <w:lang w:val="es-ES_tradnl"/>
        </w:rPr>
        <w:t>5° – 80°.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6.</w:t>
      </w:r>
      <w:r w:rsidRPr="00C24F3D">
        <w:rPr>
          <w:b w:val="0"/>
          <w:bCs w:val="0"/>
          <w:sz w:val="18"/>
          <w:szCs w:val="18"/>
          <w:lang w:val="es-ES_tradnl"/>
        </w:rPr>
        <w:tab/>
        <w:t>Precisión máxima que puede alcanzarse en la determinación de las posiciones orbitales de las estaciones espaciales</w:t>
      </w:r>
    </w:p>
    <w:p w:rsidR="00574A00" w:rsidRPr="002B3DDD" w:rsidRDefault="00574A00" w:rsidP="00574A00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0,</w:t>
      </w:r>
      <w:r w:rsidRPr="002B3DDD">
        <w:rPr>
          <w:rFonts w:ascii="Calibri" w:hAnsi="Calibri"/>
          <w:sz w:val="18"/>
          <w:szCs w:val="18"/>
          <w:lang w:val="es-ES_tradnl"/>
        </w:rPr>
        <w:t>1°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 xml:space="preserve"> 7.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relativas al sistema de polarización</w:t>
      </w:r>
    </w:p>
    <w:p w:rsidR="00574A00" w:rsidRPr="0004566F" w:rsidRDefault="00574A00" w:rsidP="00574A00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601D4A">
        <w:rPr>
          <w:rFonts w:ascii="Calibri" w:hAnsi="Calibri"/>
          <w:sz w:val="18"/>
          <w:szCs w:val="18"/>
          <w:lang w:val="es-ES_tradnl"/>
        </w:rPr>
        <w:t>Para la</w:t>
      </w:r>
      <w:r>
        <w:rPr>
          <w:rFonts w:ascii="Calibri" w:hAnsi="Calibri"/>
          <w:sz w:val="18"/>
          <w:szCs w:val="18"/>
          <w:lang w:val="es-ES_tradnl"/>
        </w:rPr>
        <w:t xml:space="preserve">s bandas de frecuencias </w:t>
      </w:r>
      <w:r w:rsidRPr="00601D4A">
        <w:rPr>
          <w:rFonts w:ascii="Calibri" w:hAnsi="Calibri"/>
          <w:sz w:val="18"/>
          <w:szCs w:val="18"/>
          <w:lang w:val="es-ES_tradnl"/>
        </w:rPr>
        <w:t xml:space="preserve">3400 – 4200 MHz, 10,7 – 12,75 GHz </w:t>
      </w:r>
      <w:r>
        <w:rPr>
          <w:rFonts w:ascii="Calibri" w:hAnsi="Calibri"/>
          <w:sz w:val="18"/>
          <w:szCs w:val="18"/>
          <w:lang w:val="es-ES_tradnl"/>
        </w:rPr>
        <w:t>y</w:t>
      </w:r>
      <w:r w:rsidRPr="00601D4A">
        <w:rPr>
          <w:rFonts w:ascii="Calibri" w:hAnsi="Calibri"/>
          <w:sz w:val="18"/>
          <w:szCs w:val="18"/>
          <w:lang w:val="es-ES_tradnl"/>
        </w:rPr>
        <w:t xml:space="preserve"> 17,7 – 21,7 GHz: </w:t>
      </w:r>
      <w:r>
        <w:rPr>
          <w:rFonts w:ascii="Calibri" w:hAnsi="Calibri"/>
          <w:sz w:val="18"/>
          <w:szCs w:val="18"/>
          <w:lang w:val="es-ES_tradnl"/>
        </w:rPr>
        <w:t>p</w:t>
      </w:r>
      <w:r w:rsidRPr="00100FEE">
        <w:rPr>
          <w:rFonts w:ascii="Calibri" w:hAnsi="Calibri"/>
          <w:sz w:val="18"/>
          <w:szCs w:val="18"/>
          <w:lang w:val="es-ES_tradnl"/>
        </w:rPr>
        <w:t>olarización circular (</w:t>
      </w:r>
      <w:r w:rsidRPr="00A62EC6">
        <w:rPr>
          <w:rFonts w:ascii="Calibri" w:hAnsi="Calibri"/>
          <w:sz w:val="18"/>
          <w:szCs w:val="18"/>
          <w:lang w:val="es-ES_tradnl"/>
        </w:rPr>
        <w:t>dextrógira y levógira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  <w:r>
        <w:rPr>
          <w:rFonts w:ascii="Calibri" w:hAnsi="Calibri"/>
          <w:sz w:val="18"/>
          <w:szCs w:val="18"/>
          <w:lang w:val="es-ES_tradnl"/>
        </w:rPr>
        <w:t xml:space="preserve"> y p</w:t>
      </w:r>
      <w:r w:rsidRPr="00100FEE">
        <w:rPr>
          <w:rFonts w:ascii="Calibri" w:hAnsi="Calibri"/>
          <w:sz w:val="18"/>
          <w:szCs w:val="18"/>
          <w:lang w:val="es-ES_tradnl"/>
        </w:rPr>
        <w:t>olarizaci</w:t>
      </w:r>
      <w:r>
        <w:rPr>
          <w:rFonts w:ascii="Calibri" w:hAnsi="Calibri"/>
          <w:sz w:val="18"/>
          <w:szCs w:val="18"/>
          <w:lang w:val="es-ES_tradnl"/>
        </w:rPr>
        <w:t>ó</w:t>
      </w:r>
      <w:r w:rsidRPr="00100FEE">
        <w:rPr>
          <w:rFonts w:ascii="Calibri" w:hAnsi="Calibri"/>
          <w:sz w:val="18"/>
          <w:szCs w:val="18"/>
          <w:lang w:val="es-ES_tradnl"/>
        </w:rPr>
        <w:t xml:space="preserve">n </w:t>
      </w:r>
      <w:r>
        <w:rPr>
          <w:rFonts w:ascii="Calibri" w:hAnsi="Calibri"/>
          <w:sz w:val="18"/>
          <w:szCs w:val="18"/>
          <w:lang w:val="es-ES_tradnl"/>
        </w:rPr>
        <w:t>lineal</w:t>
      </w:r>
      <w:r w:rsidRPr="00100FEE">
        <w:rPr>
          <w:rFonts w:ascii="Calibri" w:hAnsi="Calibri"/>
          <w:sz w:val="18"/>
          <w:szCs w:val="18"/>
          <w:lang w:val="es-ES_tradnl"/>
        </w:rPr>
        <w:t xml:space="preserve"> (</w:t>
      </w:r>
      <w:r w:rsidRPr="003D2C11">
        <w:rPr>
          <w:rFonts w:ascii="Calibri" w:hAnsi="Calibri"/>
          <w:sz w:val="18"/>
          <w:szCs w:val="18"/>
          <w:lang w:val="es-ES_tradnl"/>
        </w:rPr>
        <w:t>horizontal y vertical</w:t>
      </w:r>
      <w:r w:rsidRPr="00100FEE">
        <w:rPr>
          <w:rFonts w:ascii="Calibri" w:hAnsi="Calibri"/>
          <w:sz w:val="18"/>
          <w:szCs w:val="18"/>
          <w:lang w:val="es-ES_tradnl"/>
        </w:rPr>
        <w:t>)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8.</w:t>
      </w:r>
      <w:r w:rsidRPr="00C24F3D">
        <w:rPr>
          <w:b w:val="0"/>
          <w:bCs w:val="0"/>
          <w:sz w:val="18"/>
          <w:szCs w:val="18"/>
          <w:lang w:val="es-ES_tradnl"/>
        </w:rPr>
        <w:tab/>
        <w:t>Temperatura de ruido del sistema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66 K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Banda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10,7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12,75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  <w:t>17</w:t>
      </w:r>
      <w:r w:rsidRPr="001137DE">
        <w:rPr>
          <w:rFonts w:ascii="Calibri" w:hAnsi="Calibri"/>
          <w:sz w:val="18"/>
          <w:szCs w:val="18"/>
          <w:lang w:val="es-ES_tradnl"/>
        </w:rPr>
        <w:t>0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</w:t>
      </w:r>
    </w:p>
    <w:p w:rsidR="00574A00" w:rsidRPr="001137DE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793B3D">
        <w:rPr>
          <w:rFonts w:ascii="Calibri" w:hAnsi="Calibri"/>
          <w:i/>
          <w:iCs/>
          <w:sz w:val="18"/>
          <w:szCs w:val="18"/>
          <w:lang w:val="es-ES_tradnl"/>
        </w:rPr>
        <w:t>(c)</w:t>
      </w:r>
      <w:r w:rsidRPr="001137DE">
        <w:rPr>
          <w:rFonts w:ascii="Calibri" w:hAnsi="Calibri"/>
          <w:sz w:val="18"/>
          <w:szCs w:val="18"/>
          <w:lang w:val="es-ES_tradnl"/>
        </w:rPr>
        <w:tab/>
        <w:t xml:space="preserve">Banda Ka: </w:t>
      </w:r>
      <w:r w:rsidRPr="001137DE">
        <w:rPr>
          <w:rFonts w:ascii="Calibri" w:hAnsi="Calibri"/>
          <w:sz w:val="18"/>
          <w:szCs w:val="18"/>
          <w:lang w:val="es-ES_tradnl"/>
        </w:rPr>
        <w:tab/>
        <w:t>17,7</w:t>
      </w:r>
      <w:r w:rsidRPr="001137DE">
        <w:rPr>
          <w:rFonts w:ascii="Calibri" w:hAnsi="Calibri"/>
          <w:sz w:val="18"/>
          <w:szCs w:val="18"/>
          <w:lang w:val="es-ES_tradnl"/>
        </w:rPr>
        <w:tab/>
        <w:t>GHz</w:t>
      </w:r>
      <w:r w:rsidRPr="001137DE">
        <w:rPr>
          <w:rFonts w:ascii="Calibri" w:hAnsi="Calibri"/>
          <w:sz w:val="18"/>
          <w:szCs w:val="18"/>
          <w:lang w:val="es-ES_tradnl"/>
        </w:rPr>
        <w:tab/>
        <w:t>–</w:t>
      </w:r>
      <w:r w:rsidRPr="001137DE">
        <w:rPr>
          <w:rFonts w:ascii="Calibri" w:hAnsi="Calibri"/>
          <w:sz w:val="18"/>
          <w:szCs w:val="18"/>
          <w:lang w:val="es-ES_tradnl"/>
        </w:rPr>
        <w:tab/>
        <w:t>21,7</w:t>
      </w:r>
      <w:r w:rsidRPr="001137DE">
        <w:rPr>
          <w:rFonts w:ascii="Calibri" w:hAnsi="Calibri"/>
          <w:sz w:val="18"/>
          <w:szCs w:val="18"/>
          <w:lang w:val="es-ES_tradnl"/>
        </w:rPr>
        <w:tab/>
        <w:t>GHz:</w:t>
      </w:r>
      <w:r w:rsidRPr="001137DE">
        <w:rPr>
          <w:rFonts w:ascii="Calibri" w:hAnsi="Calibri"/>
          <w:sz w:val="18"/>
          <w:szCs w:val="18"/>
          <w:lang w:val="es-ES_tradnl"/>
        </w:rPr>
        <w:tab/>
        <w:t>342 K</w:t>
      </w:r>
    </w:p>
    <w:p w:rsidR="00574A00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F300C2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C24F3D">
        <w:rPr>
          <w:b w:val="0"/>
          <w:bCs w:val="0"/>
          <w:i w:val="0"/>
          <w:sz w:val="18"/>
          <w:szCs w:val="18"/>
          <w:lang w:val="es-ES_tradnl"/>
        </w:rPr>
        <w:t>9.</w:t>
      </w:r>
      <w:r w:rsidRPr="00C24F3D">
        <w:rPr>
          <w:b w:val="0"/>
          <w:bCs w:val="0"/>
          <w:sz w:val="18"/>
          <w:szCs w:val="18"/>
          <w:lang w:val="es-ES_tradnl"/>
        </w:rPr>
        <w:tab/>
        <w:t>Gamas de frecuencias con indicación de la precisión máxima que puede alcanzarse en la medición de frecuencia para cada gama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3400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4200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MHz: 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10,7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12,75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(c)</w:t>
      </w:r>
      <w:r w:rsidRPr="00F300C2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Ka</w:t>
      </w:r>
      <w:r w:rsidRPr="00F300C2">
        <w:rPr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>17,7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>21,7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F300C2">
        <w:rPr>
          <w:rFonts w:ascii="Calibri" w:hAnsi="Calibri"/>
          <w:sz w:val="18"/>
          <w:szCs w:val="18"/>
          <w:lang w:val="es-ES_tradnl"/>
        </w:rPr>
        <w:t xml:space="preserve"> 10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–8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10.</w:t>
      </w:r>
      <w:r w:rsidRPr="002162D9">
        <w:rPr>
          <w:b w:val="0"/>
          <w:bCs w:val="0"/>
          <w:iCs w:val="0"/>
          <w:sz w:val="18"/>
          <w:szCs w:val="18"/>
          <w:lang w:val="es-ES_tradnl"/>
        </w:rPr>
        <w:tab/>
      </w:r>
      <w:r w:rsidRPr="00C24F3D">
        <w:rPr>
          <w:b w:val="0"/>
          <w:bCs w:val="0"/>
          <w:sz w:val="18"/>
          <w:szCs w:val="18"/>
          <w:lang w:val="es-ES_tradnl"/>
        </w:rPr>
        <w:t>Gamas de frecuencias en las que pueden efectuarse mediciones de la intensidad de campo o de la densidad de flujo de potencia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</w:t>
      </w:r>
      <w:r w:rsidRPr="00F300C2">
        <w:rPr>
          <w:rFonts w:ascii="Calibri" w:hAnsi="Calibri"/>
          <w:sz w:val="18"/>
          <w:szCs w:val="18"/>
          <w:lang w:val="es-ES_tradnl"/>
        </w:rPr>
        <w:t>)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C: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(c)</w:t>
      </w:r>
      <w:r w:rsidRPr="00F300C2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Ka</w:t>
      </w:r>
      <w:r w:rsidRPr="00F300C2">
        <w:rPr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17,7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21,7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</w:p>
    <w:p w:rsidR="006E5136" w:rsidRDefault="006E513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Cs/>
          <w:sz w:val="18"/>
          <w:szCs w:val="18"/>
          <w:lang w:val="es-ES_tradnl"/>
        </w:rPr>
      </w:pPr>
      <w:r>
        <w:rPr>
          <w:b/>
          <w:bCs/>
          <w:i/>
          <w:sz w:val="18"/>
          <w:szCs w:val="18"/>
          <w:lang w:val="es-ES_tradnl"/>
        </w:rPr>
        <w:br w:type="page"/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lastRenderedPageBreak/>
        <w:t>11.</w:t>
      </w:r>
      <w:r w:rsidRPr="00C24F3D">
        <w:rPr>
          <w:b w:val="0"/>
          <w:bCs w:val="0"/>
          <w:sz w:val="18"/>
          <w:szCs w:val="18"/>
          <w:lang w:val="es-ES_tradnl"/>
        </w:rPr>
        <w:tab/>
        <w:t>Valor mínimo de la intensidad de campo o de la densidad de flujo de potencia que puede medirse, con indicación de la precisión que puede alcanzarse en la medición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sz w:val="18"/>
          <w:szCs w:val="18"/>
          <w:lang w:val="es-ES_tradnl"/>
        </w:rPr>
        <w:t>(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a)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C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>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3400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4200 </w:t>
      </w:r>
      <w:r w:rsidRPr="00F300C2">
        <w:rPr>
          <w:rFonts w:ascii="Calibri" w:hAnsi="Calibri"/>
          <w:sz w:val="18"/>
          <w:szCs w:val="18"/>
          <w:lang w:val="es-ES_tradnl"/>
        </w:rPr>
        <w:tab/>
        <w:t>MHz: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F300C2" w:rsidRDefault="00574A00" w:rsidP="00574A00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es-ES_tradnl"/>
        </w:rPr>
      </w:pPr>
      <w:r w:rsidRPr="00F300C2">
        <w:rPr>
          <w:rFonts w:ascii="Calibri" w:hAnsi="Calibri"/>
          <w:i/>
          <w:iCs/>
          <w:sz w:val="18"/>
          <w:szCs w:val="18"/>
          <w:lang w:val="es-ES_tradnl"/>
        </w:rPr>
        <w:t>(b)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Ku:</w:t>
      </w:r>
      <w:r w:rsidRPr="00F300C2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 xml:space="preserve">10,7 </w:t>
      </w:r>
      <w:r w:rsidRPr="00F300C2">
        <w:rPr>
          <w:rFonts w:ascii="Calibri" w:hAnsi="Calibri"/>
          <w:sz w:val="18"/>
          <w:szCs w:val="18"/>
          <w:lang w:val="es-ES_tradnl"/>
        </w:rPr>
        <w:tab/>
        <w:t>GHz</w:t>
      </w:r>
      <w:r w:rsidRPr="00F300C2">
        <w:rPr>
          <w:rFonts w:ascii="Calibri" w:hAnsi="Calibri"/>
          <w:sz w:val="18"/>
          <w:szCs w:val="18"/>
          <w:lang w:val="es-ES_tradnl"/>
        </w:rPr>
        <w:tab/>
        <w:t>–</w:t>
      </w:r>
      <w:r w:rsidRPr="00F300C2">
        <w:rPr>
          <w:rFonts w:ascii="Calibri" w:hAnsi="Calibri"/>
          <w:sz w:val="18"/>
          <w:szCs w:val="18"/>
          <w:lang w:val="es-ES_tradnl"/>
        </w:rPr>
        <w:tab/>
        <w:t xml:space="preserve">12,75 </w:t>
      </w:r>
      <w:r w:rsidRPr="00F300C2">
        <w:rPr>
          <w:rFonts w:ascii="Calibri" w:hAnsi="Calibri"/>
          <w:sz w:val="18"/>
          <w:szCs w:val="18"/>
          <w:lang w:val="es-ES_tradnl"/>
        </w:rPr>
        <w:tab/>
        <w:t>GHz:</w:t>
      </w:r>
      <w:r w:rsidRPr="00F300C2">
        <w:rPr>
          <w:rFonts w:ascii="Calibri" w:hAnsi="Calibri"/>
          <w:sz w:val="18"/>
          <w:szCs w:val="18"/>
          <w:lang w:val="es-ES_tradnl"/>
        </w:rPr>
        <w:tab/>
      </w:r>
      <w:r w:rsidRPr="00F300C2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F300C2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F300C2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B20C11" w:rsidRDefault="00574A00" w:rsidP="00574A00">
      <w:pPr>
        <w:pStyle w:val="Frequences"/>
        <w:tabs>
          <w:tab w:val="left" w:pos="1148"/>
          <w:tab w:val="decimal" w:pos="2282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B20C11">
        <w:rPr>
          <w:rFonts w:ascii="Calibri" w:hAnsi="Calibri"/>
          <w:i/>
          <w:sz w:val="18"/>
          <w:szCs w:val="18"/>
          <w:lang w:val="es-ES_tradnl"/>
        </w:rPr>
        <w:t>(c)</w:t>
      </w:r>
      <w:r w:rsidRPr="00B20C11">
        <w:rPr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Banda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Ka</w:t>
      </w:r>
      <w:r w:rsidRPr="00B20C11">
        <w:rPr>
          <w:lang w:val="es-ES_tradnl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17,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>GHz</w:t>
      </w:r>
      <w:r>
        <w:rPr>
          <w:rFonts w:ascii="Calibri" w:hAnsi="Calibri"/>
          <w:sz w:val="18"/>
          <w:szCs w:val="18"/>
          <w:lang w:val="es-ES_tradnl"/>
        </w:rPr>
        <w:tab/>
        <w:t>–</w:t>
      </w:r>
      <w:r>
        <w:rPr>
          <w:rFonts w:ascii="Calibri" w:hAnsi="Calibri"/>
          <w:sz w:val="18"/>
          <w:szCs w:val="18"/>
          <w:lang w:val="es-ES_tradnl"/>
        </w:rPr>
        <w:tab/>
        <w:t>21,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GHz: </w:t>
      </w:r>
      <w:r w:rsidRPr="00B20C11">
        <w:rPr>
          <w:rFonts w:ascii="Calibri" w:hAnsi="Calibri"/>
          <w:sz w:val="18"/>
          <w:szCs w:val="18"/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ab/>
        <w:t>–140 dBW/m</w:t>
      </w:r>
      <w:r w:rsidRPr="00B20C11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574A00" w:rsidRPr="0004566F" w:rsidRDefault="00574A00" w:rsidP="00574A00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es-ES_tradnl"/>
        </w:rPr>
      </w:pPr>
      <w:r>
        <w:rPr>
          <w:rFonts w:ascii="Calibri" w:hAnsi="Calibri"/>
          <w:sz w:val="18"/>
          <w:szCs w:val="18"/>
          <w:lang w:val="es-ES_tradnl"/>
        </w:rPr>
        <w:t>Anchura de banda</w:t>
      </w:r>
      <w:r w:rsidRPr="0004566F">
        <w:rPr>
          <w:rFonts w:ascii="Calibri" w:hAnsi="Calibri"/>
          <w:sz w:val="18"/>
          <w:szCs w:val="18"/>
          <w:lang w:val="es-ES_tradnl"/>
        </w:rPr>
        <w:t xml:space="preserve"> 4 kHz.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12.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anchura de banda</w:t>
      </w:r>
    </w:p>
    <w:p w:rsidR="00574A00" w:rsidRPr="00B0622F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medición automática de la anchura de banda se lleva a cabo con arreglo a las Recomendaciones del UIT-R y al Manual sobre comprobación técnica del espectro.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13.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del espectro</w:t>
      </w:r>
    </w:p>
    <w:p w:rsidR="00574A00" w:rsidRPr="005F1ACE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La comprobación técnica de la ocupación del espectro es posible en la banda C (</w:t>
      </w:r>
      <w:r w:rsidRPr="00601D4A">
        <w:rPr>
          <w:rFonts w:ascii="Calibri" w:hAnsi="Calibri"/>
          <w:sz w:val="18"/>
          <w:szCs w:val="18"/>
          <w:lang w:val="es-ES_tradnl"/>
        </w:rPr>
        <w:t>3400 – 4200 MHz</w:t>
      </w:r>
      <w:r w:rsidRPr="005F1ACE">
        <w:rPr>
          <w:rFonts w:ascii="Calibri" w:hAnsi="Calibri"/>
          <w:sz w:val="18"/>
          <w:szCs w:val="18"/>
          <w:lang w:val="es-ES_tradnl"/>
        </w:rPr>
        <w:t xml:space="preserve">), </w:t>
      </w:r>
      <w:r>
        <w:rPr>
          <w:rFonts w:ascii="Calibri" w:hAnsi="Calibri"/>
          <w:sz w:val="18"/>
          <w:szCs w:val="18"/>
          <w:lang w:val="es-ES_tradnl"/>
        </w:rPr>
        <w:t xml:space="preserve">la banda </w:t>
      </w:r>
      <w:r w:rsidRPr="005F1ACE">
        <w:rPr>
          <w:rFonts w:ascii="Calibri" w:hAnsi="Calibri"/>
          <w:sz w:val="18"/>
          <w:szCs w:val="18"/>
          <w:lang w:val="es-ES_tradnl"/>
        </w:rPr>
        <w:t>Ku (10</w:t>
      </w:r>
      <w:r>
        <w:rPr>
          <w:rFonts w:ascii="Calibri" w:hAnsi="Calibri"/>
          <w:sz w:val="18"/>
          <w:szCs w:val="18"/>
          <w:lang w:val="es-ES_tradnl"/>
        </w:rPr>
        <w:t>,7 – 12,</w:t>
      </w:r>
      <w:r w:rsidRPr="005F1ACE">
        <w:rPr>
          <w:rFonts w:ascii="Calibri" w:hAnsi="Calibri"/>
          <w:sz w:val="18"/>
          <w:szCs w:val="18"/>
          <w:lang w:val="es-ES_tradnl"/>
        </w:rPr>
        <w:t xml:space="preserve">75 GHz) </w:t>
      </w:r>
      <w:r>
        <w:rPr>
          <w:rFonts w:ascii="Calibri" w:hAnsi="Calibri"/>
          <w:sz w:val="18"/>
          <w:szCs w:val="18"/>
          <w:lang w:val="es-ES_tradnl"/>
        </w:rPr>
        <w:t xml:space="preserve">y la banda </w:t>
      </w:r>
      <w:r w:rsidRPr="005F1ACE">
        <w:rPr>
          <w:rFonts w:ascii="Calibri" w:hAnsi="Calibri"/>
          <w:sz w:val="18"/>
          <w:szCs w:val="18"/>
          <w:lang w:val="es-ES_tradnl"/>
        </w:rPr>
        <w:t xml:space="preserve">Ka </w:t>
      </w:r>
      <w:r>
        <w:rPr>
          <w:rFonts w:ascii="Calibri" w:hAnsi="Calibri"/>
          <w:sz w:val="18"/>
          <w:szCs w:val="18"/>
          <w:lang w:val="es-ES_tradnl"/>
        </w:rPr>
        <w:t>(17,7 – 21,</w:t>
      </w:r>
      <w:r w:rsidRPr="005F1ACE">
        <w:rPr>
          <w:rFonts w:ascii="Calibri" w:hAnsi="Calibri"/>
          <w:sz w:val="18"/>
          <w:szCs w:val="18"/>
          <w:lang w:val="es-ES_tradnl"/>
        </w:rPr>
        <w:t>7 GHz).</w:t>
      </w:r>
      <w:r>
        <w:rPr>
          <w:rFonts w:ascii="Calibri" w:hAnsi="Calibri"/>
          <w:sz w:val="18"/>
          <w:szCs w:val="18"/>
          <w:lang w:val="es-ES_tradnl"/>
        </w:rPr>
        <w:t xml:space="preserve"> </w:t>
      </w:r>
      <w:r w:rsidRPr="005F1ACE">
        <w:rPr>
          <w:rFonts w:ascii="Calibri" w:hAnsi="Calibri"/>
          <w:sz w:val="18"/>
          <w:szCs w:val="18"/>
          <w:lang w:val="es-ES_tradnl"/>
        </w:rPr>
        <w:t>Los resultados se conservan en una base de datos y pueden tabularse o presentarse en espectrogramas o en diagramas de frecuencia-tiempo.</w:t>
      </w:r>
    </w:p>
    <w:p w:rsidR="00574A00" w:rsidRPr="00C24F3D" w:rsidRDefault="00574A00" w:rsidP="00574A00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sz w:val="18"/>
          <w:szCs w:val="18"/>
          <w:lang w:val="es-ES_tradnl"/>
        </w:rPr>
      </w:pPr>
      <w:r w:rsidRPr="00C24F3D">
        <w:rPr>
          <w:b w:val="0"/>
          <w:bCs w:val="0"/>
          <w:i w:val="0"/>
          <w:sz w:val="18"/>
          <w:szCs w:val="18"/>
          <w:lang w:val="es-ES_tradnl"/>
        </w:rPr>
        <w:t>14.</w:t>
      </w:r>
      <w:r w:rsidRPr="00C24F3D">
        <w:rPr>
          <w:b w:val="0"/>
          <w:bCs w:val="0"/>
          <w:sz w:val="18"/>
          <w:szCs w:val="18"/>
          <w:lang w:val="es-ES_tradnl"/>
        </w:rPr>
        <w:tab/>
        <w:t>Informaciones disponibles para la medición de la ocupación de la órbita</w:t>
      </w:r>
    </w:p>
    <w:p w:rsidR="00574A00" w:rsidRDefault="00574A00" w:rsidP="00574A00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es-ES_tradnl"/>
        </w:rPr>
      </w:pPr>
      <w:r w:rsidRPr="005F1ACE">
        <w:rPr>
          <w:rFonts w:ascii="Calibri" w:hAnsi="Calibri"/>
          <w:sz w:val="18"/>
          <w:szCs w:val="18"/>
          <w:lang w:val="es-ES_tradnl"/>
        </w:rPr>
        <w:t>Los resultados de la comprobación técnica de la ocupación de la órbita se conservan en una base de datos y pueden t</w:t>
      </w:r>
      <w:r>
        <w:rPr>
          <w:rFonts w:ascii="Calibri" w:hAnsi="Calibri"/>
          <w:sz w:val="18"/>
          <w:szCs w:val="18"/>
          <w:lang w:val="es-ES_tradnl"/>
        </w:rPr>
        <w:t>abularse o presentarse en espect</w:t>
      </w:r>
      <w:r w:rsidRPr="005F1ACE">
        <w:rPr>
          <w:rFonts w:ascii="Calibri" w:hAnsi="Calibri"/>
          <w:sz w:val="18"/>
          <w:szCs w:val="18"/>
          <w:lang w:val="es-ES_tradnl"/>
        </w:rPr>
        <w:t>rogramas.</w:t>
      </w:r>
    </w:p>
    <w:p w:rsidR="00574A00" w:rsidRDefault="00574A00" w:rsidP="00574A0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8"/>
          <w:szCs w:val="18"/>
          <w:lang w:val="es-ES_tradnl"/>
        </w:rPr>
      </w:pPr>
    </w:p>
    <w:p w:rsidR="00574A00" w:rsidRDefault="00574A00" w:rsidP="00010F24"/>
    <w:p w:rsidR="00574A00" w:rsidRDefault="00574A00" w:rsidP="00010F24"/>
    <w:p w:rsidR="00F31C80" w:rsidRPr="00F31C80" w:rsidRDefault="00F31C80" w:rsidP="00F31C80">
      <w:pPr>
        <w:pStyle w:val="Heading20"/>
        <w:spacing w:before="0"/>
        <w:rPr>
          <w:lang w:val="es-ES_tradnl"/>
        </w:rPr>
      </w:pPr>
      <w:r w:rsidRPr="00F31C80">
        <w:rPr>
          <w:lang w:val="es-ES_tradnl"/>
        </w:rPr>
        <w:t>Nomenclátor de las estaciones de barco y de las asignaciones</w:t>
      </w:r>
      <w:r w:rsidRPr="00F31C80">
        <w:rPr>
          <w:lang w:val="es-ES_tradnl"/>
        </w:rPr>
        <w:br/>
        <w:t>a identidades del servicio móvil marítimo</w:t>
      </w:r>
      <w:r w:rsidRPr="00F31C80">
        <w:rPr>
          <w:lang w:val="es-ES_tradnl"/>
        </w:rPr>
        <w:br/>
        <w:t>(Lista V)</w:t>
      </w:r>
      <w:r w:rsidRPr="00F31C80">
        <w:rPr>
          <w:lang w:val="es-ES_tradnl"/>
        </w:rPr>
        <w:br/>
        <w:t>1</w:t>
      </w:r>
      <w:r w:rsidRPr="00DC2617">
        <w:rPr>
          <w:vertAlign w:val="superscript"/>
          <w:lang w:val="es-ES_tradnl"/>
        </w:rPr>
        <w:t>a</w:t>
      </w:r>
      <w:r w:rsidRPr="00F31C80">
        <w:rPr>
          <w:lang w:val="es-ES_tradnl"/>
        </w:rPr>
        <w:t xml:space="preserve"> edición, 2011</w:t>
      </w:r>
      <w:r w:rsidRPr="00F31C80">
        <w:rPr>
          <w:lang w:val="es-ES_tradnl"/>
        </w:rPr>
        <w:br/>
      </w:r>
      <w:r w:rsidRPr="00F31C80">
        <w:rPr>
          <w:lang w:val="es-ES_tradnl"/>
        </w:rPr>
        <w:br/>
        <w:t>Sección VI</w:t>
      </w:r>
    </w:p>
    <w:p w:rsidR="00F31C80" w:rsidRPr="00F31C80" w:rsidRDefault="00F31C80" w:rsidP="00F31C80">
      <w:pPr>
        <w:rPr>
          <w:b/>
          <w:lang w:val="es-ES_tradnl"/>
        </w:rPr>
      </w:pPr>
    </w:p>
    <w:p w:rsidR="00F31C80" w:rsidRPr="00F31C80" w:rsidRDefault="00F31C80" w:rsidP="00F31C80">
      <w:pPr>
        <w:rPr>
          <w:b/>
          <w:lang w:val="en-US"/>
        </w:rPr>
      </w:pPr>
      <w:r w:rsidRPr="00F31C80">
        <w:rPr>
          <w:b/>
          <w:lang w:val="en-US"/>
        </w:rPr>
        <w:t>ADD</w:t>
      </w:r>
    </w:p>
    <w:p w:rsidR="00F31C80" w:rsidRPr="00F31C80" w:rsidRDefault="00F31C80" w:rsidP="00F31C80">
      <w:pPr>
        <w:rPr>
          <w:b/>
          <w:lang w:val="en-US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F31C80" w:rsidRPr="00F31C80" w:rsidTr="00607BA7">
        <w:tc>
          <w:tcPr>
            <w:tcW w:w="993" w:type="dxa"/>
          </w:tcPr>
          <w:p w:rsidR="00F31C80" w:rsidRPr="00F31C80" w:rsidRDefault="00F31C80" w:rsidP="00F31C80">
            <w:pPr>
              <w:rPr>
                <w:lang w:val="es-ES_tradnl"/>
              </w:rPr>
            </w:pPr>
            <w:r w:rsidRPr="00F31C80">
              <w:rPr>
                <w:b/>
                <w:bCs/>
              </w:rPr>
              <w:t>BG14</w:t>
            </w:r>
          </w:p>
        </w:tc>
        <w:tc>
          <w:tcPr>
            <w:tcW w:w="8079" w:type="dxa"/>
          </w:tcPr>
          <w:p w:rsidR="00F31C80" w:rsidRPr="00F31C80" w:rsidRDefault="00F31C80" w:rsidP="00F31C80">
            <w:pPr>
              <w:jc w:val="left"/>
              <w:rPr>
                <w:lang w:val="es-ES_tradnl"/>
              </w:rPr>
            </w:pPr>
            <w:r w:rsidRPr="00F31C80">
              <w:rPr>
                <w:lang w:val="es-ES_tradnl"/>
              </w:rPr>
              <w:t>SCORTEL LTD., 29, Delijska Vodenitsa, 1582 Sofia, Bulgaria.</w:t>
            </w:r>
            <w:r>
              <w:rPr>
                <w:lang w:val="es-ES_tradnl"/>
              </w:rPr>
              <w:br/>
            </w:r>
            <w:r w:rsidRPr="00F31C80">
              <w:rPr>
                <w:lang w:val="es-ES_tradnl"/>
              </w:rPr>
              <w:t xml:space="preserve">Tél.: +359 2 879 7400, +359 2 978 9590, E-Mail: bozarov@scortel.com, office@scortel.com, </w:t>
            </w:r>
            <w:r>
              <w:rPr>
                <w:lang w:val="es-ES_tradnl"/>
              </w:rPr>
              <w:br/>
            </w:r>
            <w:r w:rsidRPr="00F31C80">
              <w:rPr>
                <w:lang w:val="es-ES_tradnl"/>
              </w:rPr>
              <w:t xml:space="preserve">URL: </w:t>
            </w:r>
            <w:r w:rsidRPr="00DC2617">
              <w:rPr>
                <w:lang w:val="es-ES_tradnl"/>
              </w:rPr>
              <w:t>www.scortel.com</w:t>
            </w:r>
            <w:r>
              <w:rPr>
                <w:lang w:val="es-ES_tradnl"/>
              </w:rPr>
              <w:br/>
            </w:r>
            <w:r w:rsidRPr="00F31C80">
              <w:rPr>
                <w:i/>
                <w:iCs/>
                <w:lang w:val="es-ES_tradnl"/>
              </w:rPr>
              <w:t>Persona de contacto: Mr. Valery Tzanov, Technical Director Mobile +359 888 454 037</w:t>
            </w:r>
          </w:p>
        </w:tc>
      </w:tr>
    </w:tbl>
    <w:p w:rsidR="00F31C80" w:rsidRPr="00F31C80" w:rsidRDefault="00F31C80" w:rsidP="00F31C80">
      <w:pPr>
        <w:rPr>
          <w:b/>
          <w:lang w:val="es-ES_tradnl"/>
        </w:rPr>
      </w:pPr>
    </w:p>
    <w:p w:rsidR="00F31C80" w:rsidRPr="00F31C80" w:rsidRDefault="00F31C80" w:rsidP="00F31C80">
      <w:pPr>
        <w:rPr>
          <w:b/>
          <w:lang w:val="es-ES_tradnl"/>
        </w:rPr>
      </w:pPr>
      <w:r w:rsidRPr="00F31C80">
        <w:rPr>
          <w:b/>
          <w:lang w:val="es-ES_tradnl"/>
        </w:rPr>
        <w:t>REP</w:t>
      </w:r>
    </w:p>
    <w:p w:rsidR="00F31C80" w:rsidRPr="00F31C80" w:rsidRDefault="00F31C80" w:rsidP="00F31C80">
      <w:pPr>
        <w:rPr>
          <w:b/>
          <w:lang w:val="es-ES_tradnl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F31C80" w:rsidRPr="00F31C80" w:rsidTr="00607BA7">
        <w:tc>
          <w:tcPr>
            <w:tcW w:w="993" w:type="dxa"/>
          </w:tcPr>
          <w:p w:rsidR="00F31C80" w:rsidRPr="00F31C80" w:rsidRDefault="00F31C80" w:rsidP="00F31C80">
            <w:pPr>
              <w:rPr>
                <w:b/>
                <w:bCs/>
                <w:lang w:val="es-ES_tradnl"/>
              </w:rPr>
            </w:pPr>
            <w:r w:rsidRPr="00F31C80">
              <w:rPr>
                <w:b/>
                <w:bCs/>
              </w:rPr>
              <w:t>RS06</w:t>
            </w:r>
          </w:p>
        </w:tc>
        <w:tc>
          <w:tcPr>
            <w:tcW w:w="8079" w:type="dxa"/>
          </w:tcPr>
          <w:p w:rsidR="00F31C80" w:rsidRPr="00F31C80" w:rsidRDefault="00F31C80" w:rsidP="00DC2617">
            <w:pPr>
              <w:jc w:val="left"/>
              <w:rPr>
                <w:i/>
                <w:iCs/>
                <w:lang w:val="en-US"/>
              </w:rPr>
            </w:pPr>
            <w:r w:rsidRPr="00F31C80">
              <w:rPr>
                <w:lang w:val="fr-CH"/>
              </w:rPr>
              <w:t>Maritime Communications Services Pte. Ltd., 10 Anson Road, #25-14, International Plaza, Singapore 079903, Singapore.</w:t>
            </w:r>
            <w:r>
              <w:rPr>
                <w:lang w:val="fr-CH"/>
              </w:rPr>
              <w:br/>
            </w:r>
            <w:r w:rsidRPr="00F31C80">
              <w:rPr>
                <w:lang w:val="fr-CH"/>
              </w:rPr>
              <w:t xml:space="preserve">Tél.: +65 62221826, Fax: +65 62221828, E-Mail: </w:t>
            </w:r>
            <w:r w:rsidRPr="00DC2617">
              <w:rPr>
                <w:lang w:val="fr-CH"/>
              </w:rPr>
              <w:t>mcs@maritimecomms.com</w:t>
            </w:r>
            <w:r>
              <w:rPr>
                <w:lang w:val="fr-CH"/>
              </w:rPr>
              <w:br/>
            </w:r>
            <w:r w:rsidRPr="00F31C80">
              <w:rPr>
                <w:i/>
                <w:iCs/>
                <w:lang w:val="en-US"/>
              </w:rPr>
              <w:t>Persona de contacto: Mr Sohaimi Nasir o Ms Herty Nurherlyn</w:t>
            </w:r>
          </w:p>
        </w:tc>
      </w:tr>
    </w:tbl>
    <w:p w:rsidR="00F82034" w:rsidRDefault="00F82034" w:rsidP="00010F24"/>
    <w:p w:rsidR="00444B2B" w:rsidRDefault="00444B2B" w:rsidP="00010F24"/>
    <w:p w:rsidR="00444B2B" w:rsidRDefault="00444B2B" w:rsidP="00010F24"/>
    <w:p w:rsidR="00444B2B" w:rsidRDefault="00444B2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444B2B" w:rsidRPr="00215624" w:rsidRDefault="00444B2B" w:rsidP="00444B2B">
      <w:pPr>
        <w:pStyle w:val="Heading20"/>
        <w:spacing w:before="240"/>
        <w:rPr>
          <w:lang w:val="es-ES"/>
        </w:rPr>
      </w:pPr>
      <w:r w:rsidRPr="00215624">
        <w:rPr>
          <w:lang w:val="es-ES"/>
        </w:rPr>
        <w:lastRenderedPageBreak/>
        <w:t>Indicativos/números de acceso a las redes móviles</w:t>
      </w:r>
      <w:r w:rsidRPr="00215624">
        <w:rPr>
          <w:lang w:val="es-ES"/>
        </w:rPr>
        <w:br/>
        <w:t>(Según la Recomendación UIT-T E.164 (02/2005))</w:t>
      </w:r>
      <w:r w:rsidRPr="00215624">
        <w:rPr>
          <w:lang w:val="es-ES"/>
        </w:rPr>
        <w:br/>
        <w:t>(Situación al 1 de noviembre de 2010)</w:t>
      </w:r>
    </w:p>
    <w:p w:rsidR="00444B2B" w:rsidRPr="00DA502E" w:rsidRDefault="00444B2B" w:rsidP="00444B2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6C5D0F">
        <w:rPr>
          <w:lang w:val="es-ES_tradnl"/>
        </w:rPr>
        <w:t>(Anexo al Boletín de Explotación N.</w:t>
      </w:r>
      <w:r>
        <w:rPr>
          <w:lang w:val="es-ES_tradnl"/>
        </w:rPr>
        <w:t>°</w:t>
      </w:r>
      <w:r w:rsidRPr="006C5D0F">
        <w:rPr>
          <w:lang w:val="es-ES_tradnl"/>
        </w:rPr>
        <w:t xml:space="preserve"> 967 – 1.XI.2010)</w:t>
      </w:r>
      <w:r>
        <w:rPr>
          <w:lang w:val="es-ES_tradnl"/>
        </w:rPr>
        <w:br/>
        <w:t>(Enmienda N.° 18</w:t>
      </w:r>
      <w:r w:rsidRPr="00DA502E">
        <w:rPr>
          <w:lang w:val="es-ES_tradnl"/>
        </w:rPr>
        <w:t>)</w:t>
      </w:r>
    </w:p>
    <w:p w:rsidR="00444B2B" w:rsidRPr="00DA502E" w:rsidRDefault="00444B2B" w:rsidP="00444B2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="Times New Roman" w:hAnsi="Times New Roman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28"/>
        <w:gridCol w:w="1540"/>
        <w:gridCol w:w="4504"/>
      </w:tblGrid>
      <w:tr w:rsidR="00444B2B" w:rsidRPr="00C848A7" w:rsidTr="00444B2B">
        <w:trPr>
          <w:tblHeader/>
          <w:jc w:val="center"/>
        </w:trPr>
        <w:tc>
          <w:tcPr>
            <w:tcW w:w="3028" w:type="dxa"/>
          </w:tcPr>
          <w:p w:rsidR="00444B2B" w:rsidRPr="006C5D0F" w:rsidRDefault="00444B2B" w:rsidP="00607B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6C5D0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1540" w:type="dxa"/>
          </w:tcPr>
          <w:p w:rsidR="00444B2B" w:rsidRPr="006C5D0F" w:rsidRDefault="00444B2B" w:rsidP="00607B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6C5D0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Indicativo de país</w:t>
            </w:r>
            <w:r w:rsidRPr="006C5D0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E.164</w:t>
            </w:r>
          </w:p>
        </w:tc>
        <w:tc>
          <w:tcPr>
            <w:tcW w:w="4504" w:type="dxa"/>
          </w:tcPr>
          <w:p w:rsidR="00444B2B" w:rsidRPr="006C5D0F" w:rsidRDefault="00444B2B" w:rsidP="00607B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6C5D0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Números de teléfono móvil, primeras cifras</w:t>
            </w:r>
            <w:r w:rsidRPr="006C5D0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después del indicativo de país</w:t>
            </w:r>
          </w:p>
        </w:tc>
      </w:tr>
    </w:tbl>
    <w:p w:rsidR="00444B2B" w:rsidRPr="00AE0202" w:rsidRDefault="00444B2B" w:rsidP="00444B2B">
      <w:pPr>
        <w:rPr>
          <w:lang w:val="es-ES"/>
        </w:rPr>
      </w:pPr>
    </w:p>
    <w:p w:rsidR="00444B2B" w:rsidRPr="00A947A4" w:rsidRDefault="00444B2B" w:rsidP="00444B2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es-ES_tradnl"/>
        </w:rPr>
      </w:pPr>
      <w:r w:rsidRPr="00D431B4">
        <w:rPr>
          <w:rFonts w:asciiTheme="minorHAnsi" w:hAnsiTheme="minorHAnsi" w:cs="Arial"/>
          <w:bCs/>
          <w:lang w:val="es-ES_tradnl"/>
        </w:rPr>
        <w:t>P 8</w:t>
      </w:r>
      <w:r w:rsidRPr="00A947A4">
        <w:rPr>
          <w:rFonts w:asciiTheme="minorHAnsi" w:hAnsiTheme="minorHAnsi" w:cs="Arial"/>
          <w:b/>
          <w:lang w:val="es-ES_tradnl"/>
        </w:rPr>
        <w:t xml:space="preserve">   </w:t>
      </w:r>
      <w:r>
        <w:rPr>
          <w:rFonts w:asciiTheme="minorHAnsi" w:hAnsiTheme="minorHAnsi" w:cs="Arial"/>
          <w:b/>
          <w:lang w:val="es-ES_tradnl"/>
        </w:rPr>
        <w:t xml:space="preserve">China </w:t>
      </w:r>
      <w:r w:rsidRPr="00A947A4">
        <w:rPr>
          <w:rFonts w:asciiTheme="minorHAnsi" w:hAnsiTheme="minorHAnsi" w:cs="Arial"/>
          <w:b/>
          <w:lang w:val="es-ES"/>
        </w:rPr>
        <w:t xml:space="preserve"> (República </w:t>
      </w:r>
      <w:r>
        <w:rPr>
          <w:rFonts w:asciiTheme="minorHAnsi" w:hAnsiTheme="minorHAnsi" w:cs="Arial"/>
          <w:b/>
          <w:lang w:val="es-ES"/>
        </w:rPr>
        <w:t xml:space="preserve">Popular </w:t>
      </w:r>
      <w:r w:rsidRPr="00A947A4">
        <w:rPr>
          <w:rFonts w:asciiTheme="minorHAnsi" w:hAnsiTheme="minorHAnsi" w:cs="Arial"/>
          <w:b/>
          <w:lang w:val="es-ES"/>
        </w:rPr>
        <w:t>de)</w:t>
      </w:r>
      <w:r>
        <w:rPr>
          <w:rFonts w:asciiTheme="minorHAnsi" w:hAnsiTheme="minorHAnsi" w:cs="Arial"/>
          <w:b/>
          <w:lang w:val="es-ES"/>
        </w:rPr>
        <w:t xml:space="preserve">        </w:t>
      </w:r>
      <w:r w:rsidRPr="00A947A4">
        <w:rPr>
          <w:rFonts w:asciiTheme="minorHAnsi" w:hAnsiTheme="minorHAnsi" w:cs="Arial"/>
          <w:b/>
          <w:lang w:val="es-ES_tradnl"/>
        </w:rPr>
        <w:t xml:space="preserve"> LIR </w:t>
      </w:r>
    </w:p>
    <w:p w:rsidR="00444B2B" w:rsidRPr="00690C2A" w:rsidRDefault="00444B2B" w:rsidP="00444B2B">
      <w:pPr>
        <w:rPr>
          <w:lang w:val="es-ES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3035"/>
        <w:gridCol w:w="1519"/>
        <w:gridCol w:w="4518"/>
      </w:tblGrid>
      <w:tr w:rsidR="00444B2B" w:rsidTr="00444B2B">
        <w:trPr>
          <w:jc w:val="center"/>
        </w:trPr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4B2B" w:rsidRPr="00D431B4" w:rsidRDefault="00444B2B" w:rsidP="00607BA7">
            <w:pPr>
              <w:tabs>
                <w:tab w:val="clear" w:pos="567"/>
                <w:tab w:val="left" w:pos="720"/>
              </w:tabs>
              <w:spacing w:before="80" w:after="80" w:line="276" w:lineRule="auto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D431B4">
              <w:rPr>
                <w:rFonts w:asciiTheme="minorHAnsi" w:hAnsiTheme="minorHAnsi" w:cs="Arial"/>
                <w:bCs/>
                <w:lang w:val="es-ES_tradnl"/>
              </w:rPr>
              <w:t>China</w:t>
            </w:r>
            <w:r w:rsidRPr="00D431B4">
              <w:rPr>
                <w:rFonts w:asciiTheme="minorHAnsi" w:hAnsiTheme="minorHAnsi" w:cs="Arial"/>
                <w:bCs/>
                <w:lang w:val="es-ES"/>
              </w:rPr>
              <w:t xml:space="preserve"> (República Popular de)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4B2B" w:rsidRDefault="00444B2B" w:rsidP="00607BA7">
            <w:pPr>
              <w:tabs>
                <w:tab w:val="clear" w:pos="567"/>
                <w:tab w:val="left" w:pos="720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86</w:t>
            </w:r>
          </w:p>
        </w:tc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4B2B" w:rsidRDefault="00444B2B" w:rsidP="00607BA7">
            <w:pPr>
              <w:tabs>
                <w:tab w:val="clear" w:pos="567"/>
                <w:tab w:val="left" w:pos="720"/>
              </w:tabs>
              <w:spacing w:before="80" w:after="80" w:line="276" w:lineRule="auto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130-139, 145, 147, 150-153, 155, 156, 1571, 1572, 1574, 158, 159, 180, 182, 183, 186-189</w:t>
            </w:r>
          </w:p>
        </w:tc>
      </w:tr>
    </w:tbl>
    <w:p w:rsidR="00444B2B" w:rsidRDefault="00444B2B" w:rsidP="00444B2B">
      <w:pPr>
        <w:rPr>
          <w:lang w:val="en-US"/>
        </w:rPr>
      </w:pPr>
    </w:p>
    <w:p w:rsidR="00444B2B" w:rsidRDefault="00444B2B" w:rsidP="00444B2B">
      <w:pPr>
        <w:rPr>
          <w:lang w:val="fr-FR"/>
        </w:rPr>
      </w:pPr>
    </w:p>
    <w:p w:rsidR="00892670" w:rsidRDefault="00892670" w:rsidP="00892670">
      <w:pPr>
        <w:pStyle w:val="Heading20"/>
        <w:spacing w:before="240"/>
        <w:rPr>
          <w:lang w:val="es-ES_tradnl"/>
        </w:rPr>
      </w:pPr>
      <w:bookmarkStart w:id="323" w:name="_Toc304895964"/>
      <w:bookmarkStart w:id="324" w:name="_Toc301947231"/>
      <w:r>
        <w:rPr>
          <w:lang w:val="es-ES_tradnl"/>
        </w:rPr>
        <w:t xml:space="preserve">Indicativos de red para el servicio móvil (MNC) del </w:t>
      </w:r>
      <w:r>
        <w:rPr>
          <w:lang w:val="es-ES_tradnl"/>
        </w:rPr>
        <w:br/>
        <w:t xml:space="preserve">plan de identificación internacional para redes públicas y usuarios </w:t>
      </w:r>
      <w:r>
        <w:rPr>
          <w:lang w:val="es-ES_tradnl"/>
        </w:rPr>
        <w:br/>
        <w:t>(Según la Recomendación UIT-T E.212 (05/2008))</w:t>
      </w:r>
      <w:r>
        <w:rPr>
          <w:lang w:val="es-ES_tradnl"/>
        </w:rPr>
        <w:br/>
        <w:t>(Situación al 15 de junio de 2010)</w:t>
      </w:r>
      <w:bookmarkEnd w:id="323"/>
      <w:bookmarkEnd w:id="324"/>
    </w:p>
    <w:p w:rsidR="00892670" w:rsidRDefault="00892670" w:rsidP="00892670">
      <w:pPr>
        <w:jc w:val="center"/>
        <w:rPr>
          <w:lang w:val="es-ES"/>
        </w:rPr>
      </w:pPr>
      <w:r>
        <w:rPr>
          <w:lang w:val="es-ES_tradnl"/>
        </w:rPr>
        <w:t>(Anexo al Boletín de Explotación de la UIT N.</w:t>
      </w:r>
      <w:r>
        <w:rPr>
          <w:vertAlign w:val="superscript"/>
          <w:lang w:val="es-ES"/>
        </w:rPr>
        <w:t>o</w:t>
      </w:r>
      <w:r>
        <w:rPr>
          <w:lang w:val="es-ES_tradnl"/>
        </w:rPr>
        <w:t xml:space="preserve"> 958– 15.VI.2010)</w:t>
      </w:r>
      <w:r>
        <w:rPr>
          <w:lang w:val="es-ES_tradnl"/>
        </w:rPr>
        <w:br/>
      </w:r>
      <w:r>
        <w:rPr>
          <w:lang w:val="es-ES"/>
        </w:rPr>
        <w:t>(Enmienda N.</w:t>
      </w:r>
      <w:r>
        <w:rPr>
          <w:vertAlign w:val="superscript"/>
          <w:lang w:val="es-ES"/>
        </w:rPr>
        <w:t>o</w:t>
      </w:r>
      <w:r>
        <w:rPr>
          <w:lang w:val="es-ES"/>
        </w:rPr>
        <w:t xml:space="preserve"> 24)</w:t>
      </w:r>
    </w:p>
    <w:p w:rsidR="00892670" w:rsidRPr="0077046A" w:rsidRDefault="00892670" w:rsidP="00892670">
      <w:pPr>
        <w:rPr>
          <w:lang w:val="es-ES"/>
        </w:rPr>
      </w:pPr>
    </w:p>
    <w:p w:rsidR="00892670" w:rsidRPr="002F7D7D" w:rsidRDefault="00892670" w:rsidP="00100724">
      <w:r w:rsidRPr="003F5C4E">
        <w:rPr>
          <w:bCs/>
        </w:rPr>
        <w:t>P 19</w:t>
      </w:r>
      <w:r>
        <w:t xml:space="preserve">  </w:t>
      </w:r>
      <w:r w:rsidRPr="00100724">
        <w:rPr>
          <w:b/>
          <w:bCs/>
        </w:rPr>
        <w:t>Israel</w:t>
      </w:r>
      <w:r w:rsidRPr="002F7D7D">
        <w:t xml:space="preserve">  </w:t>
      </w:r>
      <w:r w:rsidRPr="003F5C4E">
        <w:rPr>
          <w:rFonts w:cs="Arial"/>
          <w:bCs/>
        </w:rPr>
        <w:t>ADD</w:t>
      </w:r>
    </w:p>
    <w:p w:rsidR="00892670" w:rsidRPr="002F7D7D" w:rsidRDefault="00892670" w:rsidP="00DC2617">
      <w:pPr>
        <w:spacing w:before="0"/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0"/>
        <w:gridCol w:w="2703"/>
        <w:gridCol w:w="3929"/>
      </w:tblGrid>
      <w:tr w:rsidR="00892670" w:rsidRPr="00892670" w:rsidTr="00D431B4">
        <w:trPr>
          <w:tblHeader/>
          <w:jc w:val="center"/>
        </w:trPr>
        <w:tc>
          <w:tcPr>
            <w:tcW w:w="2440" w:type="dxa"/>
          </w:tcPr>
          <w:p w:rsidR="00892670" w:rsidRPr="00892670" w:rsidRDefault="00892670" w:rsidP="00892670">
            <w:pPr>
              <w:pStyle w:val="TableHead1"/>
            </w:pPr>
            <w:r w:rsidRPr="00892670">
              <w:t>País/zona geográfica</w:t>
            </w:r>
          </w:p>
        </w:tc>
        <w:tc>
          <w:tcPr>
            <w:tcW w:w="2703" w:type="dxa"/>
          </w:tcPr>
          <w:p w:rsidR="00892670" w:rsidRPr="00892670" w:rsidRDefault="00892670" w:rsidP="00892670">
            <w:pPr>
              <w:pStyle w:val="TableHead1"/>
              <w:rPr>
                <w:rFonts w:cs="Arial"/>
              </w:rPr>
            </w:pPr>
            <w:r w:rsidRPr="00892670">
              <w:t>MCC + MNC*</w:t>
            </w:r>
          </w:p>
        </w:tc>
        <w:tc>
          <w:tcPr>
            <w:tcW w:w="3929" w:type="dxa"/>
          </w:tcPr>
          <w:p w:rsidR="00892670" w:rsidRPr="00892670" w:rsidRDefault="00892670" w:rsidP="00892670">
            <w:pPr>
              <w:pStyle w:val="TableHead1"/>
              <w:rPr>
                <w:rFonts w:cs="Arial"/>
                <w:b/>
                <w:lang w:val="es-ES"/>
              </w:rPr>
            </w:pPr>
            <w:r w:rsidRPr="00892670">
              <w:rPr>
                <w:lang w:val="es-ES"/>
              </w:rPr>
              <w:t>Nombre de la Red/ Operador</w:t>
            </w:r>
          </w:p>
        </w:tc>
      </w:tr>
      <w:tr w:rsidR="00892670" w:rsidRPr="0053293F" w:rsidTr="00D431B4">
        <w:trPr>
          <w:tblHeader/>
          <w:jc w:val="center"/>
        </w:trPr>
        <w:tc>
          <w:tcPr>
            <w:tcW w:w="2440" w:type="dxa"/>
          </w:tcPr>
          <w:p w:rsidR="00892670" w:rsidRPr="00F14806" w:rsidRDefault="00892670" w:rsidP="00457DB0">
            <w:pPr>
              <w:pStyle w:val="TableText1"/>
              <w:jc w:val="center"/>
            </w:pPr>
            <w:r w:rsidRPr="00F14806">
              <w:t>Israel</w:t>
            </w:r>
          </w:p>
        </w:tc>
        <w:tc>
          <w:tcPr>
            <w:tcW w:w="2703" w:type="dxa"/>
          </w:tcPr>
          <w:p w:rsidR="00892670" w:rsidRPr="00F14806" w:rsidRDefault="00892670" w:rsidP="00DC2617">
            <w:pPr>
              <w:pStyle w:val="TableText1"/>
              <w:jc w:val="center"/>
              <w:rPr>
                <w:rFonts w:cs="Arial"/>
              </w:rPr>
            </w:pPr>
            <w:r w:rsidRPr="00F14806">
              <w:rPr>
                <w:rFonts w:cs="Arial"/>
              </w:rPr>
              <w:t>425 0</w:t>
            </w:r>
            <w:r>
              <w:rPr>
                <w:rFonts w:cs="Arial"/>
              </w:rPr>
              <w:t>8</w:t>
            </w:r>
          </w:p>
        </w:tc>
        <w:tc>
          <w:tcPr>
            <w:tcW w:w="3929" w:type="dxa"/>
          </w:tcPr>
          <w:p w:rsidR="00892670" w:rsidRPr="0053293F" w:rsidRDefault="00892670" w:rsidP="00892670">
            <w:pPr>
              <w:pStyle w:val="TableText1"/>
              <w:rPr>
                <w:rFonts w:cs="Arial"/>
                <w:lang w:val="fr-CH"/>
              </w:rPr>
            </w:pPr>
            <w:r>
              <w:rPr>
                <w:rFonts w:cs="Arial"/>
                <w:lang w:val="fr-CH"/>
              </w:rPr>
              <w:t>Golan Telecom Ltd</w:t>
            </w:r>
          </w:p>
        </w:tc>
      </w:tr>
    </w:tbl>
    <w:p w:rsidR="00892670" w:rsidRDefault="00892670" w:rsidP="00892670">
      <w:pPr>
        <w:ind w:right="-1"/>
        <w:rPr>
          <w:b/>
          <w:szCs w:val="22"/>
          <w:lang w:val="fr-CH"/>
        </w:rPr>
      </w:pPr>
    </w:p>
    <w:p w:rsidR="00892670" w:rsidRPr="00C029E8" w:rsidRDefault="00892670" w:rsidP="00892670">
      <w:pPr>
        <w:ind w:right="-1"/>
        <w:rPr>
          <w:b/>
          <w:szCs w:val="22"/>
        </w:rPr>
      </w:pPr>
      <w:r w:rsidRPr="003F5C4E">
        <w:rPr>
          <w:bCs/>
          <w:szCs w:val="22"/>
        </w:rPr>
        <w:t>P 27</w:t>
      </w:r>
      <w:r w:rsidRPr="00C029E8">
        <w:rPr>
          <w:b/>
          <w:szCs w:val="22"/>
        </w:rPr>
        <w:t xml:space="preserve">  </w:t>
      </w:r>
      <w:r w:rsidRPr="00C029E8">
        <w:rPr>
          <w:b/>
          <w:bCs/>
          <w:szCs w:val="22"/>
        </w:rPr>
        <w:t>Rep. Dem</w:t>
      </w:r>
      <w:r>
        <w:rPr>
          <w:b/>
          <w:bCs/>
          <w:szCs w:val="22"/>
        </w:rPr>
        <w:t>. del</w:t>
      </w:r>
      <w:r w:rsidRPr="00C029E8">
        <w:rPr>
          <w:b/>
          <w:bCs/>
          <w:szCs w:val="22"/>
        </w:rPr>
        <w:t xml:space="preserve"> Congo</w:t>
      </w:r>
      <w:r w:rsidRPr="00C029E8">
        <w:rPr>
          <w:b/>
          <w:szCs w:val="22"/>
        </w:rPr>
        <w:t xml:space="preserve">  </w:t>
      </w:r>
      <w:r w:rsidRPr="003F5C4E">
        <w:rPr>
          <w:rFonts w:cs="Arial"/>
          <w:b/>
          <w:bCs/>
          <w:szCs w:val="22"/>
        </w:rPr>
        <w:t>ADD</w:t>
      </w:r>
    </w:p>
    <w:p w:rsidR="00892670" w:rsidRPr="00C029E8" w:rsidRDefault="00892670" w:rsidP="00DC2617">
      <w:pPr>
        <w:spacing w:before="0"/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1"/>
        <w:gridCol w:w="2687"/>
        <w:gridCol w:w="3987"/>
      </w:tblGrid>
      <w:tr w:rsidR="00892670" w:rsidRPr="00892670" w:rsidTr="00D431B4">
        <w:trPr>
          <w:tblHeader/>
        </w:trPr>
        <w:tc>
          <w:tcPr>
            <w:tcW w:w="2531" w:type="dxa"/>
            <w:tcBorders>
              <w:bottom w:val="single" w:sz="6" w:space="0" w:color="auto"/>
            </w:tcBorders>
            <w:hideMark/>
          </w:tcPr>
          <w:p w:rsidR="00892670" w:rsidRPr="00892670" w:rsidRDefault="00892670" w:rsidP="00892670">
            <w:pPr>
              <w:pStyle w:val="TableHead1"/>
              <w:rPr>
                <w:rFonts w:cs="Calibri"/>
                <w:szCs w:val="18"/>
                <w:lang w:val="es-ES"/>
              </w:rPr>
            </w:pPr>
            <w:r w:rsidRPr="00892670">
              <w:rPr>
                <w:szCs w:val="18"/>
                <w:lang w:val="es-ES"/>
              </w:rPr>
              <w:t>País/zona geográfica</w:t>
            </w:r>
          </w:p>
        </w:tc>
        <w:tc>
          <w:tcPr>
            <w:tcW w:w="2687" w:type="dxa"/>
            <w:hideMark/>
          </w:tcPr>
          <w:p w:rsidR="00892670" w:rsidRPr="00892670" w:rsidRDefault="00892670" w:rsidP="00892670">
            <w:pPr>
              <w:pStyle w:val="TableHead1"/>
              <w:rPr>
                <w:rFonts w:eastAsiaTheme="minorEastAsia" w:cs="Calibri"/>
                <w:szCs w:val="18"/>
                <w:lang w:val="es-ES"/>
              </w:rPr>
            </w:pPr>
            <w:r w:rsidRPr="00892670">
              <w:rPr>
                <w:rFonts w:eastAsiaTheme="minorEastAsia" w:cs="Calibri"/>
                <w:szCs w:val="18"/>
                <w:lang w:val="es-ES"/>
              </w:rPr>
              <w:t>MCC + MNC*</w:t>
            </w:r>
          </w:p>
        </w:tc>
        <w:tc>
          <w:tcPr>
            <w:tcW w:w="3987" w:type="dxa"/>
            <w:hideMark/>
          </w:tcPr>
          <w:p w:rsidR="00892670" w:rsidRPr="00892670" w:rsidRDefault="00892670" w:rsidP="00892670">
            <w:pPr>
              <w:pStyle w:val="TableHead1"/>
              <w:rPr>
                <w:rFonts w:cs="Calibri"/>
                <w:szCs w:val="18"/>
                <w:lang w:val="es-ES"/>
              </w:rPr>
            </w:pPr>
            <w:r w:rsidRPr="00892670">
              <w:rPr>
                <w:szCs w:val="18"/>
                <w:lang w:val="es-ES"/>
              </w:rPr>
              <w:t>Nombre de la Red/ Operador</w:t>
            </w:r>
          </w:p>
        </w:tc>
      </w:tr>
      <w:tr w:rsidR="00892670" w:rsidRPr="00C029E8" w:rsidTr="00D431B4">
        <w:trPr>
          <w:trHeight w:val="371"/>
          <w:tblHeader/>
        </w:trPr>
        <w:tc>
          <w:tcPr>
            <w:tcW w:w="2531" w:type="dxa"/>
            <w:tcBorders>
              <w:bottom w:val="nil"/>
            </w:tcBorders>
            <w:hideMark/>
          </w:tcPr>
          <w:p w:rsidR="00892670" w:rsidRPr="00C029E8" w:rsidRDefault="00892670" w:rsidP="00457DB0">
            <w:pPr>
              <w:pStyle w:val="TableText1"/>
              <w:jc w:val="center"/>
              <w:rPr>
                <w:rFonts w:cs="Calibri"/>
                <w:szCs w:val="22"/>
                <w:lang w:val="es-ES"/>
              </w:rPr>
            </w:pPr>
            <w:r w:rsidRPr="00C029E8">
              <w:rPr>
                <w:szCs w:val="22"/>
                <w:lang w:val="es-ES"/>
              </w:rPr>
              <w:t>Re</w:t>
            </w:r>
            <w:r>
              <w:rPr>
                <w:szCs w:val="22"/>
                <w:lang w:val="es-ES"/>
              </w:rPr>
              <w:t>p. Dem. del</w:t>
            </w:r>
            <w:r w:rsidRPr="00C029E8">
              <w:rPr>
                <w:szCs w:val="22"/>
                <w:lang w:val="es-ES"/>
              </w:rPr>
              <w:t xml:space="preserve"> Congo</w:t>
            </w:r>
          </w:p>
        </w:tc>
        <w:tc>
          <w:tcPr>
            <w:tcW w:w="2687" w:type="dxa"/>
            <w:hideMark/>
          </w:tcPr>
          <w:p w:rsidR="00892670" w:rsidRPr="00C029E8" w:rsidRDefault="00892670" w:rsidP="00DC2617">
            <w:pPr>
              <w:pStyle w:val="TableText1"/>
              <w:jc w:val="center"/>
              <w:rPr>
                <w:rFonts w:cs="Calibri"/>
                <w:szCs w:val="22"/>
                <w:lang w:val="es-ES"/>
              </w:rPr>
            </w:pPr>
            <w:r w:rsidRPr="00C029E8">
              <w:rPr>
                <w:rFonts w:cs="Calibri"/>
                <w:szCs w:val="22"/>
                <w:lang w:val="es-ES"/>
              </w:rPr>
              <w:t>630 02</w:t>
            </w:r>
          </w:p>
        </w:tc>
        <w:tc>
          <w:tcPr>
            <w:tcW w:w="3987" w:type="dxa"/>
            <w:hideMark/>
          </w:tcPr>
          <w:p w:rsidR="00892670" w:rsidRPr="00C029E8" w:rsidRDefault="00892670" w:rsidP="00892670">
            <w:pPr>
              <w:pStyle w:val="TableText1"/>
              <w:rPr>
                <w:rFonts w:cs="Calibri"/>
                <w:szCs w:val="22"/>
                <w:lang w:val="es-ES"/>
              </w:rPr>
            </w:pPr>
            <w:r w:rsidRPr="00C029E8">
              <w:rPr>
                <w:rFonts w:cs="Calibri"/>
                <w:szCs w:val="22"/>
                <w:lang w:val="es-ES"/>
              </w:rPr>
              <w:t>AIRTEL sprl</w:t>
            </w:r>
          </w:p>
        </w:tc>
      </w:tr>
      <w:tr w:rsidR="00892670" w:rsidRPr="00C029E8" w:rsidTr="00D431B4">
        <w:trPr>
          <w:trHeight w:val="371"/>
          <w:tblHeader/>
        </w:trPr>
        <w:tc>
          <w:tcPr>
            <w:tcW w:w="2531" w:type="dxa"/>
            <w:tcBorders>
              <w:top w:val="nil"/>
              <w:bottom w:val="nil"/>
            </w:tcBorders>
          </w:tcPr>
          <w:p w:rsidR="00892670" w:rsidRPr="00C029E8" w:rsidRDefault="00892670" w:rsidP="00892670">
            <w:pPr>
              <w:pStyle w:val="TableText1"/>
              <w:rPr>
                <w:rFonts w:cs="Calibri"/>
                <w:szCs w:val="22"/>
                <w:lang w:val="es-ES"/>
              </w:rPr>
            </w:pPr>
          </w:p>
        </w:tc>
        <w:tc>
          <w:tcPr>
            <w:tcW w:w="2687" w:type="dxa"/>
            <w:hideMark/>
          </w:tcPr>
          <w:p w:rsidR="00892670" w:rsidRPr="00C029E8" w:rsidRDefault="00892670" w:rsidP="00DC2617">
            <w:pPr>
              <w:pStyle w:val="TableText1"/>
              <w:jc w:val="center"/>
              <w:rPr>
                <w:rFonts w:cs="Calibri"/>
                <w:szCs w:val="22"/>
                <w:lang w:val="es-ES"/>
              </w:rPr>
            </w:pPr>
            <w:r w:rsidRPr="00C029E8">
              <w:rPr>
                <w:rFonts w:cs="Calibri"/>
                <w:szCs w:val="22"/>
                <w:lang w:val="es-ES"/>
              </w:rPr>
              <w:t>630 89</w:t>
            </w:r>
          </w:p>
        </w:tc>
        <w:tc>
          <w:tcPr>
            <w:tcW w:w="3987" w:type="dxa"/>
            <w:hideMark/>
          </w:tcPr>
          <w:p w:rsidR="00892670" w:rsidRPr="00C029E8" w:rsidRDefault="00892670" w:rsidP="00892670">
            <w:pPr>
              <w:pStyle w:val="TableText1"/>
              <w:rPr>
                <w:rFonts w:cs="Calibri"/>
                <w:szCs w:val="22"/>
                <w:lang w:val="es-ES"/>
              </w:rPr>
            </w:pPr>
            <w:r w:rsidRPr="00C029E8">
              <w:rPr>
                <w:rFonts w:cs="Calibri"/>
                <w:szCs w:val="22"/>
                <w:lang w:val="es-ES"/>
              </w:rPr>
              <w:t>OASIS sprl</w:t>
            </w:r>
          </w:p>
        </w:tc>
      </w:tr>
      <w:tr w:rsidR="00892670" w:rsidTr="00D431B4">
        <w:trPr>
          <w:trHeight w:val="371"/>
          <w:tblHeader/>
        </w:trPr>
        <w:tc>
          <w:tcPr>
            <w:tcW w:w="2531" w:type="dxa"/>
            <w:tcBorders>
              <w:top w:val="nil"/>
            </w:tcBorders>
          </w:tcPr>
          <w:p w:rsidR="00892670" w:rsidRPr="00C029E8" w:rsidRDefault="00892670" w:rsidP="00892670">
            <w:pPr>
              <w:pStyle w:val="TableText1"/>
              <w:rPr>
                <w:rFonts w:cs="Calibri"/>
                <w:szCs w:val="22"/>
                <w:lang w:val="es-ES"/>
              </w:rPr>
            </w:pPr>
          </w:p>
        </w:tc>
        <w:tc>
          <w:tcPr>
            <w:tcW w:w="2687" w:type="dxa"/>
            <w:hideMark/>
          </w:tcPr>
          <w:p w:rsidR="00892670" w:rsidRDefault="00892670" w:rsidP="00DC2617">
            <w:pPr>
              <w:pStyle w:val="TableText1"/>
              <w:jc w:val="center"/>
              <w:rPr>
                <w:rFonts w:cs="Calibri"/>
                <w:szCs w:val="22"/>
              </w:rPr>
            </w:pPr>
            <w:r w:rsidRPr="00C029E8">
              <w:rPr>
                <w:rFonts w:cs="Calibri"/>
                <w:szCs w:val="22"/>
                <w:lang w:val="es-ES"/>
              </w:rPr>
              <w:t xml:space="preserve">630 </w:t>
            </w:r>
            <w:r>
              <w:rPr>
                <w:rFonts w:cs="Calibri"/>
                <w:szCs w:val="22"/>
              </w:rPr>
              <w:t>88</w:t>
            </w:r>
          </w:p>
        </w:tc>
        <w:tc>
          <w:tcPr>
            <w:tcW w:w="3987" w:type="dxa"/>
            <w:hideMark/>
          </w:tcPr>
          <w:p w:rsidR="00892670" w:rsidRDefault="00892670" w:rsidP="00892670">
            <w:pPr>
              <w:pStyle w:val="TableText1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YOZMA TIMETURNS sprl</w:t>
            </w:r>
          </w:p>
        </w:tc>
      </w:tr>
    </w:tbl>
    <w:p w:rsidR="006E5136" w:rsidRPr="00100724" w:rsidRDefault="006E5136" w:rsidP="006E5136">
      <w:pPr>
        <w:pStyle w:val="Header"/>
        <w:ind w:right="-1"/>
        <w:jc w:val="left"/>
        <w:rPr>
          <w:sz w:val="16"/>
          <w:szCs w:val="16"/>
          <w:lang w:val="fr-CH"/>
        </w:rPr>
      </w:pPr>
      <w:r w:rsidRPr="00100724">
        <w:rPr>
          <w:sz w:val="16"/>
          <w:szCs w:val="16"/>
          <w:lang w:val="fr-CH"/>
        </w:rPr>
        <w:t>______________</w:t>
      </w:r>
    </w:p>
    <w:p w:rsidR="006E5136" w:rsidRPr="00100724" w:rsidRDefault="006E5136" w:rsidP="006E5136">
      <w:pPr>
        <w:pStyle w:val="enumlev1"/>
        <w:tabs>
          <w:tab w:val="left" w:pos="426"/>
        </w:tabs>
        <w:spacing w:before="0"/>
        <w:ind w:left="425" w:right="-1"/>
        <w:jc w:val="left"/>
        <w:rPr>
          <w:rFonts w:ascii="Calibri" w:hAnsi="Calibri"/>
          <w:sz w:val="16"/>
          <w:szCs w:val="16"/>
          <w:lang w:val="fr-CH"/>
        </w:rPr>
      </w:pPr>
      <w:r w:rsidRPr="00100724">
        <w:rPr>
          <w:rFonts w:ascii="Calibri" w:hAnsi="Calibri"/>
          <w:sz w:val="16"/>
          <w:szCs w:val="16"/>
          <w:lang w:val="fr-CH"/>
        </w:rPr>
        <w:t>*</w:t>
      </w:r>
      <w:r w:rsidRPr="00100724">
        <w:rPr>
          <w:rFonts w:ascii="Calibri" w:hAnsi="Calibri"/>
          <w:sz w:val="16"/>
          <w:szCs w:val="16"/>
          <w:lang w:val="fr-CH"/>
        </w:rPr>
        <w:tab/>
        <w:t>MCC : Mobile Country Code / Indicatif de pays du mobile / Indicativo de país para el servicio móvil</w:t>
      </w:r>
      <w:r w:rsidRPr="00100724">
        <w:rPr>
          <w:rFonts w:ascii="Calibri" w:hAnsi="Calibri"/>
          <w:sz w:val="16"/>
          <w:szCs w:val="16"/>
          <w:lang w:val="fr-CH"/>
        </w:rPr>
        <w:br/>
      </w:r>
      <w:r w:rsidRPr="00100724">
        <w:rPr>
          <w:rFonts w:ascii="Calibri" w:hAnsi="Calibri"/>
          <w:sz w:val="16"/>
          <w:szCs w:val="16"/>
          <w:lang w:val="fr-CH"/>
        </w:rPr>
        <w:tab/>
        <w:t>MNC : Mobile Network Code / Code de réseau mobile / Indicativo de red para el servicio móvil</w:t>
      </w:r>
    </w:p>
    <w:p w:rsidR="00444B2B" w:rsidRDefault="00444B2B" w:rsidP="00010F24"/>
    <w:p w:rsidR="00444B2B" w:rsidRDefault="00444B2B" w:rsidP="00010F24"/>
    <w:p w:rsidR="00444B2B" w:rsidRDefault="00444B2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7C50CE" w:rsidRPr="00542D9D" w:rsidRDefault="007C50CE" w:rsidP="007C50CE">
      <w:pPr>
        <w:pStyle w:val="Heading20"/>
      </w:pPr>
      <w:r w:rsidRPr="008149B6">
        <w:lastRenderedPageBreak/>
        <w:t>Lista de códigos de puntos de señalización internacional (ISPC)</w:t>
      </w:r>
      <w:r w:rsidRPr="008149B6">
        <w:br/>
        <w:t>(Según la Recomendación UIT-T Q.708 (03/1999))</w:t>
      </w:r>
      <w:r w:rsidRPr="008149B6">
        <w:br/>
        <w:t>(Situación al 1 de mayo de 2011)</w:t>
      </w:r>
    </w:p>
    <w:p w:rsidR="007C50CE" w:rsidRPr="008149B6" w:rsidRDefault="007C50CE" w:rsidP="007C50CE">
      <w:pPr>
        <w:pStyle w:val="Heading70"/>
        <w:keepNext/>
      </w:pPr>
      <w:r w:rsidRPr="00542D9D">
        <w:t>(Anexo al Boletín de Explotación de la UIT No. 979</w:t>
      </w:r>
      <w:r w:rsidR="003D699C">
        <w:t xml:space="preserve"> – </w:t>
      </w:r>
      <w:r w:rsidRPr="00542D9D">
        <w:t>1.V.2011)</w:t>
      </w:r>
      <w:r w:rsidRPr="00542D9D">
        <w:br/>
        <w:t>(Enmienda No. 12)</w:t>
      </w:r>
    </w:p>
    <w:p w:rsidR="007C50CE" w:rsidRPr="00756D3F" w:rsidRDefault="007C50CE" w:rsidP="007C50CE">
      <w:pPr>
        <w:keepNext/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7C50CE" w:rsidRPr="00916C1F" w:rsidTr="00607BA7">
        <w:trPr>
          <w:cantSplit/>
          <w:trHeight w:val="227"/>
        </w:trPr>
        <w:tc>
          <w:tcPr>
            <w:tcW w:w="1818" w:type="dxa"/>
            <w:gridSpan w:val="2"/>
          </w:tcPr>
          <w:p w:rsidR="007C50CE" w:rsidRDefault="007C50CE" w:rsidP="00607BA7">
            <w:pPr>
              <w:pStyle w:val="Tablehead0"/>
              <w:jc w:val="left"/>
            </w:pPr>
            <w:r w:rsidRPr="00870C6B"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C50CE" w:rsidRPr="00870C6B" w:rsidRDefault="007C50CE" w:rsidP="00607BA7">
            <w:pPr>
              <w:pStyle w:val="Tablehead0"/>
              <w:jc w:val="left"/>
            </w:pPr>
            <w:r w:rsidRPr="00870C6B"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7C50CE" w:rsidRPr="00870C6B" w:rsidRDefault="007C50CE" w:rsidP="00607BA7">
            <w:pPr>
              <w:pStyle w:val="Tablehead0"/>
              <w:jc w:val="left"/>
            </w:pPr>
            <w:r w:rsidRPr="00870C6B">
              <w:t>Nombre del operador del punto de señalización</w:t>
            </w:r>
          </w:p>
        </w:tc>
      </w:tr>
      <w:tr w:rsidR="007C50CE" w:rsidRPr="00B62253" w:rsidTr="00607BA7">
        <w:trPr>
          <w:cantSplit/>
          <w:trHeight w:val="227"/>
        </w:trPr>
        <w:tc>
          <w:tcPr>
            <w:tcW w:w="909" w:type="dxa"/>
          </w:tcPr>
          <w:p w:rsidR="007C50CE" w:rsidRPr="00870C6B" w:rsidRDefault="007C50CE" w:rsidP="00607BA7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7C50CE" w:rsidRDefault="007C50CE" w:rsidP="00607BA7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7C50CE" w:rsidRPr="00870C6B" w:rsidRDefault="007C50CE" w:rsidP="00607BA7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7C50CE" w:rsidRPr="00870C6B" w:rsidRDefault="007C50CE" w:rsidP="00607BA7">
            <w:pPr>
              <w:pStyle w:val="Tablehead0"/>
              <w:jc w:val="left"/>
            </w:pPr>
          </w:p>
        </w:tc>
      </w:tr>
      <w:tr w:rsidR="007C50CE" w:rsidRPr="007D535D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607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>P 38</w:t>
            </w:r>
            <w:r w:rsidRPr="007D535D">
              <w:rPr>
                <w:b/>
                <w:bCs/>
              </w:rPr>
              <w:t xml:space="preserve">     </w:t>
            </w:r>
            <w:r w:rsidR="007C50CE" w:rsidRPr="007D535D">
              <w:rPr>
                <w:b/>
                <w:bCs/>
              </w:rPr>
              <w:t>Eslovenia    SUP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5-247-6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12222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MGw12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Mobitel d.d.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6-253-3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14315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Mobitel GMSC1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Mobitel Telekomunikacijske storitve d.d.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607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>P 38</w:t>
            </w:r>
            <w:r w:rsidRPr="007D535D">
              <w:rPr>
                <w:b/>
                <w:bCs/>
              </w:rPr>
              <w:t xml:space="preserve">     </w:t>
            </w:r>
            <w:r w:rsidR="007C50CE" w:rsidRPr="007D535D">
              <w:rPr>
                <w:b/>
                <w:bCs/>
              </w:rPr>
              <w:t>Eslovenia    ADD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5-247-6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12222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MGw12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Telekom Slovenije d.d.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6-253-3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14315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Mobitel GMSC1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Telekom Slovenije d.d.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0064F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>P 62</w:t>
            </w:r>
            <w:r w:rsidRPr="007D535D">
              <w:rPr>
                <w:b/>
                <w:bCs/>
              </w:rPr>
              <w:t xml:space="preserve">     </w:t>
            </w:r>
            <w:r w:rsidR="007C50CE" w:rsidRPr="007D535D">
              <w:rPr>
                <w:b/>
                <w:bCs/>
              </w:rPr>
              <w:t>Guinea    ADD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6-021-0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12456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GAMMA CONCEPT S.A.</w:t>
            </w:r>
          </w:p>
        </w:tc>
      </w:tr>
      <w:tr w:rsidR="007C50CE" w:rsidRPr="007D535D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0064F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>P 82</w:t>
            </w:r>
            <w:r w:rsidRPr="007D535D">
              <w:rPr>
                <w:b/>
                <w:bCs/>
              </w:rPr>
              <w:t xml:space="preserve">     </w:t>
            </w:r>
            <w:r w:rsidR="007C50CE" w:rsidRPr="007D535D">
              <w:rPr>
                <w:b/>
                <w:bCs/>
              </w:rPr>
              <w:t>Liechtenstein    ADD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7-255-0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16376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Orange GMSC Balzers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Orange (Liechtenstein) AG</w:t>
            </w:r>
          </w:p>
        </w:tc>
      </w:tr>
      <w:tr w:rsidR="007C50CE" w:rsidRPr="007D535D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0064F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>P 89</w:t>
            </w:r>
            <w:r w:rsidRPr="007D535D">
              <w:rPr>
                <w:b/>
                <w:bCs/>
              </w:rPr>
              <w:t xml:space="preserve">     </w:t>
            </w:r>
            <w:r w:rsidR="007C50CE" w:rsidRPr="007D535D">
              <w:rPr>
                <w:b/>
                <w:bCs/>
              </w:rPr>
              <w:t>Mozambique    ADD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6-086-2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12978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SSPO4 (gateway international traffic)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Movitel, S.A.</w:t>
            </w:r>
          </w:p>
        </w:tc>
      </w:tr>
      <w:tr w:rsidR="007C50CE" w:rsidRPr="007D535D" w:rsidTr="00607BA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C50CE" w:rsidRPr="007D535D" w:rsidRDefault="000064FD" w:rsidP="000064F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96413">
              <w:t xml:space="preserve">P 121     </w:t>
            </w:r>
            <w:r w:rsidR="007C50CE" w:rsidRPr="007D535D">
              <w:rPr>
                <w:b/>
                <w:bCs/>
              </w:rPr>
              <w:t>Suecia    ADD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6-230-0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14128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BC110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6-230-1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14129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BC110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6-230-2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14130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BC110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6-230-3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14131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BC110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6-230-4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14132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BC120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6-230-5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14133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BC120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6-230-6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14134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BC120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  <w:tr w:rsidR="007C50CE" w:rsidRPr="00870C6B" w:rsidTr="00607BA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6-230-7</w:t>
            </w:r>
          </w:p>
        </w:tc>
        <w:tc>
          <w:tcPr>
            <w:tcW w:w="909" w:type="dxa"/>
            <w:shd w:val="clear" w:color="auto" w:fill="auto"/>
          </w:tcPr>
          <w:p w:rsidR="007C50CE" w:rsidRPr="00E7062C" w:rsidRDefault="007C50CE" w:rsidP="00607BA7">
            <w:pPr>
              <w:pStyle w:val="StyleTabletextLeft"/>
            </w:pPr>
            <w:r w:rsidRPr="00E7062C">
              <w:t>14135</w:t>
            </w:r>
          </w:p>
        </w:tc>
        <w:tc>
          <w:tcPr>
            <w:tcW w:w="2640" w:type="dxa"/>
            <w:shd w:val="clear" w:color="auto" w:fill="auto"/>
          </w:tcPr>
          <w:p w:rsidR="007C50CE" w:rsidRPr="00FF621E" w:rsidRDefault="007C50CE" w:rsidP="00607BA7">
            <w:pPr>
              <w:pStyle w:val="StyleTabletextLeft"/>
            </w:pPr>
            <w:r w:rsidRPr="00FF621E">
              <w:t>MSC BC120 (Stockholm)</w:t>
            </w:r>
          </w:p>
        </w:tc>
        <w:tc>
          <w:tcPr>
            <w:tcW w:w="4009" w:type="dxa"/>
          </w:tcPr>
          <w:p w:rsidR="007C50CE" w:rsidRPr="00FF621E" w:rsidRDefault="007C50CE" w:rsidP="00607BA7">
            <w:pPr>
              <w:pStyle w:val="StyleTabletextLeft"/>
            </w:pPr>
            <w:r w:rsidRPr="00FF621E">
              <w:t>Hi3G Access AB</w:t>
            </w:r>
          </w:p>
        </w:tc>
      </w:tr>
    </w:tbl>
    <w:p w:rsidR="007C50CE" w:rsidRPr="00FF621E" w:rsidRDefault="007C50CE" w:rsidP="007C50CE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7C50CE" w:rsidRDefault="007C50CE" w:rsidP="007C50CE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>International Signalling Point Codes.</w:t>
      </w:r>
    </w:p>
    <w:p w:rsidR="007C50CE" w:rsidRDefault="007C50CE" w:rsidP="007C50CE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7C50CE" w:rsidRPr="00756D3F" w:rsidRDefault="007C50CE" w:rsidP="007C50CE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7C50CE" w:rsidRPr="00756D3F" w:rsidRDefault="007C50CE" w:rsidP="007C50CE">
      <w:pPr>
        <w:rPr>
          <w:lang w:val="es-ES"/>
        </w:rPr>
      </w:pPr>
    </w:p>
    <w:p w:rsidR="00CC5FC6" w:rsidRDefault="00CC5F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35089D" w:rsidRPr="006746ED" w:rsidRDefault="0035089D" w:rsidP="0035089D">
      <w:pPr>
        <w:pStyle w:val="Heading20"/>
        <w:rPr>
          <w:lang w:val="es-ES_tradnl"/>
        </w:rPr>
      </w:pPr>
      <w:r w:rsidRPr="006746ED">
        <w:rPr>
          <w:lang w:val="es-ES_tradnl"/>
        </w:rPr>
        <w:lastRenderedPageBreak/>
        <w:t>Lista de códigos de zona/red de señalización (SANC)</w:t>
      </w:r>
      <w:r w:rsidRPr="006746ED">
        <w:rPr>
          <w:lang w:val="es-ES_tradnl"/>
        </w:rPr>
        <w:br/>
        <w:t>(Complemento de la Recomendación UIT-T Q.708 (03/1999))</w:t>
      </w:r>
      <w:r w:rsidRPr="006746ED">
        <w:rPr>
          <w:lang w:val="es-ES_tradnl"/>
        </w:rPr>
        <w:br/>
        <w:t>(Situación al 1 de julio de 2011)</w:t>
      </w:r>
    </w:p>
    <w:p w:rsidR="005160BD" w:rsidRPr="001C12BD" w:rsidRDefault="005160BD" w:rsidP="005160BD">
      <w:pPr>
        <w:pStyle w:val="Heading70"/>
        <w:keepNext/>
        <w:rPr>
          <w:lang w:val="es-ES_tradnl"/>
        </w:rPr>
      </w:pPr>
      <w:r w:rsidRPr="001C12BD">
        <w:rPr>
          <w:lang w:val="es-ES_tradnl"/>
        </w:rPr>
        <w:t xml:space="preserve"> (Anexo al Boletín de Explotación de la UIT No. 983</w:t>
      </w:r>
      <w:r w:rsidR="003D699C">
        <w:rPr>
          <w:lang w:val="es-ES_tradnl"/>
        </w:rPr>
        <w:t xml:space="preserve"> – </w:t>
      </w:r>
      <w:r w:rsidRPr="001C12BD">
        <w:rPr>
          <w:lang w:val="es-ES_tradnl"/>
        </w:rPr>
        <w:t>1.VII.2011)</w:t>
      </w:r>
      <w:r w:rsidRPr="001C12BD">
        <w:rPr>
          <w:lang w:val="es-ES_tradnl"/>
        </w:rPr>
        <w:br/>
        <w:t>(Enmienda No. 5)</w:t>
      </w:r>
    </w:p>
    <w:p w:rsidR="005160BD" w:rsidRPr="001C12BD" w:rsidRDefault="005160BD" w:rsidP="005160BD">
      <w:pPr>
        <w:keepNext/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5160BD" w:rsidRPr="002D0906" w:rsidTr="00607BA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160BD" w:rsidRPr="002D0906" w:rsidRDefault="005160BD" w:rsidP="00607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2D0906">
              <w:rPr>
                <w:b/>
                <w:bCs/>
              </w:rPr>
              <w:t>Orden numérico    ADD</w:t>
            </w:r>
          </w:p>
        </w:tc>
      </w:tr>
      <w:tr w:rsidR="005160BD" w:rsidRPr="00F25E55" w:rsidTr="00607BA7">
        <w:trPr>
          <w:trHeight w:val="240"/>
        </w:trPr>
        <w:tc>
          <w:tcPr>
            <w:tcW w:w="909" w:type="dxa"/>
            <w:shd w:val="clear" w:color="auto" w:fill="auto"/>
          </w:tcPr>
          <w:p w:rsidR="005160BD" w:rsidRPr="00D431B4" w:rsidRDefault="005160BD" w:rsidP="00607BA7">
            <w:pPr>
              <w:pStyle w:val="StyleTabletextLeft"/>
            </w:pPr>
            <w:r w:rsidRPr="00D431B4">
              <w:t>P</w:t>
            </w:r>
            <w:r w:rsidR="002D0906" w:rsidRPr="00D431B4">
              <w:t xml:space="preserve">  10</w:t>
            </w:r>
          </w:p>
        </w:tc>
        <w:tc>
          <w:tcPr>
            <w:tcW w:w="909" w:type="dxa"/>
            <w:shd w:val="clear" w:color="auto" w:fill="auto"/>
          </w:tcPr>
          <w:p w:rsidR="005160BD" w:rsidRPr="00F25E55" w:rsidRDefault="005160BD" w:rsidP="00607BA7">
            <w:pPr>
              <w:pStyle w:val="StyleTabletextLeft"/>
            </w:pPr>
            <w:r>
              <w:t>3-142</w:t>
            </w:r>
          </w:p>
        </w:tc>
        <w:tc>
          <w:tcPr>
            <w:tcW w:w="7470" w:type="dxa"/>
            <w:shd w:val="clear" w:color="auto" w:fill="auto"/>
          </w:tcPr>
          <w:p w:rsidR="005160BD" w:rsidRPr="00F25E55" w:rsidRDefault="005160BD" w:rsidP="00607BA7">
            <w:pPr>
              <w:pStyle w:val="StyleTabletextLeft"/>
            </w:pPr>
            <w:r>
              <w:t>Dominicana (República)</w:t>
            </w:r>
          </w:p>
        </w:tc>
      </w:tr>
    </w:tbl>
    <w:p w:rsidR="005160BD" w:rsidRPr="00756D3F" w:rsidRDefault="005160BD" w:rsidP="005160BD">
      <w:pPr>
        <w:keepNext/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5160BD" w:rsidRPr="002D0906" w:rsidTr="00607BA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160BD" w:rsidRPr="002D0906" w:rsidRDefault="005160BD" w:rsidP="00607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2D0906">
              <w:rPr>
                <w:b/>
                <w:bCs/>
              </w:rPr>
              <w:t>Orden alfabético    ADD</w:t>
            </w:r>
          </w:p>
        </w:tc>
      </w:tr>
      <w:tr w:rsidR="005160BD" w:rsidRPr="00F25E55" w:rsidTr="00607BA7">
        <w:trPr>
          <w:trHeight w:val="240"/>
        </w:trPr>
        <w:tc>
          <w:tcPr>
            <w:tcW w:w="909" w:type="dxa"/>
            <w:shd w:val="clear" w:color="auto" w:fill="auto"/>
          </w:tcPr>
          <w:p w:rsidR="005160BD" w:rsidRPr="00D431B4" w:rsidRDefault="005160BD" w:rsidP="00607BA7">
            <w:pPr>
              <w:pStyle w:val="StyleTabletextLeft"/>
            </w:pPr>
            <w:r w:rsidRPr="00D431B4">
              <w:t>P</w:t>
            </w:r>
            <w:r w:rsidR="002D0906" w:rsidRPr="00D431B4">
              <w:t xml:space="preserve">  29</w:t>
            </w:r>
          </w:p>
        </w:tc>
        <w:tc>
          <w:tcPr>
            <w:tcW w:w="909" w:type="dxa"/>
            <w:shd w:val="clear" w:color="auto" w:fill="auto"/>
          </w:tcPr>
          <w:p w:rsidR="005160BD" w:rsidRPr="00F25E55" w:rsidRDefault="005160BD" w:rsidP="00607BA7">
            <w:pPr>
              <w:pStyle w:val="StyleTabletextLeft"/>
            </w:pPr>
            <w:r>
              <w:t>3-142</w:t>
            </w:r>
          </w:p>
        </w:tc>
        <w:tc>
          <w:tcPr>
            <w:tcW w:w="7470" w:type="dxa"/>
            <w:shd w:val="clear" w:color="auto" w:fill="auto"/>
          </w:tcPr>
          <w:p w:rsidR="005160BD" w:rsidRPr="00F25E55" w:rsidRDefault="005160BD" w:rsidP="00607BA7">
            <w:pPr>
              <w:pStyle w:val="StyleTabletextLeft"/>
            </w:pPr>
            <w:r>
              <w:t>Dominicana (República)</w:t>
            </w:r>
          </w:p>
        </w:tc>
      </w:tr>
    </w:tbl>
    <w:p w:rsidR="005160BD" w:rsidRDefault="005160B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</w:p>
    <w:p w:rsidR="005160BD" w:rsidRDefault="005160B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</w:p>
    <w:p w:rsidR="00010F24" w:rsidRDefault="00010F24" w:rsidP="00010F24">
      <w:pPr>
        <w:rPr>
          <w:rFonts w:eastAsia="Batang"/>
          <w:lang w:val="es-ES"/>
        </w:rPr>
      </w:pPr>
    </w:p>
    <w:p w:rsidR="00010F24" w:rsidRPr="00A65542" w:rsidRDefault="00010F24" w:rsidP="00010F24">
      <w:pPr>
        <w:pStyle w:val="Heading20"/>
        <w:spacing w:before="240"/>
        <w:rPr>
          <w:lang w:val="es-ES"/>
        </w:rPr>
      </w:pPr>
      <w:bookmarkStart w:id="325" w:name="_Toc36876175"/>
      <w:bookmarkStart w:id="326" w:name="_Toc304895967"/>
      <w:r w:rsidRPr="00A65542">
        <w:rPr>
          <w:lang w:val="es-ES"/>
        </w:rPr>
        <w:t>Plan de nu</w:t>
      </w:r>
      <w:smartTag w:uri="urn:schemas-microsoft-com:office:smarttags" w:element="PersonName">
        <w:r w:rsidRPr="00A65542">
          <w:rPr>
            <w:lang w:val="es-ES"/>
          </w:rPr>
          <w:t>m</w:t>
        </w:r>
      </w:smartTag>
      <w:r w:rsidRPr="00A65542">
        <w:rPr>
          <w:lang w:val="es-ES"/>
        </w:rPr>
        <w:t>eración nacional</w:t>
      </w:r>
      <w:r w:rsidRPr="00A65542">
        <w:rPr>
          <w:lang w:val="es-ES"/>
        </w:rPr>
        <w:br/>
        <w:t>(Según la Reco</w:t>
      </w:r>
      <w:smartTag w:uri="urn:schemas-microsoft-com:office:smarttags" w:element="PersonName">
        <w:r w:rsidRPr="00A65542">
          <w:rPr>
            <w:lang w:val="es-ES"/>
          </w:rPr>
          <w:t>m</w:t>
        </w:r>
      </w:smartTag>
      <w:r w:rsidRPr="00A65542">
        <w:rPr>
          <w:lang w:val="es-ES"/>
        </w:rPr>
        <w:t>endación UIT-T E. 129 (11/2009))</w:t>
      </w:r>
      <w:bookmarkEnd w:id="325"/>
      <w:bookmarkEnd w:id="326"/>
    </w:p>
    <w:p w:rsidR="00010F24" w:rsidRPr="00A65542" w:rsidRDefault="00010F24" w:rsidP="00010F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bookmarkStart w:id="327" w:name="_Toc36876176"/>
      <w:bookmarkStart w:id="328" w:name="_Toc36875244"/>
      <w:r w:rsidRPr="00A65542">
        <w:rPr>
          <w:lang w:val="es-ES"/>
        </w:rPr>
        <w:t>Web:</w:t>
      </w:r>
      <w:r w:rsidR="000B3477">
        <w:rPr>
          <w:lang w:val="es-ES"/>
        </w:rPr>
        <w:t xml:space="preserve"> </w:t>
      </w:r>
      <w:hyperlink r:id="rId22" w:history="1">
        <w:r w:rsidRPr="00A65542">
          <w:rPr>
            <w:lang w:val="es-ES"/>
          </w:rPr>
          <w:t>www.itu.int/itu-t/inr/nnp/index.html</w:t>
        </w:r>
      </w:hyperlink>
    </w:p>
    <w:bookmarkEnd w:id="327"/>
    <w:bookmarkEnd w:id="328"/>
    <w:p w:rsidR="00176931" w:rsidRDefault="00176931" w:rsidP="001E071C">
      <w:pPr>
        <w:rPr>
          <w:lang w:val="es-ES"/>
        </w:rPr>
      </w:pPr>
    </w:p>
    <w:p w:rsidR="00EE20DD" w:rsidRDefault="00EE20DD" w:rsidP="00EE20DD">
      <w:pPr>
        <w:rPr>
          <w:lang w:val="es-ES"/>
        </w:rPr>
      </w:pPr>
      <w:r>
        <w:rPr>
          <w:lang w:val="es-ES"/>
        </w:rPr>
        <w:t>Se solicita a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 que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uniquen a la UIT los ca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bios efectuados en sus planes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 o que faciliten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 sobre las páginas web consagradas a su respectivo plan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nacional, así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o los datos de las personas de contacto. Dicha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ación, de consulta gratuita para todas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inistraciones/EER y todos los proveedores de servicios, se incorporará en la página web del UIT-T.</w:t>
      </w:r>
    </w:p>
    <w:p w:rsidR="00EE20DD" w:rsidRDefault="00EE20DD" w:rsidP="00EE20DD">
      <w:r>
        <w:t>Ade</w:t>
      </w:r>
      <w:smartTag w:uri="urn:schemas-microsoft-com:office:smarttags" w:element="PersonName">
        <w:r>
          <w:t>m</w:t>
        </w:r>
      </w:smartTag>
      <w:r>
        <w:t>ás, se invita a</w:t>
      </w:r>
      <w:smartTag w:uri="urn:schemas-microsoft-com:office:smarttags" w:element="PersonName">
        <w:r>
          <w:t>m</w:t>
        </w:r>
      </w:smartTag>
      <w:r>
        <w:t>able</w:t>
      </w:r>
      <w:smartTag w:uri="urn:schemas-microsoft-com:office:smarttags" w:element="PersonName">
        <w:r>
          <w:t>m</w:t>
        </w:r>
      </w:smartTag>
      <w:r>
        <w:t>ente a las Ad</w:t>
      </w:r>
      <w:smartTag w:uri="urn:schemas-microsoft-com:office:smarttags" w:element="PersonName">
        <w:r>
          <w:t>m</w:t>
        </w:r>
      </w:smartTag>
      <w:r>
        <w:t>inistraciones a que, en sus páginas web sobre planes de nu</w:t>
      </w:r>
      <w:smartTag w:uri="urn:schemas-microsoft-com:office:smarttags" w:element="PersonName">
        <w:r>
          <w:t>m</w:t>
        </w:r>
      </w:smartTag>
      <w:r>
        <w:t>eración nacional o al enviar la infor</w:t>
      </w:r>
      <w:smartTag w:uri="urn:schemas-microsoft-com:office:smarttags" w:element="PersonName">
        <w:r>
          <w:t>m</w:t>
        </w:r>
      </w:smartTag>
      <w:r>
        <w:t>ación a UIT/TSB (e-</w:t>
      </w:r>
      <w:smartTag w:uri="urn:schemas-microsoft-com:office:smarttags" w:element="PersonName">
        <w:r>
          <w:t>m</w:t>
        </w:r>
      </w:smartTag>
      <w:r>
        <w:t>ail: tsbtson@itu.int), utilicen el for</w:t>
      </w:r>
      <w:smartTag w:uri="urn:schemas-microsoft-com:office:smarttags" w:element="PersonName">
        <w:r>
          <w:t>m</w:t>
        </w:r>
      </w:smartTag>
      <w:r>
        <w:t>ato descrito en la Reco</w:t>
      </w:r>
      <w:smartTag w:uri="urn:schemas-microsoft-com:office:smarttags" w:element="PersonName">
        <w:r>
          <w:t>m</w:t>
        </w:r>
      </w:smartTag>
      <w:r>
        <w:t>endación UIT-T E.129. Se recuerda, por otra parte, a las Ad</w:t>
      </w:r>
      <w:smartTag w:uri="urn:schemas-microsoft-com:office:smarttags" w:element="PersonName">
        <w:r>
          <w:t>m</w:t>
        </w:r>
      </w:smartTag>
      <w:r>
        <w:t>inistraciones que deberán asu</w:t>
      </w:r>
      <w:smartTag w:uri="urn:schemas-microsoft-com:office:smarttags" w:element="PersonName">
        <w:r>
          <w:t>m</w:t>
        </w:r>
      </w:smartTag>
      <w:r>
        <w:t>ir la responsabilidad de la oportuna puesta al día de su infor</w:t>
      </w:r>
      <w:smartTag w:uri="urn:schemas-microsoft-com:office:smarttags" w:element="PersonName">
        <w:r>
          <w:t>m</w:t>
        </w:r>
      </w:smartTag>
      <w:r>
        <w:t>ación.</w:t>
      </w:r>
    </w:p>
    <w:p w:rsidR="00EE20DD" w:rsidRDefault="00EE20DD" w:rsidP="00EE20DD">
      <w:r w:rsidRPr="00BE3092">
        <w:t>Durante el periodo del 1</w:t>
      </w:r>
      <w:r>
        <w:t>5.X.2011 al 30</w:t>
      </w:r>
      <w:r w:rsidRPr="00BE3092">
        <w:t>.</w:t>
      </w:r>
      <w:r>
        <w:t>X.2011</w:t>
      </w:r>
      <w:r w:rsidRPr="00BE3092">
        <w:t xml:space="preserve"> han actualizado sus planes de nu</w:t>
      </w:r>
      <w:smartTag w:uri="urn:schemas-microsoft-com:office:smarttags" w:element="PersonName">
        <w:r w:rsidRPr="00BE3092">
          <w:t>m</w:t>
        </w:r>
      </w:smartTag>
      <w:r w:rsidRPr="00BE3092">
        <w:t>eración nacional de los siguientes países en las páginas web:</w:t>
      </w:r>
    </w:p>
    <w:p w:rsidR="00EE20DD" w:rsidRDefault="00EE20DD" w:rsidP="00EE20DD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DC2617">
              <w:rPr>
                <w:rFonts w:cs="Arial"/>
                <w:i/>
                <w:iCs/>
                <w:sz w:val="18"/>
                <w:szCs w:val="18"/>
              </w:rPr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sz w:val="18"/>
                <w:szCs w:val="18"/>
                <w:lang w:val="fr-CH"/>
              </w:rPr>
            </w:pPr>
            <w:r w:rsidRPr="00DC2617">
              <w:rPr>
                <w:rFonts w:cs="Arial"/>
                <w:bCs/>
                <w:i/>
                <w:iCs/>
                <w:sz w:val="18"/>
                <w:szCs w:val="18"/>
              </w:rPr>
              <w:t>Indicativo de país</w:t>
            </w:r>
            <w:r w:rsidRPr="00DC2617">
              <w:rPr>
                <w:rFonts w:eastAsia="SimSun" w:cs="Arial"/>
                <w:i/>
                <w:iCs/>
                <w:sz w:val="18"/>
                <w:szCs w:val="18"/>
                <w:lang w:eastAsia="zh-CN"/>
              </w:rPr>
              <w:t xml:space="preserve"> (CC)</w:t>
            </w:r>
          </w:p>
        </w:tc>
      </w:tr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DC2617">
              <w:rPr>
                <w:rFonts w:eastAsia="SimSun" w:cs="Arial"/>
                <w:bCs/>
                <w:sz w:val="18"/>
                <w:szCs w:val="18"/>
                <w:lang w:val="fr-CH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sz w:val="18"/>
                <w:szCs w:val="18"/>
                <w:lang w:val="fr-CH"/>
              </w:rPr>
            </w:pPr>
            <w:r w:rsidRPr="00DC2617">
              <w:rPr>
                <w:sz w:val="18"/>
                <w:szCs w:val="18"/>
                <w:lang w:val="fr-CH"/>
              </w:rPr>
              <w:t>+226</w:t>
            </w:r>
          </w:p>
        </w:tc>
      </w:tr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sz w:val="18"/>
                <w:szCs w:val="18"/>
                <w:lang w:val="fr-CH"/>
              </w:rPr>
            </w:pPr>
            <w:r w:rsidRPr="00DC2617">
              <w:rPr>
                <w:rFonts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sz w:val="18"/>
                <w:szCs w:val="18"/>
                <w:lang w:val="fr-CH"/>
              </w:rPr>
            </w:pPr>
            <w:r w:rsidRPr="00DC2617">
              <w:rPr>
                <w:sz w:val="18"/>
                <w:szCs w:val="18"/>
                <w:lang w:val="fr-CH"/>
              </w:rPr>
              <w:t>+86</w:t>
            </w:r>
          </w:p>
        </w:tc>
      </w:tr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cs="Arial"/>
                <w:sz w:val="18"/>
                <w:szCs w:val="18"/>
              </w:rPr>
            </w:pPr>
            <w:r w:rsidRPr="00DC2617">
              <w:rPr>
                <w:rFonts w:cs="Arial"/>
                <w:sz w:val="18"/>
                <w:szCs w:val="18"/>
              </w:rPr>
              <w:t>Jordania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sz w:val="18"/>
                <w:szCs w:val="18"/>
                <w:lang w:val="fr-CH"/>
              </w:rPr>
            </w:pPr>
            <w:r w:rsidRPr="00DC2617">
              <w:rPr>
                <w:sz w:val="18"/>
                <w:szCs w:val="18"/>
                <w:lang w:val="fr-CH"/>
              </w:rPr>
              <w:t>+962</w:t>
            </w:r>
          </w:p>
        </w:tc>
      </w:tr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DC2617">
              <w:rPr>
                <w:rFonts w:eastAsia="SimSun" w:cs="Arial"/>
                <w:bCs/>
                <w:sz w:val="18"/>
                <w:szCs w:val="18"/>
                <w:lang w:val="fr-CH"/>
              </w:rPr>
              <w:t>Qatar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sz w:val="18"/>
                <w:szCs w:val="18"/>
                <w:lang w:val="fr-CH"/>
              </w:rPr>
            </w:pPr>
            <w:r w:rsidRPr="00DC2617">
              <w:rPr>
                <w:sz w:val="18"/>
                <w:szCs w:val="18"/>
                <w:lang w:val="fr-CH"/>
              </w:rPr>
              <w:t>+974</w:t>
            </w:r>
          </w:p>
        </w:tc>
      </w:tr>
      <w:tr w:rsidR="00EE20DD" w:rsidTr="00E561B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DC2617">
              <w:rPr>
                <w:rFonts w:eastAsia="SimSun" w:cs="Arial"/>
                <w:bCs/>
                <w:sz w:val="18"/>
                <w:szCs w:val="18"/>
                <w:lang w:val="fr-CH"/>
              </w:rPr>
              <w:t>Salomón (Islas)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DD" w:rsidRPr="00DC2617" w:rsidRDefault="00EE20DD" w:rsidP="00607BA7">
            <w:pPr>
              <w:spacing w:before="40" w:after="40"/>
              <w:jc w:val="center"/>
              <w:rPr>
                <w:rFonts w:eastAsia="SimSun" w:cs="Arial"/>
                <w:sz w:val="18"/>
                <w:szCs w:val="18"/>
                <w:lang w:val="fr-CH"/>
              </w:rPr>
            </w:pPr>
            <w:r w:rsidRPr="00DC2617">
              <w:rPr>
                <w:sz w:val="18"/>
                <w:szCs w:val="18"/>
                <w:lang w:val="fr-CH"/>
              </w:rPr>
              <w:t>+677</w:t>
            </w:r>
          </w:p>
        </w:tc>
      </w:tr>
    </w:tbl>
    <w:p w:rsidR="00EE20DD" w:rsidRDefault="00EE20DD" w:rsidP="00EE20DD">
      <w:pPr>
        <w:rPr>
          <w:rFonts w:cs="Arial"/>
          <w:lang w:val="fr-FR"/>
        </w:rPr>
      </w:pPr>
    </w:p>
    <w:p w:rsidR="00EE20DD" w:rsidRDefault="00EE20DD" w:rsidP="001E071C">
      <w:pPr>
        <w:rPr>
          <w:lang w:val="es-ES"/>
        </w:rPr>
      </w:pPr>
    </w:p>
    <w:p w:rsidR="00EE20DD" w:rsidRDefault="00EE20DD" w:rsidP="001E071C">
      <w:pPr>
        <w:rPr>
          <w:lang w:val="es-ES"/>
        </w:rPr>
      </w:pPr>
    </w:p>
    <w:p w:rsidR="00176931" w:rsidRDefault="00176931" w:rsidP="001E071C">
      <w:pPr>
        <w:rPr>
          <w:lang w:val="es-ES"/>
        </w:rPr>
      </w:pPr>
    </w:p>
    <w:sectPr w:rsidR="00176931" w:rsidSect="00B94F44">
      <w:footerReference w:type="first" r:id="rId2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CF3" w:rsidRDefault="009C5CF3">
      <w:r>
        <w:separator/>
      </w:r>
    </w:p>
  </w:endnote>
  <w:endnote w:type="continuationSeparator" w:id="0">
    <w:p w:rsidR="009C5CF3" w:rsidRDefault="009C5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altName w:val="Impact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??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9C5CF3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9C5CF3" w:rsidRDefault="009C5CF3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9C5CF3" w:rsidRPr="007F091C" w:rsidRDefault="009C5CF3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C5CF3" w:rsidRDefault="009C5CF3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9C5CF3" w:rsidRPr="00A00D0A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9C5CF3" w:rsidRPr="007F091C" w:rsidRDefault="009C5CF3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297B6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297B6A" w:rsidRPr="007F091C">
            <w:rPr>
              <w:color w:val="FFFFFF"/>
              <w:lang w:val="es-ES_tradnl"/>
            </w:rPr>
            <w:fldChar w:fldCharType="separate"/>
          </w:r>
          <w:r w:rsidR="00CD5A19">
            <w:rPr>
              <w:noProof/>
              <w:color w:val="FFFFFF"/>
              <w:lang w:val="es-ES_tradnl"/>
            </w:rPr>
            <w:t>991</w:t>
          </w:r>
          <w:r w:rsidR="00297B6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297B6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297B6A" w:rsidRPr="007F091C">
            <w:rPr>
              <w:color w:val="FFFFFF"/>
              <w:lang w:val="en-US"/>
            </w:rPr>
            <w:fldChar w:fldCharType="separate"/>
          </w:r>
          <w:r w:rsidR="00CD5A19">
            <w:rPr>
              <w:noProof/>
              <w:color w:val="FFFFFF"/>
              <w:lang w:val="en-US"/>
            </w:rPr>
            <w:t>32</w:t>
          </w:r>
          <w:r w:rsidR="00297B6A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9C5CF3" w:rsidRPr="00D76B19" w:rsidRDefault="009C5CF3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9C5CF3" w:rsidRPr="00D76B19" w:rsidRDefault="009C5CF3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9C5CF3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9C5CF3" w:rsidRPr="00D76B19" w:rsidRDefault="009C5CF3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9C5CF3" w:rsidRPr="007F091C" w:rsidRDefault="009C5CF3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297B6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297B6A" w:rsidRPr="007F091C">
            <w:rPr>
              <w:color w:val="FFFFFF"/>
              <w:lang w:val="es-ES_tradnl"/>
            </w:rPr>
            <w:fldChar w:fldCharType="separate"/>
          </w:r>
          <w:r w:rsidR="00CD5A19">
            <w:rPr>
              <w:noProof/>
              <w:color w:val="FFFFFF"/>
              <w:lang w:val="es-ES_tradnl"/>
            </w:rPr>
            <w:t>991</w:t>
          </w:r>
          <w:r w:rsidR="00297B6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297B6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297B6A" w:rsidRPr="007F091C">
            <w:rPr>
              <w:color w:val="FFFFFF"/>
              <w:lang w:val="en-US"/>
            </w:rPr>
            <w:fldChar w:fldCharType="separate"/>
          </w:r>
          <w:r w:rsidR="00CD5A19">
            <w:rPr>
              <w:noProof/>
              <w:color w:val="FFFFFF"/>
              <w:lang w:val="en-US"/>
            </w:rPr>
            <w:t>31</w:t>
          </w:r>
          <w:r w:rsidR="00297B6A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C5CF3" w:rsidRPr="008149B6" w:rsidRDefault="009C5CF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9C5CF3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9C5CF3" w:rsidRPr="00D76B19" w:rsidRDefault="009C5CF3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9C5CF3" w:rsidRPr="007F091C" w:rsidRDefault="009C5CF3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297B6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297B6A" w:rsidRPr="007F091C">
            <w:rPr>
              <w:color w:val="FFFFFF"/>
              <w:lang w:val="es-ES_tradnl"/>
            </w:rPr>
            <w:fldChar w:fldCharType="separate"/>
          </w:r>
          <w:r w:rsidR="00CD5A19">
            <w:rPr>
              <w:noProof/>
              <w:color w:val="FFFFFF"/>
              <w:lang w:val="es-ES_tradnl"/>
            </w:rPr>
            <w:t>991</w:t>
          </w:r>
          <w:r w:rsidR="00297B6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297B6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297B6A" w:rsidRPr="007F091C">
            <w:rPr>
              <w:color w:val="FFFFFF"/>
              <w:lang w:val="en-US"/>
            </w:rPr>
            <w:fldChar w:fldCharType="separate"/>
          </w:r>
          <w:r w:rsidR="00CD5A19">
            <w:rPr>
              <w:noProof/>
              <w:color w:val="FFFFFF"/>
              <w:lang w:val="en-US"/>
            </w:rPr>
            <w:t>29</w:t>
          </w:r>
          <w:r w:rsidR="00297B6A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C5CF3" w:rsidRPr="0085234F" w:rsidRDefault="009C5CF3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CF3" w:rsidRDefault="009C5CF3">
      <w:r>
        <w:separator/>
      </w:r>
    </w:p>
  </w:footnote>
  <w:footnote w:type="continuationSeparator" w:id="0">
    <w:p w:rsidR="009C5CF3" w:rsidRDefault="009C5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CF3" w:rsidRDefault="009C5C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CF3" w:rsidRDefault="009C5C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9B225B7"/>
    <w:multiLevelType w:val="hybridMultilevel"/>
    <w:tmpl w:val="42621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5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stylePaneFormatFilter w:val="3F01"/>
  <w:defaultTabStop w:val="0"/>
  <w:evenAndOddHeaders/>
  <w:noPunctuationKerning/>
  <w:characterSpacingControl w:val="doNotCompress"/>
  <w:hdrShapeDefaults>
    <o:shapedefaults v:ext="edit" spidmax="1165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231B"/>
    <w:rsid w:val="00002CD2"/>
    <w:rsid w:val="00003BA2"/>
    <w:rsid w:val="00003CF1"/>
    <w:rsid w:val="0000466D"/>
    <w:rsid w:val="000064FD"/>
    <w:rsid w:val="00007647"/>
    <w:rsid w:val="000102F1"/>
    <w:rsid w:val="000103B1"/>
    <w:rsid w:val="00010EF7"/>
    <w:rsid w:val="00010F24"/>
    <w:rsid w:val="000111EA"/>
    <w:rsid w:val="00011BA3"/>
    <w:rsid w:val="00012B15"/>
    <w:rsid w:val="00013BFA"/>
    <w:rsid w:val="0001443C"/>
    <w:rsid w:val="0001459A"/>
    <w:rsid w:val="00014A60"/>
    <w:rsid w:val="00015EBE"/>
    <w:rsid w:val="00016B3D"/>
    <w:rsid w:val="000172F9"/>
    <w:rsid w:val="000176CF"/>
    <w:rsid w:val="00017FE1"/>
    <w:rsid w:val="00021478"/>
    <w:rsid w:val="00021648"/>
    <w:rsid w:val="00021896"/>
    <w:rsid w:val="00022898"/>
    <w:rsid w:val="000229C6"/>
    <w:rsid w:val="00022F21"/>
    <w:rsid w:val="00023298"/>
    <w:rsid w:val="0002352C"/>
    <w:rsid w:val="00023689"/>
    <w:rsid w:val="00025041"/>
    <w:rsid w:val="000252D8"/>
    <w:rsid w:val="00025A26"/>
    <w:rsid w:val="00025F94"/>
    <w:rsid w:val="00026137"/>
    <w:rsid w:val="000264AF"/>
    <w:rsid w:val="000301E1"/>
    <w:rsid w:val="000303CC"/>
    <w:rsid w:val="00030470"/>
    <w:rsid w:val="000304F5"/>
    <w:rsid w:val="00030853"/>
    <w:rsid w:val="00030BEF"/>
    <w:rsid w:val="00031CA2"/>
    <w:rsid w:val="00031E36"/>
    <w:rsid w:val="000324F4"/>
    <w:rsid w:val="000326E7"/>
    <w:rsid w:val="00033520"/>
    <w:rsid w:val="00035AE2"/>
    <w:rsid w:val="000363E1"/>
    <w:rsid w:val="000378DC"/>
    <w:rsid w:val="00037A0E"/>
    <w:rsid w:val="00037B0A"/>
    <w:rsid w:val="000403A9"/>
    <w:rsid w:val="000409C0"/>
    <w:rsid w:val="00040D83"/>
    <w:rsid w:val="00040E34"/>
    <w:rsid w:val="00041C15"/>
    <w:rsid w:val="00041D01"/>
    <w:rsid w:val="00041E0A"/>
    <w:rsid w:val="0004347D"/>
    <w:rsid w:val="0004388C"/>
    <w:rsid w:val="000439E9"/>
    <w:rsid w:val="000440D4"/>
    <w:rsid w:val="00044D71"/>
    <w:rsid w:val="000459E3"/>
    <w:rsid w:val="00045DD5"/>
    <w:rsid w:val="00046E02"/>
    <w:rsid w:val="00050221"/>
    <w:rsid w:val="0005059E"/>
    <w:rsid w:val="000515A6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61B"/>
    <w:rsid w:val="000773A7"/>
    <w:rsid w:val="00077C65"/>
    <w:rsid w:val="00080BA2"/>
    <w:rsid w:val="00082522"/>
    <w:rsid w:val="0008353D"/>
    <w:rsid w:val="0008406F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1679"/>
    <w:rsid w:val="00091E78"/>
    <w:rsid w:val="0009244C"/>
    <w:rsid w:val="00092791"/>
    <w:rsid w:val="00092A22"/>
    <w:rsid w:val="000942FA"/>
    <w:rsid w:val="00095E71"/>
    <w:rsid w:val="0009605B"/>
    <w:rsid w:val="000968C6"/>
    <w:rsid w:val="000A18CC"/>
    <w:rsid w:val="000A27FE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3477"/>
    <w:rsid w:val="000B4550"/>
    <w:rsid w:val="000B4CBC"/>
    <w:rsid w:val="000B503C"/>
    <w:rsid w:val="000B6C1D"/>
    <w:rsid w:val="000B71BF"/>
    <w:rsid w:val="000B7B67"/>
    <w:rsid w:val="000B7E21"/>
    <w:rsid w:val="000C0945"/>
    <w:rsid w:val="000C2AB6"/>
    <w:rsid w:val="000C2AF4"/>
    <w:rsid w:val="000C2BAA"/>
    <w:rsid w:val="000C303C"/>
    <w:rsid w:val="000C4E1B"/>
    <w:rsid w:val="000C55FE"/>
    <w:rsid w:val="000C7086"/>
    <w:rsid w:val="000C739E"/>
    <w:rsid w:val="000D11D9"/>
    <w:rsid w:val="000D1332"/>
    <w:rsid w:val="000D174D"/>
    <w:rsid w:val="000D19C6"/>
    <w:rsid w:val="000D260C"/>
    <w:rsid w:val="000D3C3F"/>
    <w:rsid w:val="000D3F9B"/>
    <w:rsid w:val="000D4DD7"/>
    <w:rsid w:val="000D5D4F"/>
    <w:rsid w:val="000D70F7"/>
    <w:rsid w:val="000E1E30"/>
    <w:rsid w:val="000E2FFB"/>
    <w:rsid w:val="000E548A"/>
    <w:rsid w:val="000E5530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724"/>
    <w:rsid w:val="00100DB0"/>
    <w:rsid w:val="00100E8E"/>
    <w:rsid w:val="001011C3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916"/>
    <w:rsid w:val="0011220D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D6C"/>
    <w:rsid w:val="0012682B"/>
    <w:rsid w:val="00127785"/>
    <w:rsid w:val="00127C40"/>
    <w:rsid w:val="00130225"/>
    <w:rsid w:val="00130561"/>
    <w:rsid w:val="00130BB2"/>
    <w:rsid w:val="00130DD3"/>
    <w:rsid w:val="00131149"/>
    <w:rsid w:val="0013138F"/>
    <w:rsid w:val="00131681"/>
    <w:rsid w:val="0013276A"/>
    <w:rsid w:val="001332ED"/>
    <w:rsid w:val="0013346E"/>
    <w:rsid w:val="001341A4"/>
    <w:rsid w:val="0013420F"/>
    <w:rsid w:val="0013421B"/>
    <w:rsid w:val="0013463E"/>
    <w:rsid w:val="00135A8C"/>
    <w:rsid w:val="00136FA1"/>
    <w:rsid w:val="00140458"/>
    <w:rsid w:val="00141E01"/>
    <w:rsid w:val="0014232A"/>
    <w:rsid w:val="00142BED"/>
    <w:rsid w:val="001436C3"/>
    <w:rsid w:val="001440AE"/>
    <w:rsid w:val="00144192"/>
    <w:rsid w:val="001443A4"/>
    <w:rsid w:val="00144D84"/>
    <w:rsid w:val="0014580C"/>
    <w:rsid w:val="00145DCC"/>
    <w:rsid w:val="001461E8"/>
    <w:rsid w:val="00152EB9"/>
    <w:rsid w:val="00153578"/>
    <w:rsid w:val="001538C8"/>
    <w:rsid w:val="001538F2"/>
    <w:rsid w:val="0015431B"/>
    <w:rsid w:val="00157378"/>
    <w:rsid w:val="0016036C"/>
    <w:rsid w:val="001618F2"/>
    <w:rsid w:val="00161F30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2FA"/>
    <w:rsid w:val="00170345"/>
    <w:rsid w:val="001707B0"/>
    <w:rsid w:val="001707B6"/>
    <w:rsid w:val="001740A7"/>
    <w:rsid w:val="00174117"/>
    <w:rsid w:val="00174684"/>
    <w:rsid w:val="001754DD"/>
    <w:rsid w:val="00176931"/>
    <w:rsid w:val="00176BD0"/>
    <w:rsid w:val="00177346"/>
    <w:rsid w:val="00177930"/>
    <w:rsid w:val="001807D2"/>
    <w:rsid w:val="00180F1B"/>
    <w:rsid w:val="00181406"/>
    <w:rsid w:val="00181DB8"/>
    <w:rsid w:val="00181E62"/>
    <w:rsid w:val="00182478"/>
    <w:rsid w:val="001825FE"/>
    <w:rsid w:val="00182AFB"/>
    <w:rsid w:val="00182FC7"/>
    <w:rsid w:val="001833E0"/>
    <w:rsid w:val="0018394A"/>
    <w:rsid w:val="00183E9D"/>
    <w:rsid w:val="001845CC"/>
    <w:rsid w:val="00185949"/>
    <w:rsid w:val="00186910"/>
    <w:rsid w:val="00186D51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D15"/>
    <w:rsid w:val="00197A57"/>
    <w:rsid w:val="001A03F0"/>
    <w:rsid w:val="001A0435"/>
    <w:rsid w:val="001A082E"/>
    <w:rsid w:val="001A0DE0"/>
    <w:rsid w:val="001A1421"/>
    <w:rsid w:val="001A15E8"/>
    <w:rsid w:val="001A1896"/>
    <w:rsid w:val="001A21A5"/>
    <w:rsid w:val="001A56D6"/>
    <w:rsid w:val="001A7BEA"/>
    <w:rsid w:val="001B11FE"/>
    <w:rsid w:val="001B1324"/>
    <w:rsid w:val="001B265B"/>
    <w:rsid w:val="001B2E0B"/>
    <w:rsid w:val="001B31EE"/>
    <w:rsid w:val="001B4C74"/>
    <w:rsid w:val="001B5C99"/>
    <w:rsid w:val="001B6024"/>
    <w:rsid w:val="001B777E"/>
    <w:rsid w:val="001B7870"/>
    <w:rsid w:val="001C0299"/>
    <w:rsid w:val="001C0536"/>
    <w:rsid w:val="001C0D20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2F0F"/>
    <w:rsid w:val="001D350F"/>
    <w:rsid w:val="001D3BEE"/>
    <w:rsid w:val="001D5A0B"/>
    <w:rsid w:val="001D6F60"/>
    <w:rsid w:val="001E071C"/>
    <w:rsid w:val="001E0D7C"/>
    <w:rsid w:val="001E12A5"/>
    <w:rsid w:val="001E209C"/>
    <w:rsid w:val="001E21B7"/>
    <w:rsid w:val="001E2D97"/>
    <w:rsid w:val="001E352E"/>
    <w:rsid w:val="001E38AF"/>
    <w:rsid w:val="001E4B69"/>
    <w:rsid w:val="001E5189"/>
    <w:rsid w:val="001E5569"/>
    <w:rsid w:val="001E5DD2"/>
    <w:rsid w:val="001E727C"/>
    <w:rsid w:val="001F05C7"/>
    <w:rsid w:val="001F06DF"/>
    <w:rsid w:val="001F1204"/>
    <w:rsid w:val="001F1931"/>
    <w:rsid w:val="001F19F3"/>
    <w:rsid w:val="001F28BD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270A"/>
    <w:rsid w:val="00202B35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74B9"/>
    <w:rsid w:val="002202B5"/>
    <w:rsid w:val="00220DE5"/>
    <w:rsid w:val="002215EC"/>
    <w:rsid w:val="00221F29"/>
    <w:rsid w:val="00222192"/>
    <w:rsid w:val="002223B6"/>
    <w:rsid w:val="002229DA"/>
    <w:rsid w:val="00223887"/>
    <w:rsid w:val="00225045"/>
    <w:rsid w:val="002256BD"/>
    <w:rsid w:val="00225CD6"/>
    <w:rsid w:val="00226ECC"/>
    <w:rsid w:val="00227A17"/>
    <w:rsid w:val="00227EAF"/>
    <w:rsid w:val="002308E8"/>
    <w:rsid w:val="00230AC5"/>
    <w:rsid w:val="00232D12"/>
    <w:rsid w:val="002335B8"/>
    <w:rsid w:val="00233A4C"/>
    <w:rsid w:val="00233FC3"/>
    <w:rsid w:val="0023566A"/>
    <w:rsid w:val="00237E34"/>
    <w:rsid w:val="002400DF"/>
    <w:rsid w:val="00242097"/>
    <w:rsid w:val="0024268E"/>
    <w:rsid w:val="00243291"/>
    <w:rsid w:val="00243E21"/>
    <w:rsid w:val="0024565F"/>
    <w:rsid w:val="00246765"/>
    <w:rsid w:val="00247641"/>
    <w:rsid w:val="002531D2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57C05"/>
    <w:rsid w:val="002615E6"/>
    <w:rsid w:val="00261BD6"/>
    <w:rsid w:val="00262242"/>
    <w:rsid w:val="0026251B"/>
    <w:rsid w:val="002630C6"/>
    <w:rsid w:val="002634EE"/>
    <w:rsid w:val="00265C62"/>
    <w:rsid w:val="002662B2"/>
    <w:rsid w:val="0026680F"/>
    <w:rsid w:val="00266A76"/>
    <w:rsid w:val="00267E21"/>
    <w:rsid w:val="0027043E"/>
    <w:rsid w:val="002711E3"/>
    <w:rsid w:val="00271A31"/>
    <w:rsid w:val="0027223C"/>
    <w:rsid w:val="00273D81"/>
    <w:rsid w:val="0027454F"/>
    <w:rsid w:val="00274889"/>
    <w:rsid w:val="00275CCB"/>
    <w:rsid w:val="00275DF9"/>
    <w:rsid w:val="00276448"/>
    <w:rsid w:val="00277B59"/>
    <w:rsid w:val="002812E6"/>
    <w:rsid w:val="00281B50"/>
    <w:rsid w:val="00281C30"/>
    <w:rsid w:val="002836ED"/>
    <w:rsid w:val="00283F33"/>
    <w:rsid w:val="00284C84"/>
    <w:rsid w:val="002858F4"/>
    <w:rsid w:val="00285A69"/>
    <w:rsid w:val="002865F5"/>
    <w:rsid w:val="002876AA"/>
    <w:rsid w:val="00287E47"/>
    <w:rsid w:val="00291BAC"/>
    <w:rsid w:val="00291C55"/>
    <w:rsid w:val="00293FC4"/>
    <w:rsid w:val="002944B5"/>
    <w:rsid w:val="00295A80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5378"/>
    <w:rsid w:val="002B6847"/>
    <w:rsid w:val="002C0498"/>
    <w:rsid w:val="002C1D38"/>
    <w:rsid w:val="002C2B0A"/>
    <w:rsid w:val="002C3C11"/>
    <w:rsid w:val="002C3D39"/>
    <w:rsid w:val="002C478C"/>
    <w:rsid w:val="002C479E"/>
    <w:rsid w:val="002C4966"/>
    <w:rsid w:val="002C4A16"/>
    <w:rsid w:val="002C4BDC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5DF"/>
    <w:rsid w:val="002D78C4"/>
    <w:rsid w:val="002E0842"/>
    <w:rsid w:val="002E19BC"/>
    <w:rsid w:val="002E1A85"/>
    <w:rsid w:val="002E2712"/>
    <w:rsid w:val="002E319F"/>
    <w:rsid w:val="002E3B7B"/>
    <w:rsid w:val="002E428F"/>
    <w:rsid w:val="002E42BA"/>
    <w:rsid w:val="002E5F96"/>
    <w:rsid w:val="002E6457"/>
    <w:rsid w:val="002E6965"/>
    <w:rsid w:val="002E699B"/>
    <w:rsid w:val="002E714A"/>
    <w:rsid w:val="002E72D3"/>
    <w:rsid w:val="002E7A5B"/>
    <w:rsid w:val="002E7BB0"/>
    <w:rsid w:val="002F121C"/>
    <w:rsid w:val="002F1612"/>
    <w:rsid w:val="002F2173"/>
    <w:rsid w:val="002F2CE4"/>
    <w:rsid w:val="002F4F13"/>
    <w:rsid w:val="002F51DB"/>
    <w:rsid w:val="002F77F3"/>
    <w:rsid w:val="002F7BE0"/>
    <w:rsid w:val="00300D80"/>
    <w:rsid w:val="0030100D"/>
    <w:rsid w:val="00301F31"/>
    <w:rsid w:val="00302746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E6E"/>
    <w:rsid w:val="00316FF2"/>
    <w:rsid w:val="00317546"/>
    <w:rsid w:val="00320CC2"/>
    <w:rsid w:val="0032122D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D76"/>
    <w:rsid w:val="00336E8D"/>
    <w:rsid w:val="003373AA"/>
    <w:rsid w:val="00340768"/>
    <w:rsid w:val="00340922"/>
    <w:rsid w:val="003427F2"/>
    <w:rsid w:val="00342A9E"/>
    <w:rsid w:val="00342CE7"/>
    <w:rsid w:val="00343B1B"/>
    <w:rsid w:val="00345E79"/>
    <w:rsid w:val="00346F48"/>
    <w:rsid w:val="00347C71"/>
    <w:rsid w:val="00347ED5"/>
    <w:rsid w:val="0035089D"/>
    <w:rsid w:val="00350AA2"/>
    <w:rsid w:val="00352720"/>
    <w:rsid w:val="00352D65"/>
    <w:rsid w:val="00353A1A"/>
    <w:rsid w:val="00353EFE"/>
    <w:rsid w:val="003545AC"/>
    <w:rsid w:val="00354E65"/>
    <w:rsid w:val="003552EF"/>
    <w:rsid w:val="003561B3"/>
    <w:rsid w:val="003579CB"/>
    <w:rsid w:val="00361332"/>
    <w:rsid w:val="00362401"/>
    <w:rsid w:val="00362B8C"/>
    <w:rsid w:val="00363C82"/>
    <w:rsid w:val="00363FC3"/>
    <w:rsid w:val="003641FF"/>
    <w:rsid w:val="00364F7B"/>
    <w:rsid w:val="00365C82"/>
    <w:rsid w:val="00365F01"/>
    <w:rsid w:val="00366410"/>
    <w:rsid w:val="00366757"/>
    <w:rsid w:val="00366F83"/>
    <w:rsid w:val="003670FB"/>
    <w:rsid w:val="003677A5"/>
    <w:rsid w:val="00367FA8"/>
    <w:rsid w:val="003732FC"/>
    <w:rsid w:val="003744C2"/>
    <w:rsid w:val="00375A29"/>
    <w:rsid w:val="00375E02"/>
    <w:rsid w:val="00376C95"/>
    <w:rsid w:val="003771DA"/>
    <w:rsid w:val="003773D2"/>
    <w:rsid w:val="003800DA"/>
    <w:rsid w:val="003824A3"/>
    <w:rsid w:val="00383170"/>
    <w:rsid w:val="00383729"/>
    <w:rsid w:val="00383973"/>
    <w:rsid w:val="003839A3"/>
    <w:rsid w:val="00383AD1"/>
    <w:rsid w:val="00387B17"/>
    <w:rsid w:val="00387CFE"/>
    <w:rsid w:val="003902D6"/>
    <w:rsid w:val="00391CCE"/>
    <w:rsid w:val="00391CD4"/>
    <w:rsid w:val="00391F9E"/>
    <w:rsid w:val="00392D50"/>
    <w:rsid w:val="0039323A"/>
    <w:rsid w:val="00395385"/>
    <w:rsid w:val="00395A6D"/>
    <w:rsid w:val="00395D0B"/>
    <w:rsid w:val="00396155"/>
    <w:rsid w:val="003963FF"/>
    <w:rsid w:val="003A241D"/>
    <w:rsid w:val="003A26BD"/>
    <w:rsid w:val="003A367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A5C"/>
    <w:rsid w:val="003C4D29"/>
    <w:rsid w:val="003C5322"/>
    <w:rsid w:val="003C65AD"/>
    <w:rsid w:val="003C6D37"/>
    <w:rsid w:val="003C703D"/>
    <w:rsid w:val="003C75B9"/>
    <w:rsid w:val="003D00B7"/>
    <w:rsid w:val="003D0724"/>
    <w:rsid w:val="003D1454"/>
    <w:rsid w:val="003D1502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89F"/>
    <w:rsid w:val="003E21D0"/>
    <w:rsid w:val="003E2B49"/>
    <w:rsid w:val="003E2F73"/>
    <w:rsid w:val="003E4D32"/>
    <w:rsid w:val="003E5545"/>
    <w:rsid w:val="003E5C90"/>
    <w:rsid w:val="003E723A"/>
    <w:rsid w:val="003E7DE9"/>
    <w:rsid w:val="003F0678"/>
    <w:rsid w:val="003F1406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737E"/>
    <w:rsid w:val="003F779B"/>
    <w:rsid w:val="003F7BBF"/>
    <w:rsid w:val="003F7E86"/>
    <w:rsid w:val="004000C2"/>
    <w:rsid w:val="00400379"/>
    <w:rsid w:val="004004FD"/>
    <w:rsid w:val="00400EBD"/>
    <w:rsid w:val="00403000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C6C"/>
    <w:rsid w:val="00406DB9"/>
    <w:rsid w:val="004072D0"/>
    <w:rsid w:val="00407323"/>
    <w:rsid w:val="00407499"/>
    <w:rsid w:val="004102E5"/>
    <w:rsid w:val="00410C46"/>
    <w:rsid w:val="004115DF"/>
    <w:rsid w:val="00411BAE"/>
    <w:rsid w:val="00412D56"/>
    <w:rsid w:val="004142F1"/>
    <w:rsid w:val="0041648E"/>
    <w:rsid w:val="00417765"/>
    <w:rsid w:val="00417847"/>
    <w:rsid w:val="00417C52"/>
    <w:rsid w:val="004211C4"/>
    <w:rsid w:val="00422200"/>
    <w:rsid w:val="0042331D"/>
    <w:rsid w:val="00424BD8"/>
    <w:rsid w:val="004254D3"/>
    <w:rsid w:val="00425E94"/>
    <w:rsid w:val="00426034"/>
    <w:rsid w:val="00426751"/>
    <w:rsid w:val="00426EAA"/>
    <w:rsid w:val="00427296"/>
    <w:rsid w:val="004272CB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95"/>
    <w:rsid w:val="00435858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53CA"/>
    <w:rsid w:val="00455826"/>
    <w:rsid w:val="00456609"/>
    <w:rsid w:val="00457742"/>
    <w:rsid w:val="00457DB0"/>
    <w:rsid w:val="00460236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7163"/>
    <w:rsid w:val="004679AD"/>
    <w:rsid w:val="00471222"/>
    <w:rsid w:val="004713BC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CD3"/>
    <w:rsid w:val="00484A95"/>
    <w:rsid w:val="00484EEF"/>
    <w:rsid w:val="0048533C"/>
    <w:rsid w:val="00486030"/>
    <w:rsid w:val="00490316"/>
    <w:rsid w:val="00490E0C"/>
    <w:rsid w:val="004928F4"/>
    <w:rsid w:val="00494C67"/>
    <w:rsid w:val="00495DAF"/>
    <w:rsid w:val="00496CFE"/>
    <w:rsid w:val="00496E24"/>
    <w:rsid w:val="00496F29"/>
    <w:rsid w:val="00496F98"/>
    <w:rsid w:val="004978C3"/>
    <w:rsid w:val="004A12F8"/>
    <w:rsid w:val="004A1715"/>
    <w:rsid w:val="004A22AF"/>
    <w:rsid w:val="004A3931"/>
    <w:rsid w:val="004A4AB8"/>
    <w:rsid w:val="004A5DAE"/>
    <w:rsid w:val="004B0FDA"/>
    <w:rsid w:val="004B152F"/>
    <w:rsid w:val="004B231D"/>
    <w:rsid w:val="004B2840"/>
    <w:rsid w:val="004B3873"/>
    <w:rsid w:val="004B4F5A"/>
    <w:rsid w:val="004B5098"/>
    <w:rsid w:val="004B59B8"/>
    <w:rsid w:val="004B798F"/>
    <w:rsid w:val="004B7B9C"/>
    <w:rsid w:val="004B7BDF"/>
    <w:rsid w:val="004B7C86"/>
    <w:rsid w:val="004C04E7"/>
    <w:rsid w:val="004C0E8C"/>
    <w:rsid w:val="004C0F74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BA"/>
    <w:rsid w:val="004D0549"/>
    <w:rsid w:val="004D0725"/>
    <w:rsid w:val="004D08F6"/>
    <w:rsid w:val="004D2789"/>
    <w:rsid w:val="004D4C64"/>
    <w:rsid w:val="004D6379"/>
    <w:rsid w:val="004D7A95"/>
    <w:rsid w:val="004E0F53"/>
    <w:rsid w:val="004E1ABA"/>
    <w:rsid w:val="004E24F4"/>
    <w:rsid w:val="004E34CD"/>
    <w:rsid w:val="004E372E"/>
    <w:rsid w:val="004E4D7A"/>
    <w:rsid w:val="004E4E0F"/>
    <w:rsid w:val="004E69F3"/>
    <w:rsid w:val="004E6BBE"/>
    <w:rsid w:val="004E6DCE"/>
    <w:rsid w:val="004F04FD"/>
    <w:rsid w:val="004F11C1"/>
    <w:rsid w:val="004F3803"/>
    <w:rsid w:val="004F39D3"/>
    <w:rsid w:val="004F3A14"/>
    <w:rsid w:val="004F3D21"/>
    <w:rsid w:val="004F40E2"/>
    <w:rsid w:val="004F4980"/>
    <w:rsid w:val="004F5B53"/>
    <w:rsid w:val="004F64C7"/>
    <w:rsid w:val="004F6C68"/>
    <w:rsid w:val="00500333"/>
    <w:rsid w:val="005003A4"/>
    <w:rsid w:val="00500949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122AD"/>
    <w:rsid w:val="00512EB5"/>
    <w:rsid w:val="005136BA"/>
    <w:rsid w:val="00514384"/>
    <w:rsid w:val="00514B68"/>
    <w:rsid w:val="005152B4"/>
    <w:rsid w:val="005160BD"/>
    <w:rsid w:val="0051619A"/>
    <w:rsid w:val="005164FD"/>
    <w:rsid w:val="00516686"/>
    <w:rsid w:val="00516BFA"/>
    <w:rsid w:val="00520156"/>
    <w:rsid w:val="00520169"/>
    <w:rsid w:val="00520824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54D5"/>
    <w:rsid w:val="00526114"/>
    <w:rsid w:val="005270AB"/>
    <w:rsid w:val="00527E20"/>
    <w:rsid w:val="0053092E"/>
    <w:rsid w:val="00530D19"/>
    <w:rsid w:val="0053213A"/>
    <w:rsid w:val="00532611"/>
    <w:rsid w:val="005333BB"/>
    <w:rsid w:val="00533DAB"/>
    <w:rsid w:val="0053465E"/>
    <w:rsid w:val="0053544B"/>
    <w:rsid w:val="00535530"/>
    <w:rsid w:val="00535EA4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85C"/>
    <w:rsid w:val="005461B5"/>
    <w:rsid w:val="00546BF1"/>
    <w:rsid w:val="00546CDB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2898"/>
    <w:rsid w:val="005637AC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4A00"/>
    <w:rsid w:val="00575186"/>
    <w:rsid w:val="0057583B"/>
    <w:rsid w:val="0057653D"/>
    <w:rsid w:val="0058100C"/>
    <w:rsid w:val="00582F9A"/>
    <w:rsid w:val="0058370D"/>
    <w:rsid w:val="00583B92"/>
    <w:rsid w:val="005841E8"/>
    <w:rsid w:val="005843AF"/>
    <w:rsid w:val="00584701"/>
    <w:rsid w:val="005863C8"/>
    <w:rsid w:val="005865F7"/>
    <w:rsid w:val="0058687C"/>
    <w:rsid w:val="00587692"/>
    <w:rsid w:val="0059159A"/>
    <w:rsid w:val="005916CA"/>
    <w:rsid w:val="0059172F"/>
    <w:rsid w:val="0059175F"/>
    <w:rsid w:val="005917F6"/>
    <w:rsid w:val="00591975"/>
    <w:rsid w:val="00591BE1"/>
    <w:rsid w:val="00592BB2"/>
    <w:rsid w:val="005933C3"/>
    <w:rsid w:val="00593C93"/>
    <w:rsid w:val="00594CED"/>
    <w:rsid w:val="00595A24"/>
    <w:rsid w:val="00595F81"/>
    <w:rsid w:val="00596197"/>
    <w:rsid w:val="005969AF"/>
    <w:rsid w:val="00597333"/>
    <w:rsid w:val="005973BD"/>
    <w:rsid w:val="005A279C"/>
    <w:rsid w:val="005A2C43"/>
    <w:rsid w:val="005A3FB8"/>
    <w:rsid w:val="005A485C"/>
    <w:rsid w:val="005A5BC2"/>
    <w:rsid w:val="005A5FE8"/>
    <w:rsid w:val="005A7C2D"/>
    <w:rsid w:val="005B0311"/>
    <w:rsid w:val="005B0C1D"/>
    <w:rsid w:val="005B1160"/>
    <w:rsid w:val="005B1A8A"/>
    <w:rsid w:val="005B1DC1"/>
    <w:rsid w:val="005B1EB8"/>
    <w:rsid w:val="005B2F73"/>
    <w:rsid w:val="005B38B4"/>
    <w:rsid w:val="005B3DCD"/>
    <w:rsid w:val="005B3E5E"/>
    <w:rsid w:val="005B5511"/>
    <w:rsid w:val="005B5573"/>
    <w:rsid w:val="005B5587"/>
    <w:rsid w:val="005B6CA9"/>
    <w:rsid w:val="005B7A6E"/>
    <w:rsid w:val="005B7EF7"/>
    <w:rsid w:val="005C0D98"/>
    <w:rsid w:val="005C1989"/>
    <w:rsid w:val="005C2544"/>
    <w:rsid w:val="005C2676"/>
    <w:rsid w:val="005C372C"/>
    <w:rsid w:val="005C540C"/>
    <w:rsid w:val="005C5FBC"/>
    <w:rsid w:val="005C784D"/>
    <w:rsid w:val="005D076D"/>
    <w:rsid w:val="005D0DE6"/>
    <w:rsid w:val="005D2F35"/>
    <w:rsid w:val="005D360F"/>
    <w:rsid w:val="005D3FDD"/>
    <w:rsid w:val="005D4FBE"/>
    <w:rsid w:val="005D723F"/>
    <w:rsid w:val="005D781E"/>
    <w:rsid w:val="005E05AC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FB1"/>
    <w:rsid w:val="005F4602"/>
    <w:rsid w:val="005F52BF"/>
    <w:rsid w:val="005F6F1A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07BA7"/>
    <w:rsid w:val="00610635"/>
    <w:rsid w:val="006114B6"/>
    <w:rsid w:val="00613548"/>
    <w:rsid w:val="006137B3"/>
    <w:rsid w:val="00613D46"/>
    <w:rsid w:val="00613F62"/>
    <w:rsid w:val="00615FA8"/>
    <w:rsid w:val="00616974"/>
    <w:rsid w:val="00616BBF"/>
    <w:rsid w:val="0061719E"/>
    <w:rsid w:val="00617F85"/>
    <w:rsid w:val="00617FAA"/>
    <w:rsid w:val="0062125E"/>
    <w:rsid w:val="00627DD6"/>
    <w:rsid w:val="0063055E"/>
    <w:rsid w:val="00630DCA"/>
    <w:rsid w:val="00630F4E"/>
    <w:rsid w:val="00631411"/>
    <w:rsid w:val="00633214"/>
    <w:rsid w:val="0063388D"/>
    <w:rsid w:val="00633BAB"/>
    <w:rsid w:val="00635E0B"/>
    <w:rsid w:val="006363EB"/>
    <w:rsid w:val="0063661E"/>
    <w:rsid w:val="00636D39"/>
    <w:rsid w:val="00641272"/>
    <w:rsid w:val="00641815"/>
    <w:rsid w:val="0064186D"/>
    <w:rsid w:val="00641F5A"/>
    <w:rsid w:val="006427D8"/>
    <w:rsid w:val="00643A07"/>
    <w:rsid w:val="00645099"/>
    <w:rsid w:val="00645D07"/>
    <w:rsid w:val="00645FE9"/>
    <w:rsid w:val="00647F58"/>
    <w:rsid w:val="00650200"/>
    <w:rsid w:val="006503E9"/>
    <w:rsid w:val="006509FB"/>
    <w:rsid w:val="00650AB9"/>
    <w:rsid w:val="00650CCF"/>
    <w:rsid w:val="00651F48"/>
    <w:rsid w:val="0065259B"/>
    <w:rsid w:val="00652D66"/>
    <w:rsid w:val="006530F9"/>
    <w:rsid w:val="006532C7"/>
    <w:rsid w:val="006534BD"/>
    <w:rsid w:val="0065398C"/>
    <w:rsid w:val="00653D14"/>
    <w:rsid w:val="006553F7"/>
    <w:rsid w:val="006556B7"/>
    <w:rsid w:val="00655BA1"/>
    <w:rsid w:val="00655E86"/>
    <w:rsid w:val="00656745"/>
    <w:rsid w:val="00656B19"/>
    <w:rsid w:val="0065739D"/>
    <w:rsid w:val="00657D5C"/>
    <w:rsid w:val="00660998"/>
    <w:rsid w:val="00660D2D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74E3"/>
    <w:rsid w:val="00667D3E"/>
    <w:rsid w:val="00671FBF"/>
    <w:rsid w:val="00672C69"/>
    <w:rsid w:val="00673097"/>
    <w:rsid w:val="00673215"/>
    <w:rsid w:val="00673305"/>
    <w:rsid w:val="006743E5"/>
    <w:rsid w:val="00674496"/>
    <w:rsid w:val="0067455B"/>
    <w:rsid w:val="0067470F"/>
    <w:rsid w:val="00675CDD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3B04"/>
    <w:rsid w:val="00684ACF"/>
    <w:rsid w:val="0068571C"/>
    <w:rsid w:val="006859B7"/>
    <w:rsid w:val="00685C5C"/>
    <w:rsid w:val="0068667B"/>
    <w:rsid w:val="00686ED7"/>
    <w:rsid w:val="00691FE5"/>
    <w:rsid w:val="006921EA"/>
    <w:rsid w:val="006922B7"/>
    <w:rsid w:val="00692657"/>
    <w:rsid w:val="0069284D"/>
    <w:rsid w:val="00693ABC"/>
    <w:rsid w:val="006951EB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89E"/>
    <w:rsid w:val="006A2922"/>
    <w:rsid w:val="006A2BAE"/>
    <w:rsid w:val="006A2F0C"/>
    <w:rsid w:val="006A3013"/>
    <w:rsid w:val="006A3136"/>
    <w:rsid w:val="006A31F8"/>
    <w:rsid w:val="006A56AC"/>
    <w:rsid w:val="006A6297"/>
    <w:rsid w:val="006A6D6E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5EB"/>
    <w:rsid w:val="006B34F2"/>
    <w:rsid w:val="006B372F"/>
    <w:rsid w:val="006B440F"/>
    <w:rsid w:val="006B4606"/>
    <w:rsid w:val="006B733A"/>
    <w:rsid w:val="006C07BC"/>
    <w:rsid w:val="006C0D59"/>
    <w:rsid w:val="006C1340"/>
    <w:rsid w:val="006C13B6"/>
    <w:rsid w:val="006C1CF8"/>
    <w:rsid w:val="006C1E8F"/>
    <w:rsid w:val="006C2097"/>
    <w:rsid w:val="006C2B28"/>
    <w:rsid w:val="006C3771"/>
    <w:rsid w:val="006C38BE"/>
    <w:rsid w:val="006C3AA1"/>
    <w:rsid w:val="006C3E62"/>
    <w:rsid w:val="006C49A3"/>
    <w:rsid w:val="006C4FA3"/>
    <w:rsid w:val="006C5B20"/>
    <w:rsid w:val="006C5D0F"/>
    <w:rsid w:val="006D056D"/>
    <w:rsid w:val="006D06ED"/>
    <w:rsid w:val="006D126D"/>
    <w:rsid w:val="006D1C22"/>
    <w:rsid w:val="006D1E7B"/>
    <w:rsid w:val="006D1F97"/>
    <w:rsid w:val="006D1FC0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5145"/>
    <w:rsid w:val="006D5239"/>
    <w:rsid w:val="006D5D40"/>
    <w:rsid w:val="006D68B5"/>
    <w:rsid w:val="006D6F32"/>
    <w:rsid w:val="006D73C3"/>
    <w:rsid w:val="006D76BB"/>
    <w:rsid w:val="006D7EAF"/>
    <w:rsid w:val="006E1301"/>
    <w:rsid w:val="006E1447"/>
    <w:rsid w:val="006E164B"/>
    <w:rsid w:val="006E36C2"/>
    <w:rsid w:val="006E3813"/>
    <w:rsid w:val="006E39AE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2187"/>
    <w:rsid w:val="006F22F5"/>
    <w:rsid w:val="006F2B09"/>
    <w:rsid w:val="006F3A36"/>
    <w:rsid w:val="006F451B"/>
    <w:rsid w:val="006F6004"/>
    <w:rsid w:val="006F6E2B"/>
    <w:rsid w:val="00700034"/>
    <w:rsid w:val="007001A5"/>
    <w:rsid w:val="0070079D"/>
    <w:rsid w:val="007008D1"/>
    <w:rsid w:val="00700981"/>
    <w:rsid w:val="00701E12"/>
    <w:rsid w:val="007020C5"/>
    <w:rsid w:val="0070309B"/>
    <w:rsid w:val="00703181"/>
    <w:rsid w:val="00704F80"/>
    <w:rsid w:val="00705056"/>
    <w:rsid w:val="00705A8B"/>
    <w:rsid w:val="00705E8D"/>
    <w:rsid w:val="0070646C"/>
    <w:rsid w:val="0070688B"/>
    <w:rsid w:val="0070785D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F2"/>
    <w:rsid w:val="0071718D"/>
    <w:rsid w:val="00717483"/>
    <w:rsid w:val="0071772A"/>
    <w:rsid w:val="0072192E"/>
    <w:rsid w:val="00721AE0"/>
    <w:rsid w:val="00722378"/>
    <w:rsid w:val="00723E4D"/>
    <w:rsid w:val="00724358"/>
    <w:rsid w:val="007258E6"/>
    <w:rsid w:val="0072731E"/>
    <w:rsid w:val="0072788A"/>
    <w:rsid w:val="00732145"/>
    <w:rsid w:val="0073302A"/>
    <w:rsid w:val="00733CE3"/>
    <w:rsid w:val="00734C2C"/>
    <w:rsid w:val="00736144"/>
    <w:rsid w:val="007371C1"/>
    <w:rsid w:val="00740CBF"/>
    <w:rsid w:val="007428FB"/>
    <w:rsid w:val="00744D1D"/>
    <w:rsid w:val="00746F40"/>
    <w:rsid w:val="0075048B"/>
    <w:rsid w:val="00751AA1"/>
    <w:rsid w:val="007533EB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288D"/>
    <w:rsid w:val="00762936"/>
    <w:rsid w:val="00763431"/>
    <w:rsid w:val="00763CF8"/>
    <w:rsid w:val="00764E82"/>
    <w:rsid w:val="0076538A"/>
    <w:rsid w:val="007659EE"/>
    <w:rsid w:val="00766043"/>
    <w:rsid w:val="00767409"/>
    <w:rsid w:val="007704E3"/>
    <w:rsid w:val="00770CA8"/>
    <w:rsid w:val="00771165"/>
    <w:rsid w:val="00771642"/>
    <w:rsid w:val="00771AD1"/>
    <w:rsid w:val="00771C6E"/>
    <w:rsid w:val="00771E48"/>
    <w:rsid w:val="00772011"/>
    <w:rsid w:val="00772438"/>
    <w:rsid w:val="00772CE2"/>
    <w:rsid w:val="007732D6"/>
    <w:rsid w:val="00773C6B"/>
    <w:rsid w:val="00773E39"/>
    <w:rsid w:val="00774344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54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52D4"/>
    <w:rsid w:val="00796245"/>
    <w:rsid w:val="0079683C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67B5"/>
    <w:rsid w:val="007B1F53"/>
    <w:rsid w:val="007B235D"/>
    <w:rsid w:val="007B23A1"/>
    <w:rsid w:val="007B38DB"/>
    <w:rsid w:val="007B42EA"/>
    <w:rsid w:val="007B43D6"/>
    <w:rsid w:val="007B4B06"/>
    <w:rsid w:val="007B5CFD"/>
    <w:rsid w:val="007B6A63"/>
    <w:rsid w:val="007B70BD"/>
    <w:rsid w:val="007B7120"/>
    <w:rsid w:val="007B786F"/>
    <w:rsid w:val="007C1226"/>
    <w:rsid w:val="007C16D4"/>
    <w:rsid w:val="007C1EBE"/>
    <w:rsid w:val="007C254E"/>
    <w:rsid w:val="007C3086"/>
    <w:rsid w:val="007C50CE"/>
    <w:rsid w:val="007C51DA"/>
    <w:rsid w:val="007C5EDF"/>
    <w:rsid w:val="007C5FBF"/>
    <w:rsid w:val="007C64BE"/>
    <w:rsid w:val="007C6E92"/>
    <w:rsid w:val="007C6F62"/>
    <w:rsid w:val="007D1EDB"/>
    <w:rsid w:val="007D28CA"/>
    <w:rsid w:val="007D2ED8"/>
    <w:rsid w:val="007D3315"/>
    <w:rsid w:val="007D33FD"/>
    <w:rsid w:val="007D535D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FFF"/>
    <w:rsid w:val="007E4210"/>
    <w:rsid w:val="007E4BC3"/>
    <w:rsid w:val="007E4F3C"/>
    <w:rsid w:val="007E5A51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7738"/>
    <w:rsid w:val="007F7749"/>
    <w:rsid w:val="007F796F"/>
    <w:rsid w:val="007F7A7B"/>
    <w:rsid w:val="007F7ED1"/>
    <w:rsid w:val="008010DE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69"/>
    <w:rsid w:val="00810827"/>
    <w:rsid w:val="008108C9"/>
    <w:rsid w:val="00811401"/>
    <w:rsid w:val="008118B3"/>
    <w:rsid w:val="008127C2"/>
    <w:rsid w:val="00812913"/>
    <w:rsid w:val="00813003"/>
    <w:rsid w:val="008137D1"/>
    <w:rsid w:val="008142FA"/>
    <w:rsid w:val="00814828"/>
    <w:rsid w:val="008149B6"/>
    <w:rsid w:val="00815207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3215"/>
    <w:rsid w:val="00845ECC"/>
    <w:rsid w:val="00846D2E"/>
    <w:rsid w:val="008473D4"/>
    <w:rsid w:val="00847470"/>
    <w:rsid w:val="00847920"/>
    <w:rsid w:val="00847988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25A6"/>
    <w:rsid w:val="00862D70"/>
    <w:rsid w:val="008635E9"/>
    <w:rsid w:val="00863735"/>
    <w:rsid w:val="00864A2A"/>
    <w:rsid w:val="00865650"/>
    <w:rsid w:val="00865C41"/>
    <w:rsid w:val="00866407"/>
    <w:rsid w:val="00866737"/>
    <w:rsid w:val="00867A7A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0EEF"/>
    <w:rsid w:val="00881144"/>
    <w:rsid w:val="008812F7"/>
    <w:rsid w:val="008816E8"/>
    <w:rsid w:val="008817D8"/>
    <w:rsid w:val="00881C6C"/>
    <w:rsid w:val="00881DAF"/>
    <w:rsid w:val="00881F38"/>
    <w:rsid w:val="00882A65"/>
    <w:rsid w:val="008832D2"/>
    <w:rsid w:val="008837F3"/>
    <w:rsid w:val="00883B02"/>
    <w:rsid w:val="00885865"/>
    <w:rsid w:val="008863D1"/>
    <w:rsid w:val="00886CDF"/>
    <w:rsid w:val="00887463"/>
    <w:rsid w:val="00887C10"/>
    <w:rsid w:val="008904DF"/>
    <w:rsid w:val="00891FFF"/>
    <w:rsid w:val="008925F6"/>
    <w:rsid w:val="00892670"/>
    <w:rsid w:val="00892E08"/>
    <w:rsid w:val="00892F50"/>
    <w:rsid w:val="0089323C"/>
    <w:rsid w:val="0089390A"/>
    <w:rsid w:val="00893CE0"/>
    <w:rsid w:val="00894EBD"/>
    <w:rsid w:val="0089687B"/>
    <w:rsid w:val="00897498"/>
    <w:rsid w:val="00897A58"/>
    <w:rsid w:val="008A089B"/>
    <w:rsid w:val="008A1F0A"/>
    <w:rsid w:val="008A2170"/>
    <w:rsid w:val="008A21C6"/>
    <w:rsid w:val="008A2512"/>
    <w:rsid w:val="008A267F"/>
    <w:rsid w:val="008A308F"/>
    <w:rsid w:val="008A47F2"/>
    <w:rsid w:val="008A55D5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33AF"/>
    <w:rsid w:val="008B3533"/>
    <w:rsid w:val="008B4264"/>
    <w:rsid w:val="008B49D2"/>
    <w:rsid w:val="008B5EFA"/>
    <w:rsid w:val="008B5F01"/>
    <w:rsid w:val="008B697C"/>
    <w:rsid w:val="008B7044"/>
    <w:rsid w:val="008B747C"/>
    <w:rsid w:val="008C00A6"/>
    <w:rsid w:val="008C05A3"/>
    <w:rsid w:val="008C0954"/>
    <w:rsid w:val="008C168C"/>
    <w:rsid w:val="008C1841"/>
    <w:rsid w:val="008C27D2"/>
    <w:rsid w:val="008C2B60"/>
    <w:rsid w:val="008C49E6"/>
    <w:rsid w:val="008C5632"/>
    <w:rsid w:val="008C66A2"/>
    <w:rsid w:val="008C6889"/>
    <w:rsid w:val="008D0B33"/>
    <w:rsid w:val="008D1D02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3313"/>
    <w:rsid w:val="008E354F"/>
    <w:rsid w:val="008E3C79"/>
    <w:rsid w:val="008E3EA7"/>
    <w:rsid w:val="008E4AB2"/>
    <w:rsid w:val="008E5A77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28F7"/>
    <w:rsid w:val="0090393B"/>
    <w:rsid w:val="00903B20"/>
    <w:rsid w:val="00903E88"/>
    <w:rsid w:val="009046FB"/>
    <w:rsid w:val="009058FD"/>
    <w:rsid w:val="009060DA"/>
    <w:rsid w:val="00907451"/>
    <w:rsid w:val="00907604"/>
    <w:rsid w:val="009104D0"/>
    <w:rsid w:val="009115C2"/>
    <w:rsid w:val="00912AF9"/>
    <w:rsid w:val="00912E01"/>
    <w:rsid w:val="00912EF2"/>
    <w:rsid w:val="00913DF5"/>
    <w:rsid w:val="00914EFF"/>
    <w:rsid w:val="009154D3"/>
    <w:rsid w:val="00915AB8"/>
    <w:rsid w:val="00916415"/>
    <w:rsid w:val="00916A05"/>
    <w:rsid w:val="00916B51"/>
    <w:rsid w:val="00917187"/>
    <w:rsid w:val="00917292"/>
    <w:rsid w:val="00917EFF"/>
    <w:rsid w:val="0092065C"/>
    <w:rsid w:val="00921380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7177"/>
    <w:rsid w:val="00931166"/>
    <w:rsid w:val="00931774"/>
    <w:rsid w:val="00932244"/>
    <w:rsid w:val="00932ABC"/>
    <w:rsid w:val="00932ADA"/>
    <w:rsid w:val="00932CFD"/>
    <w:rsid w:val="00933A65"/>
    <w:rsid w:val="00934BDA"/>
    <w:rsid w:val="0093584A"/>
    <w:rsid w:val="00940C9A"/>
    <w:rsid w:val="00941AA6"/>
    <w:rsid w:val="009426D6"/>
    <w:rsid w:val="00942F8C"/>
    <w:rsid w:val="0094349B"/>
    <w:rsid w:val="009439CB"/>
    <w:rsid w:val="00943F84"/>
    <w:rsid w:val="0094583B"/>
    <w:rsid w:val="009458D1"/>
    <w:rsid w:val="009463D3"/>
    <w:rsid w:val="00946B02"/>
    <w:rsid w:val="00946C06"/>
    <w:rsid w:val="00947BE1"/>
    <w:rsid w:val="00950AA5"/>
    <w:rsid w:val="0095130B"/>
    <w:rsid w:val="009513EE"/>
    <w:rsid w:val="009514BA"/>
    <w:rsid w:val="009515B6"/>
    <w:rsid w:val="0095211B"/>
    <w:rsid w:val="0095294C"/>
    <w:rsid w:val="00952FE8"/>
    <w:rsid w:val="009539E1"/>
    <w:rsid w:val="009547AC"/>
    <w:rsid w:val="00955CFC"/>
    <w:rsid w:val="00956411"/>
    <w:rsid w:val="009609AD"/>
    <w:rsid w:val="009612A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414C"/>
    <w:rsid w:val="009744E6"/>
    <w:rsid w:val="009747F4"/>
    <w:rsid w:val="00975A3E"/>
    <w:rsid w:val="00976191"/>
    <w:rsid w:val="00977358"/>
    <w:rsid w:val="00982D5B"/>
    <w:rsid w:val="009832B7"/>
    <w:rsid w:val="009836ED"/>
    <w:rsid w:val="00983771"/>
    <w:rsid w:val="00984D0B"/>
    <w:rsid w:val="0098511A"/>
    <w:rsid w:val="0098513C"/>
    <w:rsid w:val="00985A86"/>
    <w:rsid w:val="00986D4C"/>
    <w:rsid w:val="009871EA"/>
    <w:rsid w:val="0098769B"/>
    <w:rsid w:val="0098779E"/>
    <w:rsid w:val="00987D60"/>
    <w:rsid w:val="00991458"/>
    <w:rsid w:val="00992485"/>
    <w:rsid w:val="009942D7"/>
    <w:rsid w:val="009973E9"/>
    <w:rsid w:val="009A0265"/>
    <w:rsid w:val="009A04F7"/>
    <w:rsid w:val="009A0E29"/>
    <w:rsid w:val="009A101D"/>
    <w:rsid w:val="009A437E"/>
    <w:rsid w:val="009A5055"/>
    <w:rsid w:val="009A5067"/>
    <w:rsid w:val="009A556E"/>
    <w:rsid w:val="009A5CF1"/>
    <w:rsid w:val="009A5D33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95C"/>
    <w:rsid w:val="009C2D0E"/>
    <w:rsid w:val="009C327F"/>
    <w:rsid w:val="009C38DF"/>
    <w:rsid w:val="009C3934"/>
    <w:rsid w:val="009C3D6C"/>
    <w:rsid w:val="009C461B"/>
    <w:rsid w:val="009C4D62"/>
    <w:rsid w:val="009C5CF3"/>
    <w:rsid w:val="009C5EC8"/>
    <w:rsid w:val="009C5F8F"/>
    <w:rsid w:val="009C630A"/>
    <w:rsid w:val="009C7B57"/>
    <w:rsid w:val="009D0359"/>
    <w:rsid w:val="009D0870"/>
    <w:rsid w:val="009D3646"/>
    <w:rsid w:val="009D3A92"/>
    <w:rsid w:val="009D3BEA"/>
    <w:rsid w:val="009D539D"/>
    <w:rsid w:val="009D6437"/>
    <w:rsid w:val="009D699D"/>
    <w:rsid w:val="009D6D90"/>
    <w:rsid w:val="009D7506"/>
    <w:rsid w:val="009E0060"/>
    <w:rsid w:val="009E0071"/>
    <w:rsid w:val="009E0460"/>
    <w:rsid w:val="009E0ADC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F09B4"/>
    <w:rsid w:val="009F2707"/>
    <w:rsid w:val="009F32C0"/>
    <w:rsid w:val="009F3A1E"/>
    <w:rsid w:val="009F52BF"/>
    <w:rsid w:val="009F5B89"/>
    <w:rsid w:val="009F6474"/>
    <w:rsid w:val="009F69FC"/>
    <w:rsid w:val="009F7232"/>
    <w:rsid w:val="009F7A05"/>
    <w:rsid w:val="00A00419"/>
    <w:rsid w:val="00A004EF"/>
    <w:rsid w:val="00A00D0A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52A0"/>
    <w:rsid w:val="00A153DD"/>
    <w:rsid w:val="00A158C6"/>
    <w:rsid w:val="00A15CC3"/>
    <w:rsid w:val="00A16210"/>
    <w:rsid w:val="00A20019"/>
    <w:rsid w:val="00A2095B"/>
    <w:rsid w:val="00A213BE"/>
    <w:rsid w:val="00A22637"/>
    <w:rsid w:val="00A226F6"/>
    <w:rsid w:val="00A230E6"/>
    <w:rsid w:val="00A2497D"/>
    <w:rsid w:val="00A24B42"/>
    <w:rsid w:val="00A24C28"/>
    <w:rsid w:val="00A252E0"/>
    <w:rsid w:val="00A255D5"/>
    <w:rsid w:val="00A266F3"/>
    <w:rsid w:val="00A27B01"/>
    <w:rsid w:val="00A27BB0"/>
    <w:rsid w:val="00A31194"/>
    <w:rsid w:val="00A317AF"/>
    <w:rsid w:val="00A347C3"/>
    <w:rsid w:val="00A359C1"/>
    <w:rsid w:val="00A361D7"/>
    <w:rsid w:val="00A37145"/>
    <w:rsid w:val="00A40A29"/>
    <w:rsid w:val="00A41C60"/>
    <w:rsid w:val="00A42247"/>
    <w:rsid w:val="00A42BFB"/>
    <w:rsid w:val="00A42D94"/>
    <w:rsid w:val="00A435B9"/>
    <w:rsid w:val="00A436BC"/>
    <w:rsid w:val="00A447A7"/>
    <w:rsid w:val="00A45B05"/>
    <w:rsid w:val="00A4666A"/>
    <w:rsid w:val="00A50408"/>
    <w:rsid w:val="00A5141C"/>
    <w:rsid w:val="00A515E2"/>
    <w:rsid w:val="00A518F0"/>
    <w:rsid w:val="00A52D7D"/>
    <w:rsid w:val="00A538F6"/>
    <w:rsid w:val="00A553A2"/>
    <w:rsid w:val="00A5728C"/>
    <w:rsid w:val="00A57795"/>
    <w:rsid w:val="00A61AE0"/>
    <w:rsid w:val="00A61DC8"/>
    <w:rsid w:val="00A631A9"/>
    <w:rsid w:val="00A64728"/>
    <w:rsid w:val="00A65315"/>
    <w:rsid w:val="00A65542"/>
    <w:rsid w:val="00A655CB"/>
    <w:rsid w:val="00A656D7"/>
    <w:rsid w:val="00A6593E"/>
    <w:rsid w:val="00A66FCE"/>
    <w:rsid w:val="00A67617"/>
    <w:rsid w:val="00A70CB6"/>
    <w:rsid w:val="00A70DE8"/>
    <w:rsid w:val="00A70EF2"/>
    <w:rsid w:val="00A71140"/>
    <w:rsid w:val="00A719C2"/>
    <w:rsid w:val="00A71B97"/>
    <w:rsid w:val="00A72102"/>
    <w:rsid w:val="00A7246A"/>
    <w:rsid w:val="00A728DB"/>
    <w:rsid w:val="00A72DD4"/>
    <w:rsid w:val="00A72E74"/>
    <w:rsid w:val="00A74274"/>
    <w:rsid w:val="00A74CBC"/>
    <w:rsid w:val="00A750D4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12C6"/>
    <w:rsid w:val="00A91C8E"/>
    <w:rsid w:val="00A91CAD"/>
    <w:rsid w:val="00A92AB2"/>
    <w:rsid w:val="00A93269"/>
    <w:rsid w:val="00A96030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063"/>
    <w:rsid w:val="00AB7953"/>
    <w:rsid w:val="00AB7E20"/>
    <w:rsid w:val="00AC0C4C"/>
    <w:rsid w:val="00AC1BCA"/>
    <w:rsid w:val="00AC42B9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0EFA"/>
    <w:rsid w:val="00AD3F68"/>
    <w:rsid w:val="00AD44E7"/>
    <w:rsid w:val="00AD521B"/>
    <w:rsid w:val="00AD71A2"/>
    <w:rsid w:val="00AD71F7"/>
    <w:rsid w:val="00AD76B5"/>
    <w:rsid w:val="00AD7A9C"/>
    <w:rsid w:val="00AE0D72"/>
    <w:rsid w:val="00AE126C"/>
    <w:rsid w:val="00AE17B0"/>
    <w:rsid w:val="00AE1C23"/>
    <w:rsid w:val="00AE1DC3"/>
    <w:rsid w:val="00AE439C"/>
    <w:rsid w:val="00AE49AB"/>
    <w:rsid w:val="00AE6B46"/>
    <w:rsid w:val="00AE6EE9"/>
    <w:rsid w:val="00AE7A62"/>
    <w:rsid w:val="00AF01DF"/>
    <w:rsid w:val="00AF0406"/>
    <w:rsid w:val="00AF05A9"/>
    <w:rsid w:val="00AF16C8"/>
    <w:rsid w:val="00AF2028"/>
    <w:rsid w:val="00AF25D8"/>
    <w:rsid w:val="00AF345E"/>
    <w:rsid w:val="00AF390E"/>
    <w:rsid w:val="00AF6106"/>
    <w:rsid w:val="00AF696C"/>
    <w:rsid w:val="00AF6FB4"/>
    <w:rsid w:val="00AF7014"/>
    <w:rsid w:val="00B001CE"/>
    <w:rsid w:val="00B00379"/>
    <w:rsid w:val="00B02841"/>
    <w:rsid w:val="00B02B3E"/>
    <w:rsid w:val="00B03A11"/>
    <w:rsid w:val="00B04AEB"/>
    <w:rsid w:val="00B05A49"/>
    <w:rsid w:val="00B06382"/>
    <w:rsid w:val="00B070C5"/>
    <w:rsid w:val="00B0723E"/>
    <w:rsid w:val="00B07B0A"/>
    <w:rsid w:val="00B07BFD"/>
    <w:rsid w:val="00B07C31"/>
    <w:rsid w:val="00B07EF9"/>
    <w:rsid w:val="00B10002"/>
    <w:rsid w:val="00B1024E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455E"/>
    <w:rsid w:val="00B25402"/>
    <w:rsid w:val="00B256A4"/>
    <w:rsid w:val="00B25E80"/>
    <w:rsid w:val="00B25F01"/>
    <w:rsid w:val="00B26197"/>
    <w:rsid w:val="00B279D6"/>
    <w:rsid w:val="00B312EF"/>
    <w:rsid w:val="00B317A4"/>
    <w:rsid w:val="00B322FB"/>
    <w:rsid w:val="00B33001"/>
    <w:rsid w:val="00B337FE"/>
    <w:rsid w:val="00B34D8F"/>
    <w:rsid w:val="00B35298"/>
    <w:rsid w:val="00B35A5A"/>
    <w:rsid w:val="00B35C0F"/>
    <w:rsid w:val="00B35C56"/>
    <w:rsid w:val="00B3713C"/>
    <w:rsid w:val="00B40272"/>
    <w:rsid w:val="00B4082B"/>
    <w:rsid w:val="00B421FF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505B"/>
    <w:rsid w:val="00B55529"/>
    <w:rsid w:val="00B56027"/>
    <w:rsid w:val="00B560C4"/>
    <w:rsid w:val="00B562FB"/>
    <w:rsid w:val="00B57972"/>
    <w:rsid w:val="00B602D0"/>
    <w:rsid w:val="00B60E87"/>
    <w:rsid w:val="00B61191"/>
    <w:rsid w:val="00B621E2"/>
    <w:rsid w:val="00B65AA0"/>
    <w:rsid w:val="00B66685"/>
    <w:rsid w:val="00B66DA1"/>
    <w:rsid w:val="00B67B97"/>
    <w:rsid w:val="00B701F4"/>
    <w:rsid w:val="00B70AE7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80CB3"/>
    <w:rsid w:val="00B817E7"/>
    <w:rsid w:val="00B81A07"/>
    <w:rsid w:val="00B81D58"/>
    <w:rsid w:val="00B83418"/>
    <w:rsid w:val="00B837F4"/>
    <w:rsid w:val="00B8435C"/>
    <w:rsid w:val="00B8485C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D96"/>
    <w:rsid w:val="00B93284"/>
    <w:rsid w:val="00B938B4"/>
    <w:rsid w:val="00B94196"/>
    <w:rsid w:val="00B94F44"/>
    <w:rsid w:val="00B954C6"/>
    <w:rsid w:val="00B957D8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6D7"/>
    <w:rsid w:val="00BB71E4"/>
    <w:rsid w:val="00BB7F2E"/>
    <w:rsid w:val="00BC0892"/>
    <w:rsid w:val="00BC0F80"/>
    <w:rsid w:val="00BC1376"/>
    <w:rsid w:val="00BC137E"/>
    <w:rsid w:val="00BC1858"/>
    <w:rsid w:val="00BC227B"/>
    <w:rsid w:val="00BC2472"/>
    <w:rsid w:val="00BC3F81"/>
    <w:rsid w:val="00BC42A0"/>
    <w:rsid w:val="00BC4537"/>
    <w:rsid w:val="00BC52EB"/>
    <w:rsid w:val="00BC5509"/>
    <w:rsid w:val="00BC575E"/>
    <w:rsid w:val="00BC6618"/>
    <w:rsid w:val="00BC6C6C"/>
    <w:rsid w:val="00BC7C2C"/>
    <w:rsid w:val="00BD09AC"/>
    <w:rsid w:val="00BD1442"/>
    <w:rsid w:val="00BD15B3"/>
    <w:rsid w:val="00BD24A9"/>
    <w:rsid w:val="00BD35ED"/>
    <w:rsid w:val="00BD3AFD"/>
    <w:rsid w:val="00BD3D20"/>
    <w:rsid w:val="00BD4337"/>
    <w:rsid w:val="00BD5DC4"/>
    <w:rsid w:val="00BD5EAA"/>
    <w:rsid w:val="00BD648E"/>
    <w:rsid w:val="00BD6A26"/>
    <w:rsid w:val="00BD715B"/>
    <w:rsid w:val="00BD71BA"/>
    <w:rsid w:val="00BD79D3"/>
    <w:rsid w:val="00BE08BB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E67"/>
    <w:rsid w:val="00C02A78"/>
    <w:rsid w:val="00C03073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A58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5E0"/>
    <w:rsid w:val="00C24661"/>
    <w:rsid w:val="00C24C49"/>
    <w:rsid w:val="00C2658B"/>
    <w:rsid w:val="00C26964"/>
    <w:rsid w:val="00C272E2"/>
    <w:rsid w:val="00C277F6"/>
    <w:rsid w:val="00C30114"/>
    <w:rsid w:val="00C3030D"/>
    <w:rsid w:val="00C306AC"/>
    <w:rsid w:val="00C31092"/>
    <w:rsid w:val="00C330A1"/>
    <w:rsid w:val="00C33289"/>
    <w:rsid w:val="00C3342B"/>
    <w:rsid w:val="00C3495E"/>
    <w:rsid w:val="00C349C4"/>
    <w:rsid w:val="00C34E35"/>
    <w:rsid w:val="00C36278"/>
    <w:rsid w:val="00C409B4"/>
    <w:rsid w:val="00C423CD"/>
    <w:rsid w:val="00C42897"/>
    <w:rsid w:val="00C4328B"/>
    <w:rsid w:val="00C43537"/>
    <w:rsid w:val="00C436FD"/>
    <w:rsid w:val="00C438B0"/>
    <w:rsid w:val="00C44956"/>
    <w:rsid w:val="00C45F8D"/>
    <w:rsid w:val="00C461E0"/>
    <w:rsid w:val="00C4660B"/>
    <w:rsid w:val="00C46A6D"/>
    <w:rsid w:val="00C47ADF"/>
    <w:rsid w:val="00C503C5"/>
    <w:rsid w:val="00C5087C"/>
    <w:rsid w:val="00C508C0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E1B"/>
    <w:rsid w:val="00C5633E"/>
    <w:rsid w:val="00C576F7"/>
    <w:rsid w:val="00C617A1"/>
    <w:rsid w:val="00C630CC"/>
    <w:rsid w:val="00C64A5F"/>
    <w:rsid w:val="00C6634A"/>
    <w:rsid w:val="00C67706"/>
    <w:rsid w:val="00C70031"/>
    <w:rsid w:val="00C702CC"/>
    <w:rsid w:val="00C709B7"/>
    <w:rsid w:val="00C72ACC"/>
    <w:rsid w:val="00C72C4D"/>
    <w:rsid w:val="00C741FB"/>
    <w:rsid w:val="00C7439B"/>
    <w:rsid w:val="00C749F7"/>
    <w:rsid w:val="00C74FBC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C73"/>
    <w:rsid w:val="00C81EF9"/>
    <w:rsid w:val="00C82181"/>
    <w:rsid w:val="00C824D9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BEA"/>
    <w:rsid w:val="00CB1C1B"/>
    <w:rsid w:val="00CB1C72"/>
    <w:rsid w:val="00CB22BD"/>
    <w:rsid w:val="00CB2584"/>
    <w:rsid w:val="00CB2A02"/>
    <w:rsid w:val="00CB2F04"/>
    <w:rsid w:val="00CB39C1"/>
    <w:rsid w:val="00CB3B24"/>
    <w:rsid w:val="00CB5987"/>
    <w:rsid w:val="00CB5B14"/>
    <w:rsid w:val="00CB6239"/>
    <w:rsid w:val="00CB6522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3E"/>
    <w:rsid w:val="00CC66CF"/>
    <w:rsid w:val="00CC6A4E"/>
    <w:rsid w:val="00CC6B9D"/>
    <w:rsid w:val="00CC7C3A"/>
    <w:rsid w:val="00CD12E9"/>
    <w:rsid w:val="00CD1909"/>
    <w:rsid w:val="00CD1A85"/>
    <w:rsid w:val="00CD3268"/>
    <w:rsid w:val="00CD3E72"/>
    <w:rsid w:val="00CD43A4"/>
    <w:rsid w:val="00CD5A19"/>
    <w:rsid w:val="00CD64E3"/>
    <w:rsid w:val="00CD680A"/>
    <w:rsid w:val="00CD78FB"/>
    <w:rsid w:val="00CE07E6"/>
    <w:rsid w:val="00CE1126"/>
    <w:rsid w:val="00CE1F1C"/>
    <w:rsid w:val="00CE1F49"/>
    <w:rsid w:val="00CE209E"/>
    <w:rsid w:val="00CE2117"/>
    <w:rsid w:val="00CE26A8"/>
    <w:rsid w:val="00CE29BE"/>
    <w:rsid w:val="00CE2E87"/>
    <w:rsid w:val="00CE36E6"/>
    <w:rsid w:val="00CE3BBB"/>
    <w:rsid w:val="00CE50F3"/>
    <w:rsid w:val="00CE5B74"/>
    <w:rsid w:val="00CE6A17"/>
    <w:rsid w:val="00CE6EB8"/>
    <w:rsid w:val="00CE74E6"/>
    <w:rsid w:val="00CE770D"/>
    <w:rsid w:val="00CE7A1B"/>
    <w:rsid w:val="00CF06DA"/>
    <w:rsid w:val="00CF1384"/>
    <w:rsid w:val="00CF1782"/>
    <w:rsid w:val="00CF1B76"/>
    <w:rsid w:val="00CF1F05"/>
    <w:rsid w:val="00CF2689"/>
    <w:rsid w:val="00CF3675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31A"/>
    <w:rsid w:val="00D06707"/>
    <w:rsid w:val="00D06908"/>
    <w:rsid w:val="00D06A72"/>
    <w:rsid w:val="00D073DF"/>
    <w:rsid w:val="00D11B28"/>
    <w:rsid w:val="00D11C68"/>
    <w:rsid w:val="00D12150"/>
    <w:rsid w:val="00D12685"/>
    <w:rsid w:val="00D1286A"/>
    <w:rsid w:val="00D13225"/>
    <w:rsid w:val="00D13451"/>
    <w:rsid w:val="00D137B2"/>
    <w:rsid w:val="00D13EDD"/>
    <w:rsid w:val="00D152A4"/>
    <w:rsid w:val="00D15513"/>
    <w:rsid w:val="00D162E8"/>
    <w:rsid w:val="00D16980"/>
    <w:rsid w:val="00D16A03"/>
    <w:rsid w:val="00D16D94"/>
    <w:rsid w:val="00D173CE"/>
    <w:rsid w:val="00D17E71"/>
    <w:rsid w:val="00D20965"/>
    <w:rsid w:val="00D20AA6"/>
    <w:rsid w:val="00D21823"/>
    <w:rsid w:val="00D21FFE"/>
    <w:rsid w:val="00D234CB"/>
    <w:rsid w:val="00D24841"/>
    <w:rsid w:val="00D25092"/>
    <w:rsid w:val="00D25B91"/>
    <w:rsid w:val="00D2610A"/>
    <w:rsid w:val="00D266E1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50CFC"/>
    <w:rsid w:val="00D50F4B"/>
    <w:rsid w:val="00D50F9F"/>
    <w:rsid w:val="00D50FDF"/>
    <w:rsid w:val="00D51282"/>
    <w:rsid w:val="00D51760"/>
    <w:rsid w:val="00D52948"/>
    <w:rsid w:val="00D54680"/>
    <w:rsid w:val="00D55806"/>
    <w:rsid w:val="00D55A78"/>
    <w:rsid w:val="00D56AFF"/>
    <w:rsid w:val="00D574F0"/>
    <w:rsid w:val="00D57EA9"/>
    <w:rsid w:val="00D6002C"/>
    <w:rsid w:val="00D610B5"/>
    <w:rsid w:val="00D613B8"/>
    <w:rsid w:val="00D61C52"/>
    <w:rsid w:val="00D61E82"/>
    <w:rsid w:val="00D62752"/>
    <w:rsid w:val="00D63530"/>
    <w:rsid w:val="00D63DF6"/>
    <w:rsid w:val="00D64586"/>
    <w:rsid w:val="00D67D65"/>
    <w:rsid w:val="00D67FAE"/>
    <w:rsid w:val="00D71297"/>
    <w:rsid w:val="00D712C2"/>
    <w:rsid w:val="00D718F7"/>
    <w:rsid w:val="00D73351"/>
    <w:rsid w:val="00D736AE"/>
    <w:rsid w:val="00D74147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445A"/>
    <w:rsid w:val="00D84CAA"/>
    <w:rsid w:val="00D850F8"/>
    <w:rsid w:val="00D8627E"/>
    <w:rsid w:val="00D90AB2"/>
    <w:rsid w:val="00D926A9"/>
    <w:rsid w:val="00D92FDC"/>
    <w:rsid w:val="00D93C36"/>
    <w:rsid w:val="00D93D56"/>
    <w:rsid w:val="00D93EA8"/>
    <w:rsid w:val="00D94AA0"/>
    <w:rsid w:val="00D952B9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4023"/>
    <w:rsid w:val="00DA46C3"/>
    <w:rsid w:val="00DA5AFE"/>
    <w:rsid w:val="00DA736E"/>
    <w:rsid w:val="00DB013A"/>
    <w:rsid w:val="00DB031F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9C1"/>
    <w:rsid w:val="00DB5226"/>
    <w:rsid w:val="00DB572A"/>
    <w:rsid w:val="00DB5864"/>
    <w:rsid w:val="00DB5F95"/>
    <w:rsid w:val="00DB5F97"/>
    <w:rsid w:val="00DB6682"/>
    <w:rsid w:val="00DB67DA"/>
    <w:rsid w:val="00DB6877"/>
    <w:rsid w:val="00DB69D9"/>
    <w:rsid w:val="00DB6F87"/>
    <w:rsid w:val="00DC0972"/>
    <w:rsid w:val="00DC2421"/>
    <w:rsid w:val="00DC2617"/>
    <w:rsid w:val="00DC3270"/>
    <w:rsid w:val="00DC35BA"/>
    <w:rsid w:val="00DC3800"/>
    <w:rsid w:val="00DC40D8"/>
    <w:rsid w:val="00DC4DB4"/>
    <w:rsid w:val="00DC4FDA"/>
    <w:rsid w:val="00DC5348"/>
    <w:rsid w:val="00DC62B4"/>
    <w:rsid w:val="00DC67B8"/>
    <w:rsid w:val="00DC73E4"/>
    <w:rsid w:val="00DD06AB"/>
    <w:rsid w:val="00DD0D27"/>
    <w:rsid w:val="00DD1149"/>
    <w:rsid w:val="00DD2277"/>
    <w:rsid w:val="00DD2815"/>
    <w:rsid w:val="00DD2BF4"/>
    <w:rsid w:val="00DD2DB7"/>
    <w:rsid w:val="00DD4685"/>
    <w:rsid w:val="00DD4AD0"/>
    <w:rsid w:val="00DD4AED"/>
    <w:rsid w:val="00DD69C0"/>
    <w:rsid w:val="00DD6D49"/>
    <w:rsid w:val="00DD7391"/>
    <w:rsid w:val="00DE00C2"/>
    <w:rsid w:val="00DE092C"/>
    <w:rsid w:val="00DE1904"/>
    <w:rsid w:val="00DE195D"/>
    <w:rsid w:val="00DE1C22"/>
    <w:rsid w:val="00DE1F6D"/>
    <w:rsid w:val="00DE2A85"/>
    <w:rsid w:val="00DE392C"/>
    <w:rsid w:val="00DE3952"/>
    <w:rsid w:val="00DE3B1A"/>
    <w:rsid w:val="00DE3EC6"/>
    <w:rsid w:val="00DE60DF"/>
    <w:rsid w:val="00DE6E3E"/>
    <w:rsid w:val="00DE7204"/>
    <w:rsid w:val="00DE722C"/>
    <w:rsid w:val="00DE7B4D"/>
    <w:rsid w:val="00DE7ED9"/>
    <w:rsid w:val="00DF15AE"/>
    <w:rsid w:val="00DF2110"/>
    <w:rsid w:val="00DF3507"/>
    <w:rsid w:val="00DF3A0C"/>
    <w:rsid w:val="00DF46AF"/>
    <w:rsid w:val="00DF5444"/>
    <w:rsid w:val="00DF608E"/>
    <w:rsid w:val="00DF677B"/>
    <w:rsid w:val="00DF727F"/>
    <w:rsid w:val="00DF7D2D"/>
    <w:rsid w:val="00DF7E0E"/>
    <w:rsid w:val="00E00900"/>
    <w:rsid w:val="00E00D06"/>
    <w:rsid w:val="00E00DF2"/>
    <w:rsid w:val="00E023F8"/>
    <w:rsid w:val="00E04CE3"/>
    <w:rsid w:val="00E05ADE"/>
    <w:rsid w:val="00E067C3"/>
    <w:rsid w:val="00E06DE7"/>
    <w:rsid w:val="00E07169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0CA"/>
    <w:rsid w:val="00E41412"/>
    <w:rsid w:val="00E419A0"/>
    <w:rsid w:val="00E42A80"/>
    <w:rsid w:val="00E42E5A"/>
    <w:rsid w:val="00E434BA"/>
    <w:rsid w:val="00E44368"/>
    <w:rsid w:val="00E4450D"/>
    <w:rsid w:val="00E454E1"/>
    <w:rsid w:val="00E455CD"/>
    <w:rsid w:val="00E45F6F"/>
    <w:rsid w:val="00E47962"/>
    <w:rsid w:val="00E50109"/>
    <w:rsid w:val="00E50FEB"/>
    <w:rsid w:val="00E51B34"/>
    <w:rsid w:val="00E51E22"/>
    <w:rsid w:val="00E520C7"/>
    <w:rsid w:val="00E53712"/>
    <w:rsid w:val="00E53A77"/>
    <w:rsid w:val="00E53BC7"/>
    <w:rsid w:val="00E5461C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478"/>
    <w:rsid w:val="00E8056F"/>
    <w:rsid w:val="00E814A9"/>
    <w:rsid w:val="00E838AB"/>
    <w:rsid w:val="00E83CDC"/>
    <w:rsid w:val="00E84ABE"/>
    <w:rsid w:val="00E8555A"/>
    <w:rsid w:val="00E85EC0"/>
    <w:rsid w:val="00E85F49"/>
    <w:rsid w:val="00E86774"/>
    <w:rsid w:val="00E86891"/>
    <w:rsid w:val="00E87082"/>
    <w:rsid w:val="00E87D8C"/>
    <w:rsid w:val="00E905DA"/>
    <w:rsid w:val="00E90668"/>
    <w:rsid w:val="00E91B5D"/>
    <w:rsid w:val="00E926E0"/>
    <w:rsid w:val="00E92F35"/>
    <w:rsid w:val="00E93639"/>
    <w:rsid w:val="00E93655"/>
    <w:rsid w:val="00E9390C"/>
    <w:rsid w:val="00E93B29"/>
    <w:rsid w:val="00E95880"/>
    <w:rsid w:val="00E958F8"/>
    <w:rsid w:val="00E96A34"/>
    <w:rsid w:val="00E96AAA"/>
    <w:rsid w:val="00E96DD9"/>
    <w:rsid w:val="00E96E48"/>
    <w:rsid w:val="00E97415"/>
    <w:rsid w:val="00EA31E4"/>
    <w:rsid w:val="00EA3303"/>
    <w:rsid w:val="00EA3FAF"/>
    <w:rsid w:val="00EA4491"/>
    <w:rsid w:val="00EA4653"/>
    <w:rsid w:val="00EA5625"/>
    <w:rsid w:val="00EA5757"/>
    <w:rsid w:val="00EA66D5"/>
    <w:rsid w:val="00EA782A"/>
    <w:rsid w:val="00EB0B92"/>
    <w:rsid w:val="00EB1122"/>
    <w:rsid w:val="00EB42B2"/>
    <w:rsid w:val="00EB4466"/>
    <w:rsid w:val="00EB510B"/>
    <w:rsid w:val="00EB5935"/>
    <w:rsid w:val="00EB68ED"/>
    <w:rsid w:val="00EB6DF3"/>
    <w:rsid w:val="00EB75DB"/>
    <w:rsid w:val="00EC04E8"/>
    <w:rsid w:val="00EC077A"/>
    <w:rsid w:val="00EC083F"/>
    <w:rsid w:val="00EC1340"/>
    <w:rsid w:val="00EC13C3"/>
    <w:rsid w:val="00EC17D9"/>
    <w:rsid w:val="00EC1B92"/>
    <w:rsid w:val="00EC2B4E"/>
    <w:rsid w:val="00EC3FF8"/>
    <w:rsid w:val="00EC476E"/>
    <w:rsid w:val="00EC5656"/>
    <w:rsid w:val="00EC602A"/>
    <w:rsid w:val="00EC6C9E"/>
    <w:rsid w:val="00EC7590"/>
    <w:rsid w:val="00EC774C"/>
    <w:rsid w:val="00EC7C85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1CA"/>
    <w:rsid w:val="00ED5271"/>
    <w:rsid w:val="00ED771C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E93"/>
    <w:rsid w:val="00EF140B"/>
    <w:rsid w:val="00EF1522"/>
    <w:rsid w:val="00EF1721"/>
    <w:rsid w:val="00EF1ACC"/>
    <w:rsid w:val="00EF1B76"/>
    <w:rsid w:val="00EF2111"/>
    <w:rsid w:val="00EF400F"/>
    <w:rsid w:val="00EF4426"/>
    <w:rsid w:val="00EF4533"/>
    <w:rsid w:val="00EF58DF"/>
    <w:rsid w:val="00EF5C9F"/>
    <w:rsid w:val="00EF5F8F"/>
    <w:rsid w:val="00EF73B6"/>
    <w:rsid w:val="00F017DC"/>
    <w:rsid w:val="00F023F1"/>
    <w:rsid w:val="00F033D5"/>
    <w:rsid w:val="00F043FB"/>
    <w:rsid w:val="00F04B3A"/>
    <w:rsid w:val="00F05AE0"/>
    <w:rsid w:val="00F06690"/>
    <w:rsid w:val="00F06CDA"/>
    <w:rsid w:val="00F06EC0"/>
    <w:rsid w:val="00F07134"/>
    <w:rsid w:val="00F073E1"/>
    <w:rsid w:val="00F079CE"/>
    <w:rsid w:val="00F07F33"/>
    <w:rsid w:val="00F101F0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A82"/>
    <w:rsid w:val="00F260C5"/>
    <w:rsid w:val="00F27233"/>
    <w:rsid w:val="00F27ED1"/>
    <w:rsid w:val="00F30EE7"/>
    <w:rsid w:val="00F31C80"/>
    <w:rsid w:val="00F31D0F"/>
    <w:rsid w:val="00F31E3D"/>
    <w:rsid w:val="00F32025"/>
    <w:rsid w:val="00F3235B"/>
    <w:rsid w:val="00F327D0"/>
    <w:rsid w:val="00F33694"/>
    <w:rsid w:val="00F33791"/>
    <w:rsid w:val="00F34C8A"/>
    <w:rsid w:val="00F34E1C"/>
    <w:rsid w:val="00F34F63"/>
    <w:rsid w:val="00F359B5"/>
    <w:rsid w:val="00F369A5"/>
    <w:rsid w:val="00F37DE7"/>
    <w:rsid w:val="00F40E32"/>
    <w:rsid w:val="00F42BC7"/>
    <w:rsid w:val="00F42DD9"/>
    <w:rsid w:val="00F43E11"/>
    <w:rsid w:val="00F452A1"/>
    <w:rsid w:val="00F4542F"/>
    <w:rsid w:val="00F4798A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53E2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895"/>
    <w:rsid w:val="00F67CDC"/>
    <w:rsid w:val="00F67ECE"/>
    <w:rsid w:val="00F67EE7"/>
    <w:rsid w:val="00F67F9D"/>
    <w:rsid w:val="00F71ADC"/>
    <w:rsid w:val="00F724F8"/>
    <w:rsid w:val="00F729E2"/>
    <w:rsid w:val="00F72F72"/>
    <w:rsid w:val="00F732D8"/>
    <w:rsid w:val="00F73C54"/>
    <w:rsid w:val="00F73D93"/>
    <w:rsid w:val="00F753D6"/>
    <w:rsid w:val="00F77A1D"/>
    <w:rsid w:val="00F80956"/>
    <w:rsid w:val="00F80970"/>
    <w:rsid w:val="00F81773"/>
    <w:rsid w:val="00F81E46"/>
    <w:rsid w:val="00F82034"/>
    <w:rsid w:val="00F8241E"/>
    <w:rsid w:val="00F82B46"/>
    <w:rsid w:val="00F85E0A"/>
    <w:rsid w:val="00F85EEE"/>
    <w:rsid w:val="00F873CA"/>
    <w:rsid w:val="00F87582"/>
    <w:rsid w:val="00F87A6B"/>
    <w:rsid w:val="00F903DD"/>
    <w:rsid w:val="00F909DC"/>
    <w:rsid w:val="00F90D0C"/>
    <w:rsid w:val="00F90EF3"/>
    <w:rsid w:val="00F91073"/>
    <w:rsid w:val="00F9147E"/>
    <w:rsid w:val="00F93226"/>
    <w:rsid w:val="00F93F66"/>
    <w:rsid w:val="00F9483E"/>
    <w:rsid w:val="00F95AF6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5A8"/>
    <w:rsid w:val="00FA277D"/>
    <w:rsid w:val="00FA2F25"/>
    <w:rsid w:val="00FA3DE0"/>
    <w:rsid w:val="00FA3FEC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05E"/>
    <w:rsid w:val="00FB3303"/>
    <w:rsid w:val="00FB35F2"/>
    <w:rsid w:val="00FB3CB4"/>
    <w:rsid w:val="00FB3E29"/>
    <w:rsid w:val="00FB4340"/>
    <w:rsid w:val="00FB6904"/>
    <w:rsid w:val="00FB7073"/>
    <w:rsid w:val="00FB767F"/>
    <w:rsid w:val="00FB76AA"/>
    <w:rsid w:val="00FB7EE6"/>
    <w:rsid w:val="00FC04EB"/>
    <w:rsid w:val="00FC18A1"/>
    <w:rsid w:val="00FC1B83"/>
    <w:rsid w:val="00FC2848"/>
    <w:rsid w:val="00FC2B30"/>
    <w:rsid w:val="00FC43A4"/>
    <w:rsid w:val="00FC4981"/>
    <w:rsid w:val="00FC4D98"/>
    <w:rsid w:val="00FC4D9C"/>
    <w:rsid w:val="00FC5DE8"/>
    <w:rsid w:val="00FC6563"/>
    <w:rsid w:val="00FC6EC6"/>
    <w:rsid w:val="00FC7A0F"/>
    <w:rsid w:val="00FC7AEC"/>
    <w:rsid w:val="00FD01A4"/>
    <w:rsid w:val="00FD13FB"/>
    <w:rsid w:val="00FD1C6A"/>
    <w:rsid w:val="00FD20AD"/>
    <w:rsid w:val="00FD3584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1C4A"/>
    <w:rsid w:val="00FE308D"/>
    <w:rsid w:val="00FE446C"/>
    <w:rsid w:val="00FE58FE"/>
    <w:rsid w:val="00FE59C9"/>
    <w:rsid w:val="00FE602B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65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1"/>
    <w:aliases w:val="EmailStyle6201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1"/>
    <w:aliases w:val="EmailStyle6341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1"/>
    <w:aliases w:val="EmailStyle644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1"/>
    <w:aliases w:val="EmailStyle653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"/>
    <w:aliases w:val="EmailStyle70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"/>
    <w:aliases w:val="EmailStyle70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"/>
    <w:aliases w:val="EmailStyle710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"/>
    <w:aliases w:val="EmailStyle7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"/>
    <w:aliases w:val="EmailStyle712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"/>
    <w:aliases w:val="EmailStyle713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"/>
    <w:aliases w:val="EmailStyle714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"/>
    <w:aliases w:val="EmailStyle715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"/>
    <w:aliases w:val="EmailStyle716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"/>
    <w:aliases w:val="EmailStyle717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"/>
    <w:aliases w:val="EmailStyle71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"/>
    <w:aliases w:val="EmailStyle71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"/>
    <w:aliases w:val="EmailStyle720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"/>
    <w:aliases w:val="EmailStyle723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"/>
    <w:aliases w:val="EmailStyle724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http://www.bundesnetzagentur.d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kip.m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ekip@ekip.me" TargetMode="External"/><Relationship Id="rId23" Type="http://schemas.openxmlformats.org/officeDocument/2006/relationships/footer" Target="footer4.xml"/><Relationship Id="rId10" Type="http://schemas.openxmlformats.org/officeDocument/2006/relationships/hyperlink" Target="mailto:brmail@itu.in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http://www.itu.int/itu-t/inr/nnp/index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AA61C-A230-47B7-8522-94B4A75B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4727</TotalTime>
  <Pages>36</Pages>
  <Words>8491</Words>
  <Characters>47559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55939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</cp:lastModifiedBy>
  <cp:revision>698</cp:revision>
  <cp:lastPrinted>2011-10-27T07:57:00Z</cp:lastPrinted>
  <dcterms:created xsi:type="dcterms:W3CDTF">2011-02-28T14:06:00Z</dcterms:created>
  <dcterms:modified xsi:type="dcterms:W3CDTF">2011-10-27T14:12:00Z</dcterms:modified>
</cp:coreProperties>
</file>