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737D4">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Pr="00467C2C">
              <w:rPr>
                <w:rFonts w:ascii="Arial" w:hAnsi="Arial" w:cs="Arial"/>
                <w:b/>
                <w:bCs/>
                <w:color w:val="FFFFFF" w:themeColor="background1"/>
                <w:sz w:val="18"/>
                <w:lang w:val="fr-FR"/>
              </w:rPr>
              <w:t xml:space="preserve"> </w:t>
            </w:r>
            <w:r w:rsidRPr="00467C2C">
              <w:rPr>
                <w:rStyle w:val="Foot"/>
                <w:rFonts w:ascii="Arial" w:hAnsi="Arial" w:cs="Arial"/>
                <w:b/>
                <w:bCs/>
                <w:color w:val="FFFFFF" w:themeColor="background1"/>
                <w:sz w:val="28"/>
                <w:szCs w:val="28"/>
                <w:lang w:val="fr-FR"/>
              </w:rPr>
              <w:t>9</w:t>
            </w:r>
            <w:r w:rsidR="00ED63C9">
              <w:rPr>
                <w:rStyle w:val="Foot"/>
                <w:rFonts w:ascii="Arial" w:hAnsi="Arial" w:cs="Arial"/>
                <w:b/>
                <w:bCs/>
                <w:color w:val="FFFFFF" w:themeColor="background1"/>
                <w:sz w:val="28"/>
                <w:szCs w:val="28"/>
                <w:lang w:val="fr-FR"/>
              </w:rPr>
              <w:t>8</w:t>
            </w:r>
            <w:r w:rsidR="00A737D4">
              <w:rPr>
                <w:rStyle w:val="Foot"/>
                <w:rFonts w:ascii="Arial" w:hAnsi="Arial" w:cs="Arial"/>
                <w:b/>
                <w:bCs/>
                <w:color w:val="FFFFFF" w:themeColor="background1"/>
                <w:sz w:val="28"/>
                <w:szCs w:val="28"/>
                <w:lang w:val="fr-FR"/>
              </w:rPr>
              <w:t>7</w:t>
            </w:r>
          </w:p>
        </w:tc>
        <w:tc>
          <w:tcPr>
            <w:tcW w:w="1477" w:type="dxa"/>
            <w:tcBorders>
              <w:top w:val="nil"/>
              <w:bottom w:val="nil"/>
            </w:tcBorders>
            <w:shd w:val="clear" w:color="auto" w:fill="A6A6A6"/>
            <w:vAlign w:val="center"/>
          </w:tcPr>
          <w:p w:rsidR="008149B6" w:rsidRPr="00467C2C" w:rsidRDefault="00F81773" w:rsidP="00A737D4">
            <w:pPr>
              <w:framePr w:hSpace="181" w:wrap="around" w:vAnchor="text" w:hAnchor="margin" w:xAlign="center" w:y="1"/>
              <w:jc w:val="left"/>
              <w:rPr>
                <w:rFonts w:ascii="Arial" w:hAnsi="Arial" w:cs="Arial"/>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5356BC">
              <w:rPr>
                <w:color w:val="FFFFFF" w:themeColor="background1"/>
                <w:lang w:val="fr-FR"/>
              </w:rPr>
              <w:t>I</w:t>
            </w:r>
            <w:r w:rsidR="00A737D4">
              <w:rPr>
                <w:color w:val="FFFFFF" w:themeColor="background1"/>
                <w:lang w:val="fr-FR"/>
              </w:rPr>
              <w:t>X</w:t>
            </w:r>
            <w:r w:rsidR="00915711">
              <w:rPr>
                <w:color w:val="FFFFFF" w:themeColor="background1"/>
                <w:lang w:val="fr-FR"/>
              </w:rPr>
              <w:t xml:space="preserve"> 2011</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A737D4">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A737D4">
              <w:rPr>
                <w:color w:val="FFFFFF" w:themeColor="background1"/>
                <w:lang w:val="fr-FR"/>
              </w:rPr>
              <w:t>19</w:t>
            </w:r>
            <w:r w:rsidR="007B1942">
              <w:rPr>
                <w:color w:val="FFFFFF" w:themeColor="background1"/>
                <w:lang w:val="fr-FR"/>
              </w:rPr>
              <w:t xml:space="preserve"> </w:t>
            </w:r>
            <w:r w:rsidR="002B04F2">
              <w:rPr>
                <w:color w:val="FFFFFF" w:themeColor="background1"/>
                <w:lang w:val="fr-FR"/>
              </w:rPr>
              <w:t>August</w:t>
            </w:r>
            <w:r w:rsidRPr="00467C2C">
              <w:rPr>
                <w:color w:val="FFFFFF" w:themeColor="background1"/>
                <w:lang w:val="fr-FR"/>
              </w:rPr>
              <w:t xml:space="preserve"> 20</w:t>
            </w:r>
            <w:r w:rsidR="00923508" w:rsidRPr="00467C2C">
              <w:rPr>
                <w:color w:val="FFFFFF" w:themeColor="background1"/>
                <w:lang w:val="fr-FR"/>
              </w:rPr>
              <w:t>1</w:t>
            </w:r>
            <w:r w:rsidR="0021514F">
              <w:rPr>
                <w:color w:val="FFFFFF" w:themeColor="background1"/>
                <w:lang w:val="fr-FR"/>
              </w:rPr>
              <w:t>1</w:t>
            </w:r>
            <w:r w:rsidRPr="00467C2C">
              <w:rPr>
                <w:color w:val="FFFFFF" w:themeColor="background1"/>
                <w:lang w:val="fr-FR"/>
              </w:rPr>
              <w:t>)</w:t>
            </w:r>
            <w:r w:rsidR="00F81773" w:rsidRPr="00467C2C">
              <w:rPr>
                <w:color w:val="FFFFFF" w:themeColor="background1"/>
                <w:lang w:val="fr-FR"/>
              </w:rPr>
              <w:tab/>
            </w:r>
          </w:p>
        </w:tc>
      </w:tr>
      <w:tr w:rsidR="008149B6" w:rsidRPr="00A25C8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8" w:name="_Toc273023317"/>
            <w:bookmarkStart w:id="19" w:name="_Toc292704947"/>
            <w:bookmarkStart w:id="20" w:name="_Toc295387892"/>
            <w:bookmarkStart w:id="21" w:name="_Toc296675475"/>
            <w:bookmarkStart w:id="22" w:name="_Toc301945286"/>
            <w:bookmarkStart w:id="23"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18"/>
              <w:bookmarkEnd w:id="19"/>
              <w:bookmarkEnd w:id="20"/>
              <w:bookmarkEnd w:id="21"/>
              <w:bookmarkEnd w:id="22"/>
            </w:hyperlink>
            <w:bookmarkEnd w:id="23"/>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4" w:name="_Toc268773997"/>
            <w:bookmarkStart w:id="25" w:name="_Toc273023318"/>
            <w:bookmarkStart w:id="26" w:name="_Toc292704948"/>
            <w:bookmarkStart w:id="27" w:name="_Toc295387893"/>
            <w:bookmarkStart w:id="28" w:name="_Toc296675476"/>
            <w:bookmarkStart w:id="29" w:name="_Toc30194528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4"/>
            <w:bookmarkEnd w:id="25"/>
            <w:bookmarkEnd w:id="26"/>
            <w:bookmarkEnd w:id="27"/>
            <w:bookmarkEnd w:id="28"/>
            <w:bookmarkEnd w:id="29"/>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0" w:name="_Toc253407140"/>
      <w:bookmarkStart w:id="31" w:name="_Toc259783103"/>
      <w:bookmarkStart w:id="32" w:name="_Toc266181232"/>
      <w:bookmarkStart w:id="33" w:name="_Toc268773998"/>
      <w:bookmarkStart w:id="34" w:name="_Toc271700475"/>
      <w:bookmarkStart w:id="35" w:name="_Toc273023319"/>
      <w:bookmarkStart w:id="36" w:name="_Toc274223813"/>
      <w:bookmarkStart w:id="37" w:name="_Toc276717161"/>
      <w:bookmarkStart w:id="38" w:name="_Toc279669134"/>
      <w:bookmarkStart w:id="39" w:name="_Toc280349204"/>
      <w:bookmarkStart w:id="40" w:name="_Toc282526036"/>
      <w:bookmarkStart w:id="41" w:name="_Toc283737193"/>
      <w:bookmarkStart w:id="42" w:name="_Toc286218710"/>
      <w:bookmarkStart w:id="43" w:name="_Toc288660267"/>
      <w:bookmarkStart w:id="44" w:name="_Toc291005377"/>
      <w:bookmarkStart w:id="45" w:name="_Toc292704949"/>
      <w:bookmarkStart w:id="46" w:name="_Toc295387894"/>
      <w:bookmarkStart w:id="47" w:name="_Toc296675477"/>
      <w:bookmarkStart w:id="48" w:name="_Toc297804716"/>
      <w:bookmarkStart w:id="49" w:name="_Toc301945288"/>
      <w:r w:rsidRPr="001C4F41">
        <w:rPr>
          <w:lang w:val="en-US"/>
        </w:rPr>
        <w:lastRenderedPageBreak/>
        <w:t>Table</w:t>
      </w:r>
      <w:r w:rsidR="00D976CD">
        <w:rPr>
          <w:lang w:val="en-US"/>
        </w:rPr>
        <w:t xml:space="preserve"> </w:t>
      </w:r>
      <w:r w:rsidRPr="001C4F41">
        <w:rPr>
          <w:lang w:val="en-US"/>
        </w:rPr>
        <w:t>of Contents</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149B6" w:rsidRPr="00952727" w:rsidRDefault="008149B6" w:rsidP="001755D8">
      <w:pPr>
        <w:pStyle w:val="TOC0"/>
        <w:spacing w:before="240"/>
        <w:rPr>
          <w:i/>
          <w:iCs/>
          <w:lang w:val="en-US"/>
        </w:rPr>
      </w:pPr>
      <w:r w:rsidRPr="00952727">
        <w:rPr>
          <w:i/>
          <w:iCs/>
          <w:lang w:val="en-US"/>
        </w:rPr>
        <w:t>Page</w:t>
      </w:r>
    </w:p>
    <w:p w:rsidR="00C00C32" w:rsidRPr="00C00C32" w:rsidRDefault="00C00C32" w:rsidP="00C00C32">
      <w:pPr>
        <w:pStyle w:val="TOC1"/>
        <w:rPr>
          <w:rFonts w:eastAsiaTheme="minorEastAsia"/>
        </w:rPr>
      </w:pPr>
      <w:r w:rsidRPr="00C00C32">
        <w:rPr>
          <w:rStyle w:val="Hyperlink"/>
          <w:b/>
          <w:bCs/>
          <w:color w:val="auto"/>
          <w:u w:val="none"/>
          <w:lang w:val="en-US"/>
        </w:rPr>
        <w:t>General  Information</w:t>
      </w:r>
    </w:p>
    <w:p w:rsidR="00C00C32" w:rsidRDefault="00C00C32" w:rsidP="00C00C32">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AB6F17">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 TSB</w:t>
      </w:r>
      <w:r w:rsidRPr="00766E66">
        <w:rPr>
          <w:webHidden/>
          <w:lang w:val="en-US"/>
        </w:rPr>
        <w:tab/>
      </w:r>
      <w:r w:rsidRPr="00766E66">
        <w:rPr>
          <w:webHidden/>
          <w:lang w:val="en-US"/>
        </w:rPr>
        <w:tab/>
      </w:r>
      <w:r>
        <w:rPr>
          <w:webHidden/>
          <w:lang w:val="en-US"/>
        </w:rPr>
        <w:t>3</w:t>
      </w:r>
    </w:p>
    <w:p w:rsidR="00C00C32" w:rsidRDefault="00C00C32" w:rsidP="00C00C32">
      <w:pPr>
        <w:pStyle w:val="TOC1"/>
        <w:tabs>
          <w:tab w:val="clear" w:pos="567"/>
          <w:tab w:val="center" w:leader="dot" w:pos="8505"/>
          <w:tab w:val="right" w:pos="9072"/>
        </w:tabs>
        <w:rPr>
          <w:webHidden/>
        </w:rPr>
      </w:pPr>
      <w:r w:rsidRPr="000220D0">
        <w:t>Approval</w:t>
      </w:r>
      <w:r>
        <w:t xml:space="preserve"> </w:t>
      </w:r>
      <w:r w:rsidRPr="000220D0">
        <w:t>of ITU-T Recommendations</w:t>
      </w:r>
      <w:r w:rsidRPr="000220D0">
        <w:rPr>
          <w:webHidden/>
        </w:rPr>
        <w:tab/>
      </w:r>
      <w:r>
        <w:rPr>
          <w:webHidden/>
        </w:rPr>
        <w:tab/>
        <w:t>4</w:t>
      </w:r>
    </w:p>
    <w:p w:rsidR="00C00C32" w:rsidRDefault="00C00C32" w:rsidP="00C00C32">
      <w:pPr>
        <w:pStyle w:val="TOC1"/>
        <w:tabs>
          <w:tab w:val="clear" w:pos="567"/>
          <w:tab w:val="center" w:leader="dot" w:pos="8505"/>
          <w:tab w:val="right" w:pos="9072"/>
        </w:tabs>
      </w:pPr>
      <w:r w:rsidRPr="00C00C32">
        <w:rPr>
          <w:lang w:val="en-US"/>
        </w:rPr>
        <w:t>Telephone</w:t>
      </w:r>
      <w:r w:rsidRPr="00C00C32">
        <w:t xml:space="preserve"> Service</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Denmark (National IT and Telecom Agency (NITA), Copenhagen)</w:t>
      </w:r>
      <w:r w:rsidRPr="00C00C32">
        <w:rPr>
          <w:i/>
          <w:iCs/>
          <w:lang w:val="en-US"/>
        </w:rPr>
        <w:tab/>
      </w:r>
      <w:r>
        <w:rPr>
          <w:i/>
          <w:iCs/>
          <w:lang w:val="en-US"/>
        </w:rPr>
        <w:tab/>
      </w:r>
      <w:r w:rsidRPr="00C00C32">
        <w:rPr>
          <w:lang w:val="en-US"/>
        </w:rPr>
        <w:t>4</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Kuwait</w:t>
      </w:r>
      <w:r>
        <w:rPr>
          <w:i/>
          <w:iCs/>
          <w:lang w:val="en-US"/>
        </w:rPr>
        <w:t xml:space="preserve"> (</w:t>
      </w:r>
      <w:r w:rsidRPr="00C00C32">
        <w:rPr>
          <w:i/>
          <w:iCs/>
          <w:lang w:val="en-US"/>
        </w:rPr>
        <w:t>Ministry of Communications (MOC), Safat</w:t>
      </w:r>
      <w:r>
        <w:rPr>
          <w:i/>
          <w:iCs/>
          <w:lang w:val="en-US"/>
        </w:rPr>
        <w:t>)</w:t>
      </w:r>
      <w:r w:rsidRPr="00C00C32">
        <w:rPr>
          <w:i/>
          <w:iCs/>
          <w:webHidden/>
          <w:lang w:val="en-US"/>
        </w:rPr>
        <w:tab/>
      </w:r>
      <w:r>
        <w:rPr>
          <w:i/>
          <w:iCs/>
          <w:webHidden/>
          <w:lang w:val="en-US"/>
        </w:rPr>
        <w:tab/>
      </w:r>
      <w:r w:rsidRPr="00C00C32">
        <w:rPr>
          <w:webHidden/>
          <w:lang w:val="en-US"/>
        </w:rPr>
        <w:t>5</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Lebanon</w:t>
      </w:r>
      <w:r>
        <w:rPr>
          <w:i/>
          <w:iCs/>
          <w:lang w:val="en-US"/>
        </w:rPr>
        <w:t xml:space="preserve"> (</w:t>
      </w:r>
      <w:r w:rsidRPr="00C00C32">
        <w:rPr>
          <w:i/>
          <w:iCs/>
          <w:lang w:val="en-US"/>
        </w:rPr>
        <w:t>Ministry of Telecommunications, Beyrouth</w:t>
      </w:r>
      <w:r>
        <w:rPr>
          <w:i/>
          <w:iCs/>
          <w:lang w:val="en-US"/>
        </w:rPr>
        <w:t>)</w:t>
      </w:r>
      <w:r w:rsidRPr="00C00C32">
        <w:rPr>
          <w:i/>
          <w:iCs/>
          <w:webHidden/>
          <w:lang w:val="en-US"/>
        </w:rPr>
        <w:tab/>
      </w:r>
      <w:r w:rsidR="00D82B98">
        <w:rPr>
          <w:i/>
          <w:iCs/>
          <w:webHidden/>
          <w:lang w:val="en-US"/>
        </w:rPr>
        <w:tab/>
      </w:r>
      <w:r w:rsidRPr="00D82B98">
        <w:rPr>
          <w:webHidden/>
          <w:lang w:val="en-US"/>
        </w:rPr>
        <w:t>5</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Sudan (National Telecom Corporation, Khartoum)</w:t>
      </w:r>
      <w:r w:rsidRPr="00C00C32">
        <w:rPr>
          <w:i/>
          <w:iCs/>
          <w:webHidden/>
          <w:lang w:val="en-US"/>
        </w:rPr>
        <w:tab/>
      </w:r>
      <w:r w:rsidR="00D82B98">
        <w:rPr>
          <w:i/>
          <w:iCs/>
          <w:webHidden/>
          <w:lang w:val="en-US"/>
        </w:rPr>
        <w:tab/>
      </w:r>
      <w:r w:rsidRPr="00D82B98">
        <w:rPr>
          <w:webHidden/>
          <w:lang w:val="en-US"/>
        </w:rPr>
        <w:t>8</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Uganda (Uganda Communications Commission (UCC), Kampala)</w:t>
      </w:r>
      <w:r w:rsidRPr="00C00C32">
        <w:rPr>
          <w:i/>
          <w:iCs/>
          <w:webHidden/>
          <w:lang w:val="en-US"/>
        </w:rPr>
        <w:tab/>
      </w:r>
      <w:r w:rsidR="00D82B98">
        <w:rPr>
          <w:i/>
          <w:iCs/>
          <w:webHidden/>
          <w:lang w:val="en-US"/>
        </w:rPr>
        <w:tab/>
      </w:r>
      <w:r w:rsidRPr="00D82B98">
        <w:rPr>
          <w:webHidden/>
          <w:lang w:val="en-US"/>
        </w:rPr>
        <w:t>8</w:t>
      </w:r>
    </w:p>
    <w:p w:rsidR="00C00C32" w:rsidRDefault="00C00C32" w:rsidP="00C00C32">
      <w:pPr>
        <w:pStyle w:val="TOC1"/>
        <w:tabs>
          <w:tab w:val="clear" w:pos="567"/>
          <w:tab w:val="center" w:leader="dot" w:pos="8505"/>
          <w:tab w:val="right" w:pos="9072"/>
        </w:tabs>
        <w:rPr>
          <w:lang w:val="en-US"/>
        </w:rPr>
      </w:pPr>
      <w:r w:rsidRPr="00C00C32">
        <w:rPr>
          <w:lang w:val="en-US"/>
        </w:rPr>
        <w:t>Changes in Administrations/ROAs and other entities or Organizations</w:t>
      </w:r>
      <w:r>
        <w:rPr>
          <w:lang w:val="en-US"/>
        </w:rPr>
        <w:t>:</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Japan (NTT Communications Corporation, Tokyo): Change in e-mail address</w:t>
      </w:r>
      <w:r>
        <w:rPr>
          <w:i/>
          <w:iCs/>
          <w:lang w:val="en-US"/>
        </w:rPr>
        <w:tab/>
      </w:r>
      <w:r w:rsidR="00D82B98">
        <w:rPr>
          <w:i/>
          <w:iCs/>
          <w:lang w:val="en-US"/>
        </w:rPr>
        <w:tab/>
      </w:r>
      <w:r w:rsidR="00D82B98" w:rsidRPr="00D82B98">
        <w:rPr>
          <w:lang w:val="en-US"/>
        </w:rPr>
        <w:t>9</w:t>
      </w:r>
    </w:p>
    <w:p w:rsidR="00C00C32" w:rsidRPr="00C00C32" w:rsidRDefault="00C00C32" w:rsidP="00C00C32">
      <w:pPr>
        <w:pStyle w:val="TOC2"/>
        <w:tabs>
          <w:tab w:val="clear" w:pos="567"/>
          <w:tab w:val="center" w:leader="dot" w:pos="8505"/>
          <w:tab w:val="right" w:pos="9072"/>
        </w:tabs>
        <w:rPr>
          <w:i/>
          <w:iCs/>
          <w:lang w:val="en-US"/>
        </w:rPr>
      </w:pPr>
      <w:r w:rsidRPr="00C00C32">
        <w:rPr>
          <w:i/>
          <w:iCs/>
          <w:lang w:val="en-US"/>
        </w:rPr>
        <w:t>South Africa</w:t>
      </w:r>
      <w:r>
        <w:rPr>
          <w:i/>
          <w:iCs/>
          <w:lang w:val="en-US"/>
        </w:rPr>
        <w:t xml:space="preserve"> (</w:t>
      </w:r>
      <w:r w:rsidR="00EC3BC7" w:rsidRPr="00C00C32">
        <w:rPr>
          <w:i/>
          <w:iCs/>
          <w:lang w:val="en-US"/>
        </w:rPr>
        <w:t>Telkom SA Ltd., Pretoria</w:t>
      </w:r>
      <w:r w:rsidR="00EC3BC7">
        <w:rPr>
          <w:i/>
          <w:iCs/>
          <w:lang w:val="en-US"/>
        </w:rPr>
        <w:t>):</w:t>
      </w:r>
      <w:r w:rsidR="00EC3BC7" w:rsidRPr="00C00C32">
        <w:rPr>
          <w:i/>
          <w:iCs/>
          <w:lang w:val="en-US"/>
        </w:rPr>
        <w:t xml:space="preserve"> </w:t>
      </w:r>
      <w:r w:rsidRPr="00C00C32">
        <w:rPr>
          <w:i/>
          <w:iCs/>
          <w:lang w:val="en-US"/>
        </w:rPr>
        <w:t>Changes of telephone and fax numbers</w:t>
      </w:r>
      <w:r w:rsidRPr="00C00C32">
        <w:rPr>
          <w:i/>
          <w:iCs/>
          <w:webHidden/>
          <w:lang w:val="en-US"/>
        </w:rPr>
        <w:tab/>
      </w:r>
      <w:r w:rsidR="00D82B98">
        <w:rPr>
          <w:i/>
          <w:iCs/>
          <w:webHidden/>
          <w:lang w:val="en-US"/>
        </w:rPr>
        <w:tab/>
      </w:r>
      <w:r w:rsidRPr="00D82B98">
        <w:rPr>
          <w:webHidden/>
          <w:lang w:val="en-US"/>
        </w:rPr>
        <w:t>9</w:t>
      </w:r>
    </w:p>
    <w:p w:rsidR="00C00C32" w:rsidRPr="00C00C32" w:rsidRDefault="00C00C32" w:rsidP="00C00C32">
      <w:pPr>
        <w:pStyle w:val="TOC1"/>
        <w:tabs>
          <w:tab w:val="clear" w:pos="567"/>
          <w:tab w:val="center" w:leader="dot" w:pos="8505"/>
          <w:tab w:val="right" w:pos="9072"/>
        </w:tabs>
        <w:rPr>
          <w:rFonts w:eastAsiaTheme="minorEastAsia"/>
        </w:rPr>
      </w:pPr>
      <w:r w:rsidRPr="00C00C32">
        <w:rPr>
          <w:lang w:val="en-US"/>
        </w:rPr>
        <w:t>Service Restrictions</w:t>
      </w:r>
      <w:r>
        <w:rPr>
          <w:webHidden/>
        </w:rPr>
        <w:t>:</w:t>
      </w:r>
      <w:r w:rsidRPr="00C00C32">
        <w:t xml:space="preserve"> </w:t>
      </w:r>
      <w:r w:rsidRPr="00C00C32">
        <w:rPr>
          <w:i/>
          <w:iCs/>
        </w:rPr>
        <w:t>Note from TSB</w:t>
      </w:r>
      <w:r>
        <w:rPr>
          <w:i/>
          <w:iCs/>
        </w:rPr>
        <w:tab/>
      </w:r>
      <w:r w:rsidR="00D82B98">
        <w:rPr>
          <w:i/>
          <w:iCs/>
        </w:rPr>
        <w:tab/>
      </w:r>
      <w:r w:rsidR="00D82B98" w:rsidRPr="00D82B98">
        <w:t>10</w:t>
      </w:r>
    </w:p>
    <w:p w:rsidR="00C00C32" w:rsidRDefault="00C00C32" w:rsidP="00EC3BC7">
      <w:pPr>
        <w:pStyle w:val="TOC2"/>
        <w:tabs>
          <w:tab w:val="clear" w:pos="567"/>
          <w:tab w:val="center" w:leader="dot" w:pos="8505"/>
          <w:tab w:val="right" w:pos="9072"/>
        </w:tabs>
        <w:ind w:left="0" w:firstLine="0"/>
        <w:rPr>
          <w:webHidden/>
        </w:rPr>
      </w:pPr>
      <w:r w:rsidRPr="00C00C32">
        <w:rPr>
          <w:lang w:val="en-US"/>
        </w:rPr>
        <w:t>Call-Back and alternative calling procedures (Res. 21 Rev. PP-2002)</w:t>
      </w:r>
      <w:r>
        <w:rPr>
          <w:lang w:val="en-US"/>
        </w:rPr>
        <w:t>:</w:t>
      </w:r>
      <w:r w:rsidRPr="00C00C32">
        <w:t xml:space="preserve"> </w:t>
      </w:r>
      <w:r w:rsidRPr="00C00C32">
        <w:rPr>
          <w:i/>
          <w:iCs/>
        </w:rPr>
        <w:t>Note from TSB</w:t>
      </w:r>
      <w:r w:rsidRPr="00C00C32">
        <w:rPr>
          <w:webHidden/>
        </w:rPr>
        <w:tab/>
      </w:r>
      <w:r w:rsidR="00D82B98">
        <w:rPr>
          <w:webHidden/>
        </w:rPr>
        <w:tab/>
      </w:r>
      <w:r w:rsidRPr="00C00C32">
        <w:rPr>
          <w:webHidden/>
        </w:rPr>
        <w:t>11</w:t>
      </w:r>
    </w:p>
    <w:p w:rsidR="00D82B98" w:rsidRDefault="00D82B98" w:rsidP="00D82B98">
      <w:pPr>
        <w:rPr>
          <w:rFonts w:eastAsiaTheme="minorEastAsia"/>
        </w:rPr>
      </w:pPr>
    </w:p>
    <w:p w:rsidR="00C00C32" w:rsidRPr="00C00C32" w:rsidRDefault="00C00C32" w:rsidP="00C00C32">
      <w:pPr>
        <w:pStyle w:val="TOC1"/>
        <w:tabs>
          <w:tab w:val="clear" w:pos="567"/>
          <w:tab w:val="center" w:leader="dot" w:pos="8505"/>
          <w:tab w:val="right" w:pos="9072"/>
        </w:tabs>
        <w:spacing w:before="360"/>
        <w:rPr>
          <w:rStyle w:val="Hyperlink"/>
          <w:b/>
          <w:bCs/>
          <w:color w:val="auto"/>
          <w:u w:val="none"/>
          <w:lang w:val="en-US"/>
        </w:rPr>
      </w:pPr>
      <w:r w:rsidRPr="00C00C32">
        <w:rPr>
          <w:rStyle w:val="Hyperlink"/>
          <w:b/>
          <w:bCs/>
          <w:color w:val="auto"/>
          <w:u w:val="none"/>
          <w:lang w:val="en-US"/>
        </w:rPr>
        <w:t>AMENDMENTS TO SERVICE PUBLICATIONS</w:t>
      </w:r>
    </w:p>
    <w:p w:rsidR="00C00C32" w:rsidRPr="00C00C32" w:rsidRDefault="00C00C32" w:rsidP="00D82B98">
      <w:pPr>
        <w:pStyle w:val="TOC1"/>
        <w:tabs>
          <w:tab w:val="clear" w:pos="567"/>
          <w:tab w:val="center" w:leader="dot" w:pos="8505"/>
          <w:tab w:val="right" w:pos="9072"/>
        </w:tabs>
        <w:rPr>
          <w:lang w:val="en-US"/>
        </w:rPr>
      </w:pPr>
      <w:r w:rsidRPr="00C00C32">
        <w:rPr>
          <w:lang w:val="en-US"/>
        </w:rPr>
        <w:t>List of Issuer Identifier Numbers for the International Telecommunication Charge Card</w:t>
      </w:r>
      <w:r w:rsidRPr="00C00C32">
        <w:rPr>
          <w:webHidden/>
          <w:lang w:val="en-US"/>
        </w:rPr>
        <w:tab/>
      </w:r>
      <w:r w:rsidR="00D82B98">
        <w:rPr>
          <w:webHidden/>
          <w:lang w:val="en-US"/>
        </w:rPr>
        <w:tab/>
      </w:r>
      <w:r w:rsidRPr="00C00C32">
        <w:rPr>
          <w:webHidden/>
          <w:lang w:val="en-US"/>
        </w:rPr>
        <w:t>13</w:t>
      </w:r>
    </w:p>
    <w:p w:rsidR="00C00C32" w:rsidRPr="00C00C32" w:rsidRDefault="00C00C32" w:rsidP="00C00C32">
      <w:pPr>
        <w:pStyle w:val="TOC1"/>
        <w:tabs>
          <w:tab w:val="clear" w:pos="567"/>
          <w:tab w:val="center" w:leader="dot" w:pos="8505"/>
          <w:tab w:val="right" w:pos="9072"/>
        </w:tabs>
        <w:rPr>
          <w:lang w:val="en-US"/>
        </w:rPr>
      </w:pPr>
      <w:r w:rsidRPr="00C00C32">
        <w:rPr>
          <w:lang w:val="en-US"/>
        </w:rPr>
        <w:t>Mobile Network Code (MNC) for the international identification plan  for public networks and</w:t>
      </w:r>
      <w:r w:rsidR="00EC3BC7">
        <w:rPr>
          <w:lang w:val="en-US"/>
        </w:rPr>
        <w:br/>
      </w:r>
      <w:r w:rsidRPr="00C00C32">
        <w:rPr>
          <w:lang w:val="en-US"/>
        </w:rPr>
        <w:t>subscriptions</w:t>
      </w:r>
      <w:r w:rsidR="00D82B98">
        <w:rPr>
          <w:webHidden/>
          <w:lang w:val="en-US"/>
        </w:rPr>
        <w:tab/>
      </w:r>
      <w:r w:rsidR="00EC3BC7">
        <w:rPr>
          <w:webHidden/>
          <w:lang w:val="en-US"/>
        </w:rPr>
        <w:tab/>
      </w:r>
      <w:r w:rsidRPr="00C00C32">
        <w:rPr>
          <w:webHidden/>
          <w:lang w:val="en-US"/>
        </w:rPr>
        <w:t>13</w:t>
      </w:r>
    </w:p>
    <w:p w:rsidR="00C00C32" w:rsidRDefault="00C00C32" w:rsidP="00C00C32">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noProof/>
          <w:szCs w:val="32"/>
          <w:lang w:val="en-US"/>
        </w:rPr>
      </w:pPr>
      <w:r>
        <w:rPr>
          <w:lang w:val="en-US"/>
        </w:rPr>
        <w:br w:type="page"/>
      </w:r>
    </w:p>
    <w:p w:rsidR="00C00C32" w:rsidRPr="00952727" w:rsidRDefault="00C00C32" w:rsidP="00C00C32">
      <w:pPr>
        <w:pStyle w:val="TOC0"/>
        <w:tabs>
          <w:tab w:val="clear" w:pos="567"/>
          <w:tab w:val="center" w:leader="dot" w:pos="8505"/>
          <w:tab w:val="right" w:pos="9072"/>
        </w:tabs>
        <w:spacing w:before="240"/>
        <w:rPr>
          <w:i/>
          <w:iCs/>
          <w:lang w:val="en-US"/>
        </w:rPr>
      </w:pPr>
      <w:r w:rsidRPr="00952727">
        <w:rPr>
          <w:i/>
          <w:iCs/>
          <w:lang w:val="en-US"/>
        </w:rPr>
        <w:lastRenderedPageBreak/>
        <w:t>Page</w:t>
      </w:r>
    </w:p>
    <w:p w:rsidR="00C00C32" w:rsidRDefault="00C00C32" w:rsidP="00C00C32">
      <w:pPr>
        <w:pStyle w:val="TOC1"/>
        <w:tabs>
          <w:tab w:val="clear" w:pos="567"/>
          <w:tab w:val="center" w:leader="dot" w:pos="8505"/>
          <w:tab w:val="right" w:pos="9072"/>
        </w:tabs>
        <w:rPr>
          <w:lang w:val="en-US"/>
        </w:rPr>
      </w:pPr>
    </w:p>
    <w:p w:rsidR="00C00C32" w:rsidRPr="00C00C32" w:rsidRDefault="00C00C32" w:rsidP="00D82B98">
      <w:pPr>
        <w:pStyle w:val="TOC1"/>
        <w:tabs>
          <w:tab w:val="clear" w:pos="567"/>
          <w:tab w:val="center" w:leader="dot" w:pos="8505"/>
          <w:tab w:val="right" w:pos="9072"/>
        </w:tabs>
        <w:rPr>
          <w:lang w:val="en-US"/>
        </w:rPr>
      </w:pPr>
      <w:r w:rsidRPr="00C00C32">
        <w:rPr>
          <w:lang w:val="en-US"/>
        </w:rPr>
        <w:t>List of International Signalling Point Codes (ISPC)</w:t>
      </w:r>
      <w:r w:rsidRPr="00C00C32">
        <w:rPr>
          <w:webHidden/>
          <w:lang w:val="en-US"/>
        </w:rPr>
        <w:tab/>
      </w:r>
      <w:r w:rsidR="00D82B98">
        <w:rPr>
          <w:webHidden/>
          <w:lang w:val="en-US"/>
        </w:rPr>
        <w:tab/>
      </w:r>
      <w:r w:rsidRPr="00C00C32">
        <w:rPr>
          <w:webHidden/>
          <w:lang w:val="en-US"/>
        </w:rPr>
        <w:t>14</w:t>
      </w:r>
    </w:p>
    <w:p w:rsidR="00C00C32" w:rsidRPr="00C00C32" w:rsidRDefault="00C00C32" w:rsidP="00C00C32">
      <w:pPr>
        <w:pStyle w:val="TOC1"/>
        <w:tabs>
          <w:tab w:val="clear" w:pos="567"/>
          <w:tab w:val="center" w:leader="dot" w:pos="8505"/>
          <w:tab w:val="right" w:pos="9072"/>
        </w:tabs>
        <w:rPr>
          <w:rFonts w:eastAsiaTheme="minorEastAsia"/>
        </w:rPr>
      </w:pPr>
      <w:r w:rsidRPr="00C00C32">
        <w:rPr>
          <w:lang w:val="en-US"/>
        </w:rPr>
        <w:t>National Numbering Plan</w:t>
      </w:r>
      <w:r w:rsidRPr="00C00C32">
        <w:rPr>
          <w:webHidden/>
        </w:rPr>
        <w:tab/>
      </w:r>
      <w:r w:rsidR="00D82B98">
        <w:rPr>
          <w:webHidden/>
        </w:rPr>
        <w:tab/>
      </w:r>
      <w:r w:rsidRPr="00C00C32">
        <w:rPr>
          <w:webHidden/>
        </w:rPr>
        <w:t>15</w:t>
      </w:r>
    </w:p>
    <w:p w:rsidR="00516825" w:rsidRDefault="00516825" w:rsidP="006D32A3">
      <w:pPr>
        <w:rPr>
          <w:rFonts w:asciiTheme="minorHAnsi" w:hAnsiTheme="minorHAnsi"/>
          <w:lang w:val="en-US"/>
        </w:rPr>
      </w:pPr>
    </w:p>
    <w:p w:rsidR="00D82B98" w:rsidRDefault="00D82B98" w:rsidP="006D32A3">
      <w:pPr>
        <w:rPr>
          <w:rFonts w:asciiTheme="minorHAnsi" w:hAnsiTheme="minorHAnsi"/>
          <w:lang w:val="en-US"/>
        </w:rPr>
      </w:pPr>
    </w:p>
    <w:p w:rsidR="00D82B98" w:rsidRPr="00DB3264" w:rsidRDefault="00D82B98" w:rsidP="006D32A3">
      <w:pPr>
        <w:rPr>
          <w:rFonts w:asciiTheme="minorHAnsi" w:hAnsi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20734" w:rsidRPr="00DB3264" w:rsidTr="00B95F5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20734" w:rsidRPr="00DB3264" w:rsidRDefault="00120734" w:rsidP="00B95F52">
            <w:pPr>
              <w:pStyle w:val="TableHead1"/>
              <w:rPr>
                <w:rFonts w:eastAsia="SimSun"/>
                <w:lang w:val="fr-CH" w:eastAsia="zh-CN"/>
              </w:rPr>
            </w:pPr>
            <w:r w:rsidRPr="00DB3264">
              <w:rPr>
                <w:rFonts w:eastAsia="SimSun"/>
                <w:lang w:val="fr-CH" w:eastAsia="zh-CN"/>
              </w:rPr>
              <w:t>Including information</w:t>
            </w:r>
            <w:r w:rsidRPr="00DB3264">
              <w:rPr>
                <w:rFonts w:eastAsia="SimSun"/>
                <w:lang w:val="fr-CH" w:eastAsia="zh-CN"/>
              </w:rPr>
              <w:br/>
              <w:t>received by:</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988</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15.IX.2011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989</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20.IX.2011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990</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04.X.2011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991</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19.X.2011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992</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993</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18.XI.2011</w:t>
            </w:r>
          </w:p>
        </w:tc>
      </w:tr>
      <w:tr w:rsidR="00120734" w:rsidRPr="00DB3264" w:rsidTr="00B95F52">
        <w:trPr>
          <w:tblHeader/>
          <w:jc w:val="center"/>
        </w:trPr>
        <w:tc>
          <w:tcPr>
            <w:tcW w:w="1008" w:type="dxa"/>
          </w:tcPr>
          <w:p w:rsidR="00120734" w:rsidRPr="00DB3264" w:rsidRDefault="00120734" w:rsidP="0028505D">
            <w:pPr>
              <w:pStyle w:val="TableText2"/>
              <w:jc w:val="center"/>
              <w:rPr>
                <w:rFonts w:eastAsia="SimSun"/>
                <w:lang w:eastAsia="zh-CN"/>
              </w:rPr>
            </w:pPr>
            <w:r w:rsidRPr="00DB3264">
              <w:rPr>
                <w:rFonts w:eastAsia="SimSun"/>
                <w:lang w:eastAsia="zh-CN"/>
              </w:rPr>
              <w:t>994</w:t>
            </w:r>
          </w:p>
        </w:tc>
        <w:tc>
          <w:tcPr>
            <w:tcW w:w="1980" w:type="dxa"/>
          </w:tcPr>
          <w:p w:rsidR="00120734" w:rsidRPr="00DB3264" w:rsidRDefault="00120734" w:rsidP="0028505D">
            <w:pPr>
              <w:pStyle w:val="TableText2"/>
              <w:jc w:val="center"/>
              <w:rPr>
                <w:rFonts w:eastAsia="SimSun"/>
                <w:lang w:eastAsia="zh-CN"/>
              </w:rPr>
            </w:pPr>
            <w:r w:rsidRPr="00DB3264">
              <w:rPr>
                <w:rFonts w:eastAsia="SimSun"/>
                <w:lang w:eastAsia="zh-CN"/>
              </w:rPr>
              <w:t>15.XII.2011</w:t>
            </w:r>
          </w:p>
        </w:tc>
        <w:tc>
          <w:tcPr>
            <w:tcW w:w="2520" w:type="dxa"/>
          </w:tcPr>
          <w:p w:rsidR="00120734" w:rsidRPr="00DB3264" w:rsidRDefault="00120734" w:rsidP="0028505D">
            <w:pPr>
              <w:pStyle w:val="TableText2"/>
              <w:jc w:val="center"/>
              <w:rPr>
                <w:rFonts w:eastAsia="SimSun"/>
                <w:lang w:eastAsia="zh-CN"/>
              </w:rPr>
            </w:pPr>
            <w:r w:rsidRPr="00DB3264">
              <w:rPr>
                <w:rFonts w:eastAsia="SimSun"/>
                <w:lang w:eastAsia="zh-CN"/>
              </w:rPr>
              <w:t>02.XII.2011</w:t>
            </w:r>
          </w:p>
        </w:tc>
      </w:tr>
    </w:tbl>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50" w:name="_Toc253407141"/>
      <w:bookmarkStart w:id="51" w:name="_Toc259783104"/>
      <w:bookmarkStart w:id="52" w:name="_Toc266181233"/>
      <w:bookmarkStart w:id="53" w:name="_Toc268773999"/>
      <w:bookmarkStart w:id="54" w:name="_Toc271700476"/>
      <w:bookmarkStart w:id="55" w:name="_Toc273023320"/>
      <w:bookmarkStart w:id="56" w:name="_Toc274223814"/>
      <w:bookmarkStart w:id="57" w:name="_Toc276717162"/>
      <w:bookmarkStart w:id="58" w:name="_Toc279669135"/>
      <w:bookmarkStart w:id="59" w:name="_Toc280349205"/>
      <w:bookmarkStart w:id="60" w:name="_Toc282526037"/>
      <w:bookmarkStart w:id="61" w:name="_Toc283737194"/>
      <w:bookmarkStart w:id="62" w:name="_Toc286218711"/>
      <w:bookmarkStart w:id="63" w:name="_Toc288660268"/>
      <w:bookmarkStart w:id="64" w:name="_Toc291005378"/>
      <w:bookmarkStart w:id="65" w:name="_Toc292704950"/>
      <w:bookmarkStart w:id="66" w:name="_Toc295387895"/>
      <w:bookmarkStart w:id="67" w:name="_Toc296675478"/>
      <w:bookmarkStart w:id="68" w:name="_Toc297804717"/>
      <w:bookmarkStart w:id="69" w:name="_Toc301945289"/>
      <w:r w:rsidR="00911AE9" w:rsidRPr="00DB3264">
        <w:rPr>
          <w:rFonts w:asciiTheme="minorHAnsi" w:hAnsiTheme="minorHAnsi"/>
          <w:lang w:val="en-US"/>
        </w:rPr>
        <w:lastRenderedPageBreak/>
        <w:t>GENERAL  INFORMATION</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E10D9E" w:rsidRPr="00115C7C" w:rsidRDefault="00911AE9" w:rsidP="00296B9F">
      <w:pPr>
        <w:pStyle w:val="Heading20"/>
        <w:rPr>
          <w:lang w:val="en-US"/>
        </w:rPr>
      </w:pPr>
      <w:bookmarkStart w:id="70" w:name="_Toc253407142"/>
      <w:bookmarkStart w:id="71" w:name="_Toc259783105"/>
      <w:bookmarkStart w:id="72" w:name="_Toc262631768"/>
      <w:bookmarkStart w:id="73" w:name="_Toc265056484"/>
      <w:bookmarkStart w:id="74" w:name="_Toc266181234"/>
      <w:bookmarkStart w:id="75" w:name="_Toc268774000"/>
      <w:bookmarkStart w:id="76" w:name="_Toc271700477"/>
      <w:bookmarkStart w:id="77" w:name="_Toc273023321"/>
      <w:bookmarkStart w:id="78" w:name="_Toc274223815"/>
      <w:bookmarkStart w:id="79" w:name="_Toc276717163"/>
      <w:bookmarkStart w:id="80" w:name="_Toc279669136"/>
      <w:bookmarkStart w:id="81" w:name="_Toc280349206"/>
      <w:bookmarkStart w:id="82" w:name="_Toc282526038"/>
      <w:bookmarkStart w:id="83" w:name="_Toc283737195"/>
      <w:bookmarkStart w:id="84" w:name="_Toc286218712"/>
      <w:bookmarkStart w:id="85" w:name="_Toc288660269"/>
      <w:bookmarkStart w:id="86" w:name="_Toc291005379"/>
      <w:bookmarkStart w:id="87" w:name="_Toc292704951"/>
      <w:bookmarkStart w:id="88" w:name="_Toc295387896"/>
      <w:bookmarkStart w:id="89" w:name="_Toc296675479"/>
      <w:bookmarkStart w:id="90" w:name="_Toc297804718"/>
      <w:bookmarkStart w:id="91" w:name="_Toc301945290"/>
      <w:r w:rsidRPr="00115C7C">
        <w:rPr>
          <w:lang w:val="en-US"/>
        </w:rPr>
        <w:t>Lists annexed to the ITU Operational Bulletin</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A7FF6" w:rsidRPr="00DB3264" w:rsidRDefault="000A7FF6" w:rsidP="000A7FF6">
      <w:pPr>
        <w:spacing w:before="200"/>
        <w:rPr>
          <w:rFonts w:asciiTheme="minorHAnsi" w:hAnsiTheme="minorHAnsi"/>
          <w:b/>
          <w:bCs/>
        </w:rPr>
      </w:pPr>
      <w:bookmarkStart w:id="92" w:name="_Toc105302119"/>
      <w:bookmarkStart w:id="93" w:name="_Toc106504837"/>
      <w:bookmarkStart w:id="94" w:name="_Toc107798484"/>
      <w:bookmarkStart w:id="95" w:name="_Toc109028728"/>
      <w:bookmarkStart w:id="96" w:name="_Toc109631795"/>
      <w:bookmarkStart w:id="97" w:name="_Toc109631890"/>
      <w:bookmarkStart w:id="98" w:name="_Toc110233107"/>
      <w:bookmarkStart w:id="99" w:name="_Toc110233322"/>
      <w:bookmarkStart w:id="100" w:name="_Toc111607471"/>
      <w:bookmarkStart w:id="101" w:name="_Toc113250000"/>
      <w:bookmarkStart w:id="102" w:name="_Toc114285869"/>
      <w:bookmarkStart w:id="103" w:name="_Toc116117066"/>
      <w:bookmarkStart w:id="104" w:name="_Toc117389514"/>
      <w:bookmarkStart w:id="105" w:name="_Toc119749612"/>
      <w:bookmarkStart w:id="106" w:name="_Toc121281070"/>
      <w:bookmarkStart w:id="107" w:name="_Toc122238432"/>
      <w:bookmarkStart w:id="108" w:name="_Toc122940721"/>
      <w:bookmarkStart w:id="109" w:name="_Toc126481926"/>
      <w:bookmarkStart w:id="110" w:name="_Toc127606592"/>
      <w:bookmarkStart w:id="111" w:name="_Toc128886943"/>
      <w:bookmarkStart w:id="112" w:name="_Toc131917082"/>
      <w:bookmarkStart w:id="113" w:name="_Toc131917356"/>
      <w:bookmarkStart w:id="114" w:name="_Toc135453245"/>
      <w:bookmarkStart w:id="115" w:name="_Toc136762578"/>
      <w:bookmarkStart w:id="116" w:name="_Toc138153363"/>
      <w:bookmarkStart w:id="117" w:name="_Toc139444662"/>
      <w:bookmarkStart w:id="118" w:name="_Toc140656512"/>
      <w:bookmarkStart w:id="119" w:name="_Toc141774304"/>
      <w:bookmarkStart w:id="120" w:name="_Toc143331177"/>
      <w:bookmarkStart w:id="121" w:name="_Toc144780335"/>
      <w:bookmarkStart w:id="122" w:name="_Toc146011631"/>
      <w:bookmarkStart w:id="123" w:name="_Toc147313830"/>
      <w:bookmarkStart w:id="124" w:name="_Toc148518933"/>
      <w:bookmarkStart w:id="125" w:name="_Toc148519277"/>
      <w:bookmarkStart w:id="126" w:name="_Toc150078542"/>
      <w:bookmarkStart w:id="127" w:name="_Toc151281224"/>
      <w:bookmarkStart w:id="128" w:name="_Toc152663483"/>
      <w:bookmarkStart w:id="129" w:name="_Toc153877708"/>
      <w:bookmarkStart w:id="130" w:name="_Toc156378795"/>
      <w:bookmarkStart w:id="131" w:name="_Toc158019338"/>
      <w:bookmarkStart w:id="132" w:name="_Toc159212689"/>
      <w:bookmarkStart w:id="133" w:name="_Toc160456136"/>
      <w:bookmarkStart w:id="134" w:name="_Toc161638205"/>
      <w:bookmarkStart w:id="135" w:name="_Toc162942676"/>
      <w:bookmarkStart w:id="136" w:name="_Toc164586120"/>
      <w:bookmarkStart w:id="137" w:name="_Toc165690490"/>
      <w:bookmarkStart w:id="138" w:name="_Toc166647544"/>
      <w:bookmarkStart w:id="139" w:name="_Toc168388002"/>
      <w:bookmarkStart w:id="140" w:name="_Toc169584443"/>
      <w:bookmarkStart w:id="141" w:name="_Toc170815249"/>
      <w:bookmarkStart w:id="142" w:name="_Toc171936761"/>
      <w:bookmarkStart w:id="143" w:name="_Toc173647010"/>
      <w:bookmarkStart w:id="144" w:name="_Toc174436269"/>
      <w:bookmarkStart w:id="145" w:name="_Toc176340203"/>
      <w:bookmarkStart w:id="146" w:name="_Toc177526404"/>
      <w:bookmarkStart w:id="147" w:name="_Toc178733525"/>
      <w:bookmarkStart w:id="148" w:name="_Toc181591757"/>
      <w:bookmarkStart w:id="149" w:name="_Toc182996109"/>
      <w:bookmarkStart w:id="150" w:name="_Toc184099119"/>
      <w:bookmarkStart w:id="151" w:name="_Toc187491733"/>
      <w:bookmarkStart w:id="152" w:name="_Toc188073917"/>
      <w:bookmarkStart w:id="153" w:name="_Toc191803606"/>
      <w:bookmarkStart w:id="154" w:name="_Toc192925234"/>
      <w:bookmarkStart w:id="155" w:name="_Toc193013099"/>
      <w:bookmarkStart w:id="156" w:name="_Toc196019478"/>
      <w:bookmarkStart w:id="157" w:name="_Toc197223434"/>
      <w:bookmarkStart w:id="158" w:name="_Toc198519367"/>
      <w:bookmarkStart w:id="159" w:name="_Toc200872012"/>
      <w:bookmarkStart w:id="160" w:name="_Toc202750807"/>
      <w:bookmarkStart w:id="161" w:name="_Toc202750917"/>
      <w:bookmarkStart w:id="162" w:name="_Toc202751280"/>
      <w:bookmarkStart w:id="163" w:name="_Toc203553649"/>
      <w:bookmarkStart w:id="164" w:name="_Toc204666529"/>
      <w:bookmarkStart w:id="165" w:name="_Toc205106594"/>
      <w:bookmarkStart w:id="166" w:name="_Toc206389934"/>
      <w:bookmarkStart w:id="167" w:name="_Toc208205449"/>
      <w:bookmarkStart w:id="168" w:name="_Toc211848177"/>
      <w:bookmarkStart w:id="169" w:name="_Toc212964587"/>
      <w:bookmarkStart w:id="170" w:name="_Toc214162711"/>
      <w:bookmarkStart w:id="171" w:name="_Toc215907199"/>
      <w:bookmarkStart w:id="172" w:name="_Toc219001148"/>
      <w:bookmarkStart w:id="173" w:name="_Toc219610057"/>
      <w:bookmarkStart w:id="174" w:name="_Toc222028812"/>
      <w:bookmarkStart w:id="175" w:name="_Toc223252037"/>
      <w:bookmarkStart w:id="176" w:name="_Toc224533682"/>
      <w:bookmarkStart w:id="177" w:name="_Toc226791560"/>
      <w:bookmarkStart w:id="178" w:name="_Toc228766354"/>
      <w:bookmarkStart w:id="179" w:name="_Toc229971353"/>
      <w:bookmarkStart w:id="180" w:name="_Toc232323931"/>
      <w:bookmarkStart w:id="181" w:name="_Toc233609592"/>
      <w:bookmarkStart w:id="182" w:name="_Toc235352384"/>
      <w:bookmarkStart w:id="183" w:name="_Toc236573557"/>
      <w:bookmarkStart w:id="184" w:name="_Toc240790085"/>
      <w:bookmarkStart w:id="185" w:name="_Toc242001425"/>
      <w:bookmarkStart w:id="186" w:name="_Toc243300311"/>
      <w:bookmarkStart w:id="187" w:name="_Toc244506936"/>
      <w:bookmarkStart w:id="188" w:name="_Toc248829258"/>
      <w:r w:rsidRPr="00DB3264">
        <w:rPr>
          <w:rFonts w:asciiTheme="minorHAnsi" w:hAnsiTheme="minorHAnsi"/>
          <w:b/>
          <w:bCs/>
        </w:rPr>
        <w:t xml:space="preserve">Note from </w:t>
      </w:r>
      <w:r w:rsidRPr="00DB3264">
        <w:rPr>
          <w:rFonts w:asciiTheme="minorHAnsi" w:hAnsiTheme="minorHAnsi"/>
          <w:b/>
          <w:bCs/>
          <w:lang w:val="en-US"/>
        </w:rPr>
        <w:t>TSB</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 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189" w:name="_Toc253407143"/>
      <w:r w:rsidRPr="00DB3264">
        <w:rPr>
          <w:rFonts w:asciiTheme="minorHAnsi" w:hAnsiTheme="minorHAnsi"/>
          <w:lang w:val="en-US"/>
        </w:rPr>
        <w:t>OB No.</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1757B" w:rsidRPr="00DB3264" w:rsidRDefault="00D1757B" w:rsidP="00D175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82</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15 </w:t>
      </w:r>
      <w:r>
        <w:rPr>
          <w:rFonts w:asciiTheme="minorHAnsi" w:hAnsiTheme="minorHAnsi"/>
          <w:lang w:val="en-US"/>
        </w:rPr>
        <w:t>June</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List of international signalling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EB3571" w:rsidRPr="00DB3264" w:rsidRDefault="00EB3571" w:rsidP="00162709">
      <w:pPr>
        <w:spacing w:before="0"/>
        <w:ind w:left="567" w:hanging="567"/>
        <w:rPr>
          <w:rFonts w:asciiTheme="minorHAnsi" w:hAnsiTheme="minorHAnsi"/>
          <w:lang w:val="en-US"/>
        </w:rPr>
      </w:pPr>
      <w:r w:rsidRPr="00DB3264">
        <w:rPr>
          <w:rFonts w:asciiTheme="minorHAnsi" w:hAnsiTheme="minorHAnsi"/>
          <w:lang w:val="en-US"/>
        </w:rPr>
        <w:t>967</w:t>
      </w:r>
      <w:r w:rsidRPr="00DB3264">
        <w:rPr>
          <w:rFonts w:asciiTheme="minorHAnsi" w:hAnsiTheme="minorHAnsi"/>
          <w:lang w:val="en-US"/>
        </w:rPr>
        <w:tab/>
        <w:t>Access codes/numbers for mobile networks (According to ITU-T Recommendation E.164 (02/2005)) (Position on 1 November 2010)</w:t>
      </w:r>
    </w:p>
    <w:p w:rsidR="00187628" w:rsidRPr="00DB3264" w:rsidRDefault="00E73DE5" w:rsidP="00162709">
      <w:pPr>
        <w:spacing w:before="0"/>
        <w:ind w:left="567" w:hanging="567"/>
        <w:rPr>
          <w:rFonts w:asciiTheme="minorHAnsi" w:hAnsiTheme="minorHAnsi"/>
          <w:lang w:val="en-US"/>
        </w:rPr>
      </w:pPr>
      <w:r w:rsidRPr="00DB3264">
        <w:rPr>
          <w:rFonts w:asciiTheme="minorHAnsi" w:hAnsiTheme="minorHAnsi"/>
          <w:lang w:val="en-US"/>
        </w:rPr>
        <w:t>9</w:t>
      </w:r>
      <w:r w:rsidR="004F6360" w:rsidRPr="00DB3264">
        <w:rPr>
          <w:rFonts w:asciiTheme="minorHAnsi" w:hAnsiTheme="minorHAnsi"/>
          <w:lang w:val="en-US"/>
        </w:rPr>
        <w:t>58</w:t>
      </w:r>
      <w:r w:rsidRPr="00DB3264">
        <w:rPr>
          <w:rFonts w:asciiTheme="minorHAnsi" w:hAnsiTheme="minorHAnsi"/>
          <w:lang w:val="en-US"/>
        </w:rPr>
        <w:tab/>
      </w:r>
      <w:r w:rsidR="00187628" w:rsidRPr="00DB3264">
        <w:rPr>
          <w:rFonts w:asciiTheme="minorHAnsi" w:hAnsiTheme="minorHAnsi"/>
          <w:lang w:val="en-US"/>
        </w:rPr>
        <w:t>Mobile Network Code (MNC) for the international identification plan for public networks and subscriptions (According to ITU-T Recommendation E.212 (05/2008)) (Position on 15 June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951</w:t>
      </w:r>
      <w:r w:rsidRPr="00DB3264">
        <w:rPr>
          <w:rFonts w:asciiTheme="minorHAnsi" w:hAnsiTheme="minorHAnsi"/>
          <w:lang w:val="en-US"/>
        </w:rPr>
        <w:tab/>
        <w:t>Dialling Procedures (International prefix, national (trunk) prefix and national (significant) number) (In accordance with ITU-T Recommendation E.164 (02/2005)) (Position on 1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List of Country or Geographical Area Codes for non-standard facilities in telematic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115C7C" w:rsidRDefault="00115C7C">
      <w:pPr>
        <w:tabs>
          <w:tab w:val="clear" w:pos="567"/>
          <w:tab w:val="clear" w:pos="1276"/>
          <w:tab w:val="clear" w:pos="1843"/>
          <w:tab w:val="clear" w:pos="5387"/>
          <w:tab w:val="clear" w:pos="5954"/>
        </w:tabs>
        <w:overflowPunct/>
        <w:autoSpaceDE/>
        <w:autoSpaceDN/>
        <w:adjustRightInd/>
        <w:spacing w:before="0"/>
        <w:jc w:val="left"/>
        <w:textAlignment w:val="auto"/>
      </w:pPr>
      <w:bookmarkStart w:id="190" w:name="_Toc283737196"/>
      <w:r>
        <w:br w:type="page"/>
      </w:r>
    </w:p>
    <w:bookmarkEnd w:id="190"/>
    <w:p w:rsidR="00821D58" w:rsidRPr="006477FC" w:rsidRDefault="00821D58" w:rsidP="00821D58">
      <w:pPr>
        <w:rPr>
          <w:sz w:val="4"/>
          <w:lang w:val="en-US"/>
        </w:rPr>
      </w:pPr>
    </w:p>
    <w:p w:rsidR="00A737D4" w:rsidRPr="006778FE" w:rsidRDefault="00A737D4" w:rsidP="00A737D4">
      <w:pPr>
        <w:pStyle w:val="Heading20"/>
        <w:spacing w:before="240"/>
      </w:pPr>
      <w:bookmarkStart w:id="191" w:name="_Toc301945291"/>
      <w:r w:rsidRPr="006778FE">
        <w:t>Approval of ITU-T Recommendations</w:t>
      </w:r>
      <w:bookmarkEnd w:id="191"/>
    </w:p>
    <w:p w:rsidR="00A737D4" w:rsidRPr="006778FE" w:rsidRDefault="00A737D4" w:rsidP="00A737D4"/>
    <w:p w:rsidR="00A737D4" w:rsidRPr="006778FE" w:rsidRDefault="00A737D4" w:rsidP="00A737D4">
      <w:r w:rsidRPr="006778FE">
        <w:t>By AAP-65, it was announced that the following ITU-T Recommendations were approved, in accordance with the procedures outlined in Recommendation ITU-T A.8:</w:t>
      </w:r>
    </w:p>
    <w:p w:rsidR="00A737D4" w:rsidRPr="006778FE" w:rsidRDefault="00A737D4" w:rsidP="00A737D4">
      <w:pPr>
        <w:ind w:left="567" w:hanging="567"/>
      </w:pPr>
      <w:r>
        <w:t>–</w:t>
      </w:r>
      <w:r>
        <w:tab/>
      </w:r>
      <w:r w:rsidRPr="006778FE">
        <w:t>Recommendation ITU-T Q.3203 (06/08/2011): Signalling requirements and architecture of NACF for IP mobility</w:t>
      </w:r>
    </w:p>
    <w:p w:rsidR="00A737D4" w:rsidRPr="006778FE" w:rsidRDefault="00A737D4" w:rsidP="00A737D4">
      <w:pPr>
        <w:ind w:left="567" w:hanging="567"/>
      </w:pPr>
      <w:r w:rsidRPr="006778FE">
        <w:t>–</w:t>
      </w:r>
      <w:r>
        <w:tab/>
      </w:r>
      <w:r w:rsidRPr="006778FE">
        <w:t>Recommendation ITU-T Y.2022 (06/08/2011): Functional architecture for the support of host-based ID/locator separation in NGN</w:t>
      </w:r>
    </w:p>
    <w:p w:rsidR="00A737D4" w:rsidRPr="006778FE" w:rsidRDefault="00A737D4" w:rsidP="00A737D4">
      <w:r w:rsidRPr="006778FE">
        <w:t>–</w:t>
      </w:r>
      <w:r>
        <w:tab/>
      </w:r>
      <w:r w:rsidRPr="006778FE">
        <w:t>Recommendation ITU-T Y.2056 (06/08/2011): Framework of vertical multi-homing in IPv6-based NGN</w:t>
      </w:r>
    </w:p>
    <w:p w:rsidR="00A737D4" w:rsidRPr="006778FE" w:rsidRDefault="00A737D4" w:rsidP="00A737D4">
      <w:r w:rsidRPr="006778FE">
        <w:t>–</w:t>
      </w:r>
      <w:r>
        <w:tab/>
      </w:r>
      <w:r w:rsidRPr="006778FE">
        <w:t>Recommendation ITU-T Y.2614 (06/08/2011): Network reliability in PTDN</w:t>
      </w:r>
    </w:p>
    <w:p w:rsidR="00A737D4" w:rsidRDefault="00A737D4" w:rsidP="00A737D4">
      <w:pPr>
        <w:ind w:left="567" w:hanging="567"/>
      </w:pPr>
      <w:r w:rsidRPr="006778FE">
        <w:t>–</w:t>
      </w:r>
      <w:r>
        <w:tab/>
      </w:r>
      <w:r w:rsidRPr="006778FE">
        <w:t>Recommendation ITU-T Y.2621 (06/08/2011): Requirements of independent Scalable Control Plane (iSCP) in FPBN</w:t>
      </w:r>
    </w:p>
    <w:p w:rsidR="00A737D4" w:rsidRPr="006778FE" w:rsidRDefault="00A737D4" w:rsidP="00A737D4">
      <w:pPr>
        <w:ind w:left="567" w:hanging="567"/>
      </w:pPr>
    </w:p>
    <w:p w:rsidR="002B04F2" w:rsidRPr="00A737D4" w:rsidRDefault="00A737D4" w:rsidP="00A737D4">
      <w:pPr>
        <w:pStyle w:val="Heading20"/>
        <w:spacing w:before="240"/>
      </w:pPr>
      <w:bookmarkStart w:id="192" w:name="_Toc301945292"/>
      <w:r w:rsidRPr="00A737D4">
        <w:t>Telephone Service</w:t>
      </w:r>
      <w:bookmarkEnd w:id="192"/>
    </w:p>
    <w:p w:rsidR="00A737D4" w:rsidRPr="00B25D9D" w:rsidRDefault="00A737D4" w:rsidP="00A737D4">
      <w:pPr>
        <w:spacing w:before="240"/>
        <w:rPr>
          <w:b/>
          <w:lang w:val="en-US"/>
        </w:rPr>
      </w:pPr>
      <w:r w:rsidRPr="00B25D9D">
        <w:rPr>
          <w:b/>
          <w:lang w:val="en-US"/>
        </w:rPr>
        <w:t>Denmark</w:t>
      </w:r>
      <w:r w:rsidR="00580943">
        <w:rPr>
          <w:b/>
          <w:lang w:val="en-US"/>
        </w:rPr>
        <w:fldChar w:fldCharType="begin"/>
      </w:r>
      <w:r>
        <w:instrText xml:space="preserve"> TC "</w:instrText>
      </w:r>
      <w:bookmarkStart w:id="193" w:name="_Toc301945293"/>
      <w:r w:rsidRPr="00C87490">
        <w:rPr>
          <w:b/>
          <w:lang w:val="en-US"/>
        </w:rPr>
        <w:instrText>Denmark</w:instrText>
      </w:r>
      <w:bookmarkEnd w:id="193"/>
      <w:r>
        <w:instrText xml:space="preserve">" \f C \l "1" </w:instrText>
      </w:r>
      <w:r w:rsidR="00580943">
        <w:rPr>
          <w:b/>
          <w:lang w:val="en-US"/>
        </w:rPr>
        <w:fldChar w:fldCharType="end"/>
      </w:r>
      <w:r w:rsidRPr="00B25D9D">
        <w:rPr>
          <w:b/>
          <w:lang w:val="en-US"/>
        </w:rPr>
        <w:t xml:space="preserve"> (country code +45)</w:t>
      </w:r>
    </w:p>
    <w:p w:rsidR="00A737D4" w:rsidRPr="00B25D9D" w:rsidRDefault="00A737D4" w:rsidP="00A737D4">
      <w:pPr>
        <w:spacing w:before="0"/>
        <w:rPr>
          <w:lang w:val="en-US"/>
        </w:rPr>
      </w:pPr>
      <w:r w:rsidRPr="00B25D9D">
        <w:rPr>
          <w:lang w:val="en-US"/>
        </w:rPr>
        <w:t>Communication of 19.VII.2011:</w:t>
      </w:r>
    </w:p>
    <w:p w:rsidR="00A737D4" w:rsidRPr="00B25D9D" w:rsidRDefault="00A737D4" w:rsidP="00A737D4">
      <w:pPr>
        <w:rPr>
          <w:lang w:val="en-US"/>
        </w:rPr>
      </w:pPr>
      <w:r w:rsidRPr="00B25D9D">
        <w:rPr>
          <w:lang w:val="en-US"/>
        </w:rPr>
        <w:t xml:space="preserve">The </w:t>
      </w:r>
      <w:r w:rsidRPr="00B25D9D">
        <w:rPr>
          <w:i/>
          <w:lang w:val="en-US"/>
        </w:rPr>
        <w:t>National IT and Telecom Agency (NITA)</w:t>
      </w:r>
      <w:r w:rsidRPr="00B25D9D">
        <w:rPr>
          <w:lang w:val="en-US"/>
        </w:rPr>
        <w:t>, Copenhagen</w:t>
      </w:r>
      <w:r w:rsidR="00580943">
        <w:rPr>
          <w:lang w:val="en-US"/>
        </w:rPr>
        <w:fldChar w:fldCharType="begin"/>
      </w:r>
      <w:r>
        <w:instrText xml:space="preserve"> TC "</w:instrText>
      </w:r>
      <w:bookmarkStart w:id="194" w:name="_Toc301945294"/>
      <w:r w:rsidRPr="00457DC1">
        <w:rPr>
          <w:i/>
          <w:lang w:val="en-US"/>
        </w:rPr>
        <w:instrText>National IT and Telecom Agency (NITA)</w:instrText>
      </w:r>
      <w:r w:rsidRPr="00457DC1">
        <w:rPr>
          <w:lang w:val="en-US"/>
        </w:rPr>
        <w:instrText>, Copenhagen</w:instrText>
      </w:r>
      <w:bookmarkEnd w:id="194"/>
      <w:r>
        <w:instrText xml:space="preserve">" \f C \l "1" </w:instrText>
      </w:r>
      <w:r w:rsidR="00580943">
        <w:rPr>
          <w:lang w:val="en-US"/>
        </w:rPr>
        <w:fldChar w:fldCharType="end"/>
      </w:r>
      <w:r w:rsidRPr="00B25D9D">
        <w:rPr>
          <w:lang w:val="en-US"/>
        </w:rPr>
        <w:t>, announces the following changes to the Danish telephone numbering plan:</w:t>
      </w:r>
    </w:p>
    <w:p w:rsidR="00A737D4" w:rsidRDefault="00A737D4" w:rsidP="00A737D4">
      <w:pPr>
        <w:rPr>
          <w:lang w:val="en-US"/>
        </w:rPr>
      </w:pPr>
      <w:r w:rsidRPr="00405195">
        <w:rPr>
          <w:rFonts w:ascii="Symbol" w:hAnsi="Symbol"/>
          <w:lang w:val="en-US"/>
        </w:rPr>
        <w:t></w:t>
      </w:r>
      <w:r>
        <w:rPr>
          <w:lang w:val="en-US"/>
        </w:rPr>
        <w:tab/>
      </w:r>
      <w:r w:rsidRPr="00B25D9D">
        <w:rPr>
          <w:lang w:val="en-US"/>
        </w:rPr>
        <w:t>Withdrawal – fixed communication service</w:t>
      </w:r>
    </w:p>
    <w:p w:rsidR="00A737D4" w:rsidRPr="00B25D9D" w:rsidRDefault="00A737D4" w:rsidP="00A737D4">
      <w:pPr>
        <w:rPr>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508"/>
        <w:gridCol w:w="4385"/>
        <w:gridCol w:w="1896"/>
      </w:tblGrid>
      <w:tr w:rsidR="00A737D4" w:rsidRPr="00B25D9D" w:rsidTr="00A737D4">
        <w:trPr>
          <w:trHeight w:val="20"/>
          <w:jc w:val="center"/>
        </w:trPr>
        <w:tc>
          <w:tcPr>
            <w:tcW w:w="2631"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i/>
                <w:sz w:val="18"/>
                <w:szCs w:val="18"/>
                <w:lang w:val="en-US"/>
              </w:rPr>
            </w:pPr>
            <w:r w:rsidRPr="00405195">
              <w:rPr>
                <w:i/>
                <w:sz w:val="18"/>
                <w:szCs w:val="18"/>
                <w:lang w:val="en-US"/>
              </w:rPr>
              <w:t>Provider</w:t>
            </w:r>
          </w:p>
        </w:tc>
        <w:tc>
          <w:tcPr>
            <w:tcW w:w="4604"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bCs/>
                <w:i/>
                <w:sz w:val="18"/>
                <w:szCs w:val="18"/>
                <w:lang w:val="en-US"/>
              </w:rPr>
              <w:t>Numbering series</w:t>
            </w:r>
          </w:p>
        </w:tc>
        <w:tc>
          <w:tcPr>
            <w:tcW w:w="1987"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i/>
                <w:sz w:val="18"/>
                <w:szCs w:val="18"/>
                <w:lang w:val="en-US"/>
              </w:rPr>
            </w:pPr>
            <w:r w:rsidRPr="00405195">
              <w:rPr>
                <w:i/>
                <w:sz w:val="18"/>
                <w:szCs w:val="18"/>
                <w:lang w:val="en-US"/>
              </w:rPr>
              <w:t xml:space="preserve">Date of </w:t>
            </w:r>
            <w:r w:rsidRPr="00405195">
              <w:rPr>
                <w:bCs/>
                <w:i/>
                <w:iCs/>
                <w:sz w:val="18"/>
                <w:szCs w:val="18"/>
                <w:lang w:val="en-US"/>
              </w:rPr>
              <w:t>withdrawal</w:t>
            </w:r>
          </w:p>
        </w:tc>
      </w:tr>
      <w:tr w:rsidR="00A737D4" w:rsidRPr="00B25D9D" w:rsidTr="00A737D4">
        <w:trPr>
          <w:trHeight w:val="20"/>
          <w:jc w:val="center"/>
        </w:trPr>
        <w:tc>
          <w:tcPr>
            <w:tcW w:w="2631"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TDC A/S</w:t>
            </w:r>
          </w:p>
        </w:tc>
        <w:tc>
          <w:tcPr>
            <w:tcW w:w="4604"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4841XXXX</w:t>
            </w:r>
          </w:p>
        </w:tc>
        <w:tc>
          <w:tcPr>
            <w:tcW w:w="1987"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19.VII.2011</w:t>
            </w:r>
          </w:p>
        </w:tc>
      </w:tr>
    </w:tbl>
    <w:p w:rsidR="00A737D4" w:rsidRPr="00B25D9D" w:rsidRDefault="00A737D4" w:rsidP="00A737D4">
      <w:pPr>
        <w:rPr>
          <w:lang w:val="en-US"/>
        </w:rPr>
      </w:pPr>
    </w:p>
    <w:p w:rsidR="00A737D4" w:rsidRDefault="00A737D4" w:rsidP="00A737D4">
      <w:pPr>
        <w:rPr>
          <w:bCs/>
          <w:iCs/>
          <w:lang w:val="en-US"/>
        </w:rPr>
      </w:pPr>
      <w:r w:rsidRPr="00405195">
        <w:rPr>
          <w:rFonts w:ascii="Symbol" w:hAnsi="Symbol"/>
          <w:lang w:val="en-US"/>
        </w:rPr>
        <w:t></w:t>
      </w:r>
      <w:r>
        <w:rPr>
          <w:lang w:val="en-US"/>
        </w:rPr>
        <w:tab/>
      </w:r>
      <w:r w:rsidRPr="00405195">
        <w:rPr>
          <w:lang w:val="en-US"/>
        </w:rPr>
        <w:t>Assignment</w:t>
      </w:r>
      <w:r w:rsidRPr="00B25D9D">
        <w:rPr>
          <w:bCs/>
          <w:iCs/>
          <w:lang w:val="en-US"/>
        </w:rPr>
        <w:t xml:space="preserve"> </w:t>
      </w:r>
      <w:r>
        <w:rPr>
          <w:bCs/>
          <w:iCs/>
          <w:lang w:val="en-US"/>
        </w:rPr>
        <w:t>–</w:t>
      </w:r>
      <w:r w:rsidRPr="00B25D9D">
        <w:rPr>
          <w:bCs/>
          <w:iCs/>
          <w:lang w:val="en-US"/>
        </w:rPr>
        <w:t xml:space="preserve"> fixed communication service</w:t>
      </w:r>
    </w:p>
    <w:p w:rsidR="00A737D4" w:rsidRPr="00B25D9D" w:rsidRDefault="00A737D4" w:rsidP="00A737D4">
      <w:pPr>
        <w:rPr>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508"/>
        <w:gridCol w:w="4385"/>
        <w:gridCol w:w="1896"/>
      </w:tblGrid>
      <w:tr w:rsidR="00A737D4" w:rsidRPr="00B25D9D" w:rsidTr="00A737D4">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i/>
                <w:sz w:val="18"/>
                <w:szCs w:val="18"/>
                <w:lang w:val="en-US"/>
              </w:rPr>
            </w:pPr>
            <w:r w:rsidRPr="00405195">
              <w:rPr>
                <w:i/>
                <w:sz w:val="18"/>
                <w:szCs w:val="18"/>
                <w:lang w:val="en-US"/>
              </w:rPr>
              <w:t>Provider</w:t>
            </w:r>
          </w:p>
        </w:tc>
        <w:tc>
          <w:tcPr>
            <w:tcW w:w="4604"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bCs/>
                <w:i/>
                <w:sz w:val="18"/>
                <w:szCs w:val="18"/>
                <w:lang w:val="en-US"/>
              </w:rPr>
              <w:t>Numbering series</w:t>
            </w:r>
          </w:p>
        </w:tc>
        <w:tc>
          <w:tcPr>
            <w:tcW w:w="1987"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i/>
                <w:sz w:val="18"/>
                <w:szCs w:val="18"/>
                <w:lang w:val="en-US"/>
              </w:rPr>
            </w:pPr>
            <w:r w:rsidRPr="00405195">
              <w:rPr>
                <w:i/>
                <w:sz w:val="18"/>
                <w:szCs w:val="18"/>
                <w:lang w:val="en-US"/>
              </w:rPr>
              <w:t>Date of assignment</w:t>
            </w:r>
          </w:p>
        </w:tc>
      </w:tr>
      <w:tr w:rsidR="00A737D4" w:rsidRPr="00B25D9D" w:rsidTr="00A737D4">
        <w:trPr>
          <w:jc w:val="center"/>
        </w:trPr>
        <w:tc>
          <w:tcPr>
            <w:tcW w:w="2631"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YouSee A/S</w:t>
            </w:r>
          </w:p>
        </w:tc>
        <w:tc>
          <w:tcPr>
            <w:tcW w:w="4604"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4841XXXX</w:t>
            </w:r>
          </w:p>
        </w:tc>
        <w:tc>
          <w:tcPr>
            <w:tcW w:w="1987" w:type="dxa"/>
            <w:tcBorders>
              <w:top w:val="single" w:sz="6" w:space="0" w:color="auto"/>
              <w:left w:val="single" w:sz="6" w:space="0" w:color="auto"/>
              <w:bottom w:val="single" w:sz="6" w:space="0" w:color="auto"/>
              <w:right w:val="single" w:sz="6"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19.VII.2011</w:t>
            </w:r>
          </w:p>
        </w:tc>
      </w:tr>
    </w:tbl>
    <w:p w:rsidR="00A737D4" w:rsidRPr="00B25D9D" w:rsidRDefault="00A737D4" w:rsidP="00A737D4">
      <w:pPr>
        <w:rPr>
          <w:lang w:val="en-US"/>
        </w:rPr>
      </w:pPr>
    </w:p>
    <w:p w:rsidR="00A737D4" w:rsidRPr="00B25D9D" w:rsidRDefault="00A737D4" w:rsidP="00A737D4">
      <w:pPr>
        <w:rPr>
          <w:lang w:val="en-US"/>
        </w:rPr>
      </w:pPr>
      <w:r w:rsidRPr="00B25D9D">
        <w:rPr>
          <w:lang w:val="en-US"/>
        </w:rPr>
        <w:t>Contact:</w:t>
      </w:r>
    </w:p>
    <w:p w:rsidR="00A737D4" w:rsidRDefault="00A737D4" w:rsidP="00A737D4">
      <w:pPr>
        <w:spacing w:before="240"/>
        <w:ind w:left="567" w:hanging="567"/>
        <w:jc w:val="left"/>
        <w:rPr>
          <w:lang w:val="fr-CH"/>
        </w:rPr>
      </w:pPr>
      <w:r>
        <w:rPr>
          <w:lang w:val="en-US"/>
        </w:rPr>
        <w:tab/>
      </w:r>
      <w:r w:rsidRPr="00B25D9D">
        <w:rPr>
          <w:lang w:val="en-US"/>
        </w:rPr>
        <w:t xml:space="preserve">IT- and </w:t>
      </w:r>
      <w:smartTag w:uri="urn:schemas-microsoft-com:office:smarttags" w:element="place">
        <w:r w:rsidRPr="00B25D9D">
          <w:rPr>
            <w:lang w:val="en-US"/>
          </w:rPr>
          <w:t>Mobile</w:t>
        </w:r>
      </w:smartTag>
      <w:r w:rsidRPr="00B25D9D">
        <w:rPr>
          <w:lang w:val="en-US"/>
        </w:rPr>
        <w:t xml:space="preserve"> Division</w:t>
      </w:r>
      <w:r>
        <w:rPr>
          <w:lang w:val="en-US"/>
        </w:rPr>
        <w:br/>
      </w:r>
      <w:r w:rsidRPr="00B25D9D">
        <w:rPr>
          <w:lang w:val="en-US"/>
        </w:rPr>
        <w:t>National IT and Telecom Agency Denmark (NITA)</w:t>
      </w:r>
      <w:r>
        <w:rPr>
          <w:lang w:val="en-US"/>
        </w:rPr>
        <w:br/>
      </w:r>
      <w:r w:rsidRPr="00B25D9D">
        <w:rPr>
          <w:lang w:val="en-US"/>
        </w:rPr>
        <w:t>Holsteinsgade 63</w:t>
      </w:r>
      <w:r>
        <w:rPr>
          <w:lang w:val="en-US"/>
        </w:rPr>
        <w:br/>
      </w:r>
      <w:r w:rsidRPr="00B25D9D">
        <w:rPr>
          <w:lang w:val="en-US"/>
        </w:rPr>
        <w:t>DK-2100 Copenhagen</w:t>
      </w:r>
      <w:r>
        <w:rPr>
          <w:lang w:val="en-US"/>
        </w:rPr>
        <w:br/>
      </w:r>
      <w:r w:rsidRPr="00B25D9D">
        <w:rPr>
          <w:lang w:val="en-US"/>
        </w:rPr>
        <w:t>Denmark</w:t>
      </w:r>
      <w:r>
        <w:rPr>
          <w:lang w:val="en-US"/>
        </w:rPr>
        <w:br/>
      </w:r>
      <w:r w:rsidRPr="00B25D9D">
        <w:rPr>
          <w:lang w:val="en-US"/>
        </w:rPr>
        <w:t>Tel:</w:t>
      </w:r>
      <w:r>
        <w:rPr>
          <w:lang w:val="en-US"/>
        </w:rPr>
        <w:tab/>
      </w:r>
      <w:r w:rsidRPr="00B25D9D">
        <w:rPr>
          <w:lang w:val="en-US"/>
        </w:rPr>
        <w:t xml:space="preserve"> +45 3545 0000</w:t>
      </w:r>
      <w:r>
        <w:rPr>
          <w:lang w:val="en-US"/>
        </w:rPr>
        <w:br/>
      </w:r>
      <w:r w:rsidRPr="00B25D9D">
        <w:rPr>
          <w:lang w:val="fr-CH"/>
        </w:rPr>
        <w:t xml:space="preserve">Fax: </w:t>
      </w:r>
      <w:r>
        <w:rPr>
          <w:lang w:val="fr-CH"/>
        </w:rPr>
        <w:tab/>
      </w:r>
      <w:r w:rsidRPr="00B25D9D">
        <w:rPr>
          <w:lang w:val="fr-CH"/>
        </w:rPr>
        <w:t>+45 3545 0010</w:t>
      </w:r>
      <w:r>
        <w:rPr>
          <w:lang w:val="fr-CH"/>
        </w:rPr>
        <w:br/>
      </w:r>
      <w:r w:rsidRPr="00B25D9D">
        <w:rPr>
          <w:lang w:val="fr-CH"/>
        </w:rPr>
        <w:t xml:space="preserve">E-mail: </w:t>
      </w:r>
      <w:r>
        <w:rPr>
          <w:lang w:val="fr-CH"/>
        </w:rPr>
        <w:tab/>
      </w:r>
      <w:hyperlink r:id="rId14" w:history="1">
        <w:r w:rsidRPr="00EC3BC7">
          <w:t>itst@itst.dk</w:t>
        </w:r>
      </w:hyperlink>
    </w:p>
    <w:p w:rsidR="00A737D4" w:rsidRDefault="00A737D4">
      <w:pPr>
        <w:tabs>
          <w:tab w:val="clear" w:pos="567"/>
          <w:tab w:val="clear" w:pos="1276"/>
          <w:tab w:val="clear" w:pos="1843"/>
          <w:tab w:val="clear" w:pos="5387"/>
          <w:tab w:val="clear" w:pos="5954"/>
        </w:tabs>
        <w:overflowPunct/>
        <w:autoSpaceDE/>
        <w:autoSpaceDN/>
        <w:adjustRightInd/>
        <w:spacing w:before="0"/>
        <w:jc w:val="left"/>
        <w:textAlignment w:val="auto"/>
        <w:rPr>
          <w:b/>
          <w:lang w:val="en-US"/>
        </w:rPr>
      </w:pPr>
      <w:r>
        <w:rPr>
          <w:b/>
          <w:lang w:val="en-US"/>
        </w:rPr>
        <w:br w:type="page"/>
      </w:r>
    </w:p>
    <w:p w:rsidR="00A737D4" w:rsidRPr="00B25D9D" w:rsidRDefault="00A737D4" w:rsidP="00A737D4">
      <w:pPr>
        <w:spacing w:before="0"/>
        <w:ind w:left="567" w:hanging="567"/>
        <w:jc w:val="left"/>
        <w:rPr>
          <w:b/>
          <w:lang w:val="en-US"/>
        </w:rPr>
      </w:pPr>
      <w:r w:rsidRPr="00B25D9D">
        <w:rPr>
          <w:b/>
          <w:lang w:val="en-US"/>
        </w:rPr>
        <w:lastRenderedPageBreak/>
        <w:t>Kuwait</w:t>
      </w:r>
      <w:r w:rsidR="00580943">
        <w:rPr>
          <w:b/>
          <w:lang w:val="en-US"/>
        </w:rPr>
        <w:fldChar w:fldCharType="begin"/>
      </w:r>
      <w:r>
        <w:instrText xml:space="preserve"> TC "</w:instrText>
      </w:r>
      <w:bookmarkStart w:id="195" w:name="_Toc301945295"/>
      <w:r w:rsidRPr="00F76FD3">
        <w:rPr>
          <w:b/>
          <w:lang w:val="en-US"/>
        </w:rPr>
        <w:instrText>Kuwait</w:instrText>
      </w:r>
      <w:bookmarkEnd w:id="195"/>
      <w:r>
        <w:instrText xml:space="preserve">" \f C \l "1" </w:instrText>
      </w:r>
      <w:r w:rsidR="00580943">
        <w:rPr>
          <w:b/>
          <w:lang w:val="en-US"/>
        </w:rPr>
        <w:fldChar w:fldCharType="end"/>
      </w:r>
      <w:r w:rsidRPr="00B25D9D">
        <w:rPr>
          <w:b/>
          <w:lang w:val="en-US"/>
        </w:rPr>
        <w:t xml:space="preserve"> (country code +965)</w:t>
      </w:r>
    </w:p>
    <w:p w:rsidR="00A737D4" w:rsidRPr="00B25D9D" w:rsidRDefault="00A737D4" w:rsidP="00A737D4">
      <w:pPr>
        <w:rPr>
          <w:bCs/>
          <w:lang w:val="en-US"/>
        </w:rPr>
      </w:pPr>
      <w:r w:rsidRPr="00B25D9D">
        <w:rPr>
          <w:bCs/>
          <w:lang w:val="en-US"/>
        </w:rPr>
        <w:t>Communication of 17.VII.2011:</w:t>
      </w:r>
    </w:p>
    <w:p w:rsidR="00A737D4" w:rsidRPr="00B25D9D" w:rsidRDefault="00A737D4" w:rsidP="00A737D4">
      <w:pPr>
        <w:rPr>
          <w:lang w:val="en-US"/>
        </w:rPr>
      </w:pPr>
      <w:r w:rsidRPr="00B25D9D">
        <w:rPr>
          <w:lang w:val="en-US"/>
        </w:rPr>
        <w:t xml:space="preserve">The </w:t>
      </w:r>
      <w:r w:rsidRPr="00B25D9D">
        <w:rPr>
          <w:i/>
          <w:lang w:val="en-US"/>
        </w:rPr>
        <w:t>Ministry of Communications (MOC)</w:t>
      </w:r>
      <w:r w:rsidRPr="00B25D9D">
        <w:rPr>
          <w:lang w:val="en-US"/>
        </w:rPr>
        <w:t>, Safat</w:t>
      </w:r>
      <w:r w:rsidR="00580943">
        <w:rPr>
          <w:lang w:val="en-US"/>
        </w:rPr>
        <w:fldChar w:fldCharType="begin"/>
      </w:r>
      <w:r>
        <w:instrText xml:space="preserve"> TC "</w:instrText>
      </w:r>
      <w:bookmarkStart w:id="196" w:name="_Toc301945296"/>
      <w:r w:rsidRPr="00EA7C13">
        <w:rPr>
          <w:i/>
          <w:lang w:val="en-US"/>
        </w:rPr>
        <w:instrText>Ministry of Communications (MOC)</w:instrText>
      </w:r>
      <w:r w:rsidRPr="00EA7C13">
        <w:rPr>
          <w:lang w:val="en-US"/>
        </w:rPr>
        <w:instrText>, Safat</w:instrText>
      </w:r>
      <w:bookmarkEnd w:id="196"/>
      <w:r>
        <w:instrText xml:space="preserve">" \f C \l "1" </w:instrText>
      </w:r>
      <w:r w:rsidR="00580943">
        <w:rPr>
          <w:lang w:val="en-US"/>
        </w:rPr>
        <w:fldChar w:fldCharType="end"/>
      </w:r>
      <w:r w:rsidR="00580943">
        <w:rPr>
          <w:lang w:val="en-US"/>
        </w:rPr>
        <w:fldChar w:fldCharType="begin"/>
      </w:r>
      <w:r>
        <w:instrText xml:space="preserve"> TC "</w:instrText>
      </w:r>
      <w:bookmarkStart w:id="197" w:name="_Toc301945297"/>
      <w:r w:rsidRPr="00EA7C13">
        <w:rPr>
          <w:i/>
          <w:lang w:val="en-US"/>
        </w:rPr>
        <w:instrText>Ministry of Communications (MOC)</w:instrText>
      </w:r>
      <w:r w:rsidRPr="00EA7C13">
        <w:rPr>
          <w:lang w:val="en-US"/>
        </w:rPr>
        <w:instrText>, Safat</w:instrText>
      </w:r>
      <w:bookmarkEnd w:id="197"/>
      <w:r>
        <w:instrText xml:space="preserve">" \f C \l "1" </w:instrText>
      </w:r>
      <w:r w:rsidR="00580943">
        <w:rPr>
          <w:lang w:val="en-US"/>
        </w:rPr>
        <w:fldChar w:fldCharType="end"/>
      </w:r>
      <w:r w:rsidRPr="00B25D9D">
        <w:rPr>
          <w:lang w:val="en-US"/>
        </w:rPr>
        <w:t>, announces the introduction of the following new numbering range in Kuwait:</w:t>
      </w:r>
    </w:p>
    <w:p w:rsidR="00A737D4" w:rsidRPr="00B25D9D" w:rsidRDefault="00A737D4" w:rsidP="00A737D4">
      <w:pPr>
        <w:rPr>
          <w:lang w:val="en-US"/>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8"/>
        <w:gridCol w:w="2148"/>
        <w:gridCol w:w="2246"/>
        <w:gridCol w:w="2427"/>
      </w:tblGrid>
      <w:tr w:rsidR="00A737D4" w:rsidRPr="00A737D4" w:rsidTr="00A737D4">
        <w:trPr>
          <w:trHeight w:val="289"/>
        </w:trPr>
        <w:tc>
          <w:tcPr>
            <w:tcW w:w="2230" w:type="dxa"/>
            <w:vAlign w:val="center"/>
          </w:tcPr>
          <w:p w:rsidR="00A737D4" w:rsidRPr="00A737D4" w:rsidRDefault="00A737D4" w:rsidP="00A737D4">
            <w:pPr>
              <w:spacing w:before="60" w:after="60"/>
              <w:jc w:val="center"/>
              <w:rPr>
                <w:sz w:val="18"/>
                <w:szCs w:val="18"/>
                <w:lang w:val="en-US"/>
              </w:rPr>
            </w:pPr>
            <w:r w:rsidRPr="00A737D4">
              <w:rPr>
                <w:i/>
                <w:iCs/>
                <w:sz w:val="18"/>
                <w:szCs w:val="18"/>
                <w:lang w:val="en-US"/>
              </w:rPr>
              <w:t>Service</w:t>
            </w:r>
          </w:p>
        </w:tc>
        <w:tc>
          <w:tcPr>
            <w:tcW w:w="2410" w:type="dxa"/>
            <w:vAlign w:val="center"/>
          </w:tcPr>
          <w:p w:rsidR="00A737D4" w:rsidRPr="00A737D4" w:rsidRDefault="00A737D4" w:rsidP="00A737D4">
            <w:pPr>
              <w:spacing w:before="60" w:after="60"/>
              <w:jc w:val="center"/>
              <w:rPr>
                <w:sz w:val="18"/>
                <w:szCs w:val="18"/>
                <w:lang w:val="en-US"/>
              </w:rPr>
            </w:pPr>
            <w:r w:rsidRPr="00A737D4">
              <w:rPr>
                <w:i/>
                <w:iCs/>
                <w:sz w:val="18"/>
                <w:szCs w:val="18"/>
                <w:lang w:val="en-US"/>
              </w:rPr>
              <w:t>Mobile Operator</w:t>
            </w:r>
          </w:p>
        </w:tc>
        <w:tc>
          <w:tcPr>
            <w:tcW w:w="2551" w:type="dxa"/>
            <w:vAlign w:val="center"/>
          </w:tcPr>
          <w:p w:rsidR="00A737D4" w:rsidRPr="00A737D4" w:rsidRDefault="00A737D4" w:rsidP="00A737D4">
            <w:pPr>
              <w:spacing w:before="60" w:after="60"/>
              <w:jc w:val="center"/>
              <w:rPr>
                <w:sz w:val="18"/>
                <w:szCs w:val="18"/>
                <w:lang w:val="en-US"/>
              </w:rPr>
            </w:pPr>
            <w:r w:rsidRPr="00A737D4">
              <w:rPr>
                <w:i/>
                <w:iCs/>
                <w:sz w:val="18"/>
                <w:szCs w:val="18"/>
                <w:lang w:val="en-US"/>
              </w:rPr>
              <w:t>Number range</w:t>
            </w:r>
          </w:p>
        </w:tc>
        <w:tc>
          <w:tcPr>
            <w:tcW w:w="2694" w:type="dxa"/>
            <w:vAlign w:val="center"/>
          </w:tcPr>
          <w:p w:rsidR="00A737D4" w:rsidRPr="00A737D4" w:rsidRDefault="00A737D4" w:rsidP="00A737D4">
            <w:pPr>
              <w:spacing w:before="60" w:after="60"/>
              <w:jc w:val="center"/>
              <w:rPr>
                <w:i/>
                <w:iCs/>
                <w:sz w:val="18"/>
                <w:szCs w:val="18"/>
                <w:lang w:val="en-US"/>
              </w:rPr>
            </w:pPr>
            <w:r w:rsidRPr="00A737D4">
              <w:rPr>
                <w:i/>
                <w:iCs/>
                <w:sz w:val="18"/>
                <w:szCs w:val="18"/>
                <w:lang w:val="en-US"/>
              </w:rPr>
              <w:t>International dialling format</w:t>
            </w:r>
          </w:p>
        </w:tc>
      </w:tr>
      <w:tr w:rsidR="00A737D4" w:rsidRPr="00A737D4" w:rsidTr="00A737D4">
        <w:trPr>
          <w:trHeight w:val="302"/>
        </w:trPr>
        <w:tc>
          <w:tcPr>
            <w:tcW w:w="2230" w:type="dxa"/>
            <w:vAlign w:val="center"/>
          </w:tcPr>
          <w:p w:rsidR="00A737D4" w:rsidRPr="00A737D4" w:rsidRDefault="00A737D4" w:rsidP="00A737D4">
            <w:pPr>
              <w:spacing w:before="60" w:after="60"/>
              <w:jc w:val="left"/>
              <w:rPr>
                <w:sz w:val="18"/>
                <w:szCs w:val="18"/>
                <w:lang w:val="en-US"/>
              </w:rPr>
            </w:pPr>
            <w:r w:rsidRPr="00A737D4">
              <w:rPr>
                <w:sz w:val="18"/>
                <w:szCs w:val="18"/>
                <w:lang w:val="en-US"/>
              </w:rPr>
              <w:t>Mobile</w:t>
            </w:r>
          </w:p>
        </w:tc>
        <w:tc>
          <w:tcPr>
            <w:tcW w:w="2410" w:type="dxa"/>
            <w:vAlign w:val="center"/>
          </w:tcPr>
          <w:p w:rsidR="00A737D4" w:rsidRPr="00A737D4" w:rsidRDefault="00A737D4" w:rsidP="00A737D4">
            <w:pPr>
              <w:spacing w:before="60" w:after="60"/>
              <w:jc w:val="left"/>
              <w:rPr>
                <w:sz w:val="18"/>
                <w:szCs w:val="18"/>
                <w:lang w:val="en-US"/>
              </w:rPr>
            </w:pPr>
            <w:r w:rsidRPr="00A737D4">
              <w:rPr>
                <w:sz w:val="18"/>
                <w:szCs w:val="18"/>
                <w:lang w:val="en-US"/>
              </w:rPr>
              <w:t>Wataniya Company</w:t>
            </w:r>
          </w:p>
        </w:tc>
        <w:tc>
          <w:tcPr>
            <w:tcW w:w="2551" w:type="dxa"/>
            <w:vAlign w:val="center"/>
          </w:tcPr>
          <w:p w:rsidR="00A737D4" w:rsidRPr="00A737D4" w:rsidRDefault="00A737D4" w:rsidP="00A737D4">
            <w:pPr>
              <w:spacing w:before="60" w:after="60"/>
              <w:jc w:val="center"/>
              <w:rPr>
                <w:sz w:val="18"/>
                <w:szCs w:val="18"/>
                <w:lang w:val="en-US"/>
              </w:rPr>
            </w:pPr>
            <w:r w:rsidRPr="00A737D4">
              <w:rPr>
                <w:sz w:val="18"/>
                <w:szCs w:val="18"/>
                <w:lang w:val="en-US"/>
              </w:rPr>
              <w:t>696 XXXXX</w:t>
            </w:r>
          </w:p>
        </w:tc>
        <w:tc>
          <w:tcPr>
            <w:tcW w:w="2694" w:type="dxa"/>
            <w:vAlign w:val="center"/>
          </w:tcPr>
          <w:p w:rsidR="00A737D4" w:rsidRPr="00A737D4" w:rsidRDefault="00A737D4" w:rsidP="00A737D4">
            <w:pPr>
              <w:spacing w:before="60" w:after="60"/>
              <w:jc w:val="center"/>
              <w:rPr>
                <w:sz w:val="18"/>
                <w:szCs w:val="18"/>
                <w:lang w:val="en-US"/>
              </w:rPr>
            </w:pPr>
            <w:r w:rsidRPr="00A737D4">
              <w:rPr>
                <w:sz w:val="18"/>
                <w:szCs w:val="18"/>
                <w:lang w:val="en-US"/>
              </w:rPr>
              <w:t>+965 696 XXXXX</w:t>
            </w:r>
          </w:p>
        </w:tc>
      </w:tr>
      <w:tr w:rsidR="00A737D4" w:rsidRPr="00A737D4" w:rsidTr="00A737D4">
        <w:trPr>
          <w:trHeight w:val="302"/>
        </w:trPr>
        <w:tc>
          <w:tcPr>
            <w:tcW w:w="2230" w:type="dxa"/>
            <w:vAlign w:val="center"/>
          </w:tcPr>
          <w:p w:rsidR="00A737D4" w:rsidRPr="00A737D4" w:rsidRDefault="00A737D4" w:rsidP="00A737D4">
            <w:pPr>
              <w:spacing w:before="60" w:after="60"/>
              <w:jc w:val="left"/>
              <w:rPr>
                <w:sz w:val="18"/>
                <w:szCs w:val="18"/>
                <w:lang w:val="en-US"/>
              </w:rPr>
            </w:pPr>
            <w:r w:rsidRPr="00A737D4">
              <w:rPr>
                <w:sz w:val="18"/>
                <w:szCs w:val="18"/>
                <w:lang w:val="en-US"/>
              </w:rPr>
              <w:t>Mobile</w:t>
            </w:r>
          </w:p>
        </w:tc>
        <w:tc>
          <w:tcPr>
            <w:tcW w:w="2410" w:type="dxa"/>
            <w:vAlign w:val="center"/>
          </w:tcPr>
          <w:p w:rsidR="00A737D4" w:rsidRPr="00A737D4" w:rsidRDefault="00A737D4" w:rsidP="00A737D4">
            <w:pPr>
              <w:spacing w:before="60" w:after="60"/>
              <w:jc w:val="left"/>
              <w:rPr>
                <w:sz w:val="18"/>
                <w:szCs w:val="18"/>
                <w:lang w:val="en-US"/>
              </w:rPr>
            </w:pPr>
            <w:r w:rsidRPr="00A737D4">
              <w:rPr>
                <w:sz w:val="18"/>
                <w:szCs w:val="18"/>
                <w:lang w:val="en-US"/>
              </w:rPr>
              <w:t>Viva Telecom</w:t>
            </w:r>
          </w:p>
        </w:tc>
        <w:tc>
          <w:tcPr>
            <w:tcW w:w="2551" w:type="dxa"/>
            <w:vAlign w:val="center"/>
          </w:tcPr>
          <w:p w:rsidR="00A737D4" w:rsidRPr="00A737D4" w:rsidRDefault="00A737D4" w:rsidP="00A737D4">
            <w:pPr>
              <w:spacing w:before="60" w:after="60"/>
              <w:jc w:val="center"/>
              <w:rPr>
                <w:sz w:val="18"/>
                <w:szCs w:val="18"/>
                <w:lang w:val="en-US"/>
              </w:rPr>
            </w:pPr>
            <w:r w:rsidRPr="00A737D4">
              <w:rPr>
                <w:sz w:val="18"/>
                <w:szCs w:val="18"/>
                <w:lang w:val="en-US"/>
              </w:rPr>
              <w:t>506 XXXXX</w:t>
            </w:r>
          </w:p>
        </w:tc>
        <w:tc>
          <w:tcPr>
            <w:tcW w:w="2694" w:type="dxa"/>
            <w:vAlign w:val="center"/>
          </w:tcPr>
          <w:p w:rsidR="00A737D4" w:rsidRPr="00A737D4" w:rsidRDefault="00A737D4" w:rsidP="00A737D4">
            <w:pPr>
              <w:spacing w:before="60" w:after="60"/>
              <w:jc w:val="center"/>
              <w:rPr>
                <w:sz w:val="18"/>
                <w:szCs w:val="18"/>
                <w:lang w:val="en-US"/>
              </w:rPr>
            </w:pPr>
            <w:r w:rsidRPr="00A737D4">
              <w:rPr>
                <w:sz w:val="18"/>
                <w:szCs w:val="18"/>
                <w:lang w:val="en-US"/>
              </w:rPr>
              <w:t>+965 506 XXXXX</w:t>
            </w:r>
          </w:p>
        </w:tc>
      </w:tr>
    </w:tbl>
    <w:p w:rsidR="00A737D4" w:rsidRPr="00B25D9D" w:rsidRDefault="00A737D4" w:rsidP="00A737D4">
      <w:pPr>
        <w:rPr>
          <w:lang w:val="en-US"/>
        </w:rPr>
      </w:pPr>
    </w:p>
    <w:p w:rsidR="00A737D4" w:rsidRDefault="00A737D4" w:rsidP="00A737D4">
      <w:pPr>
        <w:rPr>
          <w:lang w:val="en-US"/>
        </w:rPr>
      </w:pPr>
      <w:r w:rsidRPr="00B25D9D">
        <w:rPr>
          <w:lang w:val="en-US"/>
        </w:rPr>
        <w:t>Contact:</w:t>
      </w:r>
    </w:p>
    <w:p w:rsidR="00A737D4" w:rsidRPr="00B25D9D" w:rsidRDefault="00A737D4" w:rsidP="00A737D4">
      <w:pPr>
        <w:ind w:left="567" w:hanging="567"/>
        <w:jc w:val="left"/>
        <w:rPr>
          <w:lang w:val="en-US"/>
        </w:rPr>
      </w:pPr>
      <w:r w:rsidRPr="00B25D9D">
        <w:rPr>
          <w:lang w:val="en-US"/>
        </w:rPr>
        <w:tab/>
        <w:t>ISCC Kuwait</w:t>
      </w:r>
      <w:r>
        <w:rPr>
          <w:lang w:val="en-US"/>
        </w:rPr>
        <w:br/>
      </w:r>
      <w:r w:rsidRPr="00B25D9D">
        <w:rPr>
          <w:lang w:val="en-US"/>
        </w:rPr>
        <w:t>Ministry of Communications</w:t>
      </w:r>
      <w:r w:rsidRPr="00B25D9D">
        <w:rPr>
          <w:lang w:val="en-US"/>
        </w:rPr>
        <w:br/>
      </w:r>
      <w:smartTag w:uri="urn:schemas-microsoft-com:office:smarttags" w:element="address">
        <w:smartTag w:uri="urn:schemas-microsoft-com:office:smarttags" w:element="Street">
          <w:r w:rsidRPr="00B25D9D">
            <w:rPr>
              <w:lang w:val="en-US"/>
            </w:rPr>
            <w:t>P.O. Box</w:t>
          </w:r>
        </w:smartTag>
        <w:r w:rsidRPr="00B25D9D">
          <w:rPr>
            <w:lang w:val="en-US"/>
          </w:rPr>
          <w:t xml:space="preserve"> 318</w:t>
        </w:r>
      </w:smartTag>
      <w:r w:rsidRPr="00B25D9D">
        <w:rPr>
          <w:lang w:val="en-US"/>
        </w:rPr>
        <w:br/>
        <w:t>11111 SAFAT</w:t>
      </w:r>
      <w:r w:rsidRPr="00B25D9D">
        <w:rPr>
          <w:lang w:val="en-US"/>
        </w:rPr>
        <w:br/>
      </w:r>
      <w:smartTag w:uri="urn:schemas-microsoft-com:office:smarttags" w:element="country-region">
        <w:smartTag w:uri="urn:schemas-microsoft-com:office:smarttags" w:element="place">
          <w:r w:rsidRPr="00B25D9D">
            <w:rPr>
              <w:lang w:val="en-US"/>
            </w:rPr>
            <w:t>Kuwait</w:t>
          </w:r>
        </w:smartTag>
      </w:smartTag>
      <w:r w:rsidRPr="00B25D9D">
        <w:rPr>
          <w:lang w:val="en-US"/>
        </w:rPr>
        <w:br/>
        <w:t>Tel:</w:t>
      </w:r>
      <w:r w:rsidRPr="00B25D9D">
        <w:rPr>
          <w:lang w:val="en-US"/>
        </w:rPr>
        <w:tab/>
        <w:t>+965 2241 1777</w:t>
      </w:r>
      <w:r w:rsidRPr="00B25D9D">
        <w:rPr>
          <w:lang w:val="en-US"/>
        </w:rPr>
        <w:br/>
        <w:t>Fax:</w:t>
      </w:r>
      <w:r w:rsidRPr="00B25D9D">
        <w:rPr>
          <w:lang w:val="en-US"/>
        </w:rPr>
        <w:tab/>
        <w:t>+965 2241 9815</w:t>
      </w:r>
      <w:r w:rsidRPr="00B25D9D">
        <w:rPr>
          <w:lang w:val="en-US"/>
        </w:rPr>
        <w:br/>
        <w:t>E-mail</w:t>
      </w:r>
      <w:r w:rsidR="00EC3BC7">
        <w:rPr>
          <w:lang w:val="en-US"/>
        </w:rPr>
        <w:t>:</w:t>
      </w:r>
      <w:r w:rsidR="00EC3BC7">
        <w:rPr>
          <w:lang w:val="en-US"/>
        </w:rPr>
        <w:tab/>
      </w:r>
      <w:r w:rsidRPr="00B25D9D">
        <w:rPr>
          <w:lang w:val="en-US"/>
        </w:rPr>
        <w:t>iscckuwait@gmail.com</w:t>
      </w:r>
      <w:r w:rsidRPr="00B25D9D">
        <w:rPr>
          <w:lang w:val="en-US"/>
        </w:rPr>
        <w:br/>
      </w:r>
      <w:r w:rsidR="00EC3BC7">
        <w:rPr>
          <w:lang w:val="en-US"/>
        </w:rPr>
        <w:t>URL</w:t>
      </w:r>
      <w:r w:rsidRPr="00B25D9D">
        <w:rPr>
          <w:lang w:val="en-US"/>
        </w:rPr>
        <w:t>:</w:t>
      </w:r>
      <w:r w:rsidR="00EC3BC7">
        <w:rPr>
          <w:lang w:val="en-US"/>
        </w:rPr>
        <w:tab/>
      </w:r>
      <w:r w:rsidRPr="00B25D9D">
        <w:rPr>
          <w:lang w:val="en-US"/>
        </w:rPr>
        <w:t>www.moc.kw</w:t>
      </w:r>
    </w:p>
    <w:p w:rsidR="00A737D4" w:rsidRPr="00B25D9D" w:rsidRDefault="00A737D4" w:rsidP="00A737D4">
      <w:pPr>
        <w:rPr>
          <w:b/>
          <w:bCs/>
          <w:lang w:val="en-US"/>
        </w:rPr>
      </w:pPr>
      <w:r w:rsidRPr="00B25D9D">
        <w:rPr>
          <w:b/>
          <w:bCs/>
          <w:lang w:val="en-US"/>
        </w:rPr>
        <w:t>Lebanon</w:t>
      </w:r>
      <w:r w:rsidR="00580943">
        <w:rPr>
          <w:b/>
          <w:bCs/>
          <w:lang w:val="en-US"/>
        </w:rPr>
        <w:fldChar w:fldCharType="begin"/>
      </w:r>
      <w:r>
        <w:instrText xml:space="preserve"> TC "</w:instrText>
      </w:r>
      <w:bookmarkStart w:id="198" w:name="_Toc301945298"/>
      <w:r w:rsidRPr="002E62E9">
        <w:rPr>
          <w:b/>
          <w:bCs/>
          <w:lang w:val="en-US"/>
        </w:rPr>
        <w:instrText>Lebanon</w:instrText>
      </w:r>
      <w:bookmarkEnd w:id="198"/>
      <w:r>
        <w:instrText xml:space="preserve">" \f C \l "1" </w:instrText>
      </w:r>
      <w:r w:rsidR="00580943">
        <w:rPr>
          <w:b/>
          <w:bCs/>
          <w:lang w:val="en-US"/>
        </w:rPr>
        <w:fldChar w:fldCharType="end"/>
      </w:r>
      <w:r w:rsidRPr="00B25D9D">
        <w:rPr>
          <w:b/>
          <w:bCs/>
          <w:lang w:val="en-US"/>
        </w:rPr>
        <w:t xml:space="preserve"> (country code +961)</w:t>
      </w:r>
    </w:p>
    <w:p w:rsidR="00A737D4" w:rsidRPr="00B25D9D" w:rsidRDefault="00A737D4" w:rsidP="00A737D4">
      <w:pPr>
        <w:spacing w:before="0"/>
        <w:rPr>
          <w:lang w:val="en-US"/>
        </w:rPr>
      </w:pPr>
      <w:r w:rsidRPr="00B25D9D">
        <w:rPr>
          <w:lang w:val="en-US"/>
        </w:rPr>
        <w:t>Communication of 25.VII.2011:</w:t>
      </w:r>
    </w:p>
    <w:p w:rsidR="00A737D4" w:rsidRPr="00B25D9D" w:rsidRDefault="00A737D4" w:rsidP="00A737D4">
      <w:pPr>
        <w:rPr>
          <w:lang w:val="en-US"/>
        </w:rPr>
      </w:pPr>
      <w:r w:rsidRPr="00B25D9D">
        <w:rPr>
          <w:lang w:val="en-AU"/>
        </w:rPr>
        <w:t>The</w:t>
      </w:r>
      <w:r w:rsidRPr="00B25D9D">
        <w:rPr>
          <w:i/>
          <w:lang w:val="en-AU"/>
        </w:rPr>
        <w:t xml:space="preserve"> Ministry of Telecommunications, </w:t>
      </w:r>
      <w:r w:rsidRPr="00B25D9D">
        <w:rPr>
          <w:lang w:val="en-AU"/>
        </w:rPr>
        <w:t>Beyrouth</w:t>
      </w:r>
      <w:r w:rsidR="00580943" w:rsidRPr="00B25D9D">
        <w:rPr>
          <w:lang w:val="en-AU"/>
        </w:rPr>
        <w:fldChar w:fldCharType="begin"/>
      </w:r>
      <w:r w:rsidRPr="00B25D9D">
        <w:rPr>
          <w:lang w:val="en-AU"/>
        </w:rPr>
        <w:instrText xml:space="preserve"> TC "</w:instrText>
      </w:r>
      <w:bookmarkStart w:id="199" w:name="_Toc301945299"/>
      <w:r w:rsidRPr="00B25D9D">
        <w:rPr>
          <w:i/>
          <w:lang w:val="en-AU"/>
        </w:rPr>
        <w:instrText xml:space="preserve">Ministry of Telecommunications, </w:instrText>
      </w:r>
      <w:r w:rsidRPr="00B25D9D">
        <w:rPr>
          <w:lang w:val="en-AU"/>
        </w:rPr>
        <w:instrText>Beyrouth</w:instrText>
      </w:r>
      <w:bookmarkEnd w:id="199"/>
      <w:r w:rsidRPr="00B25D9D">
        <w:rPr>
          <w:lang w:val="en-AU"/>
        </w:rPr>
        <w:instrText xml:space="preserve">" \f C \l "1" </w:instrText>
      </w:r>
      <w:r w:rsidR="00580943" w:rsidRPr="00B25D9D">
        <w:rPr>
          <w:lang w:val="en-AU"/>
        </w:rPr>
        <w:fldChar w:fldCharType="end"/>
      </w:r>
      <w:r w:rsidRPr="00B25D9D">
        <w:rPr>
          <w:i/>
          <w:lang w:val="en-AU"/>
        </w:rPr>
        <w:t xml:space="preserve">, </w:t>
      </w:r>
      <w:r w:rsidRPr="00B25D9D">
        <w:rPr>
          <w:lang w:val="en-AU"/>
        </w:rPr>
        <w:t>announces that the foll</w:t>
      </w:r>
      <w:r w:rsidRPr="00405195">
        <w:rPr>
          <w:lang w:val="en-AU"/>
        </w:rPr>
        <w:t>o</w:t>
      </w:r>
      <w:r w:rsidRPr="00B25D9D">
        <w:rPr>
          <w:lang w:val="en-AU"/>
        </w:rPr>
        <w:t xml:space="preserve">wing new mobile code was introduced in Lebanon </w:t>
      </w:r>
    </w:p>
    <w:p w:rsidR="00A737D4" w:rsidRPr="00B25D9D" w:rsidRDefault="00A737D4" w:rsidP="00A737D4">
      <w:pPr>
        <w:rPr>
          <w:lang w:val="en-AU"/>
        </w:rPr>
      </w:pPr>
      <w:r w:rsidRPr="00405195">
        <w:rPr>
          <w:rFonts w:ascii="Symbol" w:hAnsi="Symbol"/>
          <w:lang w:val="en-US"/>
        </w:rPr>
        <w:t></w:t>
      </w:r>
      <w:r>
        <w:rPr>
          <w:lang w:val="en-US"/>
        </w:rPr>
        <w:tab/>
      </w:r>
      <w:r w:rsidRPr="00B25D9D">
        <w:rPr>
          <w:lang w:val="en-AU"/>
        </w:rPr>
        <w:t>New GSM mobile code:</w:t>
      </w:r>
    </w:p>
    <w:p w:rsidR="00A737D4" w:rsidRPr="00B25D9D" w:rsidRDefault="00A737D4" w:rsidP="00A737D4">
      <w:pPr>
        <w:rPr>
          <w:lang w:val="fr-CH"/>
        </w:rPr>
      </w:pPr>
    </w:p>
    <w:tbl>
      <w:tblPr>
        <w:tblW w:w="8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01"/>
        <w:gridCol w:w="1692"/>
        <w:gridCol w:w="1751"/>
        <w:gridCol w:w="2065"/>
        <w:gridCol w:w="2065"/>
      </w:tblGrid>
      <w:tr w:rsidR="00A737D4" w:rsidRPr="00405195" w:rsidTr="00A737D4">
        <w:trPr>
          <w:tblHeader/>
          <w:jc w:val="center"/>
        </w:trPr>
        <w:tc>
          <w:tcPr>
            <w:tcW w:w="1201" w:type="dxa"/>
            <w:tcBorders>
              <w:top w:val="single" w:sz="4" w:space="0" w:color="auto"/>
              <w:left w:val="single" w:sz="4" w:space="0" w:color="auto"/>
              <w:bottom w:val="single" w:sz="4" w:space="0" w:color="auto"/>
              <w:right w:val="single" w:sz="4" w:space="0" w:color="auto"/>
            </w:tcBorders>
            <w:vAlign w:val="center"/>
            <w:hideMark/>
          </w:tcPr>
          <w:p w:rsidR="00A737D4" w:rsidRPr="00405195" w:rsidRDefault="00A737D4" w:rsidP="00A737D4">
            <w:pPr>
              <w:spacing w:before="80" w:after="80"/>
              <w:jc w:val="center"/>
              <w:rPr>
                <w:bCs/>
                <w:i/>
                <w:sz w:val="18"/>
                <w:szCs w:val="18"/>
                <w:lang w:val="en-AU"/>
              </w:rPr>
            </w:pPr>
            <w:r w:rsidRPr="00405195">
              <w:rPr>
                <w:bCs/>
                <w:i/>
                <w:sz w:val="18"/>
                <w:szCs w:val="18"/>
                <w:lang w:val="en-AU"/>
              </w:rPr>
              <w:t>Area code</w:t>
            </w:r>
          </w:p>
        </w:tc>
        <w:tc>
          <w:tcPr>
            <w:tcW w:w="1692" w:type="dxa"/>
            <w:tcBorders>
              <w:top w:val="single" w:sz="4" w:space="0" w:color="auto"/>
              <w:left w:val="single" w:sz="4" w:space="0" w:color="auto"/>
              <w:bottom w:val="single" w:sz="4" w:space="0" w:color="auto"/>
              <w:right w:val="single" w:sz="4" w:space="0" w:color="auto"/>
            </w:tcBorders>
            <w:vAlign w:val="center"/>
            <w:hideMark/>
          </w:tcPr>
          <w:p w:rsidR="00A737D4" w:rsidRPr="00405195" w:rsidRDefault="00A737D4" w:rsidP="00A737D4">
            <w:pPr>
              <w:spacing w:before="80" w:after="80"/>
              <w:jc w:val="center"/>
              <w:rPr>
                <w:bCs/>
                <w:i/>
                <w:sz w:val="18"/>
                <w:szCs w:val="18"/>
                <w:lang w:val="en-AU"/>
              </w:rPr>
            </w:pPr>
            <w:r w:rsidRPr="00405195">
              <w:rPr>
                <w:bCs/>
                <w:i/>
                <w:sz w:val="18"/>
                <w:szCs w:val="18"/>
                <w:lang w:val="en-AU"/>
              </w:rPr>
              <w:t>Numbering length (including country code)</w:t>
            </w:r>
          </w:p>
        </w:tc>
        <w:tc>
          <w:tcPr>
            <w:tcW w:w="1751" w:type="dxa"/>
            <w:tcBorders>
              <w:top w:val="single" w:sz="6" w:space="0" w:color="auto"/>
              <w:left w:val="single" w:sz="4" w:space="0" w:color="auto"/>
              <w:bottom w:val="single" w:sz="6" w:space="0" w:color="auto"/>
              <w:right w:val="single" w:sz="4" w:space="0" w:color="auto"/>
            </w:tcBorders>
            <w:vAlign w:val="center"/>
            <w:hideMark/>
          </w:tcPr>
          <w:p w:rsidR="00A737D4" w:rsidRPr="00405195" w:rsidRDefault="00A737D4" w:rsidP="00A737D4">
            <w:pPr>
              <w:spacing w:before="80" w:after="80"/>
              <w:jc w:val="center"/>
              <w:rPr>
                <w:bCs/>
                <w:i/>
                <w:sz w:val="18"/>
                <w:szCs w:val="18"/>
                <w:lang w:val="en-AU"/>
              </w:rPr>
            </w:pPr>
            <w:r w:rsidRPr="00405195">
              <w:rPr>
                <w:bCs/>
                <w:i/>
                <w:sz w:val="18"/>
                <w:szCs w:val="18"/>
                <w:lang w:val="en-AU"/>
              </w:rPr>
              <w:t>Numbering range</w:t>
            </w:r>
          </w:p>
        </w:tc>
        <w:tc>
          <w:tcPr>
            <w:tcW w:w="2065" w:type="dxa"/>
            <w:tcBorders>
              <w:top w:val="single" w:sz="4" w:space="0" w:color="auto"/>
              <w:left w:val="single" w:sz="4" w:space="0" w:color="auto"/>
              <w:bottom w:val="single" w:sz="4" w:space="0" w:color="auto"/>
              <w:right w:val="single" w:sz="4" w:space="0" w:color="auto"/>
            </w:tcBorders>
            <w:vAlign w:val="center"/>
            <w:hideMark/>
          </w:tcPr>
          <w:p w:rsidR="00A737D4" w:rsidRPr="00405195" w:rsidRDefault="00A737D4" w:rsidP="00A737D4">
            <w:pPr>
              <w:spacing w:before="80" w:after="80"/>
              <w:jc w:val="center"/>
              <w:rPr>
                <w:bCs/>
                <w:i/>
                <w:sz w:val="18"/>
                <w:szCs w:val="18"/>
                <w:lang w:val="en-AU"/>
              </w:rPr>
            </w:pPr>
            <w:r w:rsidRPr="00405195">
              <w:rPr>
                <w:bCs/>
                <w:i/>
                <w:sz w:val="18"/>
                <w:szCs w:val="18"/>
                <w:lang w:val="en-AU"/>
              </w:rPr>
              <w:t>Designation of service</w:t>
            </w:r>
          </w:p>
        </w:tc>
        <w:tc>
          <w:tcPr>
            <w:tcW w:w="2065" w:type="dxa"/>
            <w:tcBorders>
              <w:top w:val="single" w:sz="4" w:space="0" w:color="auto"/>
              <w:left w:val="single" w:sz="4" w:space="0" w:color="auto"/>
              <w:bottom w:val="single" w:sz="4" w:space="0" w:color="auto"/>
              <w:right w:val="single" w:sz="4" w:space="0" w:color="auto"/>
            </w:tcBorders>
            <w:vAlign w:val="center"/>
            <w:hideMark/>
          </w:tcPr>
          <w:p w:rsidR="00A737D4" w:rsidRPr="00405195" w:rsidRDefault="00A737D4" w:rsidP="00A737D4">
            <w:pPr>
              <w:spacing w:before="80" w:after="80"/>
              <w:jc w:val="center"/>
              <w:rPr>
                <w:bCs/>
                <w:i/>
                <w:sz w:val="18"/>
                <w:szCs w:val="18"/>
                <w:lang w:val="en-AU"/>
              </w:rPr>
            </w:pPr>
            <w:r w:rsidRPr="00405195">
              <w:rPr>
                <w:bCs/>
                <w:i/>
                <w:sz w:val="18"/>
                <w:szCs w:val="18"/>
                <w:lang w:val="en-AU"/>
              </w:rPr>
              <w:t>Date of implementation</w:t>
            </w:r>
          </w:p>
        </w:tc>
      </w:tr>
      <w:tr w:rsidR="00A737D4" w:rsidRPr="00405195" w:rsidTr="00A737D4">
        <w:trPr>
          <w:tblHeader/>
          <w:jc w:val="center"/>
        </w:trPr>
        <w:tc>
          <w:tcPr>
            <w:tcW w:w="1201"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76</w:t>
            </w:r>
          </w:p>
        </w:tc>
        <w:tc>
          <w:tcPr>
            <w:tcW w:w="1692"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AU"/>
              </w:rPr>
              <w:t>eleven</w:t>
            </w:r>
          </w:p>
        </w:tc>
        <w:tc>
          <w:tcPr>
            <w:tcW w:w="1751" w:type="dxa"/>
            <w:tcBorders>
              <w:top w:val="single" w:sz="6" w:space="0" w:color="auto"/>
              <w:left w:val="single" w:sz="4" w:space="0" w:color="auto"/>
              <w:bottom w:val="single" w:sz="6"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+961 76 8XX XXX</w:t>
            </w:r>
          </w:p>
        </w:tc>
        <w:tc>
          <w:tcPr>
            <w:tcW w:w="2065"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left"/>
              <w:rPr>
                <w:sz w:val="18"/>
                <w:szCs w:val="18"/>
                <w:lang w:val="fr-CH"/>
              </w:rPr>
            </w:pPr>
            <w:r w:rsidRPr="00405195">
              <w:rPr>
                <w:sz w:val="18"/>
                <w:szCs w:val="18"/>
                <w:lang w:val="en-AU"/>
              </w:rPr>
              <w:t>Mobile GSM numbering range</w:t>
            </w:r>
          </w:p>
        </w:tc>
        <w:tc>
          <w:tcPr>
            <w:tcW w:w="2065"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center"/>
              <w:rPr>
                <w:sz w:val="18"/>
                <w:szCs w:val="18"/>
                <w:lang w:val="fr-CH"/>
              </w:rPr>
            </w:pPr>
            <w:r w:rsidRPr="00405195">
              <w:rPr>
                <w:sz w:val="18"/>
                <w:szCs w:val="18"/>
                <w:lang w:val="fr-CH"/>
              </w:rPr>
              <w:t>23.V.2011</w:t>
            </w:r>
          </w:p>
        </w:tc>
      </w:tr>
      <w:tr w:rsidR="00A737D4" w:rsidRPr="00405195" w:rsidTr="00A737D4">
        <w:trPr>
          <w:tblHeader/>
          <w:jc w:val="center"/>
        </w:trPr>
        <w:tc>
          <w:tcPr>
            <w:tcW w:w="1201"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76</w:t>
            </w:r>
          </w:p>
        </w:tc>
        <w:tc>
          <w:tcPr>
            <w:tcW w:w="1692"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AU"/>
              </w:rPr>
              <w:t>eleven</w:t>
            </w:r>
          </w:p>
        </w:tc>
        <w:tc>
          <w:tcPr>
            <w:tcW w:w="1751" w:type="dxa"/>
            <w:tcBorders>
              <w:top w:val="single" w:sz="6" w:space="0" w:color="auto"/>
              <w:left w:val="single" w:sz="4" w:space="0" w:color="auto"/>
              <w:bottom w:val="single" w:sz="6"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+961 76 3XX XXX</w:t>
            </w:r>
          </w:p>
        </w:tc>
        <w:tc>
          <w:tcPr>
            <w:tcW w:w="2065"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left"/>
              <w:rPr>
                <w:sz w:val="18"/>
                <w:szCs w:val="18"/>
                <w:lang w:val="fr-CH"/>
              </w:rPr>
            </w:pPr>
            <w:r w:rsidRPr="00405195">
              <w:rPr>
                <w:sz w:val="18"/>
                <w:szCs w:val="18"/>
                <w:lang w:val="en-AU"/>
              </w:rPr>
              <w:t>Mobile GSM numbering range</w:t>
            </w:r>
          </w:p>
        </w:tc>
        <w:tc>
          <w:tcPr>
            <w:tcW w:w="2065" w:type="dxa"/>
            <w:tcBorders>
              <w:top w:val="single" w:sz="4" w:space="0" w:color="auto"/>
              <w:left w:val="single" w:sz="4" w:space="0" w:color="auto"/>
              <w:bottom w:val="single" w:sz="4" w:space="0" w:color="auto"/>
              <w:right w:val="single" w:sz="4" w:space="0" w:color="auto"/>
            </w:tcBorders>
          </w:tcPr>
          <w:p w:rsidR="00A737D4" w:rsidRPr="00405195" w:rsidRDefault="00A737D4" w:rsidP="00A737D4">
            <w:pPr>
              <w:spacing w:before="80" w:after="80"/>
              <w:jc w:val="center"/>
              <w:rPr>
                <w:sz w:val="18"/>
                <w:szCs w:val="18"/>
                <w:lang w:val="fr-CH"/>
              </w:rPr>
            </w:pPr>
            <w:r w:rsidRPr="00405195">
              <w:rPr>
                <w:sz w:val="18"/>
                <w:szCs w:val="18"/>
                <w:lang w:val="fr-CH"/>
              </w:rPr>
              <w:t>9.VII.2011</w:t>
            </w:r>
          </w:p>
        </w:tc>
      </w:tr>
      <w:tr w:rsidR="00A737D4" w:rsidRPr="00405195" w:rsidTr="00A737D4">
        <w:trPr>
          <w:tblHeader/>
          <w:jc w:val="center"/>
        </w:trPr>
        <w:tc>
          <w:tcPr>
            <w:tcW w:w="1201" w:type="dxa"/>
            <w:tcBorders>
              <w:top w:val="single" w:sz="4" w:space="0" w:color="auto"/>
              <w:left w:val="single" w:sz="4" w:space="0" w:color="auto"/>
              <w:bottom w:val="single" w:sz="6"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76</w:t>
            </w:r>
          </w:p>
        </w:tc>
        <w:tc>
          <w:tcPr>
            <w:tcW w:w="1692" w:type="dxa"/>
            <w:tcBorders>
              <w:top w:val="single" w:sz="4" w:space="0" w:color="auto"/>
              <w:left w:val="single" w:sz="4" w:space="0" w:color="auto"/>
              <w:bottom w:val="single" w:sz="6"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AU"/>
              </w:rPr>
              <w:t>eleven</w:t>
            </w:r>
          </w:p>
        </w:tc>
        <w:tc>
          <w:tcPr>
            <w:tcW w:w="1751" w:type="dxa"/>
            <w:tcBorders>
              <w:top w:val="single" w:sz="6" w:space="0" w:color="auto"/>
              <w:left w:val="single" w:sz="4" w:space="0" w:color="auto"/>
              <w:bottom w:val="single" w:sz="6" w:space="0" w:color="auto"/>
              <w:right w:val="single" w:sz="4" w:space="0" w:color="auto"/>
            </w:tcBorders>
          </w:tcPr>
          <w:p w:rsidR="00A737D4" w:rsidRPr="00405195" w:rsidRDefault="00A737D4" w:rsidP="00A737D4">
            <w:pPr>
              <w:spacing w:before="80" w:after="80"/>
              <w:jc w:val="center"/>
              <w:rPr>
                <w:sz w:val="18"/>
                <w:szCs w:val="18"/>
                <w:lang w:val="en-US"/>
              </w:rPr>
            </w:pPr>
            <w:r w:rsidRPr="00405195">
              <w:rPr>
                <w:sz w:val="18"/>
                <w:szCs w:val="18"/>
                <w:lang w:val="en-US"/>
              </w:rPr>
              <w:t>+961 76 9XX XXX</w:t>
            </w:r>
          </w:p>
        </w:tc>
        <w:tc>
          <w:tcPr>
            <w:tcW w:w="2065" w:type="dxa"/>
            <w:tcBorders>
              <w:top w:val="single" w:sz="4" w:space="0" w:color="auto"/>
              <w:left w:val="single" w:sz="4" w:space="0" w:color="auto"/>
              <w:bottom w:val="single" w:sz="6" w:space="0" w:color="auto"/>
              <w:right w:val="single" w:sz="4" w:space="0" w:color="auto"/>
            </w:tcBorders>
          </w:tcPr>
          <w:p w:rsidR="00A737D4" w:rsidRPr="00405195" w:rsidRDefault="00A737D4" w:rsidP="00A737D4">
            <w:pPr>
              <w:spacing w:before="80" w:after="80"/>
              <w:jc w:val="left"/>
              <w:rPr>
                <w:sz w:val="18"/>
                <w:szCs w:val="18"/>
                <w:lang w:val="fr-CH"/>
              </w:rPr>
            </w:pPr>
            <w:r w:rsidRPr="00405195">
              <w:rPr>
                <w:sz w:val="18"/>
                <w:szCs w:val="18"/>
                <w:lang w:val="en-AU"/>
              </w:rPr>
              <w:t>Mobile GSM numbering range</w:t>
            </w:r>
          </w:p>
        </w:tc>
        <w:tc>
          <w:tcPr>
            <w:tcW w:w="2065" w:type="dxa"/>
            <w:tcBorders>
              <w:top w:val="single" w:sz="4" w:space="0" w:color="auto"/>
              <w:left w:val="single" w:sz="4" w:space="0" w:color="auto"/>
              <w:bottom w:val="single" w:sz="6" w:space="0" w:color="auto"/>
              <w:right w:val="single" w:sz="4" w:space="0" w:color="auto"/>
            </w:tcBorders>
          </w:tcPr>
          <w:p w:rsidR="00A737D4" w:rsidRPr="00405195" w:rsidRDefault="00A737D4" w:rsidP="00A737D4">
            <w:pPr>
              <w:spacing w:before="80" w:after="80"/>
              <w:jc w:val="center"/>
              <w:rPr>
                <w:sz w:val="18"/>
                <w:szCs w:val="18"/>
                <w:lang w:val="fr-CH"/>
              </w:rPr>
            </w:pPr>
            <w:r w:rsidRPr="00405195">
              <w:rPr>
                <w:sz w:val="18"/>
                <w:szCs w:val="18"/>
                <w:lang w:val="fr-CH"/>
              </w:rPr>
              <w:t>25.VII.2011</w:t>
            </w:r>
          </w:p>
        </w:tc>
      </w:tr>
    </w:tbl>
    <w:p w:rsidR="00A737D4" w:rsidRDefault="00A737D4" w:rsidP="00A737D4"/>
    <w:p w:rsidR="00A737D4" w:rsidRPr="00B25D9D" w:rsidRDefault="00A737D4" w:rsidP="00A737D4">
      <w:pPr>
        <w:rPr>
          <w:lang w:val="en-US"/>
        </w:rPr>
      </w:pPr>
      <w:r w:rsidRPr="00B25D9D">
        <w:rPr>
          <w:lang w:val="en-AU"/>
        </w:rPr>
        <w:t>Until further notice, the active mobile codes to Lebanon are as follows:</w:t>
      </w:r>
      <w:r>
        <w:rPr>
          <w:lang w:val="en-AU"/>
        </w:rPr>
        <w:t xml:space="preserve"> </w:t>
      </w:r>
      <w:r w:rsidRPr="00B25D9D">
        <w:rPr>
          <w:lang w:val="en-US"/>
        </w:rPr>
        <w:t>+961 3 XXX XXX, +961 70 XXX XXX, +961</w:t>
      </w:r>
      <w:r w:rsidR="00EC3BC7">
        <w:rPr>
          <w:lang w:val="en-US"/>
        </w:rPr>
        <w:t> </w:t>
      </w:r>
      <w:r w:rsidRPr="00B25D9D">
        <w:rPr>
          <w:lang w:val="en-US"/>
        </w:rPr>
        <w:t>71 XXX XXX, +976 76 1XX XXX, +961 76 3XX XXX, +961 76 6XX XXX., +961 76 7XX XXX, +961 76 8XX XXX, +961 76 9XX XXX</w:t>
      </w:r>
    </w:p>
    <w:p w:rsidR="00A737D4" w:rsidRPr="00B25D9D" w:rsidRDefault="00A737D4" w:rsidP="00A737D4">
      <w:pPr>
        <w:rPr>
          <w:lang w:val="en-US"/>
        </w:rPr>
      </w:pPr>
      <w:r w:rsidRPr="00B25D9D">
        <w:rPr>
          <w:lang w:val="en-AU"/>
        </w:rPr>
        <w:t>Accordingly, the numbering plan of Lebanon is updated as follows:</w:t>
      </w:r>
    </w:p>
    <w:p w:rsidR="00A737D4" w:rsidRDefault="00A737D4" w:rsidP="00A737D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737D4" w:rsidRPr="00B25D9D" w:rsidRDefault="00A737D4" w:rsidP="00A737D4">
      <w:pPr>
        <w:rPr>
          <w:lang w:val="en-US"/>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833"/>
        <w:gridCol w:w="1582"/>
        <w:gridCol w:w="1608"/>
        <w:gridCol w:w="2208"/>
      </w:tblGrid>
      <w:tr w:rsidR="00A737D4" w:rsidRPr="00B62509" w:rsidTr="00A737D4">
        <w:trPr>
          <w:cantSplit/>
          <w:trHeight w:val="20"/>
          <w:tblHeader/>
          <w:jc w:val="center"/>
        </w:trPr>
        <w:tc>
          <w:tcPr>
            <w:tcW w:w="886" w:type="pct"/>
            <w:vMerge w:val="restart"/>
            <w:vAlign w:val="center"/>
            <w:hideMark/>
          </w:tcPr>
          <w:p w:rsidR="00A737D4" w:rsidRPr="00B62509" w:rsidRDefault="00A737D4" w:rsidP="00A737D4">
            <w:pPr>
              <w:spacing w:before="80" w:after="80"/>
              <w:jc w:val="center"/>
              <w:rPr>
                <w:rFonts w:asciiTheme="minorHAnsi" w:hAnsiTheme="minorHAnsi"/>
                <w:i/>
                <w:iCs/>
                <w:sz w:val="18"/>
                <w:szCs w:val="18"/>
                <w:lang w:val="en-AU"/>
              </w:rPr>
            </w:pPr>
            <w:r w:rsidRPr="00B62509">
              <w:rPr>
                <w:rFonts w:asciiTheme="minorHAnsi" w:hAnsiTheme="minorHAnsi"/>
                <w:i/>
                <w:iCs/>
                <w:sz w:val="18"/>
                <w:szCs w:val="18"/>
                <w:lang w:val="en-US"/>
              </w:rPr>
              <w:br w:type="column"/>
            </w:r>
            <w:r w:rsidRPr="00B62509">
              <w:rPr>
                <w:rFonts w:asciiTheme="minorHAnsi" w:hAnsiTheme="minorHAnsi"/>
                <w:bCs/>
                <w:i/>
                <w:sz w:val="18"/>
                <w:szCs w:val="18"/>
                <w:lang w:val="en-AU"/>
              </w:rPr>
              <w:t>Area code</w:t>
            </w:r>
          </w:p>
        </w:tc>
        <w:tc>
          <w:tcPr>
            <w:tcW w:w="1043" w:type="pct"/>
            <w:vMerge w:val="restart"/>
            <w:vAlign w:val="center"/>
            <w:hideMark/>
          </w:tcPr>
          <w:p w:rsidR="00A737D4" w:rsidRPr="00B62509" w:rsidRDefault="00A737D4" w:rsidP="00A737D4">
            <w:pPr>
              <w:spacing w:before="80" w:after="80"/>
              <w:jc w:val="center"/>
              <w:rPr>
                <w:rFonts w:asciiTheme="minorHAnsi" w:hAnsiTheme="minorHAnsi"/>
                <w:i/>
                <w:iCs/>
                <w:sz w:val="18"/>
                <w:szCs w:val="18"/>
                <w:lang w:val="en-US"/>
              </w:rPr>
            </w:pPr>
            <w:r w:rsidRPr="00B62509">
              <w:rPr>
                <w:rFonts w:asciiTheme="minorHAnsi" w:hAnsiTheme="minorHAnsi"/>
                <w:bCs/>
                <w:i/>
                <w:sz w:val="18"/>
                <w:szCs w:val="18"/>
                <w:lang w:val="en-AU"/>
              </w:rPr>
              <w:t>Numbering length (including country code)</w:t>
            </w:r>
          </w:p>
        </w:tc>
        <w:tc>
          <w:tcPr>
            <w:tcW w:w="1815" w:type="pct"/>
            <w:gridSpan w:val="2"/>
            <w:vAlign w:val="center"/>
            <w:hideMark/>
          </w:tcPr>
          <w:p w:rsidR="00A737D4" w:rsidRPr="00B62509" w:rsidRDefault="00A737D4" w:rsidP="00A737D4">
            <w:pPr>
              <w:spacing w:before="80" w:after="80"/>
              <w:jc w:val="center"/>
              <w:rPr>
                <w:rFonts w:asciiTheme="minorHAnsi" w:hAnsiTheme="minorHAnsi"/>
                <w:i/>
                <w:iCs/>
                <w:sz w:val="18"/>
                <w:szCs w:val="18"/>
                <w:lang w:val="en-AU"/>
              </w:rPr>
            </w:pPr>
            <w:r w:rsidRPr="00B62509">
              <w:rPr>
                <w:rFonts w:asciiTheme="minorHAnsi" w:hAnsiTheme="minorHAnsi"/>
                <w:bCs/>
                <w:i/>
                <w:sz w:val="18"/>
                <w:szCs w:val="18"/>
                <w:lang w:val="en-AU"/>
              </w:rPr>
              <w:t>Numbering range</w:t>
            </w:r>
          </w:p>
        </w:tc>
        <w:tc>
          <w:tcPr>
            <w:tcW w:w="1256" w:type="pct"/>
            <w:vMerge w:val="restart"/>
            <w:vAlign w:val="center"/>
            <w:hideMark/>
          </w:tcPr>
          <w:p w:rsidR="00A737D4" w:rsidRPr="00B62509" w:rsidRDefault="00A737D4" w:rsidP="00A737D4">
            <w:pPr>
              <w:spacing w:before="80" w:after="80"/>
              <w:jc w:val="center"/>
              <w:rPr>
                <w:rFonts w:asciiTheme="minorHAnsi" w:hAnsiTheme="minorHAnsi"/>
                <w:i/>
                <w:iCs/>
                <w:sz w:val="18"/>
                <w:szCs w:val="18"/>
                <w:lang w:val="en-AU"/>
              </w:rPr>
            </w:pPr>
            <w:r w:rsidRPr="00B62509">
              <w:rPr>
                <w:rFonts w:asciiTheme="minorHAnsi" w:hAnsiTheme="minorHAnsi"/>
                <w:bCs/>
                <w:i/>
                <w:sz w:val="18"/>
                <w:szCs w:val="18"/>
                <w:lang w:val="en-AU"/>
              </w:rPr>
              <w:t>Designation of</w:t>
            </w:r>
            <w:r w:rsidRPr="00B62509">
              <w:rPr>
                <w:rFonts w:asciiTheme="minorHAnsi" w:hAnsiTheme="minorHAnsi"/>
                <w:bCs/>
                <w:i/>
                <w:sz w:val="18"/>
                <w:szCs w:val="18"/>
                <w:lang w:val="en-AU"/>
              </w:rPr>
              <w:br/>
              <w:t>service</w:t>
            </w:r>
          </w:p>
        </w:tc>
      </w:tr>
      <w:tr w:rsidR="00A737D4" w:rsidRPr="00B62509" w:rsidTr="00A737D4">
        <w:trPr>
          <w:cantSplit/>
          <w:trHeight w:val="20"/>
          <w:tblHeader/>
          <w:jc w:val="center"/>
        </w:trPr>
        <w:tc>
          <w:tcPr>
            <w:tcW w:w="886" w:type="pct"/>
            <w:vMerge/>
            <w:vAlign w:val="center"/>
            <w:hideMark/>
          </w:tcPr>
          <w:p w:rsidR="00A737D4" w:rsidRPr="00B62509" w:rsidRDefault="00A737D4" w:rsidP="00A737D4">
            <w:pPr>
              <w:spacing w:before="80" w:after="80"/>
              <w:jc w:val="center"/>
              <w:rPr>
                <w:rFonts w:asciiTheme="minorHAnsi" w:hAnsiTheme="minorHAnsi"/>
                <w:i/>
                <w:iCs/>
                <w:sz w:val="18"/>
                <w:szCs w:val="18"/>
                <w:lang w:val="en-AU"/>
              </w:rPr>
            </w:pPr>
          </w:p>
        </w:tc>
        <w:tc>
          <w:tcPr>
            <w:tcW w:w="1043" w:type="pct"/>
            <w:vMerge/>
            <w:vAlign w:val="center"/>
            <w:hideMark/>
          </w:tcPr>
          <w:p w:rsidR="00A737D4" w:rsidRPr="00B62509" w:rsidRDefault="00A737D4" w:rsidP="00A737D4">
            <w:pPr>
              <w:spacing w:before="80" w:after="80"/>
              <w:jc w:val="center"/>
              <w:rPr>
                <w:rFonts w:asciiTheme="minorHAnsi" w:hAnsiTheme="minorHAnsi"/>
                <w:i/>
                <w:iCs/>
                <w:sz w:val="18"/>
                <w:szCs w:val="18"/>
                <w:lang w:val="en-AU"/>
              </w:rPr>
            </w:pPr>
          </w:p>
        </w:tc>
        <w:tc>
          <w:tcPr>
            <w:tcW w:w="900" w:type="pct"/>
            <w:vAlign w:val="center"/>
            <w:hideMark/>
          </w:tcPr>
          <w:p w:rsidR="00A737D4" w:rsidRPr="00B62509" w:rsidRDefault="00A737D4" w:rsidP="00A737D4">
            <w:pPr>
              <w:spacing w:before="80" w:after="80"/>
              <w:jc w:val="center"/>
              <w:rPr>
                <w:rFonts w:asciiTheme="minorHAnsi" w:hAnsiTheme="minorHAnsi"/>
                <w:i/>
                <w:iCs/>
                <w:sz w:val="18"/>
                <w:szCs w:val="18"/>
                <w:lang w:val="en-AU"/>
              </w:rPr>
            </w:pPr>
            <w:r w:rsidRPr="00B62509">
              <w:rPr>
                <w:rFonts w:asciiTheme="minorHAnsi" w:hAnsiTheme="minorHAnsi"/>
                <w:bCs/>
                <w:i/>
                <w:iCs/>
                <w:sz w:val="18"/>
                <w:szCs w:val="18"/>
                <w:lang w:val="fr-CH"/>
              </w:rPr>
              <w:t>From</w:t>
            </w:r>
          </w:p>
        </w:tc>
        <w:tc>
          <w:tcPr>
            <w:tcW w:w="915" w:type="pct"/>
            <w:vAlign w:val="center"/>
            <w:hideMark/>
          </w:tcPr>
          <w:p w:rsidR="00A737D4" w:rsidRPr="00B62509" w:rsidRDefault="00A737D4" w:rsidP="00A737D4">
            <w:pPr>
              <w:spacing w:before="80" w:after="80"/>
              <w:jc w:val="center"/>
              <w:rPr>
                <w:rFonts w:asciiTheme="minorHAnsi" w:hAnsiTheme="minorHAnsi"/>
                <w:i/>
                <w:iCs/>
                <w:sz w:val="18"/>
                <w:szCs w:val="18"/>
                <w:lang w:val="en-AU"/>
              </w:rPr>
            </w:pPr>
            <w:r w:rsidRPr="00B62509">
              <w:rPr>
                <w:rFonts w:asciiTheme="minorHAnsi" w:hAnsiTheme="minorHAnsi"/>
                <w:bCs/>
                <w:i/>
                <w:iCs/>
                <w:sz w:val="18"/>
                <w:szCs w:val="18"/>
                <w:lang w:val="fr-CH"/>
              </w:rPr>
              <w:t>To</w:t>
            </w:r>
          </w:p>
        </w:tc>
        <w:tc>
          <w:tcPr>
            <w:tcW w:w="1256" w:type="pct"/>
            <w:vMerge/>
            <w:vAlign w:val="center"/>
            <w:hideMark/>
          </w:tcPr>
          <w:p w:rsidR="00A737D4" w:rsidRPr="00B62509" w:rsidRDefault="00A737D4" w:rsidP="00A737D4">
            <w:pPr>
              <w:spacing w:before="80" w:after="80"/>
              <w:jc w:val="center"/>
              <w:rPr>
                <w:rFonts w:asciiTheme="minorHAnsi" w:hAnsiTheme="minorHAnsi"/>
                <w:i/>
                <w:iCs/>
                <w:sz w:val="18"/>
                <w:szCs w:val="18"/>
                <w:lang w:val="en-AU"/>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0</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Not in service for international access</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1</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+961 1 000 000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+961 1 999 999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PSTN number Beyrouth (Lebanon)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2</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Not in service for international access</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3</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+961 3 000 000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+961 3 999 999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4</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+961 4 000 000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+961 4 999 999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PSTN numbering range</w:t>
            </w:r>
            <w:r w:rsidRPr="00B62509">
              <w:rPr>
                <w:rFonts w:asciiTheme="minorHAnsi" w:hAnsiTheme="minorHAnsi"/>
                <w:sz w:val="18"/>
                <w:szCs w:val="18"/>
                <w:lang w:val="en-AU"/>
              </w:rPr>
              <w:br/>
              <w:t>Metn North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5</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+961 5 000 000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+961 5 999 999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PSTN numbering range</w:t>
            </w:r>
            <w:r w:rsidRPr="00B62509">
              <w:rPr>
                <w:rFonts w:asciiTheme="minorHAnsi" w:hAnsiTheme="minorHAnsi"/>
                <w:sz w:val="18"/>
                <w:szCs w:val="18"/>
                <w:lang w:val="en-AU"/>
              </w:rPr>
              <w:br/>
              <w:t>Mount Lebanon South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6</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+961 6 000 000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+961 6 999 999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PSTN numbering range</w:t>
            </w:r>
            <w:r w:rsidRPr="00B62509">
              <w:rPr>
                <w:rFonts w:asciiTheme="minorHAnsi" w:hAnsiTheme="minorHAnsi"/>
                <w:sz w:val="18"/>
                <w:szCs w:val="18"/>
                <w:lang w:val="en-AU"/>
              </w:rPr>
              <w:br/>
              <w:t>North Lebanon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70</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+961 70 000 000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+961 70 999 999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71</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+961 71 100 000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+961 71 199 999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72</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+961 7 200 000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+961 7 299 999</w:t>
            </w:r>
          </w:p>
        </w:tc>
        <w:tc>
          <w:tcPr>
            <w:tcW w:w="1256" w:type="pct"/>
            <w:vMerge w:val="restart"/>
            <w:tcBorders>
              <w:top w:val="single" w:sz="4" w:space="0" w:color="auto"/>
              <w:left w:val="single" w:sz="4" w:space="0" w:color="auto"/>
              <w:bottom w:val="single" w:sz="4" w:space="0" w:color="auto"/>
              <w:right w:val="single" w:sz="4" w:space="0" w:color="auto"/>
            </w:tcBorders>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PSTN numbering range South Lebanon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73</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+961 7 300 000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+961 7 399 999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80" w:after="8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74</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+961 7 400 000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+961 7 499 999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80" w:after="8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75</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+961 7 500 000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+961 7 599 999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80" w:after="8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760</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761</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+961 76 100 000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+961 76 199 999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r w:rsidRPr="00B62509">
              <w:rPr>
                <w:rFonts w:asciiTheme="minorHAnsi" w:hAnsiTheme="minorHAnsi"/>
                <w:sz w:val="18"/>
                <w:szCs w:val="18"/>
                <w:lang w:val="en-US"/>
              </w:rPr>
              <w:t xml:space="preserve"> </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762</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+961 7 620 000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+961 7 629 999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PSTN numbering range South Lebanon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763</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+961 76 300 000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+961 76 399 999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r w:rsidRPr="00B62509">
              <w:rPr>
                <w:rFonts w:asciiTheme="minorHAnsi" w:hAnsiTheme="minorHAnsi"/>
                <w:sz w:val="18"/>
                <w:szCs w:val="18"/>
                <w:lang w:val="en-US"/>
              </w:rPr>
              <w:t xml:space="preserve"> </w:t>
            </w:r>
            <w:r w:rsidRPr="00B62509">
              <w:rPr>
                <w:rFonts w:asciiTheme="minorHAnsi" w:hAnsiTheme="minorHAnsi"/>
                <w:b/>
                <w:bCs/>
                <w:sz w:val="18"/>
                <w:szCs w:val="18"/>
                <w:lang w:val="en-US"/>
              </w:rPr>
              <w:t>new</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764</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765</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766</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+961 76 600 000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+961 76 699 999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767</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+961 76 700 000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center"/>
              <w:rPr>
                <w:rFonts w:asciiTheme="minorHAnsi" w:hAnsiTheme="minorHAnsi"/>
                <w:sz w:val="18"/>
                <w:szCs w:val="18"/>
                <w:lang w:val="en-US"/>
              </w:rPr>
            </w:pPr>
            <w:r w:rsidRPr="00B62509">
              <w:rPr>
                <w:rFonts w:asciiTheme="minorHAnsi" w:hAnsiTheme="minorHAnsi"/>
                <w:sz w:val="18"/>
                <w:szCs w:val="18"/>
                <w:lang w:val="en-US"/>
              </w:rPr>
              <w:t>+961 76 799 999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80" w:after="8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pageBreakBefore/>
              <w:spacing w:before="60" w:after="60"/>
              <w:jc w:val="center"/>
              <w:rPr>
                <w:rFonts w:asciiTheme="minorHAnsi" w:hAnsiTheme="minorHAnsi"/>
                <w:sz w:val="18"/>
                <w:szCs w:val="18"/>
                <w:lang w:val="en-US"/>
              </w:rPr>
            </w:pPr>
            <w:r w:rsidRPr="00B62509">
              <w:rPr>
                <w:rFonts w:asciiTheme="minorHAnsi" w:hAnsiTheme="minorHAnsi"/>
                <w:sz w:val="18"/>
                <w:szCs w:val="18"/>
                <w:lang w:val="en-US"/>
              </w:rPr>
              <w:lastRenderedPageBreak/>
              <w:t>768</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+961 76 800 000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+961 76 899 999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r w:rsidRPr="00B62509">
              <w:rPr>
                <w:rFonts w:asciiTheme="minorHAnsi" w:hAnsiTheme="minorHAnsi"/>
                <w:sz w:val="18"/>
                <w:szCs w:val="18"/>
                <w:lang w:val="en-US"/>
              </w:rPr>
              <w:t xml:space="preserve"> </w:t>
            </w:r>
            <w:r w:rsidRPr="00B62509">
              <w:rPr>
                <w:rFonts w:asciiTheme="minorHAnsi" w:hAnsiTheme="minorHAnsi"/>
                <w:b/>
                <w:bCs/>
                <w:sz w:val="18"/>
                <w:szCs w:val="18"/>
                <w:lang w:val="en-US"/>
              </w:rPr>
              <w:t>new</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769</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+961 76 900 000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+961 76 999 999</w:t>
            </w:r>
          </w:p>
        </w:tc>
        <w:tc>
          <w:tcPr>
            <w:tcW w:w="125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en-AU"/>
              </w:rPr>
              <w:t>Mobile GSM numbering range (in service)</w:t>
            </w:r>
            <w:r w:rsidRPr="00B62509">
              <w:rPr>
                <w:rFonts w:asciiTheme="minorHAnsi" w:hAnsiTheme="minorHAnsi"/>
                <w:sz w:val="18"/>
                <w:szCs w:val="18"/>
                <w:lang w:val="en-US"/>
              </w:rPr>
              <w:t xml:space="preserve"> </w:t>
            </w:r>
            <w:r w:rsidRPr="00B62509">
              <w:rPr>
                <w:rFonts w:asciiTheme="minorHAnsi" w:hAnsiTheme="minorHAnsi"/>
                <w:b/>
                <w:bCs/>
                <w:sz w:val="18"/>
                <w:szCs w:val="18"/>
                <w:lang w:val="en-US"/>
              </w:rPr>
              <w:t>new</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77</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+961 7 700 000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+961 7 799 999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en-AU"/>
              </w:rPr>
              <w:t>PSTN numbering range South Lebanon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78</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+961 7 800 000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+961 7 899 999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79</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+961 7 900 000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+961 7 999 999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80</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+961 80 000 000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+961 80 999 999</w:t>
            </w:r>
          </w:p>
        </w:tc>
        <w:tc>
          <w:tcPr>
            <w:tcW w:w="1256" w:type="pct"/>
            <w:vMerge w:val="restart"/>
            <w:tcBorders>
              <w:top w:val="single" w:sz="4" w:space="0" w:color="auto"/>
              <w:left w:val="single" w:sz="4" w:space="0" w:color="auto"/>
              <w:bottom w:val="single" w:sz="4" w:space="0" w:color="auto"/>
              <w:right w:val="single" w:sz="4" w:space="0" w:color="auto"/>
            </w:tcBorders>
            <w:vAlign w:val="center"/>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fr-CH"/>
              </w:rPr>
              <w:t>Shared Cost Number </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81</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+961 81 000 000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+961 81 999 999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en-US"/>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82</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+961 8 200 000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+961 8 299 999</w:t>
            </w:r>
          </w:p>
        </w:tc>
        <w:tc>
          <w:tcPr>
            <w:tcW w:w="1256" w:type="pct"/>
            <w:vMerge w:val="restart"/>
            <w:tcBorders>
              <w:top w:val="single" w:sz="4" w:space="0" w:color="auto"/>
              <w:left w:val="single" w:sz="4" w:space="0" w:color="auto"/>
              <w:bottom w:val="single" w:sz="4" w:space="0" w:color="auto"/>
              <w:right w:val="single" w:sz="4" w:space="0" w:color="auto"/>
            </w:tcBorders>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en-AU"/>
              </w:rPr>
              <w:t>PSTN numbering range</w:t>
            </w:r>
            <w:r w:rsidRPr="00B62509">
              <w:rPr>
                <w:rFonts w:asciiTheme="minorHAnsi" w:hAnsiTheme="minorHAnsi"/>
                <w:sz w:val="18"/>
                <w:szCs w:val="18"/>
                <w:lang w:val="en-AU"/>
              </w:rPr>
              <w:br/>
              <w:t>Bekaa Area (Lebanon)</w:t>
            </w:r>
            <w:r w:rsidRPr="00B62509">
              <w:rPr>
                <w:rFonts w:asciiTheme="minorHAnsi" w:hAnsiTheme="minorHAnsi"/>
                <w:sz w:val="18"/>
                <w:szCs w:val="18"/>
                <w:lang w:val="en-AU"/>
              </w:rPr>
              <w:br/>
              <w:t>(in service)</w:t>
            </w:r>
          </w:p>
          <w:p w:rsidR="00A737D4" w:rsidRPr="00B62509" w:rsidRDefault="00A737D4" w:rsidP="00A737D4">
            <w:pPr>
              <w:spacing w:before="60" w:after="60"/>
              <w:jc w:val="left"/>
              <w:rPr>
                <w:rFonts w:asciiTheme="minorHAnsi" w:hAnsiTheme="minorHAnsi"/>
                <w:sz w:val="18"/>
                <w:szCs w:val="18"/>
                <w:lang w:val="en-US"/>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83</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+961 8 300 000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+961 8 399 999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84</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+961 8 400 000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+961 8 499 999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85</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+961 8 500 000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+961 8 599 999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86</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+961 8 600 000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+961 8 699 999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87</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+961 8 700 000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+961 8 799 999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88</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dix</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+961 8 800 000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+961 8 899 999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89</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+961 8 900 000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+961 8 999 999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90</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+961 90 000 000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+961 90 999 999</w:t>
            </w:r>
          </w:p>
        </w:tc>
        <w:tc>
          <w:tcPr>
            <w:tcW w:w="1256" w:type="pct"/>
            <w:vMerge w:val="restart"/>
            <w:tcBorders>
              <w:top w:val="single" w:sz="4" w:space="0" w:color="auto"/>
              <w:left w:val="single" w:sz="4" w:space="0" w:color="auto"/>
              <w:bottom w:val="single" w:sz="4" w:space="0" w:color="auto"/>
              <w:right w:val="single" w:sz="4" w:space="0" w:color="auto"/>
            </w:tcBorders>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en-AU"/>
              </w:rPr>
              <w:t>Premium rate eleven digit Numbering range</w:t>
            </w:r>
            <w:r w:rsidRPr="00B62509">
              <w:rPr>
                <w:rFonts w:asciiTheme="minorHAnsi" w:hAnsiTheme="minorHAnsi"/>
                <w:sz w:val="18"/>
                <w:szCs w:val="18"/>
                <w:lang w:val="en-US"/>
              </w:rPr>
              <w:t>  </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91</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eleven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+961 91 000 000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+961 91 999 999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jc w:val="left"/>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92</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+961 9 200 000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+961 9 299 999</w:t>
            </w:r>
          </w:p>
        </w:tc>
        <w:tc>
          <w:tcPr>
            <w:tcW w:w="1256" w:type="pct"/>
            <w:vMerge w:val="restart"/>
            <w:tcBorders>
              <w:top w:val="single" w:sz="4" w:space="0" w:color="auto"/>
              <w:left w:val="single" w:sz="4" w:space="0" w:color="auto"/>
              <w:bottom w:val="single" w:sz="4" w:space="0" w:color="auto"/>
              <w:right w:val="single" w:sz="4" w:space="0" w:color="auto"/>
            </w:tcBorders>
          </w:tcPr>
          <w:p w:rsidR="00A737D4" w:rsidRPr="00B62509" w:rsidRDefault="00A737D4" w:rsidP="00A737D4">
            <w:pPr>
              <w:spacing w:before="60" w:after="60"/>
              <w:jc w:val="left"/>
              <w:rPr>
                <w:rFonts w:asciiTheme="minorHAnsi" w:hAnsiTheme="minorHAnsi"/>
                <w:sz w:val="18"/>
                <w:szCs w:val="18"/>
                <w:lang w:val="en-US"/>
              </w:rPr>
            </w:pPr>
            <w:r w:rsidRPr="00B62509">
              <w:rPr>
                <w:rFonts w:asciiTheme="minorHAnsi" w:hAnsiTheme="minorHAnsi"/>
                <w:sz w:val="18"/>
                <w:szCs w:val="18"/>
                <w:lang w:val="en-AU"/>
              </w:rPr>
              <w:t>PSTN numbering range Mount &amp; Keserwan area (in service)</w:t>
            </w: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93</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+961 9 300 000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+961 9 399 999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94</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+961 9 400 000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+961 9 499 999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95</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+961 9 500 000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+961 9 599 999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+961 9 600 000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+961 9 699 999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97</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+961 9 700 000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+961 9 799 999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98</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+961 9 800 000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+961 9 899 999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r w:rsidR="00A737D4" w:rsidRPr="00B62509" w:rsidTr="00A737D4">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99</w:t>
            </w:r>
          </w:p>
        </w:tc>
        <w:tc>
          <w:tcPr>
            <w:tcW w:w="1043"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s-ES"/>
              </w:rPr>
              <w:t>ten</w:t>
            </w:r>
          </w:p>
        </w:tc>
        <w:tc>
          <w:tcPr>
            <w:tcW w:w="900"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+961 9 900 000</w:t>
            </w:r>
          </w:p>
        </w:tc>
        <w:tc>
          <w:tcPr>
            <w:tcW w:w="915" w:type="pct"/>
            <w:tcBorders>
              <w:top w:val="single" w:sz="4" w:space="0" w:color="auto"/>
              <w:left w:val="single" w:sz="4" w:space="0" w:color="auto"/>
              <w:bottom w:val="single" w:sz="4" w:space="0" w:color="auto"/>
              <w:right w:val="single" w:sz="4" w:space="0" w:color="auto"/>
            </w:tcBorders>
            <w:hideMark/>
          </w:tcPr>
          <w:p w:rsidR="00A737D4" w:rsidRPr="00B62509" w:rsidRDefault="00A737D4" w:rsidP="00A737D4">
            <w:pPr>
              <w:spacing w:before="60" w:after="60"/>
              <w:jc w:val="center"/>
              <w:rPr>
                <w:rFonts w:asciiTheme="minorHAnsi" w:hAnsiTheme="minorHAnsi"/>
                <w:sz w:val="18"/>
                <w:szCs w:val="18"/>
                <w:lang w:val="en-US"/>
              </w:rPr>
            </w:pPr>
            <w:r w:rsidRPr="00B62509">
              <w:rPr>
                <w:rFonts w:asciiTheme="minorHAnsi" w:hAnsiTheme="minorHAnsi"/>
                <w:sz w:val="18"/>
                <w:szCs w:val="18"/>
                <w:lang w:val="en-US"/>
              </w:rPr>
              <w:t>+961 9 999 999</w:t>
            </w:r>
          </w:p>
        </w:tc>
        <w:tc>
          <w:tcPr>
            <w:tcW w:w="1256" w:type="pct"/>
            <w:vMerge/>
            <w:tcBorders>
              <w:top w:val="single" w:sz="4" w:space="0" w:color="auto"/>
              <w:left w:val="single" w:sz="4" w:space="0" w:color="auto"/>
              <w:bottom w:val="single" w:sz="4" w:space="0" w:color="auto"/>
              <w:right w:val="single" w:sz="4" w:space="0" w:color="auto"/>
            </w:tcBorders>
            <w:vAlign w:val="center"/>
            <w:hideMark/>
          </w:tcPr>
          <w:p w:rsidR="00A737D4" w:rsidRPr="00B62509" w:rsidRDefault="00A737D4" w:rsidP="00A737D4">
            <w:pPr>
              <w:spacing w:before="60" w:after="60"/>
              <w:rPr>
                <w:rFonts w:asciiTheme="minorHAnsi" w:hAnsiTheme="minorHAnsi"/>
                <w:sz w:val="18"/>
                <w:szCs w:val="18"/>
                <w:lang w:val="fr-CH"/>
              </w:rPr>
            </w:pPr>
          </w:p>
        </w:tc>
      </w:tr>
    </w:tbl>
    <w:p w:rsidR="00A737D4" w:rsidRPr="00B25D9D" w:rsidRDefault="00A737D4" w:rsidP="00A737D4">
      <w:pPr>
        <w:rPr>
          <w:lang w:val="en-US"/>
        </w:rPr>
      </w:pPr>
    </w:p>
    <w:p w:rsidR="00A737D4" w:rsidRPr="00B25D9D" w:rsidRDefault="00A737D4" w:rsidP="00A737D4">
      <w:pPr>
        <w:rPr>
          <w:lang w:val="en-US"/>
        </w:rPr>
      </w:pPr>
      <w:r w:rsidRPr="00B25D9D">
        <w:rPr>
          <w:lang w:val="en-US"/>
        </w:rPr>
        <w:t>Contact:</w:t>
      </w:r>
    </w:p>
    <w:p w:rsidR="00A737D4" w:rsidRPr="00B25D9D" w:rsidRDefault="00A737D4" w:rsidP="00A737D4">
      <w:pPr>
        <w:ind w:left="567" w:hanging="567"/>
        <w:jc w:val="left"/>
        <w:rPr>
          <w:lang w:val="en-US"/>
        </w:rPr>
      </w:pPr>
      <w:r w:rsidRPr="00B25D9D">
        <w:rPr>
          <w:lang w:val="en-US"/>
        </w:rPr>
        <w:tab/>
        <w:t>Dr Abdul Munhem Youssef</w:t>
      </w:r>
      <w:r w:rsidRPr="00B25D9D">
        <w:rPr>
          <w:lang w:val="en-US"/>
        </w:rPr>
        <w:br/>
        <w:t>Ministry of Telecommunications</w:t>
      </w:r>
      <w:r w:rsidRPr="00B25D9D">
        <w:rPr>
          <w:lang w:val="en-US"/>
        </w:rPr>
        <w:br/>
        <w:t xml:space="preserve">Director General for Exploitation and Maintenance </w:t>
      </w:r>
      <w:r w:rsidRPr="00B25D9D">
        <w:rPr>
          <w:lang w:val="en-US"/>
        </w:rPr>
        <w:br/>
        <w:t xml:space="preserve">Square Ryad El-Solh </w:t>
      </w:r>
      <w:r w:rsidRPr="00B25D9D">
        <w:rPr>
          <w:lang w:val="en-US"/>
        </w:rPr>
        <w:br/>
        <w:t>Bank’s Street</w:t>
      </w:r>
      <w:r w:rsidRPr="00B25D9D">
        <w:rPr>
          <w:lang w:val="en-US"/>
        </w:rPr>
        <w:br/>
        <w:t>BEYROUTH</w:t>
      </w:r>
      <w:r w:rsidRPr="00B25D9D">
        <w:rPr>
          <w:lang w:val="en-US"/>
        </w:rPr>
        <w:br/>
        <w:t>Lebanon</w:t>
      </w:r>
      <w:r w:rsidRPr="00B25D9D">
        <w:rPr>
          <w:lang w:val="en-US"/>
        </w:rPr>
        <w:br/>
        <w:t>Tel:</w:t>
      </w:r>
      <w:r w:rsidRPr="00B25D9D">
        <w:rPr>
          <w:lang w:val="en-US"/>
        </w:rPr>
        <w:tab/>
        <w:t xml:space="preserve">+961 1 979 899 </w:t>
      </w:r>
      <w:r w:rsidRPr="00B25D9D">
        <w:rPr>
          <w:lang w:val="en-US"/>
        </w:rPr>
        <w:br/>
        <w:t>Fax:</w:t>
      </w:r>
      <w:r w:rsidRPr="00B25D9D">
        <w:rPr>
          <w:lang w:val="en-US"/>
        </w:rPr>
        <w:tab/>
        <w:t>+961 1 979 152</w:t>
      </w:r>
    </w:p>
    <w:p w:rsidR="00A737D4" w:rsidRDefault="00A737D4">
      <w:pPr>
        <w:tabs>
          <w:tab w:val="clear" w:pos="567"/>
          <w:tab w:val="clear" w:pos="1276"/>
          <w:tab w:val="clear" w:pos="1843"/>
          <w:tab w:val="clear" w:pos="5387"/>
          <w:tab w:val="clear" w:pos="5954"/>
        </w:tabs>
        <w:overflowPunct/>
        <w:autoSpaceDE/>
        <w:autoSpaceDN/>
        <w:adjustRightInd/>
        <w:spacing w:before="0"/>
        <w:jc w:val="left"/>
        <w:textAlignment w:val="auto"/>
        <w:rPr>
          <w:b/>
          <w:lang w:val="fr-CH"/>
        </w:rPr>
      </w:pPr>
      <w:r>
        <w:rPr>
          <w:b/>
          <w:lang w:val="fr-CH"/>
        </w:rPr>
        <w:br w:type="page"/>
      </w:r>
    </w:p>
    <w:p w:rsidR="00A737D4" w:rsidRPr="00B25D9D" w:rsidRDefault="00A737D4" w:rsidP="00A737D4">
      <w:pPr>
        <w:rPr>
          <w:b/>
          <w:lang w:val="fr-CH"/>
        </w:rPr>
      </w:pPr>
      <w:r w:rsidRPr="00B25D9D">
        <w:rPr>
          <w:b/>
          <w:lang w:val="fr-CH"/>
        </w:rPr>
        <w:lastRenderedPageBreak/>
        <w:t>Sudan</w:t>
      </w:r>
      <w:r w:rsidR="00580943">
        <w:rPr>
          <w:b/>
          <w:lang w:val="fr-CH"/>
        </w:rPr>
        <w:fldChar w:fldCharType="begin"/>
      </w:r>
      <w:r>
        <w:instrText xml:space="preserve"> TC "</w:instrText>
      </w:r>
      <w:bookmarkStart w:id="200" w:name="_Toc301945300"/>
      <w:r w:rsidRPr="009F60FF">
        <w:rPr>
          <w:b/>
          <w:lang w:val="fr-CH"/>
        </w:rPr>
        <w:instrText>Sudan</w:instrText>
      </w:r>
      <w:bookmarkEnd w:id="200"/>
      <w:r>
        <w:instrText xml:space="preserve">" \f C \l "1" </w:instrText>
      </w:r>
      <w:r w:rsidR="00580943">
        <w:rPr>
          <w:b/>
          <w:lang w:val="fr-CH"/>
        </w:rPr>
        <w:fldChar w:fldCharType="end"/>
      </w:r>
      <w:r w:rsidRPr="00B25D9D">
        <w:rPr>
          <w:b/>
          <w:lang w:val="fr-CH"/>
        </w:rPr>
        <w:t xml:space="preserve"> (country code +249)  </w:t>
      </w:r>
    </w:p>
    <w:p w:rsidR="00A737D4" w:rsidRPr="00B25D9D" w:rsidRDefault="00A737D4" w:rsidP="00A737D4">
      <w:pPr>
        <w:rPr>
          <w:lang w:val="fr-CH"/>
        </w:rPr>
      </w:pPr>
      <w:r w:rsidRPr="00B25D9D">
        <w:rPr>
          <w:lang w:val="fr-CH"/>
        </w:rPr>
        <w:t xml:space="preserve">Communication </w:t>
      </w:r>
      <w:r w:rsidR="00EC3BC7">
        <w:rPr>
          <w:lang w:val="fr-CH"/>
        </w:rPr>
        <w:t>of</w:t>
      </w:r>
      <w:r w:rsidRPr="00B25D9D">
        <w:rPr>
          <w:lang w:val="fr-CH"/>
        </w:rPr>
        <w:t xml:space="preserve"> 25.VII.2011:</w:t>
      </w:r>
    </w:p>
    <w:p w:rsidR="00A737D4" w:rsidRPr="00B25D9D" w:rsidRDefault="00A737D4" w:rsidP="00A737D4">
      <w:pPr>
        <w:rPr>
          <w:bCs/>
          <w:lang w:val="en-US"/>
        </w:rPr>
      </w:pPr>
      <w:r w:rsidRPr="00B25D9D">
        <w:rPr>
          <w:bCs/>
          <w:lang w:val="en-US"/>
        </w:rPr>
        <w:t>The</w:t>
      </w:r>
      <w:r w:rsidRPr="00B25D9D">
        <w:rPr>
          <w:bCs/>
          <w:i/>
          <w:iCs/>
          <w:lang w:val="en-US"/>
        </w:rPr>
        <w:t xml:space="preserve"> National Telecom Corporation</w:t>
      </w:r>
      <w:r w:rsidRPr="00B25D9D">
        <w:rPr>
          <w:bCs/>
          <w:lang w:val="en-US"/>
        </w:rPr>
        <w:t>, Khartoum</w:t>
      </w:r>
      <w:r w:rsidR="00580943">
        <w:rPr>
          <w:bCs/>
          <w:lang w:val="en-US"/>
        </w:rPr>
        <w:fldChar w:fldCharType="begin"/>
      </w:r>
      <w:r>
        <w:instrText xml:space="preserve"> TC "</w:instrText>
      </w:r>
      <w:bookmarkStart w:id="201" w:name="_Toc301945301"/>
      <w:r w:rsidRPr="00AF639A">
        <w:rPr>
          <w:bCs/>
          <w:i/>
          <w:iCs/>
          <w:lang w:val="en-US"/>
        </w:rPr>
        <w:instrText>National Telecom Corporation</w:instrText>
      </w:r>
      <w:r w:rsidRPr="00AF639A">
        <w:rPr>
          <w:bCs/>
          <w:lang w:val="en-US"/>
        </w:rPr>
        <w:instrText>, Khartoum</w:instrText>
      </w:r>
      <w:bookmarkEnd w:id="201"/>
      <w:r>
        <w:instrText xml:space="preserve">" \f C \l "1" </w:instrText>
      </w:r>
      <w:r w:rsidR="00580943">
        <w:rPr>
          <w:bCs/>
          <w:lang w:val="en-US"/>
        </w:rPr>
        <w:fldChar w:fldCharType="end"/>
      </w:r>
      <w:r w:rsidRPr="00B25D9D">
        <w:rPr>
          <w:bCs/>
          <w:lang w:val="en-US"/>
        </w:rPr>
        <w:t>, announces that the numbering range :+249 96 XXX XXXX has been allocated to Zain Sudan mobile network operator.</w:t>
      </w:r>
    </w:p>
    <w:p w:rsidR="00A737D4" w:rsidRPr="00B25D9D" w:rsidRDefault="00A737D4" w:rsidP="00A737D4">
      <w:pPr>
        <w:rPr>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56"/>
        <w:gridCol w:w="2828"/>
        <w:gridCol w:w="3805"/>
      </w:tblGrid>
      <w:tr w:rsidR="00A737D4" w:rsidRPr="00B25D9D" w:rsidTr="00A737D4">
        <w:trPr>
          <w:tblHeader/>
          <w:jc w:val="center"/>
        </w:trPr>
        <w:tc>
          <w:tcPr>
            <w:tcW w:w="2480" w:type="dxa"/>
          </w:tcPr>
          <w:p w:rsidR="00A737D4" w:rsidRPr="00B62509" w:rsidRDefault="00A737D4" w:rsidP="00A737D4">
            <w:pPr>
              <w:spacing w:before="80" w:after="80"/>
              <w:jc w:val="center"/>
              <w:rPr>
                <w:i/>
                <w:sz w:val="18"/>
                <w:szCs w:val="18"/>
                <w:lang w:val="en-US"/>
              </w:rPr>
            </w:pPr>
            <w:r w:rsidRPr="00B62509">
              <w:rPr>
                <w:i/>
                <w:sz w:val="18"/>
                <w:szCs w:val="18"/>
                <w:lang w:val="en-US"/>
              </w:rPr>
              <w:t>Operator</w:t>
            </w:r>
          </w:p>
        </w:tc>
        <w:tc>
          <w:tcPr>
            <w:tcW w:w="3260" w:type="dxa"/>
          </w:tcPr>
          <w:p w:rsidR="00A737D4" w:rsidRPr="00B62509" w:rsidRDefault="00A737D4" w:rsidP="00A737D4">
            <w:pPr>
              <w:spacing w:before="80" w:after="80"/>
              <w:jc w:val="center"/>
              <w:rPr>
                <w:bCs/>
                <w:i/>
                <w:iCs/>
                <w:sz w:val="18"/>
                <w:szCs w:val="18"/>
              </w:rPr>
            </w:pPr>
            <w:r w:rsidRPr="00B62509">
              <w:rPr>
                <w:bCs/>
                <w:i/>
                <w:iCs/>
                <w:sz w:val="18"/>
                <w:szCs w:val="18"/>
              </w:rPr>
              <w:t>Service</w:t>
            </w:r>
          </w:p>
        </w:tc>
        <w:tc>
          <w:tcPr>
            <w:tcW w:w="4395" w:type="dxa"/>
          </w:tcPr>
          <w:p w:rsidR="00A737D4" w:rsidRPr="00B62509" w:rsidRDefault="00A737D4" w:rsidP="00A737D4">
            <w:pPr>
              <w:spacing w:before="80" w:after="80"/>
              <w:jc w:val="center"/>
              <w:rPr>
                <w:i/>
                <w:sz w:val="18"/>
                <w:szCs w:val="18"/>
                <w:lang w:val="en-US"/>
              </w:rPr>
            </w:pPr>
            <w:r w:rsidRPr="00B62509">
              <w:rPr>
                <w:i/>
                <w:sz w:val="18"/>
                <w:szCs w:val="18"/>
                <w:lang w:val="en-US"/>
              </w:rPr>
              <w:t>Numbering Range</w:t>
            </w:r>
          </w:p>
        </w:tc>
      </w:tr>
      <w:tr w:rsidR="00A737D4" w:rsidRPr="00B25D9D" w:rsidTr="00A737D4">
        <w:trPr>
          <w:trHeight w:val="567"/>
          <w:tblHeader/>
          <w:jc w:val="center"/>
        </w:trPr>
        <w:tc>
          <w:tcPr>
            <w:tcW w:w="2480" w:type="dxa"/>
          </w:tcPr>
          <w:p w:rsidR="00A737D4" w:rsidRPr="00B62509" w:rsidRDefault="00A737D4" w:rsidP="00A737D4">
            <w:pPr>
              <w:spacing w:before="80" w:after="80"/>
              <w:jc w:val="center"/>
              <w:rPr>
                <w:i/>
                <w:sz w:val="18"/>
                <w:szCs w:val="18"/>
                <w:lang w:val="en-US"/>
              </w:rPr>
            </w:pPr>
            <w:r w:rsidRPr="00B62509">
              <w:rPr>
                <w:bCs/>
                <w:sz w:val="18"/>
                <w:szCs w:val="18"/>
                <w:lang w:val="en-US"/>
              </w:rPr>
              <w:t>Zain Sudan</w:t>
            </w:r>
          </w:p>
        </w:tc>
        <w:tc>
          <w:tcPr>
            <w:tcW w:w="3260" w:type="dxa"/>
          </w:tcPr>
          <w:p w:rsidR="00A737D4" w:rsidRPr="00B62509" w:rsidRDefault="00A737D4" w:rsidP="00A737D4">
            <w:pPr>
              <w:spacing w:before="80" w:after="80"/>
              <w:jc w:val="center"/>
              <w:rPr>
                <w:sz w:val="18"/>
                <w:szCs w:val="18"/>
                <w:lang w:val="en-US"/>
              </w:rPr>
            </w:pPr>
            <w:r w:rsidRPr="00B62509">
              <w:rPr>
                <w:sz w:val="18"/>
                <w:szCs w:val="18"/>
                <w:lang w:val="en-US"/>
              </w:rPr>
              <w:t>Mobile</w:t>
            </w:r>
          </w:p>
        </w:tc>
        <w:tc>
          <w:tcPr>
            <w:tcW w:w="4395" w:type="dxa"/>
          </w:tcPr>
          <w:p w:rsidR="00A737D4" w:rsidRPr="00B62509" w:rsidRDefault="00A737D4" w:rsidP="00A737D4">
            <w:pPr>
              <w:spacing w:before="80" w:after="80"/>
              <w:jc w:val="center"/>
              <w:rPr>
                <w:sz w:val="18"/>
                <w:szCs w:val="18"/>
                <w:lang w:val="en-US"/>
              </w:rPr>
            </w:pPr>
            <w:r w:rsidRPr="00B62509">
              <w:rPr>
                <w:bCs/>
                <w:sz w:val="18"/>
                <w:szCs w:val="18"/>
                <w:lang w:val="en-US"/>
              </w:rPr>
              <w:t>+249 96 XXX XXXX</w:t>
            </w:r>
          </w:p>
        </w:tc>
      </w:tr>
    </w:tbl>
    <w:p w:rsidR="00A737D4" w:rsidRDefault="00A737D4" w:rsidP="00A737D4">
      <w:pPr>
        <w:rPr>
          <w:lang w:val="en-US"/>
        </w:rPr>
      </w:pPr>
    </w:p>
    <w:p w:rsidR="00A737D4" w:rsidRPr="00B25D9D" w:rsidRDefault="00A737D4" w:rsidP="00A737D4">
      <w:pPr>
        <w:rPr>
          <w:lang w:val="en-US"/>
        </w:rPr>
      </w:pPr>
      <w:r w:rsidRPr="00B25D9D">
        <w:rPr>
          <w:lang w:val="en-US"/>
        </w:rPr>
        <w:t>Contact:</w:t>
      </w:r>
    </w:p>
    <w:p w:rsidR="00A737D4" w:rsidRPr="00B62509" w:rsidRDefault="00A737D4" w:rsidP="00A737D4">
      <w:pPr>
        <w:ind w:left="567" w:hanging="567"/>
        <w:jc w:val="left"/>
      </w:pPr>
      <w:r>
        <w:rPr>
          <w:lang w:val="en-US"/>
        </w:rPr>
        <w:tab/>
      </w:r>
      <w:r w:rsidRPr="00B25D9D">
        <w:rPr>
          <w:lang w:val="en-US"/>
        </w:rPr>
        <w:t>National Telecom Corporation</w:t>
      </w:r>
      <w:r>
        <w:rPr>
          <w:lang w:val="en-US"/>
        </w:rPr>
        <w:br/>
      </w:r>
      <w:r w:rsidRPr="00B25D9D">
        <w:rPr>
          <w:lang w:val="en-US"/>
        </w:rPr>
        <w:t>P.O. Box 2869</w:t>
      </w:r>
      <w:r>
        <w:rPr>
          <w:lang w:val="en-US"/>
        </w:rPr>
        <w:br/>
      </w:r>
      <w:r w:rsidRPr="00B25D9D">
        <w:rPr>
          <w:lang w:val="en-US"/>
        </w:rPr>
        <w:t>KHARTOUM, Sudan</w:t>
      </w:r>
      <w:r>
        <w:rPr>
          <w:lang w:val="en-US"/>
        </w:rPr>
        <w:br/>
      </w:r>
      <w:r w:rsidRPr="00B25D9D">
        <w:rPr>
          <w:bCs/>
          <w:lang w:val="en-US"/>
        </w:rPr>
        <w:t>Tel:</w:t>
      </w:r>
      <w:r>
        <w:rPr>
          <w:bCs/>
          <w:lang w:val="en-US"/>
        </w:rPr>
        <w:tab/>
      </w:r>
      <w:r w:rsidRPr="00B25D9D">
        <w:rPr>
          <w:bCs/>
          <w:lang w:val="en-US"/>
        </w:rPr>
        <w:t>+249 187 171 100</w:t>
      </w:r>
      <w:r>
        <w:rPr>
          <w:bCs/>
          <w:lang w:val="en-US"/>
        </w:rPr>
        <w:br/>
      </w:r>
      <w:r w:rsidRPr="00B25D9D">
        <w:rPr>
          <w:bCs/>
          <w:lang w:val="en-US"/>
        </w:rPr>
        <w:t xml:space="preserve">Fax: </w:t>
      </w:r>
      <w:r>
        <w:rPr>
          <w:bCs/>
          <w:lang w:val="en-US"/>
        </w:rPr>
        <w:tab/>
      </w:r>
      <w:r w:rsidRPr="00B25D9D">
        <w:rPr>
          <w:bCs/>
          <w:lang w:val="en-US"/>
        </w:rPr>
        <w:t>+249 183 562 356</w:t>
      </w:r>
      <w:r>
        <w:rPr>
          <w:bCs/>
          <w:lang w:val="en-US"/>
        </w:rPr>
        <w:br/>
      </w:r>
      <w:r w:rsidRPr="00B25D9D">
        <w:rPr>
          <w:bCs/>
          <w:lang w:val="en-US"/>
        </w:rPr>
        <w:t>E-mail:</w:t>
      </w:r>
      <w:r>
        <w:rPr>
          <w:bCs/>
          <w:lang w:val="en-US"/>
        </w:rPr>
        <w:tab/>
      </w:r>
      <w:hyperlink r:id="rId15" w:history="1">
        <w:r w:rsidRPr="00B62509">
          <w:rPr>
            <w:rFonts w:eastAsia="SimSun"/>
          </w:rPr>
          <w:t>itisalat@ntc.org.sd</w:t>
        </w:r>
      </w:hyperlink>
    </w:p>
    <w:p w:rsidR="00A737D4" w:rsidRPr="00B25D9D" w:rsidRDefault="00A737D4" w:rsidP="00A737D4">
      <w:pPr>
        <w:rPr>
          <w:b/>
          <w:bCs/>
          <w:lang w:val="en-US"/>
        </w:rPr>
      </w:pPr>
      <w:r w:rsidRPr="00B25D9D">
        <w:rPr>
          <w:b/>
          <w:bCs/>
          <w:lang w:val="en-US"/>
        </w:rPr>
        <w:t>Uganda</w:t>
      </w:r>
      <w:r w:rsidR="00580943">
        <w:rPr>
          <w:b/>
          <w:bCs/>
          <w:lang w:val="en-US"/>
        </w:rPr>
        <w:fldChar w:fldCharType="begin"/>
      </w:r>
      <w:r>
        <w:instrText xml:space="preserve"> TC "</w:instrText>
      </w:r>
      <w:bookmarkStart w:id="202" w:name="_Toc301945302"/>
      <w:r w:rsidRPr="00557463">
        <w:rPr>
          <w:b/>
          <w:bCs/>
          <w:lang w:val="en-US"/>
        </w:rPr>
        <w:instrText>Uganda</w:instrText>
      </w:r>
      <w:bookmarkEnd w:id="202"/>
      <w:r>
        <w:instrText xml:space="preserve">" \f C \l "1" </w:instrText>
      </w:r>
      <w:r w:rsidR="00580943">
        <w:rPr>
          <w:b/>
          <w:bCs/>
          <w:lang w:val="en-US"/>
        </w:rPr>
        <w:fldChar w:fldCharType="end"/>
      </w:r>
      <w:r w:rsidRPr="00B25D9D">
        <w:rPr>
          <w:b/>
          <w:bCs/>
          <w:lang w:val="en-US"/>
        </w:rPr>
        <w:t xml:space="preserve"> ( country code +256)</w:t>
      </w:r>
    </w:p>
    <w:p w:rsidR="00A737D4" w:rsidRPr="00B25D9D" w:rsidRDefault="00A737D4" w:rsidP="00A737D4">
      <w:pPr>
        <w:spacing w:before="0"/>
        <w:rPr>
          <w:lang w:val="en-US"/>
        </w:rPr>
      </w:pPr>
      <w:r w:rsidRPr="00B25D9D">
        <w:rPr>
          <w:lang w:val="en-US"/>
        </w:rPr>
        <w:t>Communication of 4.VII .2011</w:t>
      </w:r>
    </w:p>
    <w:p w:rsidR="00A737D4" w:rsidRPr="00B25D9D" w:rsidRDefault="00A737D4" w:rsidP="00A737D4">
      <w:pPr>
        <w:rPr>
          <w:lang w:val="en-US"/>
        </w:rPr>
      </w:pPr>
      <w:r w:rsidRPr="00B62509">
        <w:rPr>
          <w:i/>
          <w:iCs/>
          <w:lang w:val="en-US"/>
        </w:rPr>
        <w:t>Uganda Communications Commission (UCC)</w:t>
      </w:r>
      <w:r w:rsidRPr="00B25D9D">
        <w:rPr>
          <w:lang w:val="en-US"/>
        </w:rPr>
        <w:t>, Kampala</w:t>
      </w:r>
      <w:r w:rsidR="00580943">
        <w:rPr>
          <w:lang w:val="en-US"/>
        </w:rPr>
        <w:fldChar w:fldCharType="begin"/>
      </w:r>
      <w:r>
        <w:instrText xml:space="preserve"> TC "</w:instrText>
      </w:r>
      <w:bookmarkStart w:id="203" w:name="_Toc301945303"/>
      <w:r w:rsidRPr="006D3524">
        <w:rPr>
          <w:i/>
          <w:iCs/>
          <w:lang w:val="en-US"/>
        </w:rPr>
        <w:instrText>Uganda Communications Commission (UCC)</w:instrText>
      </w:r>
      <w:r w:rsidRPr="006D3524">
        <w:rPr>
          <w:lang w:val="en-US"/>
        </w:rPr>
        <w:instrText>, Kampala</w:instrText>
      </w:r>
      <w:bookmarkEnd w:id="203"/>
      <w:r>
        <w:instrText xml:space="preserve">" \f C \l "1" </w:instrText>
      </w:r>
      <w:r w:rsidR="00580943">
        <w:rPr>
          <w:lang w:val="en-US"/>
        </w:rPr>
        <w:fldChar w:fldCharType="end"/>
      </w:r>
      <w:r w:rsidRPr="00B25D9D">
        <w:rPr>
          <w:lang w:val="en-US"/>
        </w:rPr>
        <w:t>, announces that the following numbering ranges have been allocated to the operator Orange Uganda:</w:t>
      </w:r>
    </w:p>
    <w:p w:rsidR="00A737D4" w:rsidRPr="00B25D9D" w:rsidRDefault="00A737D4" w:rsidP="00A737D4">
      <w:pPr>
        <w:rPr>
          <w:lang w:val="en-US"/>
        </w:rPr>
      </w:pPr>
    </w:p>
    <w:tbl>
      <w:tblPr>
        <w:tblW w:w="87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7"/>
        <w:gridCol w:w="2828"/>
        <w:gridCol w:w="3804"/>
      </w:tblGrid>
      <w:tr w:rsidR="00A737D4" w:rsidRPr="00E121F5" w:rsidTr="00A737D4">
        <w:trPr>
          <w:tblHeader/>
        </w:trPr>
        <w:tc>
          <w:tcPr>
            <w:tcW w:w="2481" w:type="dxa"/>
            <w:hideMark/>
          </w:tcPr>
          <w:p w:rsidR="00A737D4" w:rsidRPr="00E121F5" w:rsidRDefault="00A737D4" w:rsidP="00A737D4">
            <w:pPr>
              <w:spacing w:before="80" w:after="80"/>
              <w:jc w:val="center"/>
              <w:rPr>
                <w:i/>
                <w:sz w:val="18"/>
                <w:szCs w:val="18"/>
                <w:lang w:val="en-US"/>
              </w:rPr>
            </w:pPr>
            <w:r w:rsidRPr="00E121F5">
              <w:rPr>
                <w:i/>
                <w:sz w:val="18"/>
                <w:szCs w:val="18"/>
                <w:lang w:val="en-US"/>
              </w:rPr>
              <w:t>Operator</w:t>
            </w:r>
          </w:p>
        </w:tc>
        <w:tc>
          <w:tcPr>
            <w:tcW w:w="3262" w:type="dxa"/>
            <w:hideMark/>
          </w:tcPr>
          <w:p w:rsidR="00A737D4" w:rsidRPr="00E121F5" w:rsidRDefault="00A737D4" w:rsidP="00A737D4">
            <w:pPr>
              <w:spacing w:before="80" w:after="80"/>
              <w:jc w:val="center"/>
              <w:rPr>
                <w:bCs/>
                <w:i/>
                <w:iCs/>
                <w:sz w:val="18"/>
                <w:szCs w:val="18"/>
              </w:rPr>
            </w:pPr>
            <w:r w:rsidRPr="00E121F5">
              <w:rPr>
                <w:bCs/>
                <w:i/>
                <w:iCs/>
                <w:sz w:val="18"/>
                <w:szCs w:val="18"/>
              </w:rPr>
              <w:t>Service</w:t>
            </w:r>
          </w:p>
        </w:tc>
        <w:tc>
          <w:tcPr>
            <w:tcW w:w="4397" w:type="dxa"/>
            <w:hideMark/>
          </w:tcPr>
          <w:p w:rsidR="00A737D4" w:rsidRPr="00E121F5" w:rsidRDefault="00A737D4" w:rsidP="00A737D4">
            <w:pPr>
              <w:spacing w:before="80" w:after="80"/>
              <w:jc w:val="center"/>
              <w:rPr>
                <w:i/>
                <w:sz w:val="18"/>
                <w:szCs w:val="18"/>
                <w:lang w:val="en-US"/>
              </w:rPr>
            </w:pPr>
            <w:r w:rsidRPr="00E121F5">
              <w:rPr>
                <w:i/>
                <w:sz w:val="18"/>
                <w:szCs w:val="18"/>
                <w:lang w:val="en-US"/>
              </w:rPr>
              <w:t>Numbering Range</w:t>
            </w:r>
          </w:p>
        </w:tc>
      </w:tr>
      <w:tr w:rsidR="00A737D4" w:rsidRPr="00E121F5" w:rsidTr="00A737D4">
        <w:trPr>
          <w:trHeight w:val="20"/>
          <w:tblHeader/>
        </w:trPr>
        <w:tc>
          <w:tcPr>
            <w:tcW w:w="2481" w:type="dxa"/>
            <w:vMerge w:val="restart"/>
            <w:hideMark/>
          </w:tcPr>
          <w:p w:rsidR="00A737D4" w:rsidRPr="00E121F5" w:rsidRDefault="00A737D4" w:rsidP="00A737D4">
            <w:pPr>
              <w:spacing w:before="80" w:after="80"/>
              <w:rPr>
                <w:i/>
                <w:sz w:val="18"/>
                <w:szCs w:val="18"/>
                <w:lang w:val="en-US"/>
              </w:rPr>
            </w:pPr>
            <w:r w:rsidRPr="00E121F5">
              <w:rPr>
                <w:bCs/>
                <w:sz w:val="18"/>
                <w:szCs w:val="18"/>
                <w:lang w:val="en-US"/>
              </w:rPr>
              <w:t>Orange Uganda</w:t>
            </w:r>
          </w:p>
        </w:tc>
        <w:tc>
          <w:tcPr>
            <w:tcW w:w="3262" w:type="dxa"/>
            <w:hideMark/>
          </w:tcPr>
          <w:p w:rsidR="00A737D4" w:rsidRPr="00E121F5" w:rsidRDefault="00A737D4" w:rsidP="00A737D4">
            <w:pPr>
              <w:spacing w:before="80" w:after="80"/>
              <w:rPr>
                <w:sz w:val="18"/>
                <w:szCs w:val="18"/>
                <w:lang w:val="en-US"/>
              </w:rPr>
            </w:pPr>
            <w:r w:rsidRPr="00E121F5">
              <w:rPr>
                <w:sz w:val="18"/>
                <w:szCs w:val="18"/>
                <w:lang w:val="en-US"/>
              </w:rPr>
              <w:t xml:space="preserve">Mobile </w:t>
            </w:r>
          </w:p>
        </w:tc>
        <w:tc>
          <w:tcPr>
            <w:tcW w:w="4397" w:type="dxa"/>
            <w:hideMark/>
          </w:tcPr>
          <w:p w:rsidR="00A737D4" w:rsidRPr="00E121F5" w:rsidRDefault="00A737D4" w:rsidP="00A737D4">
            <w:pPr>
              <w:spacing w:before="80" w:after="80"/>
              <w:rPr>
                <w:sz w:val="18"/>
                <w:szCs w:val="18"/>
                <w:lang w:val="en-US"/>
              </w:rPr>
            </w:pPr>
            <w:r w:rsidRPr="00E121F5">
              <w:rPr>
                <w:bCs/>
                <w:sz w:val="18"/>
                <w:szCs w:val="18"/>
                <w:lang w:val="en-US"/>
              </w:rPr>
              <w:t>+256 79 0 XXXXXX to +256 79 4 XXXXXX</w:t>
            </w:r>
          </w:p>
        </w:tc>
      </w:tr>
      <w:tr w:rsidR="00A737D4" w:rsidRPr="00E121F5" w:rsidTr="00A737D4">
        <w:trPr>
          <w:trHeight w:val="20"/>
          <w:tblHeader/>
        </w:trPr>
        <w:tc>
          <w:tcPr>
            <w:tcW w:w="2481" w:type="dxa"/>
            <w:vMerge/>
            <w:hideMark/>
          </w:tcPr>
          <w:p w:rsidR="00A737D4" w:rsidRPr="00E121F5" w:rsidRDefault="00A737D4" w:rsidP="00A737D4">
            <w:pPr>
              <w:spacing w:before="80" w:after="80"/>
              <w:rPr>
                <w:sz w:val="18"/>
                <w:szCs w:val="18"/>
                <w:lang w:val="en-US"/>
              </w:rPr>
            </w:pPr>
          </w:p>
        </w:tc>
        <w:tc>
          <w:tcPr>
            <w:tcW w:w="3262" w:type="dxa"/>
            <w:hideMark/>
          </w:tcPr>
          <w:p w:rsidR="00A737D4" w:rsidRPr="00E121F5" w:rsidRDefault="00A737D4" w:rsidP="00A737D4">
            <w:pPr>
              <w:spacing w:before="80" w:after="80"/>
              <w:rPr>
                <w:sz w:val="18"/>
                <w:szCs w:val="18"/>
                <w:lang w:val="en-US"/>
              </w:rPr>
            </w:pPr>
            <w:r w:rsidRPr="00E121F5">
              <w:rPr>
                <w:sz w:val="18"/>
                <w:szCs w:val="18"/>
                <w:lang w:val="en-US"/>
              </w:rPr>
              <w:t xml:space="preserve">Fixed </w:t>
            </w:r>
          </w:p>
        </w:tc>
        <w:tc>
          <w:tcPr>
            <w:tcW w:w="4397" w:type="dxa"/>
            <w:hideMark/>
          </w:tcPr>
          <w:p w:rsidR="00A737D4" w:rsidRPr="00E121F5" w:rsidRDefault="00A737D4" w:rsidP="00A737D4">
            <w:pPr>
              <w:spacing w:before="80" w:after="80"/>
              <w:rPr>
                <w:bCs/>
                <w:sz w:val="18"/>
                <w:szCs w:val="18"/>
                <w:lang w:val="en-US"/>
              </w:rPr>
            </w:pPr>
            <w:r w:rsidRPr="00E121F5">
              <w:rPr>
                <w:bCs/>
                <w:sz w:val="18"/>
                <w:szCs w:val="18"/>
                <w:lang w:val="en-US"/>
              </w:rPr>
              <w:t>+256 20 4XX XXXX</w:t>
            </w:r>
          </w:p>
        </w:tc>
      </w:tr>
    </w:tbl>
    <w:p w:rsidR="00A737D4" w:rsidRPr="00B25D9D" w:rsidRDefault="00A737D4" w:rsidP="00A737D4">
      <w:pPr>
        <w:rPr>
          <w:lang w:val="fr-CH"/>
        </w:rPr>
      </w:pPr>
    </w:p>
    <w:p w:rsidR="00A737D4" w:rsidRPr="00B25D9D" w:rsidRDefault="00A737D4" w:rsidP="00A737D4">
      <w:pPr>
        <w:rPr>
          <w:lang w:val="fr-CH"/>
        </w:rPr>
      </w:pPr>
      <w:r w:rsidRPr="00B25D9D">
        <w:rPr>
          <w:lang w:val="fr-CH"/>
        </w:rPr>
        <w:t>Contact:</w:t>
      </w:r>
    </w:p>
    <w:p w:rsidR="00A737D4" w:rsidRPr="00EC3BC7" w:rsidRDefault="00A737D4" w:rsidP="00A737D4">
      <w:pPr>
        <w:ind w:left="567" w:hanging="567"/>
        <w:jc w:val="left"/>
      </w:pPr>
      <w:r>
        <w:rPr>
          <w:lang w:val="fr-CH"/>
        </w:rPr>
        <w:tab/>
      </w:r>
      <w:r w:rsidRPr="00B25D9D">
        <w:rPr>
          <w:lang w:val="fr-CH"/>
        </w:rPr>
        <w:t>Uganda Communications Commission (UCC)</w:t>
      </w:r>
      <w:r w:rsidRPr="00B25D9D">
        <w:rPr>
          <w:lang w:val="fr-CH"/>
        </w:rPr>
        <w:br/>
        <w:t>P.O. Box 7376</w:t>
      </w:r>
      <w:r w:rsidRPr="00B25D9D">
        <w:rPr>
          <w:lang w:val="fr-CH"/>
        </w:rPr>
        <w:br/>
        <w:t>KAMPALA</w:t>
      </w:r>
      <w:r w:rsidRPr="00B25D9D">
        <w:rPr>
          <w:lang w:val="fr-CH"/>
        </w:rPr>
        <w:br/>
        <w:t>Uganda</w:t>
      </w:r>
      <w:r w:rsidRPr="00B25D9D">
        <w:rPr>
          <w:lang w:val="fr-CH"/>
        </w:rPr>
        <w:br/>
        <w:t>Tel:</w:t>
      </w:r>
      <w:r w:rsidRPr="00B25D9D">
        <w:rPr>
          <w:lang w:val="fr-CH"/>
        </w:rPr>
        <w:tab/>
        <w:t>+256 41 433 9000</w:t>
      </w:r>
      <w:r w:rsidRPr="00B25D9D">
        <w:rPr>
          <w:lang w:val="fr-CH"/>
        </w:rPr>
        <w:br/>
        <w:t>Fax:</w:t>
      </w:r>
      <w:r w:rsidRPr="00B25D9D">
        <w:rPr>
          <w:lang w:val="fr-CH"/>
        </w:rPr>
        <w:tab/>
        <w:t>+256 41 434 8832</w:t>
      </w:r>
      <w:r w:rsidRPr="00B25D9D">
        <w:rPr>
          <w:lang w:val="fr-CH"/>
        </w:rPr>
        <w:br/>
        <w:t>E-mail:</w:t>
      </w:r>
      <w:r>
        <w:rPr>
          <w:lang w:val="fr-CH"/>
        </w:rPr>
        <w:tab/>
      </w:r>
      <w:hyperlink r:id="rId16" w:history="1">
        <w:r w:rsidRPr="00EC3BC7">
          <w:t>ucc@ucc.co.ug</w:t>
        </w:r>
      </w:hyperlink>
    </w:p>
    <w:p w:rsidR="00A737D4" w:rsidRDefault="00A737D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C64971" w:rsidRPr="00A737D4" w:rsidRDefault="00C64971" w:rsidP="00A737D4">
      <w:pPr>
        <w:spacing w:before="0"/>
        <w:rPr>
          <w:sz w:val="4"/>
          <w:lang w:val="en-US"/>
        </w:rPr>
      </w:pPr>
    </w:p>
    <w:p w:rsidR="00A737D4" w:rsidRPr="00A737D4" w:rsidRDefault="00A737D4" w:rsidP="00A737D4">
      <w:pPr>
        <w:pStyle w:val="Heading20"/>
        <w:spacing w:before="0" w:after="40"/>
        <w:rPr>
          <w:lang w:val="en-US"/>
        </w:rPr>
      </w:pPr>
      <w:bookmarkStart w:id="204" w:name="_Toc301945304"/>
      <w:r w:rsidRPr="00A737D4">
        <w:rPr>
          <w:lang w:val="en-US"/>
        </w:rPr>
        <w:t>Changes in Administrations/ROAs and other entities</w:t>
      </w:r>
      <w:r w:rsidRPr="00A737D4">
        <w:rPr>
          <w:lang w:val="en-US"/>
        </w:rPr>
        <w:br/>
        <w:t>or Organizations</w:t>
      </w:r>
      <w:bookmarkEnd w:id="204"/>
    </w:p>
    <w:p w:rsidR="00C64971" w:rsidRPr="00A737D4" w:rsidRDefault="00A737D4" w:rsidP="00A737D4">
      <w:pPr>
        <w:spacing w:before="240"/>
        <w:rPr>
          <w:b/>
          <w:lang w:val="en-US"/>
        </w:rPr>
      </w:pPr>
      <w:r w:rsidRPr="00A737D4">
        <w:rPr>
          <w:b/>
          <w:lang w:val="en-US"/>
        </w:rPr>
        <w:t>Japan</w:t>
      </w:r>
      <w:r w:rsidR="00580943">
        <w:rPr>
          <w:b/>
          <w:lang w:val="en-US"/>
        </w:rPr>
        <w:fldChar w:fldCharType="begin"/>
      </w:r>
      <w:r>
        <w:instrText xml:space="preserve"> TC "</w:instrText>
      </w:r>
      <w:bookmarkStart w:id="205" w:name="_Toc301945305"/>
      <w:r w:rsidRPr="005A3226">
        <w:rPr>
          <w:b/>
          <w:lang w:val="en-US"/>
        </w:rPr>
        <w:instrText>Japan</w:instrText>
      </w:r>
      <w:bookmarkEnd w:id="205"/>
      <w:r>
        <w:instrText xml:space="preserve">" \f C \l "1" </w:instrText>
      </w:r>
      <w:r w:rsidR="00580943">
        <w:rPr>
          <w:b/>
          <w:lang w:val="en-US"/>
        </w:rPr>
        <w:fldChar w:fldCharType="end"/>
      </w:r>
    </w:p>
    <w:p w:rsidR="00A737D4" w:rsidRPr="00A737D4" w:rsidRDefault="00A737D4" w:rsidP="00A737D4">
      <w:pPr>
        <w:spacing w:before="0"/>
        <w:rPr>
          <w:lang w:val="en-US"/>
        </w:rPr>
      </w:pPr>
      <w:r w:rsidRPr="00A737D4">
        <w:rPr>
          <w:lang w:val="en-US"/>
        </w:rPr>
        <w:t>Communication of 5.VIII.2011:</w:t>
      </w:r>
    </w:p>
    <w:p w:rsidR="00A737D4" w:rsidRPr="00A737D4" w:rsidRDefault="00A737D4" w:rsidP="00A737D4">
      <w:pPr>
        <w:jc w:val="center"/>
        <w:rPr>
          <w:i/>
          <w:iCs/>
          <w:lang w:val="en-US"/>
        </w:rPr>
      </w:pPr>
      <w:r w:rsidRPr="00A737D4">
        <w:rPr>
          <w:i/>
          <w:iCs/>
          <w:lang w:val="en-US"/>
        </w:rPr>
        <w:t>Change in e-mail address</w:t>
      </w:r>
      <w:r w:rsidR="00580943">
        <w:rPr>
          <w:i/>
          <w:iCs/>
          <w:lang w:val="en-US"/>
        </w:rPr>
        <w:fldChar w:fldCharType="begin"/>
      </w:r>
      <w:r w:rsidR="001A39CD">
        <w:instrText xml:space="preserve"> TC "</w:instrText>
      </w:r>
      <w:bookmarkStart w:id="206" w:name="_Toc301945306"/>
      <w:r w:rsidR="001A39CD" w:rsidRPr="00DE5AD8">
        <w:rPr>
          <w:i/>
          <w:iCs/>
          <w:lang w:val="en-US"/>
        </w:rPr>
        <w:instrText>Change in e-mail address</w:instrText>
      </w:r>
      <w:bookmarkEnd w:id="206"/>
      <w:r w:rsidR="001A39CD">
        <w:instrText xml:space="preserve">" \f C \l "1" </w:instrText>
      </w:r>
      <w:r w:rsidR="00580943">
        <w:rPr>
          <w:i/>
          <w:iCs/>
          <w:lang w:val="en-US"/>
        </w:rPr>
        <w:fldChar w:fldCharType="end"/>
      </w:r>
    </w:p>
    <w:p w:rsidR="00A737D4" w:rsidRPr="00A737D4" w:rsidRDefault="00A737D4" w:rsidP="00A737D4">
      <w:pPr>
        <w:rPr>
          <w:lang w:val="en-US"/>
        </w:rPr>
      </w:pPr>
      <w:r w:rsidRPr="00A737D4">
        <w:rPr>
          <w:i/>
          <w:iCs/>
          <w:lang w:val="en-US"/>
        </w:rPr>
        <w:t>NTT Communications Corporation</w:t>
      </w:r>
      <w:r w:rsidRPr="00A737D4">
        <w:t>,</w:t>
      </w:r>
      <w:r w:rsidRPr="00A737D4">
        <w:rPr>
          <w:i/>
          <w:iCs/>
          <w:lang w:val="en-US"/>
        </w:rPr>
        <w:t xml:space="preserve"> </w:t>
      </w:r>
      <w:r w:rsidRPr="00A737D4">
        <w:rPr>
          <w:lang w:val="en-US"/>
        </w:rPr>
        <w:t>Tokyo</w:t>
      </w:r>
      <w:r w:rsidR="00580943">
        <w:rPr>
          <w:lang w:val="en-US"/>
        </w:rPr>
        <w:fldChar w:fldCharType="begin"/>
      </w:r>
      <w:r>
        <w:instrText xml:space="preserve"> TC "</w:instrText>
      </w:r>
      <w:bookmarkStart w:id="207" w:name="_Toc301945307"/>
      <w:r w:rsidRPr="00244FFD">
        <w:rPr>
          <w:i/>
          <w:iCs/>
          <w:lang w:val="en-US"/>
        </w:rPr>
        <w:instrText>NTT Communications Corporation</w:instrText>
      </w:r>
      <w:r w:rsidRPr="00244FFD">
        <w:instrText>.,</w:instrText>
      </w:r>
      <w:r w:rsidRPr="00244FFD">
        <w:rPr>
          <w:i/>
          <w:iCs/>
          <w:lang w:val="en-US"/>
        </w:rPr>
        <w:instrText xml:space="preserve"> </w:instrText>
      </w:r>
      <w:r w:rsidRPr="00244FFD">
        <w:rPr>
          <w:lang w:val="en-US"/>
        </w:rPr>
        <w:instrText>Tokyo</w:instrText>
      </w:r>
      <w:bookmarkEnd w:id="207"/>
      <w:r>
        <w:instrText xml:space="preserve">" \f C \l "1" </w:instrText>
      </w:r>
      <w:r w:rsidR="00580943">
        <w:rPr>
          <w:lang w:val="en-US"/>
        </w:rPr>
        <w:fldChar w:fldCharType="end"/>
      </w:r>
      <w:r w:rsidRPr="00A737D4">
        <w:rPr>
          <w:lang w:val="en-US"/>
        </w:rPr>
        <w:t>, announces that it has changed its e-mail address:</w:t>
      </w:r>
    </w:p>
    <w:p w:rsidR="00A737D4" w:rsidRPr="00A73E14" w:rsidRDefault="00A737D4" w:rsidP="00A737D4">
      <w:pPr>
        <w:rPr>
          <w:lang w:val="fr-CH"/>
        </w:rPr>
      </w:pPr>
    </w:p>
    <w:p w:rsidR="00A737D4" w:rsidRPr="00A73E14" w:rsidRDefault="00A737D4" w:rsidP="00A737D4">
      <w:pPr>
        <w:pBdr>
          <w:top w:val="single" w:sz="4" w:space="1" w:color="auto"/>
          <w:left w:val="single" w:sz="4" w:space="4" w:color="auto"/>
          <w:bottom w:val="single" w:sz="4" w:space="1" w:color="auto"/>
          <w:right w:val="single" w:sz="4" w:space="4" w:color="auto"/>
        </w:pBdr>
        <w:tabs>
          <w:tab w:val="clear" w:pos="567"/>
          <w:tab w:val="clear" w:pos="1276"/>
          <w:tab w:val="clear" w:pos="1843"/>
          <w:tab w:val="clear" w:pos="5387"/>
          <w:tab w:val="clear" w:pos="5954"/>
        </w:tabs>
        <w:overflowPunct/>
        <w:autoSpaceDE/>
        <w:autoSpaceDN/>
        <w:adjustRightInd/>
        <w:spacing w:before="0" w:after="120"/>
        <w:ind w:left="2520" w:right="2346"/>
        <w:jc w:val="center"/>
        <w:textAlignment w:val="auto"/>
        <w:rPr>
          <w:rFonts w:asciiTheme="minorHAnsi" w:hAnsiTheme="minorHAnsi" w:cs="Arial"/>
          <w:lang w:val="fr-CH"/>
        </w:rPr>
      </w:pPr>
      <w:r w:rsidRPr="00A73E14">
        <w:rPr>
          <w:rFonts w:asciiTheme="minorHAnsi" w:hAnsiTheme="minorHAnsi" w:cs="Arial"/>
          <w:lang w:val="fr-CH"/>
        </w:rPr>
        <w:t>E-mail: tama.ito@ntt.com</w:t>
      </w:r>
    </w:p>
    <w:p w:rsidR="00A737D4" w:rsidRDefault="00A737D4" w:rsidP="00A737D4">
      <w:pPr>
        <w:rPr>
          <w:lang w:val="fr-CH"/>
        </w:rPr>
      </w:pPr>
    </w:p>
    <w:p w:rsidR="00A737D4" w:rsidRPr="00A73E14" w:rsidRDefault="00A737D4" w:rsidP="00A737D4">
      <w:pPr>
        <w:ind w:left="567" w:hanging="567"/>
        <w:jc w:val="left"/>
        <w:rPr>
          <w:lang w:val="fr-CH"/>
        </w:rPr>
      </w:pPr>
      <w:r>
        <w:rPr>
          <w:lang w:val="fr-CH"/>
        </w:rPr>
        <w:tab/>
      </w:r>
      <w:r w:rsidRPr="00A73E14">
        <w:rPr>
          <w:lang w:val="fr-CH"/>
        </w:rPr>
        <w:t>NTT Communications Corporation</w:t>
      </w:r>
      <w:r>
        <w:rPr>
          <w:lang w:val="fr-CH"/>
        </w:rPr>
        <w:br/>
      </w:r>
      <w:r w:rsidRPr="00A73E14">
        <w:rPr>
          <w:lang w:val="en-US"/>
        </w:rPr>
        <w:t>Process &amp; Knowledge Management Department</w:t>
      </w:r>
      <w:r>
        <w:rPr>
          <w:lang w:val="en-US"/>
        </w:rPr>
        <w:br/>
      </w:r>
      <w:r w:rsidRPr="00A73E14">
        <w:rPr>
          <w:lang w:val="en-US"/>
        </w:rPr>
        <w:t>1-1-6 Uchisaiwaicho 1-chome,</w:t>
      </w:r>
      <w:r>
        <w:rPr>
          <w:lang w:val="en-US"/>
        </w:rPr>
        <w:br/>
      </w:r>
      <w:r w:rsidRPr="00A73E14">
        <w:rPr>
          <w:lang w:val="fr-CH"/>
        </w:rPr>
        <w:t>Chiyoda-ku</w:t>
      </w:r>
      <w:r>
        <w:rPr>
          <w:lang w:val="fr-CH"/>
        </w:rPr>
        <w:br/>
      </w:r>
      <w:r w:rsidRPr="00A73E14">
        <w:rPr>
          <w:lang w:val="fr-CH"/>
        </w:rPr>
        <w:t>100-8019 TOKYO</w:t>
      </w:r>
      <w:r>
        <w:rPr>
          <w:lang w:val="fr-CH"/>
        </w:rPr>
        <w:br/>
      </w:r>
      <w:r w:rsidRPr="00A73E14">
        <w:rPr>
          <w:lang w:val="fr-CH"/>
        </w:rPr>
        <w:t>Jap</w:t>
      </w:r>
      <w:r w:rsidR="00EC3BC7">
        <w:rPr>
          <w:lang w:val="fr-CH"/>
        </w:rPr>
        <w:t>a</w:t>
      </w:r>
      <w:r w:rsidRPr="00A73E14">
        <w:rPr>
          <w:lang w:val="fr-CH"/>
        </w:rPr>
        <w:t>n</w:t>
      </w:r>
      <w:r>
        <w:rPr>
          <w:lang w:val="fr-CH"/>
        </w:rPr>
        <w:br/>
      </w:r>
      <w:r w:rsidRPr="00A73E14">
        <w:rPr>
          <w:lang w:val="fr-CH"/>
        </w:rPr>
        <w:t>Tél:</w:t>
      </w:r>
      <w:r w:rsidRPr="00A73E14">
        <w:rPr>
          <w:lang w:val="fr-CH"/>
        </w:rPr>
        <w:tab/>
        <w:t xml:space="preserve">+81 3 67004211 </w:t>
      </w:r>
      <w:r>
        <w:rPr>
          <w:lang w:val="fr-CH"/>
        </w:rPr>
        <w:br/>
      </w:r>
      <w:r w:rsidRPr="00A73E14">
        <w:rPr>
          <w:lang w:val="fr-CH"/>
        </w:rPr>
        <w:t>Fax:</w:t>
      </w:r>
      <w:r w:rsidRPr="00A73E14">
        <w:rPr>
          <w:lang w:val="fr-CH"/>
        </w:rPr>
        <w:tab/>
        <w:t xml:space="preserve">+81 3 35393077 </w:t>
      </w:r>
      <w:r>
        <w:rPr>
          <w:lang w:val="fr-CH"/>
        </w:rPr>
        <w:br/>
      </w:r>
      <w:r w:rsidRPr="00A73E14">
        <w:rPr>
          <w:lang w:val="fr-CH"/>
        </w:rPr>
        <w:t>E-mail:</w:t>
      </w:r>
      <w:r w:rsidRPr="00A73E14">
        <w:rPr>
          <w:lang w:val="fr-CH"/>
        </w:rPr>
        <w:tab/>
        <w:t xml:space="preserve">tama.ito@ntt.com </w:t>
      </w:r>
      <w:r>
        <w:rPr>
          <w:lang w:val="fr-CH"/>
        </w:rPr>
        <w:br/>
      </w:r>
      <w:r w:rsidRPr="00A737D4">
        <w:t>URL:</w:t>
      </w:r>
      <w:r w:rsidRPr="00A737D4">
        <w:tab/>
      </w:r>
      <w:hyperlink r:id="rId17" w:history="1">
        <w:r w:rsidRPr="00A737D4">
          <w:t>www.ntt.com</w:t>
        </w:r>
      </w:hyperlink>
    </w:p>
    <w:p w:rsidR="00A737D4" w:rsidRPr="00A737D4" w:rsidRDefault="00A737D4" w:rsidP="00A737D4">
      <w:pPr>
        <w:spacing w:before="240"/>
        <w:rPr>
          <w:b/>
          <w:bCs/>
          <w:lang w:val="es-ES"/>
        </w:rPr>
      </w:pPr>
      <w:r w:rsidRPr="00A737D4">
        <w:rPr>
          <w:b/>
          <w:bCs/>
          <w:lang w:val="es-ES"/>
        </w:rPr>
        <w:t>South Africa</w:t>
      </w:r>
      <w:r w:rsidR="00580943">
        <w:rPr>
          <w:b/>
          <w:bCs/>
          <w:lang w:val="es-ES"/>
        </w:rPr>
        <w:fldChar w:fldCharType="begin"/>
      </w:r>
      <w:r>
        <w:instrText xml:space="preserve"> TC "</w:instrText>
      </w:r>
      <w:bookmarkStart w:id="208" w:name="_Toc301945308"/>
      <w:r w:rsidRPr="00147823">
        <w:rPr>
          <w:b/>
          <w:bCs/>
          <w:lang w:val="es-ES"/>
        </w:rPr>
        <w:instrText>South Africa</w:instrText>
      </w:r>
      <w:bookmarkEnd w:id="208"/>
      <w:r>
        <w:instrText xml:space="preserve">" \f C \l "1" </w:instrText>
      </w:r>
      <w:r w:rsidR="00580943">
        <w:rPr>
          <w:b/>
          <w:bCs/>
          <w:lang w:val="es-ES"/>
        </w:rPr>
        <w:fldChar w:fldCharType="end"/>
      </w:r>
    </w:p>
    <w:p w:rsidR="00A737D4" w:rsidRPr="00A737D4" w:rsidRDefault="00A737D4" w:rsidP="00A737D4">
      <w:pPr>
        <w:spacing w:before="0"/>
        <w:rPr>
          <w:lang w:val="en-US"/>
        </w:rPr>
      </w:pPr>
      <w:r w:rsidRPr="00A737D4">
        <w:rPr>
          <w:lang w:val="en-US"/>
        </w:rPr>
        <w:t>Communication of 4.VIII.2011:</w:t>
      </w:r>
    </w:p>
    <w:p w:rsidR="00A737D4" w:rsidRPr="00A737D4" w:rsidRDefault="00A737D4" w:rsidP="00A737D4">
      <w:pPr>
        <w:jc w:val="center"/>
        <w:rPr>
          <w:i/>
          <w:iCs/>
          <w:lang w:val="en-US"/>
        </w:rPr>
      </w:pPr>
      <w:r w:rsidRPr="00A737D4">
        <w:rPr>
          <w:i/>
          <w:iCs/>
          <w:lang w:val="en-US"/>
        </w:rPr>
        <w:t>Changes of telephone and fax numbers</w:t>
      </w:r>
      <w:r w:rsidR="00580943">
        <w:rPr>
          <w:i/>
          <w:iCs/>
          <w:lang w:val="en-US"/>
        </w:rPr>
        <w:fldChar w:fldCharType="begin"/>
      </w:r>
      <w:r w:rsidR="001A39CD">
        <w:instrText xml:space="preserve"> TC "</w:instrText>
      </w:r>
      <w:bookmarkStart w:id="209" w:name="_Toc301945309"/>
      <w:r w:rsidR="001A39CD" w:rsidRPr="00FB463A">
        <w:rPr>
          <w:i/>
          <w:iCs/>
          <w:lang w:val="en-US"/>
        </w:rPr>
        <w:instrText>Changes of telephone and fax numbers</w:instrText>
      </w:r>
      <w:bookmarkEnd w:id="209"/>
      <w:r w:rsidR="001A39CD">
        <w:instrText xml:space="preserve">" \f C \l "1" </w:instrText>
      </w:r>
      <w:r w:rsidR="00580943">
        <w:rPr>
          <w:i/>
          <w:iCs/>
          <w:lang w:val="en-US"/>
        </w:rPr>
        <w:fldChar w:fldCharType="end"/>
      </w:r>
    </w:p>
    <w:p w:rsidR="00A737D4" w:rsidRPr="00A737D4" w:rsidRDefault="00A737D4" w:rsidP="00A737D4">
      <w:pPr>
        <w:rPr>
          <w:lang w:val="en-US"/>
        </w:rPr>
      </w:pPr>
      <w:r w:rsidRPr="00A737D4">
        <w:rPr>
          <w:i/>
          <w:iCs/>
          <w:lang w:val="en-US"/>
        </w:rPr>
        <w:t>Telkom SA Ltd</w:t>
      </w:r>
      <w:r w:rsidRPr="00A737D4">
        <w:rPr>
          <w:lang w:val="en-US"/>
        </w:rPr>
        <w:t>., Pretoria</w:t>
      </w:r>
      <w:r w:rsidR="00580943">
        <w:rPr>
          <w:lang w:val="en-US"/>
        </w:rPr>
        <w:fldChar w:fldCharType="begin"/>
      </w:r>
      <w:r>
        <w:instrText xml:space="preserve"> TC "</w:instrText>
      </w:r>
      <w:bookmarkStart w:id="210" w:name="_Toc301945310"/>
      <w:r w:rsidRPr="00FE0F07">
        <w:rPr>
          <w:i/>
          <w:iCs/>
          <w:lang w:val="en-US"/>
        </w:rPr>
        <w:instrText>Telkom SA Ltd</w:instrText>
      </w:r>
      <w:r w:rsidRPr="00FE0F07">
        <w:rPr>
          <w:lang w:val="en-US"/>
        </w:rPr>
        <w:instrText>., Pretoria</w:instrText>
      </w:r>
      <w:bookmarkEnd w:id="210"/>
      <w:r>
        <w:instrText xml:space="preserve">" \f C \l "1" </w:instrText>
      </w:r>
      <w:r w:rsidR="00580943">
        <w:rPr>
          <w:lang w:val="en-US"/>
        </w:rPr>
        <w:fldChar w:fldCharType="end"/>
      </w:r>
      <w:r w:rsidRPr="00A737D4">
        <w:rPr>
          <w:lang w:val="en-US"/>
        </w:rPr>
        <w:t>, announces that its  telephone and fax numbers have changed:</w:t>
      </w:r>
    </w:p>
    <w:p w:rsidR="00A737D4" w:rsidRPr="00A73E14" w:rsidRDefault="00A737D4" w:rsidP="00A737D4">
      <w:pPr>
        <w:spacing w:before="240"/>
        <w:ind w:left="567" w:hanging="567"/>
        <w:jc w:val="left"/>
        <w:rPr>
          <w:lang w:val="fr-CH"/>
        </w:rPr>
      </w:pPr>
      <w:r>
        <w:rPr>
          <w:lang w:val="fr-CH"/>
        </w:rPr>
        <w:tab/>
      </w:r>
      <w:r w:rsidRPr="00A73E14">
        <w:rPr>
          <w:lang w:val="fr-CH"/>
        </w:rPr>
        <w:t>Telkom SA Ltd.</w:t>
      </w:r>
      <w:r>
        <w:rPr>
          <w:lang w:val="fr-CH"/>
        </w:rPr>
        <w:br/>
      </w:r>
      <w:r w:rsidRPr="00A73E14">
        <w:rPr>
          <w:lang w:val="fr-CH"/>
        </w:rPr>
        <w:t>21st Floor</w:t>
      </w:r>
      <w:r>
        <w:rPr>
          <w:lang w:val="fr-CH"/>
        </w:rPr>
        <w:br/>
      </w:r>
      <w:r w:rsidRPr="00A73E14">
        <w:rPr>
          <w:lang w:val="fr-CH"/>
        </w:rPr>
        <w:t>152 Proes Street</w:t>
      </w:r>
      <w:r>
        <w:rPr>
          <w:lang w:val="fr-CH"/>
        </w:rPr>
        <w:br/>
      </w:r>
      <w:r w:rsidRPr="00A73E14">
        <w:rPr>
          <w:lang w:val="fr-CH"/>
        </w:rPr>
        <w:t>PRETORIA 0001</w:t>
      </w:r>
      <w:r>
        <w:rPr>
          <w:lang w:val="fr-CH"/>
        </w:rPr>
        <w:br/>
      </w:r>
      <w:r w:rsidR="00EC3BC7">
        <w:rPr>
          <w:lang w:val="fr-CH"/>
        </w:rPr>
        <w:t>South Africa</w:t>
      </w:r>
      <w:r>
        <w:rPr>
          <w:lang w:val="fr-CH"/>
        </w:rPr>
        <w:br/>
      </w:r>
      <w:r w:rsidRPr="00A73E14">
        <w:rPr>
          <w:lang w:val="fr-CH"/>
        </w:rPr>
        <w:t>Tel:</w:t>
      </w:r>
      <w:r w:rsidRPr="00A73E14">
        <w:rPr>
          <w:lang w:val="fr-CH"/>
        </w:rPr>
        <w:tab/>
        <w:t xml:space="preserve">+27 12 3113576 </w:t>
      </w:r>
      <w:r>
        <w:rPr>
          <w:lang w:val="fr-CH"/>
        </w:rPr>
        <w:br/>
      </w:r>
      <w:r w:rsidRPr="00A73E14">
        <w:rPr>
          <w:lang w:val="fr-CH"/>
        </w:rPr>
        <w:t>Fax:</w:t>
      </w:r>
      <w:r w:rsidRPr="00A73E14">
        <w:rPr>
          <w:lang w:val="fr-CH"/>
        </w:rPr>
        <w:tab/>
        <w:t xml:space="preserve">+27 12 3216463 </w:t>
      </w:r>
      <w:r>
        <w:rPr>
          <w:lang w:val="fr-CH"/>
        </w:rPr>
        <w:br/>
      </w:r>
      <w:r w:rsidRPr="00A73E14">
        <w:rPr>
          <w:lang w:val="fr-CH"/>
        </w:rPr>
        <w:t>E-mail:</w:t>
      </w:r>
      <w:r w:rsidRPr="00A73E14">
        <w:rPr>
          <w:lang w:val="fr-CH"/>
        </w:rPr>
        <w:tab/>
        <w:t xml:space="preserve">plaatp@telkom.co.za </w:t>
      </w:r>
      <w:r>
        <w:rPr>
          <w:lang w:val="fr-CH"/>
        </w:rPr>
        <w:br/>
      </w:r>
      <w:r w:rsidRPr="00A73E14">
        <w:rPr>
          <w:lang w:val="fr-CH"/>
        </w:rPr>
        <w:t>URL:</w:t>
      </w:r>
      <w:r w:rsidRPr="00A73E14">
        <w:rPr>
          <w:lang w:val="fr-CH"/>
        </w:rPr>
        <w:tab/>
        <w:t xml:space="preserve">www.telkom.co.za </w:t>
      </w:r>
    </w:p>
    <w:p w:rsidR="00541E59" w:rsidRDefault="00541E59" w:rsidP="00AC17EF">
      <w:pPr>
        <w:rPr>
          <w:lang w:val="en-US"/>
        </w:rPr>
      </w:pPr>
    </w:p>
    <w:p w:rsidR="00820862" w:rsidRDefault="00820862">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211" w:name="_Toc262631799"/>
      <w:r>
        <w:rPr>
          <w:lang w:val="en-US"/>
        </w:rPr>
        <w:br w:type="page"/>
      </w:r>
    </w:p>
    <w:bookmarkEnd w:id="211"/>
    <w:p w:rsidR="00D770BE" w:rsidRPr="00DB3264" w:rsidRDefault="00D770BE" w:rsidP="00C31236">
      <w:pPr>
        <w:spacing w:before="0"/>
        <w:rPr>
          <w:rFonts w:asciiTheme="minorHAnsi" w:hAnsiTheme="minorHAnsi"/>
          <w:sz w:val="8"/>
          <w:lang w:val="en-US"/>
        </w:rPr>
      </w:pPr>
    </w:p>
    <w:p w:rsidR="00137595" w:rsidRPr="00115C7C" w:rsidRDefault="00137595" w:rsidP="00C31236">
      <w:pPr>
        <w:pStyle w:val="Heading20"/>
        <w:spacing w:before="0" w:after="40"/>
        <w:rPr>
          <w:lang w:val="en-US"/>
        </w:rPr>
      </w:pPr>
      <w:bookmarkStart w:id="212" w:name="_Toc248829285"/>
      <w:bookmarkStart w:id="213" w:name="_Toc251059439"/>
      <w:bookmarkStart w:id="214" w:name="_Toc253407165"/>
      <w:bookmarkStart w:id="215" w:name="_Toc259783160"/>
      <w:bookmarkStart w:id="216" w:name="_Toc262631831"/>
      <w:bookmarkStart w:id="217" w:name="_Toc265056510"/>
      <w:bookmarkStart w:id="218" w:name="_Toc266181257"/>
      <w:bookmarkStart w:id="219" w:name="_Toc268774042"/>
      <w:bookmarkStart w:id="220" w:name="_Toc271700511"/>
      <w:bookmarkStart w:id="221" w:name="_Toc273023372"/>
      <w:bookmarkStart w:id="222" w:name="_Toc274223846"/>
      <w:bookmarkStart w:id="223" w:name="_Toc276717182"/>
      <w:bookmarkStart w:id="224" w:name="_Toc279669168"/>
      <w:bookmarkStart w:id="225" w:name="_Toc280349224"/>
      <w:bookmarkStart w:id="226" w:name="_Toc282526056"/>
      <w:bookmarkStart w:id="227" w:name="_Toc283737222"/>
      <w:bookmarkStart w:id="228" w:name="_Toc286218733"/>
      <w:bookmarkStart w:id="229" w:name="_Toc288660298"/>
      <w:bookmarkStart w:id="230" w:name="_Toc291005407"/>
      <w:bookmarkStart w:id="231" w:name="_Toc292704991"/>
      <w:bookmarkStart w:id="232" w:name="_Toc295387916"/>
      <w:bookmarkStart w:id="233" w:name="_Toc296675486"/>
      <w:bookmarkStart w:id="234" w:name="_Toc297804737"/>
      <w:bookmarkStart w:id="235" w:name="_Toc301945311"/>
      <w:bookmarkEnd w:id="189"/>
      <w:r w:rsidRPr="00115C7C">
        <w:rPr>
          <w:lang w:val="en-US"/>
        </w:rPr>
        <w:t>Service Restrictions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137595" w:rsidRPr="00DB3264" w:rsidRDefault="00137595" w:rsidP="00C31236">
      <w:pPr>
        <w:pStyle w:val="Normalaftertitle"/>
        <w:spacing w:before="240"/>
        <w:rPr>
          <w:rFonts w:asciiTheme="minorHAnsi" w:hAnsiTheme="minorHAnsi"/>
        </w:rPr>
      </w:pPr>
      <w:bookmarkStart w:id="236" w:name="_Toc97092277"/>
      <w:bookmarkStart w:id="237" w:name="_Toc98306179"/>
      <w:bookmarkStart w:id="238" w:name="_Toc100050762"/>
      <w:bookmarkStart w:id="239" w:name="_Toc101246657"/>
      <w:bookmarkStart w:id="240" w:name="_Toc102534883"/>
      <w:bookmarkStart w:id="241" w:name="_Toc105302160"/>
      <w:bookmarkStart w:id="242" w:name="_Toc106504917"/>
      <w:bookmarkStart w:id="243" w:name="_Toc107798486"/>
      <w:bookmarkStart w:id="244" w:name="_Toc109028771"/>
      <w:bookmarkStart w:id="245" w:name="_Toc109631797"/>
      <w:bookmarkStart w:id="246" w:name="_Toc109631892"/>
      <w:bookmarkStart w:id="247" w:name="_Toc110233132"/>
      <w:bookmarkStart w:id="248" w:name="_Toc110233372"/>
      <w:bookmarkStart w:id="249" w:name="_Toc111607537"/>
      <w:bookmarkStart w:id="250" w:name="_Toc113250059"/>
      <w:bookmarkStart w:id="251" w:name="_Toc114285871"/>
      <w:bookmarkStart w:id="252" w:name="_Toc116117120"/>
      <w:bookmarkStart w:id="253" w:name="_Toc117389567"/>
      <w:bookmarkStart w:id="254" w:name="_Toc119749659"/>
      <w:bookmarkStart w:id="255" w:name="_Toc121281109"/>
      <w:bookmarkStart w:id="256" w:name="_Toc122238456"/>
      <w:bookmarkStart w:id="257" w:name="_Toc122940748"/>
      <w:bookmarkStart w:id="258" w:name="_Toc126481968"/>
      <w:bookmarkStart w:id="259" w:name="_Toc127606639"/>
      <w:bookmarkStart w:id="260" w:name="_Toc128886977"/>
      <w:bookmarkStart w:id="261" w:name="_Toc131917148"/>
      <w:bookmarkStart w:id="262" w:name="_Toc131917422"/>
      <w:bookmarkStart w:id="263" w:name="_Toc135453283"/>
      <w:bookmarkStart w:id="264" w:name="_Toc136762629"/>
      <w:bookmarkStart w:id="265" w:name="_Toc138153397"/>
      <w:bookmarkStart w:id="266" w:name="_Toc139444705"/>
      <w:bookmarkStart w:id="267" w:name="_Toc140656552"/>
      <w:bookmarkStart w:id="268" w:name="_Toc141774339"/>
      <w:bookmarkStart w:id="269" w:name="_Toc143331220"/>
      <w:bookmarkStart w:id="270" w:name="_Toc144780384"/>
      <w:bookmarkStart w:id="271" w:name="_Toc146011662"/>
      <w:bookmarkStart w:id="272" w:name="_Toc147313868"/>
      <w:bookmarkStart w:id="273" w:name="_Toc150078580"/>
      <w:bookmarkStart w:id="274" w:name="_Toc151281257"/>
      <w:bookmarkStart w:id="275" w:name="_Toc152663544"/>
      <w:bookmarkStart w:id="276" w:name="_Toc153877744"/>
      <w:bookmarkStart w:id="277" w:name="_Toc158019388"/>
      <w:bookmarkStart w:id="278" w:name="_Toc159212725"/>
      <w:bookmarkStart w:id="279" w:name="_Toc160456167"/>
      <w:bookmarkStart w:id="280" w:name="_Toc161638237"/>
      <w:bookmarkStart w:id="281" w:name="_Toc162942714"/>
      <w:bookmarkStart w:id="282" w:name="_Toc164586148"/>
      <w:bookmarkStart w:id="283" w:name="_Toc165690539"/>
      <w:bookmarkStart w:id="284" w:name="_Toc166647571"/>
      <w:bookmarkStart w:id="285" w:name="_Toc168388036"/>
      <w:bookmarkStart w:id="286" w:name="_Toc169584474"/>
      <w:bookmarkStart w:id="287" w:name="_Toc170815303"/>
      <w:bookmarkStart w:id="288" w:name="_Toc171936802"/>
      <w:bookmarkStart w:id="289" w:name="_Toc173647067"/>
      <w:bookmarkStart w:id="290" w:name="_Toc174436304"/>
      <w:bookmarkStart w:id="291" w:name="_Toc176340245"/>
      <w:bookmarkStart w:id="292" w:name="_Toc177526456"/>
      <w:bookmarkStart w:id="293" w:name="_Toc178733569"/>
      <w:bookmarkStart w:id="294" w:name="_Toc181591811"/>
      <w:bookmarkStart w:id="295" w:name="_Toc182996188"/>
      <w:bookmarkStart w:id="296" w:name="_Toc184099139"/>
      <w:bookmarkStart w:id="297" w:name="_Toc187491754"/>
      <w:bookmarkStart w:id="298" w:name="_Toc188073964"/>
      <w:bookmarkStart w:id="299" w:name="_Toc191803645"/>
      <w:bookmarkStart w:id="300" w:name="_Toc192925270"/>
      <w:bookmarkStart w:id="301" w:name="_Toc193013119"/>
      <w:bookmarkStart w:id="302" w:name="_Toc196019531"/>
      <w:bookmarkStart w:id="303" w:name="_Toc197223475"/>
      <w:bookmarkStart w:id="304" w:name="_Toc198519409"/>
      <w:bookmarkStart w:id="305" w:name="_Toc200872046"/>
      <w:bookmarkStart w:id="306" w:name="_Toc202750879"/>
      <w:bookmarkStart w:id="307" w:name="_Toc202750989"/>
      <w:bookmarkStart w:id="308" w:name="_Toc202751352"/>
      <w:bookmarkStart w:id="309" w:name="_Toc203553678"/>
      <w:bookmarkStart w:id="310" w:name="_Toc204666558"/>
      <w:bookmarkStart w:id="311" w:name="_Toc205106621"/>
      <w:bookmarkStart w:id="312" w:name="_Toc206390002"/>
      <w:bookmarkStart w:id="313" w:name="_Toc208205506"/>
      <w:bookmarkStart w:id="314" w:name="_Toc211848203"/>
      <w:bookmarkStart w:id="315" w:name="_Toc212964637"/>
      <w:bookmarkStart w:id="316" w:name="_Toc214162757"/>
      <w:bookmarkStart w:id="317" w:name="_Toc215907236"/>
      <w:bookmarkStart w:id="318" w:name="_Toc219001218"/>
      <w:bookmarkStart w:id="319" w:name="_Toc219610105"/>
      <w:bookmarkStart w:id="320" w:name="_Toc222028839"/>
      <w:bookmarkStart w:id="321" w:name="_Toc223252058"/>
      <w:bookmarkStart w:id="322" w:name="_Toc224533701"/>
      <w:bookmarkStart w:id="323" w:name="_Toc226791586"/>
      <w:bookmarkStart w:id="324" w:name="_Toc228766419"/>
      <w:bookmarkStart w:id="325" w:name="_Toc229971385"/>
      <w:bookmarkStart w:id="326" w:name="_Toc232323966"/>
      <w:bookmarkStart w:id="327" w:name="_Toc233609618"/>
      <w:bookmarkStart w:id="328" w:name="_Toc235352440"/>
      <w:bookmarkStart w:id="329" w:name="_Toc236573583"/>
      <w:bookmarkStart w:id="330" w:name="_Toc240790150"/>
      <w:bookmarkStart w:id="331" w:name="_Toc242001458"/>
      <w:bookmarkStart w:id="332" w:name="_Toc243300345"/>
      <w:bookmarkStart w:id="333" w:name="_Toc244506998"/>
      <w:bookmarkStart w:id="334" w:name="_Toc248829286"/>
      <w:r w:rsidRPr="00DB3264">
        <w:rPr>
          <w:rFonts w:asciiTheme="minorHAnsi" w:hAnsiTheme="minorHAnsi"/>
          <w:b/>
          <w:bCs/>
        </w:rPr>
        <w:t>Note from TSB</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rsidR="00580943" w:rsidRPr="00DB3264">
        <w:rPr>
          <w:rFonts w:asciiTheme="minorHAnsi" w:hAnsiTheme="minorHAnsi"/>
        </w:rPr>
        <w:fldChar w:fldCharType="begin"/>
      </w:r>
      <w:r w:rsidR="008A417B" w:rsidRPr="00DB3264">
        <w:rPr>
          <w:rFonts w:asciiTheme="minorHAnsi" w:hAnsiTheme="minorHAnsi"/>
        </w:rPr>
        <w:instrText xml:space="preserve"> TC "</w:instrText>
      </w:r>
      <w:bookmarkStart w:id="335" w:name="_Toc253407166"/>
      <w:bookmarkStart w:id="336" w:name="_Toc259783161"/>
      <w:bookmarkStart w:id="337" w:name="_Toc262631832"/>
      <w:bookmarkStart w:id="338" w:name="_Toc265056511"/>
      <w:bookmarkStart w:id="339" w:name="_Toc266181258"/>
      <w:bookmarkStart w:id="340" w:name="_Toc268774043"/>
      <w:bookmarkStart w:id="341" w:name="_Toc271700512"/>
      <w:bookmarkStart w:id="342" w:name="_Toc273023373"/>
      <w:bookmarkStart w:id="343" w:name="_Toc274223847"/>
      <w:bookmarkStart w:id="344" w:name="_Toc276717183"/>
      <w:bookmarkStart w:id="345" w:name="_Toc279669169"/>
      <w:bookmarkStart w:id="346" w:name="_Toc280349225"/>
      <w:bookmarkStart w:id="347" w:name="_Toc282526057"/>
      <w:bookmarkStart w:id="348" w:name="_Toc283737223"/>
      <w:bookmarkStart w:id="349" w:name="_Toc286218734"/>
      <w:bookmarkStart w:id="350" w:name="_Toc288660299"/>
      <w:bookmarkStart w:id="351" w:name="_Toc291005408"/>
      <w:bookmarkStart w:id="352" w:name="_Toc292704992"/>
      <w:bookmarkStart w:id="353" w:name="_Toc295387917"/>
      <w:bookmarkStart w:id="354" w:name="_Toc296675487"/>
      <w:bookmarkStart w:id="355" w:name="_Toc297804738"/>
      <w:bookmarkStart w:id="356" w:name="_Toc301945312"/>
      <w:r w:rsidR="008A417B" w:rsidRPr="00DB3264">
        <w:rPr>
          <w:rFonts w:asciiTheme="minorHAnsi" w:hAnsiTheme="minorHAnsi"/>
        </w:rPr>
        <w:instrText>Note from TSB</w:instrTex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008A417B" w:rsidRPr="00DB3264">
        <w:rPr>
          <w:rFonts w:asciiTheme="minorHAnsi" w:hAnsiTheme="minorHAnsi"/>
        </w:rPr>
        <w:instrText xml:space="preserve">" \f C \l "2" </w:instrText>
      </w:r>
      <w:r w:rsidR="00580943"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Curaçao, Sint Maarten, Bonaire, S</w:t>
            </w:r>
            <w:r w:rsidR="00645450">
              <w:rPr>
                <w:rFonts w:asciiTheme="minorHAnsi" w:hAnsiTheme="minorHAnsi"/>
                <w:b w:val="0"/>
                <w:bCs/>
              </w:rPr>
              <w:t>a</w:t>
            </w:r>
            <w:r w:rsidRPr="00DB3264">
              <w:rPr>
                <w:rFonts w:asciiTheme="minorHAnsi" w:hAnsiTheme="minorHAnsi"/>
                <w:b w:val="0"/>
                <w:bCs/>
              </w:rPr>
              <w:t xml:space="preserve">int Eustatius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57" w:name="_Toc248829287"/>
      <w:bookmarkStart w:id="358" w:name="_Toc251059440"/>
    </w:p>
    <w:p w:rsidR="007865BC" w:rsidRPr="00115C7C" w:rsidRDefault="007865BC" w:rsidP="00735077">
      <w:pPr>
        <w:pStyle w:val="Heading20"/>
        <w:rPr>
          <w:lang w:val="en-US"/>
        </w:rPr>
      </w:pPr>
      <w:bookmarkStart w:id="359" w:name="_Toc253407167"/>
      <w:bookmarkStart w:id="360" w:name="_Toc259783162"/>
      <w:bookmarkStart w:id="361" w:name="_Toc262631833"/>
      <w:bookmarkStart w:id="362" w:name="_Toc265056512"/>
      <w:bookmarkStart w:id="363" w:name="_Toc266181259"/>
      <w:bookmarkStart w:id="364" w:name="_Toc268774044"/>
      <w:bookmarkStart w:id="365" w:name="_Toc271700513"/>
      <w:bookmarkStart w:id="366" w:name="_Toc273023374"/>
      <w:bookmarkStart w:id="367" w:name="_Toc274223848"/>
      <w:bookmarkStart w:id="368" w:name="_Toc276717184"/>
      <w:bookmarkStart w:id="369" w:name="_Toc279669170"/>
      <w:bookmarkStart w:id="370" w:name="_Toc280349226"/>
      <w:bookmarkStart w:id="371" w:name="_Toc282526058"/>
      <w:bookmarkStart w:id="372" w:name="_Toc283737224"/>
      <w:bookmarkStart w:id="373" w:name="_Toc286218735"/>
      <w:bookmarkStart w:id="374" w:name="_Toc288660300"/>
      <w:bookmarkStart w:id="375" w:name="_Toc291005409"/>
      <w:bookmarkStart w:id="376" w:name="_Toc292704993"/>
      <w:bookmarkStart w:id="377" w:name="_Toc295387918"/>
      <w:bookmarkStart w:id="378" w:name="_Toc296675488"/>
      <w:bookmarkStart w:id="379" w:name="_Toc297804739"/>
      <w:bookmarkStart w:id="380" w:name="_Toc301945313"/>
      <w:r w:rsidRPr="00115C7C">
        <w:rPr>
          <w:lang w:val="en-US"/>
        </w:rPr>
        <w:lastRenderedPageBreak/>
        <w:t>Call-Back</w:t>
      </w:r>
      <w:r w:rsidRPr="00115C7C">
        <w:rPr>
          <w:lang w:val="en-US"/>
        </w:rPr>
        <w:br/>
        <w:t>and alternative calling procedures (Res. 21 Rev. PP-2002)</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7865BC" w:rsidRPr="00DB3264" w:rsidRDefault="007865BC" w:rsidP="007865BC">
      <w:pPr>
        <w:pStyle w:val="Normalaftertitle"/>
        <w:rPr>
          <w:rFonts w:asciiTheme="minorHAnsi" w:hAnsiTheme="minorHAnsi"/>
        </w:rPr>
      </w:pPr>
      <w:bookmarkStart w:id="381" w:name="_Toc10608513"/>
      <w:bookmarkStart w:id="382" w:name="_Toc11815333"/>
      <w:bookmarkStart w:id="383" w:name="_Toc13023840"/>
      <w:bookmarkStart w:id="384" w:name="_Toc14165946"/>
      <w:bookmarkStart w:id="385" w:name="_Toc15788333"/>
      <w:bookmarkStart w:id="386" w:name="_Toc17162697"/>
      <w:bookmarkStart w:id="387" w:name="_Toc18466029"/>
      <w:bookmarkStart w:id="388" w:name="_Toc25036707"/>
      <w:bookmarkStart w:id="389" w:name="_Toc26256902"/>
      <w:bookmarkStart w:id="390" w:name="_Toc27453292"/>
      <w:bookmarkStart w:id="391" w:name="_Toc30241689"/>
      <w:bookmarkStart w:id="392" w:name="_Toc31709668"/>
      <w:bookmarkStart w:id="393" w:name="_Toc32995231"/>
      <w:bookmarkStart w:id="394" w:name="_Toc34445770"/>
      <w:bookmarkStart w:id="395" w:name="_Toc35336561"/>
      <w:bookmarkStart w:id="396" w:name="_Toc36875268"/>
      <w:bookmarkStart w:id="397" w:name="_Toc37756041"/>
      <w:bookmarkStart w:id="398" w:name="_Toc39463478"/>
      <w:bookmarkStart w:id="399" w:name="_Toc41987008"/>
      <w:bookmarkStart w:id="400" w:name="_Toc43285269"/>
      <w:bookmarkStart w:id="401" w:name="_Toc44726375"/>
      <w:bookmarkStart w:id="402" w:name="_Toc45687600"/>
      <w:bookmarkStart w:id="403" w:name="_Toc47349032"/>
      <w:bookmarkStart w:id="404" w:name="_Toc48620951"/>
      <w:bookmarkStart w:id="405" w:name="_Toc49738232"/>
      <w:bookmarkStart w:id="406" w:name="_Toc51061385"/>
      <w:bookmarkStart w:id="407" w:name="_Toc52682281"/>
      <w:bookmarkStart w:id="408" w:name="_Toc53894458"/>
      <w:bookmarkStart w:id="409" w:name="_Toc55287596"/>
      <w:bookmarkStart w:id="410" w:name="_Toc56485250"/>
      <w:bookmarkStart w:id="411" w:name="_Toc57703043"/>
      <w:bookmarkStart w:id="412" w:name="_Toc58925138"/>
      <w:bookmarkStart w:id="413" w:name="_Toc59850721"/>
      <w:bookmarkStart w:id="414" w:name="_Toc61841046"/>
      <w:bookmarkStart w:id="415" w:name="_Toc63076020"/>
      <w:bookmarkStart w:id="416" w:name="_Toc65489349"/>
      <w:bookmarkStart w:id="417" w:name="_Toc66843646"/>
      <w:bookmarkStart w:id="418" w:name="_Toc68496258"/>
      <w:bookmarkStart w:id="419" w:name="_Toc69801713"/>
      <w:bookmarkStart w:id="420" w:name="_Toc71004713"/>
      <w:bookmarkStart w:id="421" w:name="_Toc72222674"/>
      <w:bookmarkStart w:id="422" w:name="_Toc73510846"/>
      <w:bookmarkStart w:id="423" w:name="_Toc74972847"/>
      <w:bookmarkStart w:id="424" w:name="_Toc76358293"/>
      <w:bookmarkStart w:id="425" w:name="_Toc77478035"/>
      <w:bookmarkStart w:id="426" w:name="_Toc78848602"/>
      <w:bookmarkStart w:id="427" w:name="_Toc80072572"/>
      <w:bookmarkStart w:id="428" w:name="_Toc81370354"/>
      <w:bookmarkStart w:id="429" w:name="_Toc82594513"/>
      <w:bookmarkStart w:id="430" w:name="_Toc84211400"/>
      <w:bookmarkStart w:id="431" w:name="_Toc85527531"/>
      <w:bookmarkStart w:id="432" w:name="_Toc86735781"/>
      <w:bookmarkStart w:id="433" w:name="_Toc87948780"/>
      <w:bookmarkStart w:id="434" w:name="_Toc87949831"/>
      <w:bookmarkStart w:id="435" w:name="_Toc89492133"/>
      <w:bookmarkStart w:id="436" w:name="_Toc89503863"/>
      <w:bookmarkStart w:id="437" w:name="_Toc89506051"/>
      <w:bookmarkStart w:id="438" w:name="_Toc89506190"/>
      <w:bookmarkStart w:id="439" w:name="_Toc90785260"/>
      <w:bookmarkStart w:id="440" w:name="_Toc90785467"/>
      <w:bookmarkStart w:id="441" w:name="_Toc91466990"/>
      <w:bookmarkStart w:id="442" w:name="_Toc91467210"/>
      <w:bookmarkStart w:id="443" w:name="_Toc91467314"/>
      <w:bookmarkStart w:id="444" w:name="_Toc93460449"/>
      <w:bookmarkStart w:id="445" w:name="_Toc93460872"/>
      <w:bookmarkStart w:id="446" w:name="_Toc94920252"/>
      <w:bookmarkStart w:id="447" w:name="_Toc96135785"/>
      <w:bookmarkStart w:id="448" w:name="_Toc97092279"/>
      <w:bookmarkStart w:id="449" w:name="_Toc98306181"/>
      <w:bookmarkStart w:id="450" w:name="_Toc100050764"/>
      <w:bookmarkStart w:id="451" w:name="_Toc101246659"/>
      <w:bookmarkStart w:id="452" w:name="_Toc102534885"/>
      <w:bookmarkStart w:id="453" w:name="_Toc105302162"/>
      <w:bookmarkStart w:id="454" w:name="_Toc106504919"/>
      <w:bookmarkStart w:id="455" w:name="_Toc107798488"/>
      <w:bookmarkStart w:id="456" w:name="_Toc109028773"/>
      <w:bookmarkStart w:id="457" w:name="_Toc109631799"/>
      <w:bookmarkStart w:id="458" w:name="_Toc109631894"/>
      <w:bookmarkStart w:id="459" w:name="_Toc110233134"/>
      <w:bookmarkStart w:id="460" w:name="_Toc110233374"/>
      <w:bookmarkStart w:id="461" w:name="_Toc111607540"/>
      <w:bookmarkStart w:id="462" w:name="_Toc113250062"/>
      <w:bookmarkStart w:id="463" w:name="_Toc114285873"/>
      <w:bookmarkStart w:id="464" w:name="_Toc116117123"/>
      <w:bookmarkStart w:id="465" w:name="_Toc117389570"/>
      <w:bookmarkStart w:id="466" w:name="_Toc119749662"/>
      <w:bookmarkStart w:id="467" w:name="_Toc121281112"/>
      <w:bookmarkStart w:id="468" w:name="_Toc122238459"/>
      <w:bookmarkStart w:id="469" w:name="_Toc122940751"/>
      <w:bookmarkStart w:id="470" w:name="_Toc126481970"/>
      <w:bookmarkStart w:id="471" w:name="_Toc127606641"/>
      <w:bookmarkStart w:id="472" w:name="_Toc128886979"/>
      <w:bookmarkStart w:id="473" w:name="_Toc131917150"/>
      <w:bookmarkStart w:id="474" w:name="_Toc131917424"/>
      <w:bookmarkStart w:id="475" w:name="_Toc135453285"/>
      <w:bookmarkStart w:id="476" w:name="_Toc136762631"/>
      <w:bookmarkStart w:id="477" w:name="_Toc138153399"/>
      <w:bookmarkStart w:id="478" w:name="_Toc139444707"/>
      <w:bookmarkStart w:id="479" w:name="_Toc140656554"/>
      <w:bookmarkStart w:id="480" w:name="_Toc141774341"/>
      <w:bookmarkStart w:id="481" w:name="_Toc143331222"/>
      <w:bookmarkStart w:id="482" w:name="_Toc144780386"/>
      <w:bookmarkStart w:id="483" w:name="_Toc146011664"/>
      <w:bookmarkStart w:id="484" w:name="_Toc147313870"/>
      <w:bookmarkStart w:id="485" w:name="_Toc148518963"/>
      <w:bookmarkStart w:id="486" w:name="_Toc148519331"/>
      <w:bookmarkStart w:id="487" w:name="_Toc150078582"/>
      <w:bookmarkStart w:id="488" w:name="_Toc151281259"/>
      <w:bookmarkStart w:id="489" w:name="_Toc152663546"/>
      <w:bookmarkStart w:id="490" w:name="_Toc153877746"/>
      <w:bookmarkStart w:id="491" w:name="_Toc158019390"/>
      <w:bookmarkStart w:id="492" w:name="_Toc159212727"/>
      <w:bookmarkStart w:id="493" w:name="_Toc160456169"/>
      <w:bookmarkStart w:id="494" w:name="_Toc161638239"/>
      <w:bookmarkStart w:id="495" w:name="_Toc162942716"/>
      <w:bookmarkStart w:id="496" w:name="_Toc164586150"/>
      <w:bookmarkStart w:id="497" w:name="_Toc165690541"/>
      <w:bookmarkStart w:id="498" w:name="_Toc166647573"/>
      <w:bookmarkStart w:id="499" w:name="_Toc168388038"/>
      <w:bookmarkStart w:id="500" w:name="_Toc169584476"/>
      <w:bookmarkStart w:id="501" w:name="_Toc170815305"/>
      <w:bookmarkStart w:id="502" w:name="_Toc171936804"/>
      <w:bookmarkStart w:id="503" w:name="_Toc173647069"/>
      <w:bookmarkStart w:id="504" w:name="_Toc174436306"/>
      <w:bookmarkStart w:id="505" w:name="_Toc176340247"/>
      <w:bookmarkStart w:id="506" w:name="_Toc177526458"/>
      <w:bookmarkStart w:id="507" w:name="_Toc178733571"/>
      <w:bookmarkStart w:id="508" w:name="_Toc181591813"/>
      <w:bookmarkStart w:id="509" w:name="_Toc182996190"/>
      <w:bookmarkStart w:id="510" w:name="_Toc184099141"/>
      <w:bookmarkStart w:id="511" w:name="_Toc187491756"/>
      <w:bookmarkStart w:id="512" w:name="_Toc188073966"/>
      <w:bookmarkStart w:id="513" w:name="_Toc191803647"/>
      <w:bookmarkStart w:id="514" w:name="_Toc192925272"/>
      <w:bookmarkStart w:id="515" w:name="_Toc193013121"/>
      <w:bookmarkStart w:id="516" w:name="_Toc196019533"/>
      <w:bookmarkStart w:id="517" w:name="_Toc197223477"/>
      <w:bookmarkStart w:id="518" w:name="_Toc198519411"/>
      <w:bookmarkStart w:id="519" w:name="_Toc200872048"/>
      <w:bookmarkStart w:id="520" w:name="_Toc202750881"/>
      <w:bookmarkStart w:id="521" w:name="_Toc202750991"/>
      <w:bookmarkStart w:id="522" w:name="_Toc202751354"/>
      <w:bookmarkStart w:id="523" w:name="_Toc203553680"/>
      <w:bookmarkStart w:id="524" w:name="_Toc204666560"/>
      <w:bookmarkStart w:id="525" w:name="_Toc205106623"/>
      <w:bookmarkStart w:id="526" w:name="_Toc206390004"/>
      <w:bookmarkStart w:id="527" w:name="_Toc208205508"/>
      <w:bookmarkStart w:id="528" w:name="_Toc211848205"/>
      <w:bookmarkStart w:id="529" w:name="_Toc212964639"/>
      <w:bookmarkStart w:id="530" w:name="_Toc214162759"/>
      <w:bookmarkStart w:id="531" w:name="_Toc215907238"/>
      <w:bookmarkStart w:id="532" w:name="_Toc219001220"/>
      <w:bookmarkStart w:id="533" w:name="_Toc219610107"/>
      <w:bookmarkStart w:id="534" w:name="_Toc222028841"/>
      <w:bookmarkStart w:id="535" w:name="_Toc223252060"/>
      <w:bookmarkStart w:id="536" w:name="_Toc224533703"/>
      <w:bookmarkStart w:id="537" w:name="_Toc226791588"/>
      <w:bookmarkStart w:id="538" w:name="_Toc228766421"/>
      <w:bookmarkStart w:id="539" w:name="_Toc229971387"/>
      <w:bookmarkStart w:id="540" w:name="_Toc232323968"/>
      <w:bookmarkStart w:id="541" w:name="_Toc233609620"/>
      <w:bookmarkStart w:id="542" w:name="_Toc235352442"/>
      <w:bookmarkStart w:id="543" w:name="_Toc236573585"/>
      <w:bookmarkStart w:id="544" w:name="_Toc240790152"/>
      <w:bookmarkStart w:id="545" w:name="_Toc242001460"/>
      <w:bookmarkStart w:id="546" w:name="_Toc243300347"/>
      <w:bookmarkStart w:id="547" w:name="_Toc244507000"/>
      <w:bookmarkStart w:id="548" w:name="_Toc248829288"/>
      <w:r w:rsidRPr="00DB3264">
        <w:rPr>
          <w:rFonts w:asciiTheme="minorHAnsi" w:hAnsiTheme="minorHAnsi"/>
          <w:b/>
          <w:bCs/>
        </w:rPr>
        <w:t>Note from TSB</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00580943" w:rsidRPr="00DB3264">
        <w:rPr>
          <w:rFonts w:asciiTheme="minorHAnsi" w:hAnsiTheme="minorHAnsi"/>
        </w:rPr>
        <w:fldChar w:fldCharType="begin"/>
      </w:r>
      <w:r w:rsidRPr="00DB3264">
        <w:rPr>
          <w:rFonts w:asciiTheme="minorHAnsi" w:hAnsiTheme="minorHAnsi"/>
        </w:rPr>
        <w:instrText xml:space="preserve"> TC "</w:instrText>
      </w:r>
      <w:bookmarkStart w:id="549" w:name="_Toc105302163"/>
      <w:bookmarkStart w:id="550" w:name="_Toc106504920"/>
      <w:bookmarkStart w:id="551" w:name="_Toc107798489"/>
      <w:bookmarkStart w:id="552" w:name="_Toc109028774"/>
      <w:bookmarkStart w:id="553" w:name="_Toc109631630"/>
      <w:bookmarkStart w:id="554" w:name="_Toc109631895"/>
      <w:bookmarkStart w:id="555" w:name="_Toc110233375"/>
      <w:bookmarkStart w:id="556" w:name="_Toc111607541"/>
      <w:bookmarkStart w:id="557" w:name="_Toc113250063"/>
      <w:bookmarkStart w:id="558" w:name="_Toc116117124"/>
      <w:bookmarkStart w:id="559" w:name="_Toc117389571"/>
      <w:bookmarkStart w:id="560" w:name="_Toc118535080"/>
      <w:bookmarkStart w:id="561" w:name="_Toc119749663"/>
      <w:bookmarkStart w:id="562" w:name="_Toc121281113"/>
      <w:bookmarkStart w:id="563" w:name="_Toc122238460"/>
      <w:bookmarkStart w:id="564" w:name="_Toc122940752"/>
      <w:bookmarkStart w:id="565" w:name="_Toc124917068"/>
      <w:bookmarkStart w:id="566" w:name="_Toc127606642"/>
      <w:bookmarkStart w:id="567" w:name="_Toc128886980"/>
      <w:bookmarkStart w:id="568" w:name="_Toc130116777"/>
      <w:bookmarkStart w:id="569" w:name="_Toc131917151"/>
      <w:bookmarkStart w:id="570" w:name="_Toc131917425"/>
      <w:bookmarkStart w:id="571" w:name="_Toc133137026"/>
      <w:bookmarkStart w:id="572" w:name="_Toc133985641"/>
      <w:bookmarkStart w:id="573" w:name="_Toc135453286"/>
      <w:bookmarkStart w:id="574" w:name="_Toc136762632"/>
      <w:bookmarkStart w:id="575" w:name="_Toc138153400"/>
      <w:bookmarkStart w:id="576" w:name="_Toc139444708"/>
      <w:bookmarkStart w:id="577" w:name="_Toc140656555"/>
      <w:bookmarkStart w:id="578" w:name="_Toc141774342"/>
      <w:bookmarkStart w:id="579" w:name="_Toc143331223"/>
      <w:bookmarkStart w:id="580" w:name="_Toc144780387"/>
      <w:bookmarkStart w:id="581" w:name="_Toc146011665"/>
      <w:bookmarkStart w:id="582" w:name="_Toc147313871"/>
      <w:bookmarkStart w:id="583" w:name="_Toc148519332"/>
      <w:bookmarkStart w:id="584" w:name="_Toc150078583"/>
      <w:bookmarkStart w:id="585" w:name="_Toc151281260"/>
      <w:bookmarkStart w:id="586" w:name="_Toc152663547"/>
      <w:bookmarkStart w:id="587" w:name="_Toc153877747"/>
      <w:bookmarkStart w:id="588" w:name="_Toc158019391"/>
      <w:bookmarkStart w:id="589" w:name="_Toc159212728"/>
      <w:bookmarkStart w:id="590" w:name="_Toc160456170"/>
      <w:bookmarkStart w:id="591" w:name="_Toc161638240"/>
      <w:bookmarkStart w:id="592" w:name="_Toc162942717"/>
      <w:bookmarkStart w:id="593" w:name="_Toc164586151"/>
      <w:bookmarkStart w:id="594" w:name="_Toc165690542"/>
      <w:bookmarkStart w:id="595" w:name="_Toc166647574"/>
      <w:bookmarkStart w:id="596" w:name="_Toc168388039"/>
      <w:bookmarkStart w:id="597" w:name="_Toc169584477"/>
      <w:bookmarkStart w:id="598" w:name="_Toc170815306"/>
      <w:bookmarkStart w:id="599" w:name="_Toc171936805"/>
      <w:bookmarkStart w:id="600" w:name="_Toc173647070"/>
      <w:bookmarkStart w:id="601" w:name="_Toc174436307"/>
      <w:bookmarkStart w:id="602" w:name="_Toc176340248"/>
      <w:bookmarkStart w:id="603" w:name="_Toc177526459"/>
      <w:bookmarkStart w:id="604" w:name="_Toc178733572"/>
      <w:bookmarkStart w:id="605" w:name="_Toc179962670"/>
      <w:bookmarkStart w:id="606" w:name="_Toc181591814"/>
      <w:bookmarkStart w:id="607" w:name="_Toc182996191"/>
      <w:bookmarkStart w:id="608" w:name="_Toc185392784"/>
      <w:bookmarkStart w:id="609" w:name="_Toc187491757"/>
      <w:bookmarkStart w:id="610" w:name="_Toc188073967"/>
      <w:bookmarkStart w:id="611" w:name="_Toc189448720"/>
      <w:bookmarkStart w:id="612" w:name="_Toc190590679"/>
      <w:bookmarkStart w:id="613" w:name="_Toc191803648"/>
      <w:bookmarkStart w:id="614" w:name="_Toc192925273"/>
      <w:bookmarkStart w:id="615" w:name="_Toc194813587"/>
      <w:bookmarkStart w:id="616" w:name="_Toc196019534"/>
      <w:bookmarkStart w:id="617" w:name="_Toc197223478"/>
      <w:bookmarkStart w:id="618" w:name="_Toc198519412"/>
      <w:bookmarkStart w:id="619" w:name="_Toc199665331"/>
      <w:bookmarkStart w:id="620" w:name="_Toc200872049"/>
      <w:bookmarkStart w:id="621" w:name="_Toc202750882"/>
      <w:bookmarkStart w:id="622" w:name="_Toc202750992"/>
      <w:bookmarkStart w:id="623" w:name="_Toc202751355"/>
      <w:bookmarkStart w:id="624" w:name="_Toc203553681"/>
      <w:bookmarkStart w:id="625" w:name="_Toc204666561"/>
      <w:bookmarkStart w:id="626" w:name="_Toc206390005"/>
      <w:bookmarkStart w:id="627" w:name="_Toc208204320"/>
      <w:bookmarkStart w:id="628" w:name="_Toc208205509"/>
      <w:bookmarkStart w:id="629" w:name="_Toc211848206"/>
      <w:bookmarkStart w:id="630" w:name="_Toc212964640"/>
      <w:bookmarkStart w:id="631" w:name="_Toc214162760"/>
      <w:bookmarkStart w:id="632" w:name="_Toc215907239"/>
      <w:bookmarkStart w:id="633" w:name="_Toc219001221"/>
      <w:bookmarkStart w:id="634" w:name="_Toc219610108"/>
      <w:bookmarkStart w:id="635" w:name="_Toc220825760"/>
      <w:bookmarkStart w:id="636" w:name="_Toc222028842"/>
      <w:bookmarkStart w:id="637" w:name="_Toc223252061"/>
      <w:bookmarkStart w:id="638" w:name="_Toc224533704"/>
      <w:bookmarkStart w:id="639" w:name="_Toc226791589"/>
      <w:bookmarkStart w:id="640" w:name="_Toc228766422"/>
      <w:bookmarkStart w:id="641" w:name="_Toc229971388"/>
      <w:bookmarkStart w:id="642" w:name="_Toc231202040"/>
      <w:bookmarkStart w:id="643" w:name="_Toc232323969"/>
      <w:bookmarkStart w:id="644" w:name="_Toc233609621"/>
      <w:bookmarkStart w:id="645" w:name="_Toc235352443"/>
      <w:bookmarkStart w:id="646" w:name="_Toc236573586"/>
      <w:bookmarkStart w:id="647" w:name="_Toc240790153"/>
      <w:bookmarkStart w:id="648" w:name="_Toc242001461"/>
      <w:bookmarkStart w:id="649" w:name="_Toc243300348"/>
      <w:bookmarkStart w:id="650" w:name="_Toc244507001"/>
      <w:bookmarkStart w:id="651" w:name="_Toc248829289"/>
      <w:bookmarkStart w:id="652" w:name="_Toc251059395"/>
      <w:bookmarkStart w:id="653" w:name="_Toc251059441"/>
      <w:bookmarkStart w:id="654" w:name="_Toc253407168"/>
      <w:bookmarkStart w:id="655" w:name="_Toc259783163"/>
      <w:bookmarkStart w:id="656" w:name="_Toc262631834"/>
      <w:bookmarkStart w:id="657" w:name="_Toc265056513"/>
      <w:bookmarkStart w:id="658" w:name="_Toc266181260"/>
      <w:bookmarkStart w:id="659" w:name="_Toc268774045"/>
      <w:bookmarkStart w:id="660" w:name="_Toc271700514"/>
      <w:bookmarkStart w:id="661" w:name="_Toc273023375"/>
      <w:bookmarkStart w:id="662" w:name="_Toc274223849"/>
      <w:bookmarkStart w:id="663" w:name="_Toc276717185"/>
      <w:bookmarkStart w:id="664" w:name="_Toc279669171"/>
      <w:bookmarkStart w:id="665" w:name="_Toc280349227"/>
      <w:bookmarkStart w:id="666" w:name="_Toc282526059"/>
      <w:bookmarkStart w:id="667" w:name="_Toc283737225"/>
      <w:bookmarkStart w:id="668" w:name="_Toc286218736"/>
      <w:bookmarkStart w:id="669" w:name="_Toc288660301"/>
      <w:bookmarkStart w:id="670" w:name="_Toc291005410"/>
      <w:bookmarkStart w:id="671" w:name="_Toc292704994"/>
      <w:bookmarkStart w:id="672" w:name="_Toc295387919"/>
      <w:bookmarkStart w:id="673" w:name="_Toc296675489"/>
      <w:bookmarkStart w:id="674" w:name="_Toc297804740"/>
      <w:bookmarkStart w:id="675" w:name="_Toc301945314"/>
      <w:r w:rsidRPr="00DB3264">
        <w:rPr>
          <w:rFonts w:asciiTheme="minorHAnsi" w:hAnsiTheme="minorHAnsi"/>
        </w:rPr>
        <w:instrText>Note from TSB</w:instrTex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Pr="00DB3264">
        <w:rPr>
          <w:rFonts w:asciiTheme="minorHAnsi" w:hAnsiTheme="minorHAnsi"/>
        </w:rPr>
        <w:instrText xml:space="preserve">" \f C \l "1" </w:instrText>
      </w:r>
      <w:r w:rsidR="00580943" w:rsidRPr="00DB3264">
        <w:rPr>
          <w:rFonts w:asciiTheme="minorHAnsi" w:hAnsiTheme="minorHAnsi"/>
        </w:rPr>
        <w:fldChar w:fldCharType="end"/>
      </w:r>
    </w:p>
    <w:p w:rsidR="00A669D3" w:rsidRPr="00DB3264" w:rsidRDefault="00A669D3" w:rsidP="00A669D3">
      <w:pPr>
        <w:rPr>
          <w:rFonts w:asciiTheme="minorHAnsi" w:hAnsiTheme="minorHAnsi"/>
        </w:rPr>
      </w:pPr>
      <w:r w:rsidRPr="00DB3264">
        <w:rPr>
          <w:rFonts w:asciiTheme="minorHAnsi" w:hAnsiTheme="minorHAnsi"/>
        </w:rPr>
        <w:t>Countries/geographical areas for which "Call-Back and certain alternative calling procedures not in accordance with the relevant regulations" are prohibited in their territory.</w:t>
      </w:r>
    </w:p>
    <w:p w:rsidR="00A669D3" w:rsidRPr="00DB3264" w:rsidRDefault="00A669D3" w:rsidP="00A94A5D">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sz w:val="18"/>
          <w:szCs w:val="18"/>
          <w:lang w:val="en-US" w:eastAsia="zh-CN"/>
        </w:rPr>
        <w:sectPr w:rsidR="00A669D3" w:rsidRPr="00DB3264" w:rsidSect="007D2301">
          <w:headerReference w:type="even" r:id="rId18"/>
          <w:headerReference w:type="default" r:id="rId19"/>
          <w:footerReference w:type="even" r:id="rId20"/>
          <w:footerReference w:type="default" r:id="rId21"/>
          <w:type w:val="continuous"/>
          <w:pgSz w:w="11901" w:h="16840" w:code="9"/>
          <w:pgMar w:top="1134" w:right="1418" w:bottom="1701" w:left="1418" w:header="720" w:footer="720" w:gutter="0"/>
          <w:paperSrc w:first="15" w:other="15"/>
          <w:cols w:space="720"/>
          <w:titlePg/>
          <w:docGrid w:linePitch="360"/>
        </w:sectPr>
      </w:pPr>
    </w:p>
    <w:tbl>
      <w:tblPr>
        <w:tblW w:w="5320" w:type="dxa"/>
        <w:tblInd w:w="93" w:type="dxa"/>
        <w:tblLook w:val="04A0"/>
      </w:tblPr>
      <w:tblGrid>
        <w:gridCol w:w="960"/>
        <w:gridCol w:w="4360"/>
      </w:tblGrid>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Afghanistan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Albania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Algeria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Armenia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Azerbaijan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Bahamas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Bahrain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Belarus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Belize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Benin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Bhutan</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12</w:t>
            </w:r>
          </w:p>
        </w:tc>
        <w:tc>
          <w:tcPr>
            <w:tcW w:w="4360" w:type="dxa"/>
            <w:tcBorders>
              <w:top w:val="nil"/>
              <w:left w:val="nil"/>
              <w:bottom w:val="nil"/>
              <w:right w:val="nil"/>
            </w:tcBorders>
            <w:shd w:val="clear" w:color="auto" w:fill="auto"/>
            <w:noWrap/>
            <w:vAlign w:val="bottom"/>
            <w:hideMark/>
          </w:tcPr>
          <w:p w:rsidR="005F6A07" w:rsidRPr="00DB3264" w:rsidRDefault="005F6A07" w:rsidP="005F6A0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val="fr-FR" w:eastAsia="zh-CN"/>
              </w:rPr>
              <w:t>Bonaire, S</w:t>
            </w:r>
            <w:r w:rsidR="00645450">
              <w:rPr>
                <w:rFonts w:asciiTheme="minorHAnsi" w:hAnsiTheme="minorHAnsi"/>
                <w:color w:val="000000"/>
                <w:lang w:val="fr-FR" w:eastAsia="zh-CN"/>
              </w:rPr>
              <w:t>a</w:t>
            </w:r>
            <w:r w:rsidRPr="00DB3264">
              <w:rPr>
                <w:rFonts w:asciiTheme="minorHAnsi" w:hAnsiTheme="minorHAnsi"/>
                <w:color w:val="000000"/>
                <w:lang w:val="fr-FR" w:eastAsia="zh-CN"/>
              </w:rPr>
              <w:t>int Eustatius and Saba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Bosnia and Herzegovina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Brazil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Brunei Darussalam</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Burkina Faso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Burundi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Cambodia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5F6A07"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Cameroon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Central African Rep.</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Chad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Colombia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Comoros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Cook Islands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Costa 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Côte d'Ivoire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5F6A07"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Cuba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2</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8B026B" w:rsidP="008B026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val="fr-FR" w:eastAsia="zh-CN"/>
              </w:rPr>
              <w:t>Curaçao</w:t>
            </w:r>
            <w:r w:rsidRPr="00DB3264">
              <w:rPr>
                <w:rFonts w:asciiTheme="minorHAnsi" w:hAnsiTheme="minorHAnsi"/>
                <w:color w:val="000000"/>
                <w:lang w:eastAsia="zh-CN"/>
              </w:rPr>
              <w:t xml:space="preserve"> </w:t>
            </w:r>
          </w:p>
        </w:tc>
      </w:tr>
      <w:tr w:rsidR="005F6A07" w:rsidRPr="00DB3264" w:rsidTr="00A94A5D">
        <w:trPr>
          <w:trHeight w:val="300"/>
        </w:trPr>
        <w:tc>
          <w:tcPr>
            <w:tcW w:w="9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30</w:t>
            </w:r>
          </w:p>
        </w:tc>
        <w:tc>
          <w:tcPr>
            <w:tcW w:w="4360" w:type="dxa"/>
            <w:tcBorders>
              <w:top w:val="nil"/>
              <w:left w:val="nil"/>
              <w:bottom w:val="nil"/>
              <w:right w:val="nil"/>
            </w:tcBorders>
            <w:shd w:val="clear" w:color="auto" w:fill="auto"/>
            <w:noWrap/>
            <w:vAlign w:val="bottom"/>
            <w:hideMark/>
          </w:tcPr>
          <w:p w:rsidR="005F6A07" w:rsidRPr="00DB3264" w:rsidRDefault="008B026B"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eastAsia="zh-CN"/>
              </w:rPr>
            </w:pPr>
            <w:r w:rsidRPr="00DB3264">
              <w:rPr>
                <w:rFonts w:asciiTheme="minorHAnsi" w:hAnsiTheme="minorHAnsi"/>
                <w:color w:val="000000"/>
                <w:lang w:eastAsia="zh-CN"/>
              </w:rPr>
              <w:t>Cyprus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Dem. Rep. of the Congo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Djibouti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Dominica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Ecuador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Egypt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Eritrea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Ethiopia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Fiji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3</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Gabon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4</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Ghana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Guyana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Haiti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Honduras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Hungary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Indonesia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4</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Iran (Islamic Republic of)</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Ireland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Israel</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Jamaica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Jordan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olor w:val="000000"/>
                <w:lang w:val="en-US" w:eastAsia="zh-CN"/>
              </w:rPr>
            </w:pPr>
            <w:r w:rsidRPr="00DB3264">
              <w:rPr>
                <w:rFonts w:asciiTheme="minorHAnsi" w:hAnsiTheme="minorHAnsi"/>
                <w:color w:val="000000"/>
                <w:lang w:eastAsia="zh-CN"/>
              </w:rPr>
              <w:t>Kazakhstan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Kenya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Kiribati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Kuwait</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Kyrgyzstan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5</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Latvia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Lebanon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Lesotho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Macao (China)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Madagascar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Malawi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Malaysia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Mali</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Mauritius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6</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Mexico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Moldova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5F6A07"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Monaco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Morocco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Mozambique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New Caledonia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Nicaragua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Nigeria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7</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Oman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7</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olor w:val="000000"/>
                <w:lang w:val="en-US" w:eastAsia="zh-CN"/>
              </w:rPr>
            </w:pPr>
            <w:r w:rsidRPr="00DB3264">
              <w:rPr>
                <w:rFonts w:asciiTheme="minorHAnsi" w:hAnsiTheme="minorHAnsi"/>
                <w:color w:val="000000"/>
                <w:lang w:eastAsia="zh-CN"/>
              </w:rPr>
              <w:t>Pakistan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5F6A07">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80</w:t>
            </w:r>
          </w:p>
        </w:tc>
        <w:tc>
          <w:tcPr>
            <w:tcW w:w="4360" w:type="dxa"/>
            <w:tcBorders>
              <w:top w:val="nil"/>
              <w:left w:val="nil"/>
              <w:bottom w:val="nil"/>
              <w:right w:val="nil"/>
            </w:tcBorders>
            <w:shd w:val="clear" w:color="auto" w:fill="auto"/>
            <w:noWrap/>
            <w:vAlign w:val="bottom"/>
            <w:hideMark/>
          </w:tcPr>
          <w:p w:rsidR="00A669D3" w:rsidRPr="00DB3264" w:rsidRDefault="00A669D3" w:rsidP="005F6A07">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Panama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Papua New Guinea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Paraguay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Peru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Philippines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Poland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Qatar</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Romania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Samoa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8</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San Marino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Saudi Arabia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Seychelles</w:t>
            </w:r>
          </w:p>
        </w:tc>
      </w:tr>
      <w:tr w:rsidR="008B026B" w:rsidRPr="00DB3264" w:rsidTr="00A94A5D">
        <w:trPr>
          <w:trHeight w:val="300"/>
        </w:trPr>
        <w:tc>
          <w:tcPr>
            <w:tcW w:w="960" w:type="dxa"/>
            <w:tcBorders>
              <w:top w:val="nil"/>
              <w:left w:val="nil"/>
              <w:bottom w:val="nil"/>
              <w:right w:val="nil"/>
            </w:tcBorders>
            <w:shd w:val="clear" w:color="auto" w:fill="auto"/>
            <w:noWrap/>
            <w:vAlign w:val="bottom"/>
            <w:hideMark/>
          </w:tcPr>
          <w:p w:rsidR="008B026B"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92</w:t>
            </w:r>
          </w:p>
        </w:tc>
        <w:tc>
          <w:tcPr>
            <w:tcW w:w="4360" w:type="dxa"/>
            <w:tcBorders>
              <w:top w:val="nil"/>
              <w:left w:val="nil"/>
              <w:bottom w:val="nil"/>
              <w:right w:val="nil"/>
            </w:tcBorders>
            <w:shd w:val="clear" w:color="auto" w:fill="auto"/>
            <w:noWrap/>
            <w:vAlign w:val="bottom"/>
            <w:hideMark/>
          </w:tcPr>
          <w:p w:rsidR="008B026B" w:rsidRPr="00DB3264" w:rsidRDefault="008B026B" w:rsidP="008B026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eastAsia="zh-CN"/>
              </w:rPr>
            </w:pPr>
            <w:r w:rsidRPr="00DB3264">
              <w:rPr>
                <w:rFonts w:asciiTheme="minorHAnsi" w:hAnsiTheme="minorHAnsi"/>
                <w:color w:val="000000"/>
                <w:lang w:eastAsia="zh-CN"/>
              </w:rPr>
              <w:t>Sint Maarteen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Slovakia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South Africa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Sri Lanka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Sudan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Suriname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lastRenderedPageBreak/>
              <w:t>9</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Syrian Arab Republic</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9</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Tanzania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Thailand</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8B026B" w:rsidP="00B35E4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The</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Former Yugoslav Republic of Macedonia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02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Tonga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Trinidad and Tobago</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Tunisia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Turkey</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Tuvalu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7</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Uganda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8</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Ukraine</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10</w:t>
            </w:r>
            <w:r w:rsidR="008B026B" w:rsidRPr="00DB3264">
              <w:rPr>
                <w:rFonts w:asciiTheme="minorHAnsi" w:hAnsiTheme="minorHAnsi"/>
                <w:color w:val="000000"/>
                <w:lang w:val="en-US" w:eastAsia="zh-CN"/>
              </w:rPr>
              <w:t>9</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United Arab Emirates</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10</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Vanuatu</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w:t>
            </w:r>
            <w:r w:rsidR="008B026B" w:rsidRPr="00DB3264">
              <w:rPr>
                <w:rFonts w:asciiTheme="minorHAnsi" w:hAnsiTheme="minorHAnsi"/>
                <w:color w:val="000000"/>
                <w:lang w:val="en-US" w:eastAsia="zh-CN"/>
              </w:rPr>
              <w:t>11</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Venezuela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2</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Viet Nam </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3</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Wallis</w:t>
            </w:r>
            <w:r w:rsidR="00570190" w:rsidRPr="00DB3264">
              <w:rPr>
                <w:rFonts w:asciiTheme="minorHAnsi" w:hAnsiTheme="minorHAnsi"/>
                <w:color w:val="000000"/>
                <w:lang w:eastAsia="zh-CN"/>
              </w:rPr>
              <w:t xml:space="preserve"> </w:t>
            </w:r>
            <w:r w:rsidRPr="00DB3264">
              <w:rPr>
                <w:rFonts w:asciiTheme="minorHAnsi" w:hAnsiTheme="minorHAnsi"/>
                <w:color w:val="000000"/>
                <w:lang w:eastAsia="zh-CN"/>
              </w:rPr>
              <w:t>and Futuna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4</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Yemen</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5</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Zambia</w:t>
            </w:r>
          </w:p>
        </w:tc>
      </w:tr>
      <w:tr w:rsidR="00A669D3" w:rsidRPr="00DB3264" w:rsidTr="00A94A5D">
        <w:trPr>
          <w:trHeight w:val="300"/>
        </w:trPr>
        <w:tc>
          <w:tcPr>
            <w:tcW w:w="960" w:type="dxa"/>
            <w:tcBorders>
              <w:top w:val="nil"/>
              <w:left w:val="nil"/>
              <w:bottom w:val="nil"/>
              <w:right w:val="nil"/>
            </w:tcBorders>
            <w:shd w:val="clear" w:color="auto" w:fill="auto"/>
            <w:noWrap/>
            <w:vAlign w:val="bottom"/>
            <w:hideMark/>
          </w:tcPr>
          <w:p w:rsidR="00A669D3" w:rsidRPr="00DB3264" w:rsidRDefault="00A669D3" w:rsidP="008B026B">
            <w:pPr>
              <w:tabs>
                <w:tab w:val="clear" w:pos="567"/>
                <w:tab w:val="clear" w:pos="1276"/>
                <w:tab w:val="clear" w:pos="1843"/>
                <w:tab w:val="clear" w:pos="5387"/>
                <w:tab w:val="clear" w:pos="5954"/>
              </w:tabs>
              <w:overflowPunct/>
              <w:autoSpaceDE/>
              <w:autoSpaceDN/>
              <w:adjustRightInd/>
              <w:spacing w:before="20" w:after="20"/>
              <w:jc w:val="center"/>
              <w:textAlignment w:val="auto"/>
              <w:rPr>
                <w:rFonts w:asciiTheme="minorHAnsi" w:hAnsiTheme="minorHAnsi"/>
                <w:color w:val="000000"/>
                <w:lang w:val="en-US" w:eastAsia="zh-CN"/>
              </w:rPr>
            </w:pPr>
            <w:r w:rsidRPr="00DB3264">
              <w:rPr>
                <w:rFonts w:asciiTheme="minorHAnsi" w:hAnsiTheme="minorHAnsi"/>
                <w:color w:val="000000"/>
                <w:lang w:val="en-US" w:eastAsia="zh-CN"/>
              </w:rPr>
              <w:t>11</w:t>
            </w:r>
            <w:r w:rsidR="008B026B" w:rsidRPr="00DB3264">
              <w:rPr>
                <w:rFonts w:asciiTheme="minorHAnsi" w:hAnsiTheme="minorHAnsi"/>
                <w:color w:val="000000"/>
                <w:lang w:val="en-US" w:eastAsia="zh-CN"/>
              </w:rPr>
              <w:t>6</w:t>
            </w:r>
          </w:p>
        </w:tc>
        <w:tc>
          <w:tcPr>
            <w:tcW w:w="4360" w:type="dxa"/>
            <w:tcBorders>
              <w:top w:val="nil"/>
              <w:left w:val="nil"/>
              <w:bottom w:val="nil"/>
              <w:right w:val="nil"/>
            </w:tcBorders>
            <w:shd w:val="clear" w:color="auto" w:fill="auto"/>
            <w:noWrap/>
            <w:vAlign w:val="bottom"/>
            <w:hideMark/>
          </w:tcPr>
          <w:p w:rsidR="00A669D3" w:rsidRPr="00DB3264" w:rsidRDefault="00A669D3" w:rsidP="00B35E4B">
            <w:pPr>
              <w:tabs>
                <w:tab w:val="clear" w:pos="567"/>
                <w:tab w:val="clear" w:pos="1276"/>
                <w:tab w:val="clear" w:pos="1843"/>
                <w:tab w:val="clear" w:pos="5387"/>
                <w:tab w:val="clear" w:pos="5954"/>
              </w:tabs>
              <w:overflowPunct/>
              <w:autoSpaceDE/>
              <w:autoSpaceDN/>
              <w:adjustRightInd/>
              <w:spacing w:before="20" w:after="20"/>
              <w:jc w:val="left"/>
              <w:textAlignment w:val="auto"/>
              <w:rPr>
                <w:rFonts w:asciiTheme="minorHAnsi" w:hAnsiTheme="minorHAnsi"/>
                <w:color w:val="000000"/>
                <w:lang w:val="en-US" w:eastAsia="zh-CN"/>
              </w:rPr>
            </w:pPr>
            <w:r w:rsidRPr="00DB3264">
              <w:rPr>
                <w:rFonts w:asciiTheme="minorHAnsi" w:hAnsiTheme="minorHAnsi"/>
                <w:color w:val="000000"/>
                <w:lang w:eastAsia="zh-CN"/>
              </w:rPr>
              <w:t>Zimbabwe</w:t>
            </w:r>
          </w:p>
        </w:tc>
      </w:tr>
    </w:tbl>
    <w:p w:rsidR="00A669D3" w:rsidRPr="00DB3264" w:rsidRDefault="00A669D3" w:rsidP="00A669D3">
      <w:pPr>
        <w:rPr>
          <w:rFonts w:asciiTheme="minorHAnsi" w:hAnsiTheme="minorHAnsi"/>
        </w:rPr>
        <w:sectPr w:rsidR="00A669D3" w:rsidRPr="00DB3264" w:rsidSect="00A669D3">
          <w:type w:val="continuous"/>
          <w:pgSz w:w="11901" w:h="16840" w:code="9"/>
          <w:pgMar w:top="1134" w:right="1418" w:bottom="1701" w:left="1418" w:header="720" w:footer="720" w:gutter="0"/>
          <w:paperSrc w:first="15" w:other="15"/>
          <w:cols w:num="2" w:space="720"/>
          <w:titlePg/>
          <w:docGrid w:linePitch="360"/>
        </w:sectPr>
      </w:pPr>
    </w:p>
    <w:p w:rsidR="00A669D3" w:rsidRPr="00DB3264" w:rsidRDefault="00A669D3" w:rsidP="00A669D3">
      <w:pPr>
        <w:rPr>
          <w:rFonts w:asciiTheme="minorHAnsi" w:hAnsiTheme="minorHAnsi"/>
        </w:rPr>
      </w:pPr>
      <w:r w:rsidRPr="00DB3264">
        <w:rPr>
          <w:rFonts w:asciiTheme="minorHAnsi" w:hAnsiTheme="minorHAnsi"/>
        </w:rPr>
        <w:lastRenderedPageBreak/>
        <w:t xml:space="preserve">All the countries/geographical areas which prohibit the practice of "Call-Back" should inform ITU accordingly by </w:t>
      </w:r>
      <w:r w:rsidR="00F27117" w:rsidRPr="00DB3264">
        <w:rPr>
          <w:rFonts w:asciiTheme="minorHAnsi" w:hAnsiTheme="minorHAnsi"/>
        </w:rPr>
        <w:t xml:space="preserve">sending </w:t>
      </w:r>
      <w:r w:rsidRPr="00DB3264">
        <w:rPr>
          <w:rFonts w:asciiTheme="minorHAnsi" w:hAnsiTheme="minorHAnsi"/>
        </w:rPr>
        <w:t>e-mail to the following address:</w:t>
      </w:r>
      <w:r w:rsidR="00AA0523" w:rsidRPr="00DB3264">
        <w:rPr>
          <w:rFonts w:asciiTheme="minorHAnsi" w:hAnsiTheme="minorHAnsi"/>
        </w:rPr>
        <w:t xml:space="preserve"> </w:t>
      </w:r>
      <w:r w:rsidRPr="00DB3264">
        <w:rPr>
          <w:rFonts w:asciiTheme="minorHAnsi" w:hAnsiTheme="minorHAnsi"/>
        </w:rPr>
        <w:t>tsbtson@itu.int</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676" w:name="_Toc253407169"/>
      <w:bookmarkStart w:id="677" w:name="_Toc259783164"/>
      <w:bookmarkStart w:id="678" w:name="_Toc266181261"/>
      <w:bookmarkStart w:id="679" w:name="_Toc268774046"/>
      <w:bookmarkStart w:id="680" w:name="_Toc271700515"/>
      <w:bookmarkStart w:id="681" w:name="_Toc273023376"/>
      <w:bookmarkStart w:id="682" w:name="_Toc274223850"/>
      <w:bookmarkStart w:id="683" w:name="_Toc276717186"/>
      <w:bookmarkStart w:id="684" w:name="_Toc279669172"/>
      <w:bookmarkStart w:id="685" w:name="_Toc280349228"/>
      <w:bookmarkStart w:id="686" w:name="_Toc282526060"/>
      <w:bookmarkStart w:id="687" w:name="_Toc283737226"/>
      <w:bookmarkStart w:id="688" w:name="_Toc286218737"/>
      <w:bookmarkStart w:id="689" w:name="_Toc288660302"/>
      <w:bookmarkStart w:id="690" w:name="_Toc291005411"/>
      <w:bookmarkStart w:id="691" w:name="_Toc292704995"/>
      <w:bookmarkStart w:id="692" w:name="_Toc295387920"/>
      <w:bookmarkStart w:id="693" w:name="_Toc296675490"/>
      <w:bookmarkStart w:id="694" w:name="_Toc297804741"/>
      <w:bookmarkStart w:id="695" w:name="_Toc301945315"/>
      <w:r w:rsidRPr="00DB3264">
        <w:rPr>
          <w:rFonts w:asciiTheme="minorHAnsi" w:hAnsiTheme="minorHAnsi"/>
          <w:lang w:val="en-US"/>
        </w:rPr>
        <w:lastRenderedPageBreak/>
        <w:t>AMENDMENTS TO SERVICE PUBLICATIONS</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405195" w:rsidRDefault="00405195" w:rsidP="00405195">
      <w:pPr>
        <w:rPr>
          <w:lang w:val="fr-FR"/>
        </w:rPr>
      </w:pPr>
    </w:p>
    <w:p w:rsidR="00405195" w:rsidRPr="00870EA3" w:rsidRDefault="00405195" w:rsidP="00405195">
      <w:pPr>
        <w:pStyle w:val="Heading20"/>
        <w:spacing w:before="240"/>
        <w:rPr>
          <w:lang w:val="en-US"/>
        </w:rPr>
      </w:pPr>
      <w:bookmarkStart w:id="696" w:name="_Toc295387921"/>
      <w:bookmarkStart w:id="697" w:name="_Toc301945316"/>
      <w:r w:rsidRPr="00870EA3">
        <w:rPr>
          <w:lang w:val="en-US"/>
        </w:rPr>
        <w:t>List of Issuer Identifier Numbers for</w:t>
      </w:r>
      <w:r w:rsidRPr="00870EA3">
        <w:rPr>
          <w:lang w:val="en-US"/>
        </w:rPr>
        <w:br/>
        <w:t xml:space="preserve">the International Telecommunication Charge Card </w:t>
      </w:r>
      <w:r w:rsidRPr="00870EA3">
        <w:rPr>
          <w:lang w:val="en-US"/>
        </w:rPr>
        <w:br/>
        <w:t>(in accordance with ITU-T Recommendation E.118 (05/2006))</w:t>
      </w:r>
      <w:r w:rsidRPr="00870EA3">
        <w:rPr>
          <w:lang w:val="en-US"/>
        </w:rPr>
        <w:br/>
        <w:t>(Position on 1 January 2011)</w:t>
      </w:r>
      <w:bookmarkEnd w:id="696"/>
      <w:bookmarkEnd w:id="697"/>
    </w:p>
    <w:p w:rsidR="00405195" w:rsidRPr="00F71207" w:rsidRDefault="00405195" w:rsidP="00405195">
      <w:pPr>
        <w:tabs>
          <w:tab w:val="clear" w:pos="567"/>
          <w:tab w:val="clear" w:pos="1276"/>
          <w:tab w:val="clear" w:pos="1843"/>
          <w:tab w:val="clear" w:pos="5387"/>
          <w:tab w:val="clear" w:pos="5954"/>
        </w:tabs>
        <w:spacing w:before="240"/>
        <w:jc w:val="center"/>
        <w:rPr>
          <w:lang w:val="en-US"/>
        </w:rPr>
      </w:pPr>
      <w:r w:rsidRPr="00F71207">
        <w:t>(Annex to ITU Operational Bulletin N</w:t>
      </w:r>
      <w:r>
        <w:t>°</w:t>
      </w:r>
      <w:r w:rsidRPr="00F71207">
        <w:t xml:space="preserve">. </w:t>
      </w:r>
      <w:r w:rsidRPr="00F71207">
        <w:rPr>
          <w:lang w:val="en-US"/>
        </w:rPr>
        <w:t xml:space="preserve">971 </w:t>
      </w:r>
      <w:r>
        <w:rPr>
          <w:lang w:val="en-US"/>
        </w:rPr>
        <w:t>–</w:t>
      </w:r>
      <w:r w:rsidRPr="00F71207">
        <w:rPr>
          <w:lang w:val="en-US"/>
        </w:rPr>
        <w:t xml:space="preserve"> 1.I.2011</w:t>
      </w:r>
      <w:r w:rsidRPr="00F71207">
        <w:t>)</w:t>
      </w:r>
      <w:r>
        <w:br/>
      </w:r>
      <w:r w:rsidRPr="00F71207">
        <w:rPr>
          <w:lang w:val="en-US"/>
        </w:rPr>
        <w:t>(Amendment N</w:t>
      </w:r>
      <w:r>
        <w:rPr>
          <w:lang w:val="en-US"/>
        </w:rPr>
        <w:t>°</w:t>
      </w:r>
      <w:r w:rsidRPr="00F71207">
        <w:rPr>
          <w:lang w:val="en-US"/>
        </w:rPr>
        <w:t>.</w:t>
      </w:r>
      <w:r>
        <w:rPr>
          <w:lang w:val="en-US"/>
        </w:rPr>
        <w:t>11</w:t>
      </w:r>
      <w:r w:rsidRPr="00F71207">
        <w:rPr>
          <w:lang w:val="en-US"/>
        </w:rPr>
        <w:t>)</w:t>
      </w:r>
    </w:p>
    <w:p w:rsidR="00405195" w:rsidRPr="00F71207" w:rsidRDefault="00405195" w:rsidP="00405195">
      <w:pPr>
        <w:tabs>
          <w:tab w:val="clear" w:pos="1276"/>
          <w:tab w:val="clear" w:pos="1843"/>
          <w:tab w:val="clear" w:pos="5387"/>
          <w:tab w:val="clear" w:pos="5954"/>
          <w:tab w:val="left" w:pos="1560"/>
          <w:tab w:val="left" w:pos="4140"/>
          <w:tab w:val="left" w:pos="4230"/>
        </w:tabs>
        <w:spacing w:before="0" w:after="80"/>
        <w:jc w:val="left"/>
        <w:rPr>
          <w:rFonts w:cs="Arial"/>
        </w:rPr>
      </w:pPr>
      <w:r w:rsidRPr="00F71207">
        <w:rPr>
          <w:rFonts w:cs="Arial"/>
          <w:b/>
        </w:rPr>
        <w:t xml:space="preserve">P </w:t>
      </w:r>
      <w:r w:rsidRPr="00F71207">
        <w:rPr>
          <w:rFonts w:cs="Arial"/>
        </w:rPr>
        <w:t xml:space="preserve"> </w:t>
      </w:r>
      <w:r w:rsidR="00A737D4">
        <w:rPr>
          <w:rFonts w:cs="Arial"/>
        </w:rPr>
        <w:t>62</w:t>
      </w:r>
      <w:r w:rsidRPr="00F71207">
        <w:rPr>
          <w:rFonts w:cs="Arial"/>
        </w:rPr>
        <w:tab/>
      </w:r>
      <w:r w:rsidRPr="00F71207">
        <w:rPr>
          <w:rFonts w:cs="Arial"/>
          <w:b/>
          <w:i/>
        </w:rPr>
        <w:t xml:space="preserve">United States    </w:t>
      </w:r>
      <w:r w:rsidRPr="00F71207">
        <w:rPr>
          <w:rFonts w:cs="Arial"/>
        </w:rPr>
        <w:t xml:space="preserve"> </w:t>
      </w:r>
      <w:r w:rsidRPr="00F71207">
        <w:rPr>
          <w:rFonts w:cs="Arial"/>
          <w:b/>
        </w:rPr>
        <w:t>ADD</w:t>
      </w: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15"/>
        <w:gridCol w:w="2381"/>
        <w:gridCol w:w="984"/>
        <w:gridCol w:w="3233"/>
        <w:gridCol w:w="976"/>
      </w:tblGrid>
      <w:tr w:rsidR="00405195" w:rsidRPr="00F71207" w:rsidTr="00405195">
        <w:trPr>
          <w:jc w:val="center"/>
        </w:trPr>
        <w:tc>
          <w:tcPr>
            <w:tcW w:w="1215" w:type="dxa"/>
            <w:tcBorders>
              <w:top w:val="single" w:sz="6" w:space="0" w:color="auto"/>
              <w:left w:val="single" w:sz="6" w:space="0" w:color="auto"/>
              <w:bottom w:val="single" w:sz="6" w:space="0" w:color="auto"/>
              <w:right w:val="single" w:sz="6" w:space="0" w:color="auto"/>
            </w:tcBorders>
            <w:vAlign w:val="center"/>
          </w:tcPr>
          <w:p w:rsidR="00405195" w:rsidRPr="00993EC1" w:rsidRDefault="00405195" w:rsidP="00405195">
            <w:pPr>
              <w:tabs>
                <w:tab w:val="clear" w:pos="567"/>
                <w:tab w:val="clear" w:pos="1276"/>
                <w:tab w:val="clear" w:pos="1843"/>
                <w:tab w:val="clear" w:pos="5387"/>
                <w:tab w:val="clear" w:pos="5954"/>
                <w:tab w:val="left" w:pos="426"/>
                <w:tab w:val="left" w:pos="4140"/>
                <w:tab w:val="left" w:pos="4230"/>
              </w:tabs>
              <w:spacing w:before="80" w:after="80"/>
              <w:jc w:val="center"/>
              <w:rPr>
                <w:rFonts w:cs="Arial"/>
                <w:i/>
                <w:sz w:val="18"/>
                <w:szCs w:val="18"/>
              </w:rPr>
            </w:pPr>
            <w:r w:rsidRPr="00993EC1">
              <w:rPr>
                <w:rFonts w:cs="Arial"/>
                <w:i/>
                <w:sz w:val="18"/>
                <w:szCs w:val="18"/>
              </w:rPr>
              <w:t>Country/</w:t>
            </w:r>
            <w:r w:rsidRPr="00993EC1">
              <w:rPr>
                <w:rFonts w:asciiTheme="minorHAnsi" w:hAnsiTheme="minorHAnsi" w:cs="Arial"/>
                <w:i/>
                <w:sz w:val="18"/>
                <w:szCs w:val="18"/>
              </w:rPr>
              <w:br/>
            </w:r>
            <w:r w:rsidRPr="00993EC1">
              <w:rPr>
                <w:rFonts w:cs="Arial"/>
                <w:i/>
                <w:sz w:val="18"/>
                <w:szCs w:val="18"/>
              </w:rPr>
              <w:t>geographical area</w:t>
            </w:r>
          </w:p>
        </w:tc>
        <w:tc>
          <w:tcPr>
            <w:tcW w:w="2381" w:type="dxa"/>
            <w:tcBorders>
              <w:top w:val="single" w:sz="6" w:space="0" w:color="auto"/>
              <w:left w:val="single" w:sz="6" w:space="0" w:color="auto"/>
              <w:bottom w:val="single" w:sz="6" w:space="0" w:color="auto"/>
              <w:right w:val="single" w:sz="6" w:space="0" w:color="auto"/>
            </w:tcBorders>
            <w:vAlign w:val="center"/>
          </w:tcPr>
          <w:p w:rsidR="00405195" w:rsidRPr="00993EC1" w:rsidRDefault="00405195" w:rsidP="00405195">
            <w:pPr>
              <w:tabs>
                <w:tab w:val="clear" w:pos="567"/>
                <w:tab w:val="clear" w:pos="1276"/>
                <w:tab w:val="clear" w:pos="1843"/>
                <w:tab w:val="clear" w:pos="5387"/>
                <w:tab w:val="clear" w:pos="5954"/>
                <w:tab w:val="left" w:pos="426"/>
                <w:tab w:val="left" w:pos="4140"/>
                <w:tab w:val="left" w:pos="4230"/>
              </w:tabs>
              <w:spacing w:before="80" w:after="80"/>
              <w:jc w:val="center"/>
              <w:rPr>
                <w:rFonts w:cs="Arial"/>
                <w:i/>
                <w:sz w:val="18"/>
                <w:szCs w:val="18"/>
              </w:rPr>
            </w:pPr>
            <w:r w:rsidRPr="00993EC1">
              <w:rPr>
                <w:rFonts w:cs="Arial"/>
                <w:i/>
                <w:sz w:val="18"/>
                <w:szCs w:val="18"/>
              </w:rPr>
              <w:t>Company Name/Address</w:t>
            </w:r>
          </w:p>
        </w:tc>
        <w:tc>
          <w:tcPr>
            <w:tcW w:w="984" w:type="dxa"/>
            <w:tcBorders>
              <w:top w:val="single" w:sz="6" w:space="0" w:color="auto"/>
              <w:left w:val="single" w:sz="6" w:space="0" w:color="auto"/>
              <w:bottom w:val="single" w:sz="6" w:space="0" w:color="auto"/>
              <w:right w:val="single" w:sz="6" w:space="0" w:color="auto"/>
            </w:tcBorders>
            <w:vAlign w:val="center"/>
          </w:tcPr>
          <w:p w:rsidR="00405195" w:rsidRPr="00993EC1" w:rsidRDefault="00405195" w:rsidP="00405195">
            <w:pPr>
              <w:tabs>
                <w:tab w:val="clear" w:pos="567"/>
                <w:tab w:val="clear" w:pos="1276"/>
                <w:tab w:val="clear" w:pos="1843"/>
                <w:tab w:val="clear" w:pos="5387"/>
                <w:tab w:val="clear" w:pos="5954"/>
                <w:tab w:val="left" w:pos="426"/>
                <w:tab w:val="left" w:pos="4140"/>
                <w:tab w:val="left" w:pos="4230"/>
              </w:tabs>
              <w:spacing w:before="80" w:after="80"/>
              <w:jc w:val="center"/>
              <w:rPr>
                <w:rFonts w:cs="Arial"/>
                <w:i/>
                <w:sz w:val="18"/>
                <w:szCs w:val="18"/>
              </w:rPr>
            </w:pPr>
            <w:r w:rsidRPr="00993EC1">
              <w:rPr>
                <w:rFonts w:cs="Arial"/>
                <w:i/>
                <w:sz w:val="18"/>
                <w:szCs w:val="18"/>
              </w:rPr>
              <w:t>Issuer Identifier Number</w:t>
            </w:r>
          </w:p>
        </w:tc>
        <w:tc>
          <w:tcPr>
            <w:tcW w:w="3233" w:type="dxa"/>
            <w:tcBorders>
              <w:top w:val="single" w:sz="6" w:space="0" w:color="auto"/>
              <w:left w:val="single" w:sz="6" w:space="0" w:color="auto"/>
              <w:bottom w:val="single" w:sz="6" w:space="0" w:color="auto"/>
              <w:right w:val="single" w:sz="6" w:space="0" w:color="auto"/>
            </w:tcBorders>
            <w:vAlign w:val="center"/>
          </w:tcPr>
          <w:p w:rsidR="00405195" w:rsidRPr="00993EC1" w:rsidRDefault="00405195" w:rsidP="00405195">
            <w:pPr>
              <w:tabs>
                <w:tab w:val="clear" w:pos="567"/>
                <w:tab w:val="clear" w:pos="1276"/>
                <w:tab w:val="clear" w:pos="1843"/>
                <w:tab w:val="clear" w:pos="5387"/>
                <w:tab w:val="clear" w:pos="5954"/>
                <w:tab w:val="left" w:pos="426"/>
                <w:tab w:val="left" w:pos="4140"/>
                <w:tab w:val="left" w:pos="4230"/>
              </w:tabs>
              <w:spacing w:before="80" w:after="80"/>
              <w:jc w:val="center"/>
              <w:rPr>
                <w:rFonts w:cs="Arial"/>
                <w:i/>
                <w:sz w:val="18"/>
                <w:szCs w:val="18"/>
              </w:rPr>
            </w:pPr>
            <w:r w:rsidRPr="00993EC1">
              <w:rPr>
                <w:rFonts w:cs="Arial"/>
                <w:i/>
                <w:sz w:val="18"/>
                <w:szCs w:val="18"/>
              </w:rPr>
              <w:t>Contact</w:t>
            </w:r>
          </w:p>
        </w:tc>
        <w:tc>
          <w:tcPr>
            <w:tcW w:w="976" w:type="dxa"/>
            <w:tcBorders>
              <w:top w:val="single" w:sz="6" w:space="0" w:color="auto"/>
              <w:left w:val="single" w:sz="6" w:space="0" w:color="auto"/>
              <w:bottom w:val="single" w:sz="6" w:space="0" w:color="auto"/>
              <w:right w:val="single" w:sz="6" w:space="0" w:color="auto"/>
            </w:tcBorders>
            <w:vAlign w:val="center"/>
          </w:tcPr>
          <w:p w:rsidR="00405195" w:rsidRPr="00993EC1" w:rsidRDefault="00405195" w:rsidP="00405195">
            <w:pPr>
              <w:tabs>
                <w:tab w:val="clear" w:pos="567"/>
                <w:tab w:val="clear" w:pos="1276"/>
                <w:tab w:val="clear" w:pos="1843"/>
                <w:tab w:val="clear" w:pos="5387"/>
                <w:tab w:val="clear" w:pos="5954"/>
                <w:tab w:val="left" w:pos="426"/>
                <w:tab w:val="left" w:pos="4140"/>
                <w:tab w:val="left" w:pos="4230"/>
              </w:tabs>
              <w:spacing w:before="80" w:after="80"/>
              <w:jc w:val="center"/>
              <w:rPr>
                <w:rFonts w:cs="Arial"/>
                <w:i/>
                <w:sz w:val="18"/>
                <w:szCs w:val="18"/>
              </w:rPr>
            </w:pPr>
            <w:r w:rsidRPr="00993EC1">
              <w:rPr>
                <w:rFonts w:cs="Arial"/>
                <w:i/>
                <w:sz w:val="18"/>
                <w:szCs w:val="18"/>
              </w:rPr>
              <w:t>Effective date of usage</w:t>
            </w:r>
          </w:p>
        </w:tc>
      </w:tr>
      <w:tr w:rsidR="00405195" w:rsidRPr="00F71207" w:rsidTr="00405195">
        <w:trPr>
          <w:jc w:val="center"/>
        </w:trPr>
        <w:tc>
          <w:tcPr>
            <w:tcW w:w="1215" w:type="dxa"/>
            <w:tcBorders>
              <w:top w:val="single" w:sz="6" w:space="0" w:color="auto"/>
              <w:left w:val="single" w:sz="6" w:space="0" w:color="auto"/>
              <w:bottom w:val="single" w:sz="6" w:space="0" w:color="auto"/>
              <w:right w:val="single" w:sz="6" w:space="0" w:color="auto"/>
            </w:tcBorders>
          </w:tcPr>
          <w:p w:rsidR="00405195" w:rsidRPr="00F71207" w:rsidRDefault="00405195" w:rsidP="00405195">
            <w:pPr>
              <w:tabs>
                <w:tab w:val="clear" w:pos="567"/>
                <w:tab w:val="clear" w:pos="1276"/>
                <w:tab w:val="clear" w:pos="1843"/>
                <w:tab w:val="clear" w:pos="5387"/>
                <w:tab w:val="clear" w:pos="5954"/>
                <w:tab w:val="left" w:pos="426"/>
                <w:tab w:val="left" w:pos="4140"/>
                <w:tab w:val="left" w:pos="4230"/>
              </w:tabs>
              <w:spacing w:before="60" w:after="60"/>
              <w:jc w:val="left"/>
              <w:rPr>
                <w:rFonts w:cs="Arial"/>
                <w:sz w:val="18"/>
                <w:szCs w:val="18"/>
              </w:rPr>
            </w:pPr>
            <w:r w:rsidRPr="00F71207">
              <w:rPr>
                <w:rFonts w:cs="Arial"/>
                <w:sz w:val="18"/>
                <w:szCs w:val="18"/>
              </w:rPr>
              <w:t>United States</w:t>
            </w:r>
          </w:p>
        </w:tc>
        <w:tc>
          <w:tcPr>
            <w:tcW w:w="2381" w:type="dxa"/>
            <w:tcBorders>
              <w:top w:val="single" w:sz="6" w:space="0" w:color="auto"/>
              <w:left w:val="single" w:sz="6" w:space="0" w:color="auto"/>
              <w:bottom w:val="single" w:sz="6" w:space="0" w:color="auto"/>
              <w:right w:val="single" w:sz="6" w:space="0" w:color="auto"/>
            </w:tcBorders>
          </w:tcPr>
          <w:p w:rsidR="00405195" w:rsidRDefault="00405195" w:rsidP="00405195">
            <w:pPr>
              <w:contextualSpacing/>
              <w:rPr>
                <w:b/>
                <w:lang w:val="en-US"/>
              </w:rPr>
            </w:pPr>
            <w:r>
              <w:rPr>
                <w:b/>
                <w:lang w:val="en-US"/>
              </w:rPr>
              <w:t>Motorola.Solutions Inc</w:t>
            </w:r>
          </w:p>
          <w:p w:rsidR="00405195" w:rsidRPr="00AC3575" w:rsidRDefault="00405195" w:rsidP="00405195">
            <w:pPr>
              <w:contextualSpacing/>
              <w:rPr>
                <w:lang w:val="en-US"/>
              </w:rPr>
            </w:pPr>
            <w:r w:rsidRPr="00AC3575">
              <w:rPr>
                <w:lang w:val="en-US"/>
              </w:rPr>
              <w:t>1303 East Algonquin Road</w:t>
            </w:r>
          </w:p>
          <w:p w:rsidR="00405195" w:rsidRPr="00F71207" w:rsidRDefault="00405195" w:rsidP="00405195">
            <w:pPr>
              <w:tabs>
                <w:tab w:val="clear" w:pos="567"/>
                <w:tab w:val="clear" w:pos="1276"/>
                <w:tab w:val="clear" w:pos="1843"/>
                <w:tab w:val="clear" w:pos="5387"/>
                <w:tab w:val="clear" w:pos="5954"/>
                <w:tab w:val="left" w:pos="426"/>
                <w:tab w:val="left" w:pos="4140"/>
                <w:tab w:val="left" w:pos="4230"/>
              </w:tabs>
              <w:spacing w:before="60" w:after="60"/>
              <w:contextualSpacing/>
              <w:jc w:val="left"/>
              <w:rPr>
                <w:rFonts w:cs="Arial"/>
                <w:sz w:val="18"/>
                <w:szCs w:val="18"/>
              </w:rPr>
            </w:pPr>
            <w:r w:rsidRPr="00AC3575">
              <w:rPr>
                <w:lang w:val="en-US"/>
              </w:rPr>
              <w:t>SCHAUMBURG, IL 60196</w:t>
            </w:r>
          </w:p>
        </w:tc>
        <w:tc>
          <w:tcPr>
            <w:tcW w:w="984" w:type="dxa"/>
            <w:tcBorders>
              <w:top w:val="single" w:sz="6" w:space="0" w:color="auto"/>
              <w:left w:val="single" w:sz="6" w:space="0" w:color="auto"/>
              <w:bottom w:val="single" w:sz="6" w:space="0" w:color="auto"/>
              <w:right w:val="single" w:sz="6" w:space="0" w:color="auto"/>
            </w:tcBorders>
          </w:tcPr>
          <w:p w:rsidR="00405195" w:rsidRPr="00F71207" w:rsidRDefault="00405195" w:rsidP="00405195">
            <w:pPr>
              <w:tabs>
                <w:tab w:val="clear" w:pos="567"/>
                <w:tab w:val="clear" w:pos="1276"/>
                <w:tab w:val="clear" w:pos="1843"/>
                <w:tab w:val="clear" w:pos="5387"/>
                <w:tab w:val="clear" w:pos="5954"/>
                <w:tab w:val="left" w:pos="426"/>
                <w:tab w:val="left" w:pos="4140"/>
                <w:tab w:val="left" w:pos="4230"/>
              </w:tabs>
              <w:spacing w:before="60" w:after="60"/>
              <w:jc w:val="center"/>
              <w:rPr>
                <w:rFonts w:cs="Arial"/>
                <w:b/>
                <w:sz w:val="18"/>
                <w:szCs w:val="18"/>
              </w:rPr>
            </w:pPr>
            <w:r w:rsidRPr="00AC3575">
              <w:rPr>
                <w:b/>
                <w:lang w:val="en-US"/>
              </w:rPr>
              <w:t>89 1 033</w:t>
            </w:r>
          </w:p>
        </w:tc>
        <w:tc>
          <w:tcPr>
            <w:tcW w:w="3233" w:type="dxa"/>
            <w:tcBorders>
              <w:top w:val="single" w:sz="6" w:space="0" w:color="auto"/>
              <w:left w:val="single" w:sz="6" w:space="0" w:color="auto"/>
              <w:bottom w:val="single" w:sz="6" w:space="0" w:color="auto"/>
              <w:right w:val="single" w:sz="6" w:space="0" w:color="auto"/>
            </w:tcBorders>
          </w:tcPr>
          <w:p w:rsidR="00405195" w:rsidRPr="00AC3575" w:rsidRDefault="00405195" w:rsidP="00405195">
            <w:pPr>
              <w:tabs>
                <w:tab w:val="clear" w:pos="567"/>
                <w:tab w:val="clear" w:pos="1276"/>
                <w:tab w:val="clear" w:pos="1843"/>
                <w:tab w:val="clear" w:pos="5387"/>
                <w:tab w:val="clear" w:pos="5954"/>
                <w:tab w:val="left" w:pos="619"/>
                <w:tab w:val="left" w:pos="4140"/>
                <w:tab w:val="left" w:pos="4230"/>
              </w:tabs>
              <w:spacing w:before="60" w:after="60"/>
              <w:jc w:val="left"/>
              <w:rPr>
                <w:rFonts w:cs="Arial"/>
                <w:sz w:val="18"/>
                <w:szCs w:val="18"/>
              </w:rPr>
            </w:pPr>
            <w:r w:rsidRPr="00AC3575">
              <w:rPr>
                <w:rFonts w:cs="Arial"/>
                <w:sz w:val="18"/>
                <w:szCs w:val="18"/>
              </w:rPr>
              <w:t>Mr Daniel Naylor</w:t>
            </w:r>
          </w:p>
          <w:p w:rsidR="00405195" w:rsidRPr="00AC3575" w:rsidRDefault="00405195" w:rsidP="00405195">
            <w:pPr>
              <w:tabs>
                <w:tab w:val="clear" w:pos="567"/>
                <w:tab w:val="clear" w:pos="1276"/>
                <w:tab w:val="clear" w:pos="1843"/>
                <w:tab w:val="clear" w:pos="5387"/>
                <w:tab w:val="clear" w:pos="5954"/>
                <w:tab w:val="left" w:pos="619"/>
                <w:tab w:val="left" w:pos="4140"/>
                <w:tab w:val="left" w:pos="4230"/>
              </w:tabs>
              <w:spacing w:before="60" w:after="60"/>
              <w:jc w:val="left"/>
              <w:rPr>
                <w:rFonts w:cs="Arial"/>
                <w:sz w:val="18"/>
                <w:szCs w:val="18"/>
              </w:rPr>
            </w:pPr>
            <w:r w:rsidRPr="00AC3575">
              <w:rPr>
                <w:rFonts w:cs="Arial"/>
                <w:sz w:val="18"/>
                <w:szCs w:val="18"/>
              </w:rPr>
              <w:t>1301 East Algonquin Road</w:t>
            </w:r>
          </w:p>
          <w:p w:rsidR="00405195" w:rsidRPr="00AC3575" w:rsidRDefault="00405195" w:rsidP="00405195">
            <w:pPr>
              <w:tabs>
                <w:tab w:val="clear" w:pos="567"/>
                <w:tab w:val="clear" w:pos="1276"/>
                <w:tab w:val="clear" w:pos="1843"/>
                <w:tab w:val="clear" w:pos="5387"/>
                <w:tab w:val="clear" w:pos="5954"/>
                <w:tab w:val="left" w:pos="619"/>
                <w:tab w:val="left" w:pos="4140"/>
                <w:tab w:val="left" w:pos="4230"/>
              </w:tabs>
              <w:spacing w:before="60" w:after="60"/>
              <w:jc w:val="left"/>
              <w:rPr>
                <w:rFonts w:cs="Arial"/>
                <w:sz w:val="18"/>
                <w:szCs w:val="18"/>
                <w:lang w:val="fr-CH"/>
              </w:rPr>
            </w:pPr>
            <w:r w:rsidRPr="00AC3575">
              <w:rPr>
                <w:rFonts w:cs="Arial"/>
                <w:sz w:val="18"/>
                <w:szCs w:val="18"/>
                <w:lang w:val="fr-CH"/>
              </w:rPr>
              <w:t>SCHAUMBURG, IL 60196</w:t>
            </w:r>
          </w:p>
          <w:p w:rsidR="00405195" w:rsidRPr="00AC3575" w:rsidRDefault="00405195" w:rsidP="00405195">
            <w:pPr>
              <w:tabs>
                <w:tab w:val="clear" w:pos="567"/>
                <w:tab w:val="clear" w:pos="1276"/>
                <w:tab w:val="clear" w:pos="1843"/>
                <w:tab w:val="clear" w:pos="5387"/>
                <w:tab w:val="clear" w:pos="5954"/>
                <w:tab w:val="left" w:pos="619"/>
                <w:tab w:val="left" w:pos="4140"/>
                <w:tab w:val="left" w:pos="4230"/>
              </w:tabs>
              <w:spacing w:before="60" w:after="60"/>
              <w:jc w:val="left"/>
              <w:rPr>
                <w:rFonts w:cs="Arial"/>
                <w:sz w:val="18"/>
                <w:szCs w:val="18"/>
                <w:lang w:val="fr-CH"/>
              </w:rPr>
            </w:pPr>
            <w:r w:rsidRPr="00AC3575">
              <w:rPr>
                <w:rFonts w:cs="Arial"/>
                <w:sz w:val="18"/>
                <w:szCs w:val="18"/>
                <w:lang w:val="fr-CH"/>
              </w:rPr>
              <w:t>Tel:</w:t>
            </w:r>
            <w:r>
              <w:rPr>
                <w:rFonts w:cs="Arial"/>
                <w:sz w:val="18"/>
                <w:szCs w:val="18"/>
                <w:lang w:val="fr-CH"/>
              </w:rPr>
              <w:tab/>
            </w:r>
            <w:r w:rsidRPr="00AC3575">
              <w:rPr>
                <w:rFonts w:cs="Arial"/>
                <w:sz w:val="18"/>
                <w:szCs w:val="18"/>
                <w:lang w:val="fr-CH"/>
              </w:rPr>
              <w:t xml:space="preserve"> +1 847 576 3745</w:t>
            </w:r>
          </w:p>
          <w:p w:rsidR="00405195" w:rsidRPr="00AC3575" w:rsidRDefault="00405195" w:rsidP="00405195">
            <w:pPr>
              <w:tabs>
                <w:tab w:val="clear" w:pos="567"/>
                <w:tab w:val="clear" w:pos="1276"/>
                <w:tab w:val="clear" w:pos="1843"/>
                <w:tab w:val="clear" w:pos="5387"/>
                <w:tab w:val="clear" w:pos="5954"/>
                <w:tab w:val="left" w:pos="619"/>
                <w:tab w:val="left" w:pos="4140"/>
                <w:tab w:val="left" w:pos="4230"/>
              </w:tabs>
              <w:spacing w:before="60" w:after="60"/>
              <w:jc w:val="left"/>
              <w:rPr>
                <w:rFonts w:cs="Arial"/>
                <w:sz w:val="18"/>
                <w:szCs w:val="18"/>
                <w:lang w:val="fr-CH"/>
              </w:rPr>
            </w:pPr>
            <w:r w:rsidRPr="00AC3575">
              <w:rPr>
                <w:rFonts w:cs="Arial"/>
                <w:sz w:val="18"/>
                <w:szCs w:val="18"/>
                <w:lang w:val="fr-CH"/>
              </w:rPr>
              <w:t>Fax :</w:t>
            </w:r>
            <w:r>
              <w:rPr>
                <w:rFonts w:cs="Arial"/>
                <w:sz w:val="18"/>
                <w:szCs w:val="18"/>
                <w:lang w:val="fr-CH"/>
              </w:rPr>
              <w:tab/>
            </w:r>
          </w:p>
          <w:p w:rsidR="00405195" w:rsidRPr="00AC3575" w:rsidRDefault="00405195" w:rsidP="00405195">
            <w:pPr>
              <w:tabs>
                <w:tab w:val="clear" w:pos="567"/>
                <w:tab w:val="clear" w:pos="1276"/>
                <w:tab w:val="clear" w:pos="1843"/>
                <w:tab w:val="clear" w:pos="5387"/>
                <w:tab w:val="clear" w:pos="5954"/>
                <w:tab w:val="left" w:pos="619"/>
                <w:tab w:val="left" w:pos="4140"/>
                <w:tab w:val="left" w:pos="4230"/>
              </w:tabs>
              <w:spacing w:before="60" w:after="60"/>
              <w:jc w:val="left"/>
              <w:rPr>
                <w:rFonts w:cs="Arial"/>
                <w:sz w:val="18"/>
                <w:szCs w:val="18"/>
                <w:lang w:val="fr-CH"/>
              </w:rPr>
            </w:pPr>
            <w:r w:rsidRPr="00AC3575">
              <w:rPr>
                <w:rFonts w:cs="Arial"/>
                <w:sz w:val="18"/>
                <w:szCs w:val="18"/>
                <w:lang w:val="fr-CH"/>
              </w:rPr>
              <w:t>E</w:t>
            </w:r>
            <w:r>
              <w:rPr>
                <w:rFonts w:cs="Arial"/>
                <w:sz w:val="18"/>
                <w:szCs w:val="18"/>
                <w:lang w:val="fr-CH"/>
              </w:rPr>
              <w:t>-</w:t>
            </w:r>
            <w:r w:rsidRPr="00AC3575">
              <w:rPr>
                <w:rFonts w:cs="Arial"/>
                <w:sz w:val="18"/>
                <w:szCs w:val="18"/>
                <w:lang w:val="fr-CH"/>
              </w:rPr>
              <w:t>mail:</w:t>
            </w:r>
            <w:r>
              <w:rPr>
                <w:rFonts w:cs="Arial"/>
                <w:sz w:val="18"/>
                <w:szCs w:val="18"/>
                <w:lang w:val="fr-CH"/>
              </w:rPr>
              <w:tab/>
            </w:r>
            <w:r w:rsidRPr="00AC3575">
              <w:rPr>
                <w:rFonts w:cs="Arial"/>
                <w:sz w:val="18"/>
                <w:szCs w:val="18"/>
                <w:lang w:val="fr-CH"/>
              </w:rPr>
              <w:t xml:space="preserve">naylor@motorolasolutions.com </w:t>
            </w:r>
          </w:p>
        </w:tc>
        <w:tc>
          <w:tcPr>
            <w:tcW w:w="976" w:type="dxa"/>
            <w:tcBorders>
              <w:top w:val="single" w:sz="6" w:space="0" w:color="auto"/>
              <w:left w:val="single" w:sz="6" w:space="0" w:color="auto"/>
              <w:bottom w:val="single" w:sz="6" w:space="0" w:color="auto"/>
              <w:right w:val="single" w:sz="6" w:space="0" w:color="auto"/>
            </w:tcBorders>
          </w:tcPr>
          <w:p w:rsidR="00405195" w:rsidRPr="00F71207" w:rsidRDefault="00405195" w:rsidP="00405195">
            <w:pPr>
              <w:tabs>
                <w:tab w:val="clear" w:pos="567"/>
                <w:tab w:val="clear" w:pos="1276"/>
                <w:tab w:val="clear" w:pos="1843"/>
                <w:tab w:val="clear" w:pos="5387"/>
                <w:tab w:val="clear" w:pos="5954"/>
                <w:tab w:val="left" w:pos="426"/>
                <w:tab w:val="left" w:pos="4140"/>
                <w:tab w:val="left" w:pos="4230"/>
              </w:tabs>
              <w:spacing w:before="60" w:after="60"/>
              <w:jc w:val="center"/>
              <w:rPr>
                <w:rFonts w:cs="Arial"/>
                <w:bCs/>
                <w:sz w:val="18"/>
                <w:szCs w:val="18"/>
              </w:rPr>
            </w:pPr>
            <w:r w:rsidRPr="00AC3575">
              <w:rPr>
                <w:bCs/>
                <w:lang w:val="en-US"/>
              </w:rPr>
              <w:t>IX.2011</w:t>
            </w:r>
          </w:p>
        </w:tc>
      </w:tr>
    </w:tbl>
    <w:p w:rsidR="00405195" w:rsidRDefault="00405195" w:rsidP="00405195">
      <w:pPr>
        <w:tabs>
          <w:tab w:val="clear" w:pos="1276"/>
          <w:tab w:val="clear" w:pos="1843"/>
          <w:tab w:val="clear" w:pos="5387"/>
          <w:tab w:val="clear" w:pos="5954"/>
        </w:tabs>
        <w:spacing w:before="240"/>
        <w:rPr>
          <w:rFonts w:asciiTheme="minorHAnsi" w:hAnsiTheme="minorHAnsi"/>
        </w:rPr>
      </w:pPr>
    </w:p>
    <w:p w:rsidR="00A737D4" w:rsidRDefault="00A737D4" w:rsidP="00A737D4">
      <w:pPr>
        <w:pStyle w:val="Heading20"/>
        <w:rPr>
          <w:lang w:val="en-US"/>
        </w:rPr>
      </w:pPr>
      <w:bookmarkStart w:id="698" w:name="_Toc292705001"/>
      <w:bookmarkStart w:id="699" w:name="_Toc301945317"/>
      <w:r>
        <w:rPr>
          <w:lang w:val="en-US"/>
        </w:rPr>
        <w:t xml:space="preserve">Mobile Network Code (MNC) for the international identification plan </w:t>
      </w:r>
      <w:r>
        <w:rPr>
          <w:lang w:val="en-US"/>
        </w:rPr>
        <w:br/>
        <w:t>for public networks and subscriptions</w:t>
      </w:r>
      <w:r>
        <w:rPr>
          <w:lang w:val="en-US"/>
        </w:rPr>
        <w:br/>
        <w:t>(According to ITU-T Recommendation E.212 (05/2008))</w:t>
      </w:r>
      <w:r>
        <w:rPr>
          <w:lang w:val="en-US"/>
        </w:rPr>
        <w:br/>
        <w:t>(Position on 15 June 2010)</w:t>
      </w:r>
      <w:bookmarkEnd w:id="698"/>
      <w:bookmarkEnd w:id="699"/>
    </w:p>
    <w:p w:rsidR="00A737D4" w:rsidRDefault="00A737D4" w:rsidP="00A737D4">
      <w:pPr>
        <w:tabs>
          <w:tab w:val="clear" w:pos="567"/>
          <w:tab w:val="left" w:pos="720"/>
        </w:tabs>
        <w:spacing w:before="240"/>
        <w:jc w:val="center"/>
        <w:rPr>
          <w:lang w:val="en-US"/>
        </w:rPr>
      </w:pPr>
      <w:r>
        <w:rPr>
          <w:lang w:val="en-US"/>
        </w:rPr>
        <w:t>(Annex to ITU Operational Bulletin No. 958 – 15.VI.2010)</w:t>
      </w:r>
      <w:r>
        <w:rPr>
          <w:lang w:val="en-US"/>
        </w:rPr>
        <w:br/>
        <w:t>(Amendment No. 21)</w:t>
      </w:r>
    </w:p>
    <w:p w:rsidR="00A737D4" w:rsidRDefault="00A737D4" w:rsidP="00A737D4">
      <w:pPr>
        <w:spacing w:before="240"/>
        <w:rPr>
          <w:b/>
          <w:bCs/>
          <w:lang w:val="en-US"/>
        </w:rPr>
      </w:pPr>
      <w:r>
        <w:rPr>
          <w:b/>
          <w:bCs/>
          <w:lang w:val="en-US"/>
        </w:rPr>
        <w:t xml:space="preserve">P  18   </w:t>
      </w:r>
      <w:r w:rsidRPr="004A110F">
        <w:rPr>
          <w:b/>
          <w:bCs/>
          <w:lang w:val="en-US"/>
        </w:rPr>
        <w:t>Israel</w:t>
      </w:r>
      <w:r>
        <w:rPr>
          <w:b/>
          <w:bCs/>
          <w:lang w:val="en-US"/>
        </w:rPr>
        <w:t xml:space="preserve">      ADD</w:t>
      </w:r>
    </w:p>
    <w:p w:rsidR="00A737D4" w:rsidRDefault="00A737D4" w:rsidP="00A737D4">
      <w:pPr>
        <w:rPr>
          <w:sz w:val="8"/>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14"/>
        <w:gridCol w:w="2651"/>
        <w:gridCol w:w="3424"/>
      </w:tblGrid>
      <w:tr w:rsidR="00A737D4" w:rsidTr="00A737D4">
        <w:trPr>
          <w:jc w:val="center"/>
        </w:trPr>
        <w:tc>
          <w:tcPr>
            <w:tcW w:w="2672"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Country/geographical  area</w:t>
            </w:r>
          </w:p>
        </w:tc>
        <w:tc>
          <w:tcPr>
            <w:tcW w:w="2611"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keepNext/>
              <w:tabs>
                <w:tab w:val="clear" w:pos="567"/>
                <w:tab w:val="left" w:pos="720"/>
              </w:tabs>
              <w:spacing w:before="80" w:after="80"/>
              <w:jc w:val="center"/>
              <w:outlineLvl w:val="3"/>
              <w:rPr>
                <w:i/>
                <w:iCs/>
                <w:sz w:val="18"/>
                <w:szCs w:val="18"/>
                <w:lang w:val="en-US"/>
              </w:rPr>
            </w:pPr>
            <w:r>
              <w:rPr>
                <w:i/>
                <w:iCs/>
                <w:sz w:val="18"/>
                <w:szCs w:val="18"/>
                <w:lang w:val="en-US"/>
              </w:rPr>
              <w:t>MCC + MNC*</w:t>
            </w:r>
          </w:p>
        </w:tc>
        <w:tc>
          <w:tcPr>
            <w:tcW w:w="3372"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Name of Operator/Network</w:t>
            </w:r>
          </w:p>
        </w:tc>
      </w:tr>
      <w:tr w:rsidR="00A737D4" w:rsidRPr="00704FCE" w:rsidTr="00A737D4">
        <w:trPr>
          <w:jc w:val="center"/>
        </w:trPr>
        <w:tc>
          <w:tcPr>
            <w:tcW w:w="2672" w:type="dxa"/>
            <w:tcBorders>
              <w:top w:val="single" w:sz="6" w:space="0" w:color="auto"/>
              <w:left w:val="single" w:sz="6" w:space="0" w:color="auto"/>
              <w:bottom w:val="single" w:sz="6" w:space="0" w:color="auto"/>
              <w:right w:val="single" w:sz="6" w:space="0" w:color="auto"/>
            </w:tcBorders>
            <w:hideMark/>
          </w:tcPr>
          <w:p w:rsidR="00A737D4" w:rsidRPr="00220EB0" w:rsidRDefault="00A737D4" w:rsidP="00A737D4">
            <w:pPr>
              <w:tabs>
                <w:tab w:val="left" w:pos="720"/>
              </w:tabs>
              <w:spacing w:before="80" w:after="80"/>
              <w:jc w:val="left"/>
              <w:rPr>
                <w:bCs/>
                <w:sz w:val="18"/>
                <w:szCs w:val="18"/>
                <w:lang w:val="en-US"/>
              </w:rPr>
            </w:pPr>
            <w:r w:rsidRPr="00220EB0">
              <w:rPr>
                <w:bCs/>
                <w:sz w:val="18"/>
                <w:szCs w:val="18"/>
                <w:lang w:val="en-US"/>
              </w:rPr>
              <w:t>Israel</w:t>
            </w:r>
          </w:p>
        </w:tc>
        <w:tc>
          <w:tcPr>
            <w:tcW w:w="2611" w:type="dxa"/>
            <w:tcBorders>
              <w:top w:val="single" w:sz="6" w:space="0" w:color="auto"/>
              <w:left w:val="single" w:sz="6" w:space="0" w:color="auto"/>
              <w:bottom w:val="single" w:sz="6" w:space="0" w:color="auto"/>
              <w:right w:val="single" w:sz="6" w:space="0" w:color="auto"/>
            </w:tcBorders>
            <w:vAlign w:val="center"/>
            <w:hideMark/>
          </w:tcPr>
          <w:p w:rsidR="00A737D4" w:rsidRPr="00220EB0" w:rsidRDefault="00A737D4" w:rsidP="00A737D4">
            <w:pPr>
              <w:tabs>
                <w:tab w:val="clear" w:pos="567"/>
                <w:tab w:val="left" w:pos="720"/>
              </w:tabs>
              <w:spacing w:before="80" w:after="80"/>
              <w:jc w:val="center"/>
              <w:rPr>
                <w:bCs/>
                <w:sz w:val="18"/>
                <w:szCs w:val="18"/>
                <w:lang w:val="en-US"/>
              </w:rPr>
            </w:pPr>
            <w:r w:rsidRPr="00220EB0">
              <w:rPr>
                <w:bCs/>
                <w:sz w:val="18"/>
                <w:szCs w:val="18"/>
                <w:lang w:val="en-US"/>
              </w:rPr>
              <w:t>425 07</w:t>
            </w:r>
            <w:r>
              <w:rPr>
                <w:bCs/>
                <w:sz w:val="18"/>
                <w:szCs w:val="18"/>
                <w:lang w:val="en-US"/>
              </w:rPr>
              <w:br/>
            </w:r>
            <w:r w:rsidRPr="00220EB0">
              <w:rPr>
                <w:bCs/>
                <w:sz w:val="18"/>
                <w:szCs w:val="18"/>
                <w:lang w:val="en-US"/>
              </w:rPr>
              <w:t>425 15</w:t>
            </w:r>
            <w:r>
              <w:rPr>
                <w:bCs/>
                <w:sz w:val="18"/>
                <w:szCs w:val="18"/>
                <w:lang w:val="en-US"/>
              </w:rPr>
              <w:br/>
            </w:r>
            <w:r w:rsidRPr="00220EB0">
              <w:rPr>
                <w:bCs/>
                <w:sz w:val="18"/>
                <w:szCs w:val="18"/>
                <w:lang w:val="en-US"/>
              </w:rPr>
              <w:t>425 16</w:t>
            </w:r>
            <w:r>
              <w:rPr>
                <w:bCs/>
                <w:sz w:val="18"/>
                <w:szCs w:val="18"/>
                <w:lang w:val="en-US"/>
              </w:rPr>
              <w:br/>
            </w:r>
            <w:r w:rsidRPr="00220EB0">
              <w:rPr>
                <w:bCs/>
                <w:sz w:val="18"/>
                <w:szCs w:val="18"/>
                <w:lang w:val="en-US"/>
              </w:rPr>
              <w:t>425 17</w:t>
            </w:r>
          </w:p>
        </w:tc>
        <w:tc>
          <w:tcPr>
            <w:tcW w:w="3372" w:type="dxa"/>
            <w:tcBorders>
              <w:top w:val="single" w:sz="6" w:space="0" w:color="auto"/>
              <w:left w:val="single" w:sz="6" w:space="0" w:color="auto"/>
              <w:bottom w:val="single" w:sz="6" w:space="0" w:color="auto"/>
              <w:right w:val="single" w:sz="6" w:space="0" w:color="auto"/>
            </w:tcBorders>
            <w:vAlign w:val="center"/>
            <w:hideMark/>
          </w:tcPr>
          <w:p w:rsidR="00A737D4" w:rsidRPr="00220EB0" w:rsidRDefault="00A737D4" w:rsidP="00A737D4">
            <w:pPr>
              <w:tabs>
                <w:tab w:val="clear" w:pos="567"/>
                <w:tab w:val="left" w:pos="720"/>
              </w:tabs>
              <w:spacing w:before="80" w:after="80"/>
              <w:jc w:val="left"/>
              <w:rPr>
                <w:bCs/>
                <w:sz w:val="18"/>
                <w:szCs w:val="18"/>
                <w:lang w:val="fr-CH"/>
              </w:rPr>
            </w:pPr>
            <w:r w:rsidRPr="00220EB0">
              <w:rPr>
                <w:bCs/>
                <w:sz w:val="18"/>
                <w:szCs w:val="18"/>
                <w:lang w:val="en-US"/>
              </w:rPr>
              <w:t>Mirs Ltd</w:t>
            </w:r>
            <w:r>
              <w:rPr>
                <w:bCs/>
                <w:sz w:val="18"/>
                <w:szCs w:val="18"/>
                <w:lang w:val="en-US"/>
              </w:rPr>
              <w:br/>
            </w:r>
            <w:r w:rsidRPr="00220EB0">
              <w:rPr>
                <w:bCs/>
                <w:sz w:val="18"/>
                <w:szCs w:val="18"/>
                <w:lang w:val="en-US"/>
              </w:rPr>
              <w:t>Home Cellular (MVNO)</w:t>
            </w:r>
            <w:r>
              <w:rPr>
                <w:bCs/>
                <w:sz w:val="18"/>
                <w:szCs w:val="18"/>
                <w:lang w:val="en-US"/>
              </w:rPr>
              <w:br/>
            </w:r>
            <w:r w:rsidRPr="00220EB0">
              <w:rPr>
                <w:bCs/>
                <w:sz w:val="18"/>
                <w:szCs w:val="18"/>
                <w:lang w:val="fr-CH"/>
              </w:rPr>
              <w:t>Rami Levi (MVNO)</w:t>
            </w:r>
            <w:r>
              <w:rPr>
                <w:bCs/>
                <w:sz w:val="18"/>
                <w:szCs w:val="18"/>
                <w:lang w:val="fr-CH"/>
              </w:rPr>
              <w:br/>
            </w:r>
            <w:r w:rsidRPr="00220EB0">
              <w:rPr>
                <w:bCs/>
                <w:sz w:val="18"/>
                <w:szCs w:val="18"/>
                <w:lang w:val="fr-CH"/>
              </w:rPr>
              <w:t>Gale Phone (MVNO)</w:t>
            </w:r>
          </w:p>
        </w:tc>
      </w:tr>
    </w:tbl>
    <w:p w:rsidR="00A737D4" w:rsidRPr="00220EB0" w:rsidRDefault="00A737D4" w:rsidP="00A737D4">
      <w:pPr>
        <w:rPr>
          <w:lang w:val="fr-CH"/>
        </w:rPr>
      </w:pPr>
    </w:p>
    <w:p w:rsidR="00A737D4" w:rsidRDefault="00A737D4">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Pr>
          <w:b/>
          <w:bCs/>
          <w:lang w:val="en-US"/>
        </w:rPr>
        <w:br w:type="page"/>
      </w:r>
    </w:p>
    <w:p w:rsidR="00A737D4" w:rsidRDefault="00A737D4" w:rsidP="00A737D4">
      <w:pPr>
        <w:spacing w:before="240"/>
        <w:rPr>
          <w:b/>
          <w:bCs/>
          <w:lang w:val="en-US"/>
        </w:rPr>
      </w:pPr>
      <w:r>
        <w:rPr>
          <w:b/>
          <w:bCs/>
          <w:lang w:val="en-US"/>
        </w:rPr>
        <w:lastRenderedPageBreak/>
        <w:t xml:space="preserve">P  29   </w:t>
      </w:r>
      <w:r w:rsidRPr="00060365">
        <w:rPr>
          <w:b/>
        </w:rPr>
        <w:t>Sudan</w:t>
      </w:r>
      <w:r w:rsidRPr="00060365">
        <w:rPr>
          <w:b/>
          <w:sz w:val="24"/>
          <w:szCs w:val="24"/>
        </w:rPr>
        <w:t xml:space="preserve">  </w:t>
      </w:r>
      <w:r>
        <w:rPr>
          <w:b/>
          <w:bCs/>
          <w:lang w:val="en-US"/>
        </w:rPr>
        <w:t xml:space="preserve">    ADD</w:t>
      </w:r>
    </w:p>
    <w:p w:rsidR="00A737D4" w:rsidRDefault="00A737D4" w:rsidP="00A737D4">
      <w:pPr>
        <w:rPr>
          <w:sz w:val="8"/>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14"/>
        <w:gridCol w:w="2651"/>
        <w:gridCol w:w="3424"/>
      </w:tblGrid>
      <w:tr w:rsidR="00A737D4" w:rsidTr="00A737D4">
        <w:trPr>
          <w:jc w:val="center"/>
        </w:trPr>
        <w:tc>
          <w:tcPr>
            <w:tcW w:w="2672"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Country/geographical  area</w:t>
            </w:r>
          </w:p>
        </w:tc>
        <w:tc>
          <w:tcPr>
            <w:tcW w:w="2611"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keepNext/>
              <w:tabs>
                <w:tab w:val="clear" w:pos="567"/>
                <w:tab w:val="left" w:pos="720"/>
              </w:tabs>
              <w:spacing w:before="80" w:after="80"/>
              <w:jc w:val="center"/>
              <w:outlineLvl w:val="3"/>
              <w:rPr>
                <w:i/>
                <w:iCs/>
                <w:sz w:val="18"/>
                <w:szCs w:val="18"/>
                <w:lang w:val="en-US"/>
              </w:rPr>
            </w:pPr>
            <w:r>
              <w:rPr>
                <w:i/>
                <w:iCs/>
                <w:sz w:val="18"/>
                <w:szCs w:val="18"/>
                <w:lang w:val="en-US"/>
              </w:rPr>
              <w:t>MCC + MNC*</w:t>
            </w:r>
          </w:p>
        </w:tc>
        <w:tc>
          <w:tcPr>
            <w:tcW w:w="3372"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Name of Operator/Network</w:t>
            </w:r>
          </w:p>
        </w:tc>
      </w:tr>
      <w:tr w:rsidR="00A737D4" w:rsidRPr="002F7D7D" w:rsidTr="00A737D4">
        <w:trPr>
          <w:jc w:val="center"/>
        </w:trPr>
        <w:tc>
          <w:tcPr>
            <w:tcW w:w="2672" w:type="dxa"/>
            <w:tcBorders>
              <w:top w:val="single" w:sz="6" w:space="0" w:color="auto"/>
              <w:left w:val="single" w:sz="6" w:space="0" w:color="auto"/>
              <w:bottom w:val="single" w:sz="6" w:space="0" w:color="auto"/>
              <w:right w:val="single" w:sz="6" w:space="0" w:color="auto"/>
            </w:tcBorders>
            <w:vAlign w:val="center"/>
            <w:hideMark/>
          </w:tcPr>
          <w:p w:rsidR="00A737D4" w:rsidRPr="00822392" w:rsidRDefault="00A737D4" w:rsidP="00A737D4">
            <w:pPr>
              <w:tabs>
                <w:tab w:val="left" w:pos="720"/>
              </w:tabs>
              <w:spacing w:before="80" w:after="80"/>
              <w:jc w:val="left"/>
              <w:rPr>
                <w:bCs/>
                <w:sz w:val="18"/>
                <w:szCs w:val="18"/>
                <w:lang w:val="en-US"/>
              </w:rPr>
            </w:pPr>
            <w:r w:rsidRPr="00822392">
              <w:rPr>
                <w:bCs/>
                <w:sz w:val="18"/>
                <w:szCs w:val="18"/>
                <w:lang w:val="en-US"/>
              </w:rPr>
              <w:t>Sudan</w:t>
            </w:r>
          </w:p>
        </w:tc>
        <w:tc>
          <w:tcPr>
            <w:tcW w:w="2611" w:type="dxa"/>
            <w:tcBorders>
              <w:top w:val="single" w:sz="6" w:space="0" w:color="auto"/>
              <w:left w:val="single" w:sz="6" w:space="0" w:color="auto"/>
              <w:bottom w:val="single" w:sz="6" w:space="0" w:color="auto"/>
              <w:right w:val="single" w:sz="6" w:space="0" w:color="auto"/>
            </w:tcBorders>
            <w:vAlign w:val="center"/>
            <w:hideMark/>
          </w:tcPr>
          <w:p w:rsidR="00A737D4" w:rsidRPr="00822392" w:rsidRDefault="00A737D4" w:rsidP="00A737D4">
            <w:pPr>
              <w:tabs>
                <w:tab w:val="clear" w:pos="567"/>
                <w:tab w:val="left" w:pos="720"/>
              </w:tabs>
              <w:spacing w:before="80" w:after="80"/>
              <w:jc w:val="center"/>
              <w:rPr>
                <w:bCs/>
                <w:sz w:val="18"/>
                <w:szCs w:val="18"/>
                <w:lang w:val="en-US"/>
              </w:rPr>
            </w:pPr>
            <w:r w:rsidRPr="00822392">
              <w:rPr>
                <w:bCs/>
                <w:sz w:val="18"/>
                <w:szCs w:val="18"/>
                <w:lang w:val="en-US"/>
              </w:rPr>
              <w:t>234 06</w:t>
            </w:r>
          </w:p>
        </w:tc>
        <w:tc>
          <w:tcPr>
            <w:tcW w:w="3372" w:type="dxa"/>
            <w:tcBorders>
              <w:top w:val="single" w:sz="6" w:space="0" w:color="auto"/>
              <w:left w:val="single" w:sz="6" w:space="0" w:color="auto"/>
              <w:bottom w:val="single" w:sz="6" w:space="0" w:color="auto"/>
              <w:right w:val="single" w:sz="6" w:space="0" w:color="auto"/>
            </w:tcBorders>
            <w:vAlign w:val="center"/>
            <w:hideMark/>
          </w:tcPr>
          <w:p w:rsidR="00A737D4" w:rsidRPr="00822392" w:rsidRDefault="00A737D4" w:rsidP="00A737D4">
            <w:pPr>
              <w:tabs>
                <w:tab w:val="clear" w:pos="567"/>
                <w:tab w:val="left" w:pos="720"/>
              </w:tabs>
              <w:spacing w:before="80" w:after="80"/>
              <w:jc w:val="left"/>
              <w:rPr>
                <w:bCs/>
                <w:sz w:val="18"/>
                <w:szCs w:val="18"/>
                <w:lang w:val="en-US"/>
              </w:rPr>
            </w:pPr>
            <w:r w:rsidRPr="00822392">
              <w:rPr>
                <w:bCs/>
                <w:sz w:val="18"/>
                <w:szCs w:val="18"/>
                <w:lang w:val="en-US"/>
              </w:rPr>
              <w:t>Zain Sudan</w:t>
            </w:r>
          </w:p>
        </w:tc>
      </w:tr>
    </w:tbl>
    <w:p w:rsidR="00A737D4" w:rsidRDefault="00A737D4" w:rsidP="00A737D4">
      <w:pPr>
        <w:rPr>
          <w:lang w:val="en-US"/>
        </w:rPr>
      </w:pPr>
    </w:p>
    <w:p w:rsidR="00A737D4" w:rsidRDefault="00A737D4" w:rsidP="00A737D4">
      <w:pPr>
        <w:spacing w:before="240"/>
        <w:rPr>
          <w:b/>
          <w:bCs/>
          <w:lang w:val="en-US"/>
        </w:rPr>
      </w:pPr>
      <w:r>
        <w:rPr>
          <w:b/>
          <w:bCs/>
          <w:lang w:val="en-US"/>
        </w:rPr>
        <w:t xml:space="preserve">P  30    </w:t>
      </w:r>
      <w:r w:rsidRPr="00E643A7">
        <w:rPr>
          <w:b/>
          <w:bCs/>
          <w:lang w:val="en-US"/>
        </w:rPr>
        <w:t xml:space="preserve">Sweden </w:t>
      </w:r>
      <w:r>
        <w:rPr>
          <w:b/>
          <w:bCs/>
          <w:lang w:val="en-US"/>
        </w:rPr>
        <w:t xml:space="preserve">    ADD</w:t>
      </w:r>
    </w:p>
    <w:p w:rsidR="00A737D4" w:rsidRDefault="00A737D4" w:rsidP="00A737D4">
      <w:pPr>
        <w:rPr>
          <w:sz w:val="8"/>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14"/>
        <w:gridCol w:w="2651"/>
        <w:gridCol w:w="3424"/>
      </w:tblGrid>
      <w:tr w:rsidR="00A737D4" w:rsidTr="00A737D4">
        <w:trPr>
          <w:jc w:val="center"/>
        </w:trPr>
        <w:tc>
          <w:tcPr>
            <w:tcW w:w="2672"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Country/geographical  area</w:t>
            </w:r>
          </w:p>
        </w:tc>
        <w:tc>
          <w:tcPr>
            <w:tcW w:w="2611"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keepNext/>
              <w:tabs>
                <w:tab w:val="clear" w:pos="567"/>
                <w:tab w:val="left" w:pos="720"/>
              </w:tabs>
              <w:spacing w:before="80" w:after="80"/>
              <w:jc w:val="center"/>
              <w:outlineLvl w:val="3"/>
              <w:rPr>
                <w:i/>
                <w:iCs/>
                <w:sz w:val="18"/>
                <w:szCs w:val="18"/>
                <w:lang w:val="en-US"/>
              </w:rPr>
            </w:pPr>
            <w:r>
              <w:rPr>
                <w:i/>
                <w:iCs/>
                <w:sz w:val="18"/>
                <w:szCs w:val="18"/>
                <w:lang w:val="en-US"/>
              </w:rPr>
              <w:t>MCC + MNC*</w:t>
            </w:r>
          </w:p>
        </w:tc>
        <w:tc>
          <w:tcPr>
            <w:tcW w:w="3372"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Name of Operator/Network</w:t>
            </w:r>
          </w:p>
        </w:tc>
      </w:tr>
      <w:tr w:rsidR="00A737D4" w:rsidRPr="002F7D7D" w:rsidTr="00A737D4">
        <w:trPr>
          <w:jc w:val="center"/>
        </w:trPr>
        <w:tc>
          <w:tcPr>
            <w:tcW w:w="2672" w:type="dxa"/>
            <w:tcBorders>
              <w:top w:val="single" w:sz="6" w:space="0" w:color="auto"/>
              <w:left w:val="single" w:sz="6" w:space="0" w:color="auto"/>
              <w:bottom w:val="single" w:sz="6" w:space="0" w:color="auto"/>
              <w:right w:val="single" w:sz="6" w:space="0" w:color="auto"/>
            </w:tcBorders>
            <w:vAlign w:val="center"/>
            <w:hideMark/>
          </w:tcPr>
          <w:p w:rsidR="00A737D4" w:rsidRPr="008B7126" w:rsidRDefault="00A737D4" w:rsidP="00A737D4">
            <w:pPr>
              <w:tabs>
                <w:tab w:val="left" w:pos="720"/>
              </w:tabs>
              <w:spacing w:before="80" w:after="80"/>
              <w:jc w:val="left"/>
              <w:rPr>
                <w:bCs/>
                <w:sz w:val="18"/>
                <w:szCs w:val="18"/>
                <w:lang w:val="en-US"/>
              </w:rPr>
            </w:pPr>
            <w:r w:rsidRPr="008B7126">
              <w:rPr>
                <w:bCs/>
                <w:sz w:val="18"/>
                <w:szCs w:val="18"/>
                <w:lang w:val="en-US"/>
              </w:rPr>
              <w:t>Sweden</w:t>
            </w:r>
          </w:p>
        </w:tc>
        <w:tc>
          <w:tcPr>
            <w:tcW w:w="2611" w:type="dxa"/>
            <w:tcBorders>
              <w:top w:val="single" w:sz="6" w:space="0" w:color="auto"/>
              <w:left w:val="single" w:sz="6" w:space="0" w:color="auto"/>
              <w:bottom w:val="single" w:sz="6" w:space="0" w:color="auto"/>
              <w:right w:val="single" w:sz="6" w:space="0" w:color="auto"/>
            </w:tcBorders>
            <w:vAlign w:val="center"/>
            <w:hideMark/>
          </w:tcPr>
          <w:p w:rsidR="00A737D4" w:rsidRPr="008B7126" w:rsidRDefault="00A737D4" w:rsidP="00A737D4">
            <w:pPr>
              <w:tabs>
                <w:tab w:val="clear" w:pos="567"/>
                <w:tab w:val="left" w:pos="720"/>
              </w:tabs>
              <w:spacing w:before="80" w:after="80"/>
              <w:jc w:val="center"/>
              <w:rPr>
                <w:bCs/>
                <w:sz w:val="18"/>
                <w:szCs w:val="18"/>
                <w:lang w:val="en-US"/>
              </w:rPr>
            </w:pPr>
            <w:r w:rsidRPr="008B7126">
              <w:rPr>
                <w:bCs/>
                <w:sz w:val="18"/>
                <w:szCs w:val="18"/>
                <w:lang w:val="en-US"/>
              </w:rPr>
              <w:t>240 34</w:t>
            </w:r>
          </w:p>
        </w:tc>
        <w:tc>
          <w:tcPr>
            <w:tcW w:w="3372" w:type="dxa"/>
            <w:tcBorders>
              <w:top w:val="single" w:sz="6" w:space="0" w:color="auto"/>
              <w:left w:val="single" w:sz="6" w:space="0" w:color="auto"/>
              <w:bottom w:val="single" w:sz="6" w:space="0" w:color="auto"/>
              <w:right w:val="single" w:sz="6" w:space="0" w:color="auto"/>
            </w:tcBorders>
            <w:vAlign w:val="center"/>
            <w:hideMark/>
          </w:tcPr>
          <w:p w:rsidR="00A737D4" w:rsidRPr="008B7126" w:rsidRDefault="00A737D4" w:rsidP="00A737D4">
            <w:pPr>
              <w:tabs>
                <w:tab w:val="clear" w:pos="567"/>
                <w:tab w:val="left" w:pos="720"/>
              </w:tabs>
              <w:spacing w:before="80" w:after="80"/>
              <w:jc w:val="left"/>
              <w:rPr>
                <w:bCs/>
                <w:sz w:val="18"/>
                <w:szCs w:val="18"/>
                <w:lang w:val="en-US"/>
              </w:rPr>
            </w:pPr>
            <w:r w:rsidRPr="008B7126">
              <w:rPr>
                <w:bCs/>
                <w:sz w:val="18"/>
                <w:szCs w:val="18"/>
                <w:lang w:val="en-US"/>
              </w:rPr>
              <w:t>Tigo L</w:t>
            </w:r>
            <w:r>
              <w:rPr>
                <w:bCs/>
                <w:sz w:val="18"/>
                <w:szCs w:val="18"/>
                <w:lang w:val="en-US"/>
              </w:rPr>
              <w:t>td</w:t>
            </w:r>
          </w:p>
        </w:tc>
      </w:tr>
    </w:tbl>
    <w:p w:rsidR="00A737D4" w:rsidRDefault="00A737D4" w:rsidP="00A737D4">
      <w:pPr>
        <w:spacing w:before="0"/>
        <w:rPr>
          <w:lang w:val="en-US"/>
        </w:rPr>
      </w:pPr>
    </w:p>
    <w:p w:rsidR="00A737D4" w:rsidRDefault="00A737D4" w:rsidP="00A737D4">
      <w:pPr>
        <w:spacing w:before="240"/>
        <w:rPr>
          <w:b/>
          <w:bCs/>
          <w:lang w:val="en-US"/>
        </w:rPr>
      </w:pPr>
      <w:r>
        <w:rPr>
          <w:b/>
          <w:bCs/>
          <w:lang w:val="en-US"/>
        </w:rPr>
        <w:t>P  30   The Former Yugoslav Rep. of Macedonia      ADD</w:t>
      </w:r>
    </w:p>
    <w:p w:rsidR="00A737D4" w:rsidRDefault="00A737D4" w:rsidP="00A737D4">
      <w:pPr>
        <w:rPr>
          <w:sz w:val="8"/>
          <w:lang w:val="en-US"/>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713"/>
        <w:gridCol w:w="2652"/>
        <w:gridCol w:w="3424"/>
      </w:tblGrid>
      <w:tr w:rsidR="00A737D4" w:rsidTr="00A737D4">
        <w:trPr>
          <w:jc w:val="center"/>
        </w:trPr>
        <w:tc>
          <w:tcPr>
            <w:tcW w:w="2671"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Country/geographical  area</w:t>
            </w:r>
          </w:p>
        </w:tc>
        <w:tc>
          <w:tcPr>
            <w:tcW w:w="2610"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keepNext/>
              <w:tabs>
                <w:tab w:val="clear" w:pos="567"/>
                <w:tab w:val="left" w:pos="720"/>
              </w:tabs>
              <w:spacing w:before="80" w:after="80"/>
              <w:jc w:val="center"/>
              <w:outlineLvl w:val="3"/>
              <w:rPr>
                <w:i/>
                <w:iCs/>
                <w:sz w:val="18"/>
                <w:szCs w:val="18"/>
                <w:lang w:val="en-US"/>
              </w:rPr>
            </w:pPr>
            <w:r>
              <w:rPr>
                <w:i/>
                <w:iCs/>
                <w:sz w:val="18"/>
                <w:szCs w:val="18"/>
                <w:lang w:val="en-US"/>
              </w:rPr>
              <w:t>MCC + MNC*</w:t>
            </w:r>
          </w:p>
        </w:tc>
        <w:tc>
          <w:tcPr>
            <w:tcW w:w="3370"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clear" w:pos="1276"/>
                <w:tab w:val="clear" w:pos="1843"/>
                <w:tab w:val="clear" w:pos="5387"/>
                <w:tab w:val="clear" w:pos="5954"/>
                <w:tab w:val="center" w:pos="4153"/>
                <w:tab w:val="right" w:pos="8306"/>
              </w:tabs>
              <w:spacing w:before="80" w:after="80"/>
              <w:jc w:val="center"/>
              <w:rPr>
                <w:i/>
                <w:iCs/>
                <w:sz w:val="18"/>
                <w:szCs w:val="18"/>
                <w:lang w:val="en-US"/>
              </w:rPr>
            </w:pPr>
            <w:r>
              <w:rPr>
                <w:i/>
                <w:iCs/>
                <w:sz w:val="18"/>
                <w:szCs w:val="18"/>
                <w:lang w:val="en-US"/>
              </w:rPr>
              <w:t>Name of Operator/Network</w:t>
            </w:r>
          </w:p>
        </w:tc>
      </w:tr>
      <w:tr w:rsidR="00A737D4" w:rsidTr="00A737D4">
        <w:trPr>
          <w:jc w:val="center"/>
        </w:trPr>
        <w:tc>
          <w:tcPr>
            <w:tcW w:w="2671"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left" w:pos="720"/>
              </w:tabs>
              <w:spacing w:before="80" w:after="80"/>
              <w:jc w:val="left"/>
              <w:rPr>
                <w:bCs/>
                <w:sz w:val="18"/>
                <w:szCs w:val="18"/>
                <w:lang w:val="en-US"/>
              </w:rPr>
            </w:pPr>
            <w:r>
              <w:rPr>
                <w:bCs/>
                <w:sz w:val="18"/>
                <w:szCs w:val="18"/>
                <w:lang w:val="en-US"/>
              </w:rPr>
              <w:t>The Former Yugoslav Rep. of Macedonia</w:t>
            </w:r>
          </w:p>
        </w:tc>
        <w:tc>
          <w:tcPr>
            <w:tcW w:w="2610"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left" w:pos="720"/>
              </w:tabs>
              <w:spacing w:before="80" w:after="80"/>
              <w:jc w:val="center"/>
              <w:rPr>
                <w:bCs/>
                <w:sz w:val="18"/>
                <w:szCs w:val="18"/>
                <w:lang w:val="en-US"/>
              </w:rPr>
            </w:pPr>
            <w:r>
              <w:rPr>
                <w:bCs/>
                <w:sz w:val="18"/>
                <w:szCs w:val="18"/>
                <w:lang w:val="en-US"/>
              </w:rPr>
              <w:t>294 11</w:t>
            </w:r>
          </w:p>
        </w:tc>
        <w:tc>
          <w:tcPr>
            <w:tcW w:w="3370" w:type="dxa"/>
            <w:tcBorders>
              <w:top w:val="single" w:sz="6" w:space="0" w:color="auto"/>
              <w:left w:val="single" w:sz="6" w:space="0" w:color="auto"/>
              <w:bottom w:val="single" w:sz="6" w:space="0" w:color="auto"/>
              <w:right w:val="single" w:sz="6" w:space="0" w:color="auto"/>
            </w:tcBorders>
            <w:vAlign w:val="center"/>
            <w:hideMark/>
          </w:tcPr>
          <w:p w:rsidR="00A737D4" w:rsidRDefault="00A737D4" w:rsidP="00A737D4">
            <w:pPr>
              <w:tabs>
                <w:tab w:val="clear" w:pos="567"/>
                <w:tab w:val="left" w:pos="720"/>
              </w:tabs>
              <w:spacing w:before="80" w:after="80"/>
              <w:jc w:val="left"/>
              <w:rPr>
                <w:bCs/>
                <w:sz w:val="18"/>
                <w:szCs w:val="18"/>
                <w:lang w:val="en-US"/>
              </w:rPr>
            </w:pPr>
            <w:r>
              <w:rPr>
                <w:bCs/>
                <w:sz w:val="18"/>
                <w:szCs w:val="18"/>
                <w:lang w:val="en-US"/>
              </w:rPr>
              <w:t>MOBIK TELEKOMUNIKACII DOOEL- Skopje</w:t>
            </w:r>
          </w:p>
        </w:tc>
      </w:tr>
    </w:tbl>
    <w:p w:rsidR="00A737D4" w:rsidRDefault="00A737D4" w:rsidP="00A737D4">
      <w:pPr>
        <w:spacing w:before="0"/>
        <w:rPr>
          <w:lang w:val="en-US"/>
        </w:rPr>
      </w:pPr>
    </w:p>
    <w:p w:rsidR="00A737D4" w:rsidRDefault="00A737D4" w:rsidP="00A737D4">
      <w:pPr>
        <w:tabs>
          <w:tab w:val="left" w:pos="284"/>
        </w:tabs>
        <w:spacing w:before="0"/>
        <w:ind w:right="-426"/>
        <w:rPr>
          <w:rFonts w:cs="Arial"/>
          <w:lang w:val="en-US"/>
        </w:rPr>
      </w:pPr>
      <w:r>
        <w:rPr>
          <w:rFonts w:cs="Arial"/>
          <w:lang w:val="en-US"/>
        </w:rPr>
        <w:t>______________</w:t>
      </w:r>
    </w:p>
    <w:p w:rsidR="00A737D4" w:rsidRDefault="00A737D4" w:rsidP="00A737D4">
      <w:pPr>
        <w:tabs>
          <w:tab w:val="left" w:pos="284"/>
        </w:tabs>
        <w:spacing w:before="0"/>
        <w:ind w:right="-426"/>
        <w:rPr>
          <w:rFonts w:cs="Arial"/>
          <w:sz w:val="16"/>
          <w:szCs w:val="16"/>
          <w:lang w:val="en-US"/>
        </w:rPr>
      </w:pPr>
      <w:r>
        <w:rPr>
          <w:rFonts w:cs="Arial"/>
          <w:sz w:val="16"/>
          <w:szCs w:val="16"/>
          <w:lang w:val="en-US"/>
        </w:rPr>
        <w:t>*</w:t>
      </w:r>
      <w:r>
        <w:rPr>
          <w:rFonts w:cs="Arial"/>
          <w:sz w:val="16"/>
          <w:szCs w:val="16"/>
          <w:lang w:val="en-US"/>
        </w:rPr>
        <w:tab/>
        <w:t>MCC : Mobile Country Code / Indicatif de pays du mobile / Indicativo de país para el servicio móvil</w:t>
      </w:r>
    </w:p>
    <w:p w:rsidR="00A737D4" w:rsidRDefault="00A737D4" w:rsidP="00A737D4">
      <w:pPr>
        <w:tabs>
          <w:tab w:val="left" w:pos="284"/>
        </w:tabs>
        <w:spacing w:before="0"/>
        <w:ind w:right="-426"/>
        <w:rPr>
          <w:rFonts w:cs="Arial"/>
          <w:sz w:val="16"/>
          <w:szCs w:val="16"/>
          <w:lang w:val="en-US"/>
        </w:rPr>
      </w:pPr>
      <w:r>
        <w:rPr>
          <w:rFonts w:cs="Arial"/>
          <w:sz w:val="16"/>
          <w:szCs w:val="16"/>
          <w:lang w:val="en-US"/>
        </w:rPr>
        <w:tab/>
        <w:t>MNC : Mobile Network Code / Code de réseau mobile / Indicativo de red para el servicio móvil</w:t>
      </w:r>
    </w:p>
    <w:p w:rsidR="00A737D4" w:rsidRDefault="00A737D4" w:rsidP="00405195">
      <w:pPr>
        <w:tabs>
          <w:tab w:val="clear" w:pos="1276"/>
          <w:tab w:val="clear" w:pos="1843"/>
          <w:tab w:val="clear" w:pos="5387"/>
          <w:tab w:val="clear" w:pos="5954"/>
        </w:tabs>
        <w:spacing w:before="240"/>
        <w:rPr>
          <w:rFonts w:asciiTheme="minorHAnsi" w:hAnsiTheme="minorHAnsi"/>
        </w:rPr>
      </w:pPr>
    </w:p>
    <w:p w:rsidR="00405195" w:rsidRPr="00024BF5" w:rsidRDefault="00405195" w:rsidP="00405195">
      <w:pPr>
        <w:pStyle w:val="Heading20"/>
        <w:rPr>
          <w:lang w:val="en-US"/>
        </w:rPr>
      </w:pPr>
      <w:bookmarkStart w:id="700" w:name="_Toc301945318"/>
      <w:r w:rsidRPr="00024BF5">
        <w:rPr>
          <w:lang w:val="en-US"/>
        </w:rPr>
        <w:t>List of International Signalling Point Codes (ISPC)</w:t>
      </w:r>
      <w:r w:rsidRPr="00024BF5">
        <w:rPr>
          <w:lang w:val="en-US"/>
        </w:rPr>
        <w:br/>
        <w:t>(According to Recommendation ITU-T Q.708 (03/1999))</w:t>
      </w:r>
      <w:r w:rsidRPr="00024BF5">
        <w:rPr>
          <w:lang w:val="en-US"/>
        </w:rPr>
        <w:br/>
        <w:t>(Position on 1 May 2011)</w:t>
      </w:r>
      <w:bookmarkEnd w:id="700"/>
    </w:p>
    <w:p w:rsidR="00405195" w:rsidRPr="008149B6" w:rsidRDefault="00405195" w:rsidP="00405195">
      <w:pPr>
        <w:pStyle w:val="Heading70"/>
        <w:keepNext/>
      </w:pPr>
      <w:r w:rsidRPr="00542D9D">
        <w:t>(Annex to ITU Operational Bulletin N</w:t>
      </w:r>
      <w:r w:rsidRPr="006778FE">
        <w:rPr>
          <w:rFonts w:ascii="Symbol" w:hAnsi="Symbol"/>
        </w:rPr>
        <w:t></w:t>
      </w:r>
      <w:r w:rsidRPr="00542D9D">
        <w:t>. 979 – 1.V.2011)</w:t>
      </w:r>
      <w:r w:rsidRPr="00542D9D">
        <w:br/>
        <w:t>(Amendment N</w:t>
      </w:r>
      <w:r w:rsidRPr="006778FE">
        <w:rPr>
          <w:rFonts w:ascii="Symbol" w:hAnsi="Symbol"/>
        </w:rPr>
        <w:t></w:t>
      </w:r>
      <w:r w:rsidRPr="00542D9D">
        <w:t>. 8)</w:t>
      </w:r>
    </w:p>
    <w:p w:rsidR="00405195" w:rsidRPr="00756D3F" w:rsidRDefault="00405195" w:rsidP="00405195"/>
    <w:tbl>
      <w:tblPr>
        <w:tblStyle w:val="TableGrid"/>
        <w:tblW w:w="9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69"/>
        <w:gridCol w:w="869"/>
        <w:gridCol w:w="3268"/>
        <w:gridCol w:w="4019"/>
      </w:tblGrid>
      <w:tr w:rsidR="00405195" w:rsidRPr="00916C1F" w:rsidTr="00405195">
        <w:trPr>
          <w:cantSplit/>
          <w:trHeight w:val="227"/>
        </w:trPr>
        <w:tc>
          <w:tcPr>
            <w:tcW w:w="1738" w:type="dxa"/>
            <w:gridSpan w:val="2"/>
          </w:tcPr>
          <w:p w:rsidR="00405195" w:rsidRDefault="00405195" w:rsidP="00405195">
            <w:pPr>
              <w:pStyle w:val="Tablehead0"/>
              <w:jc w:val="left"/>
            </w:pPr>
            <w:r w:rsidRPr="00870C6B">
              <w:t>Country/ Geographical Area</w:t>
            </w:r>
          </w:p>
        </w:tc>
        <w:tc>
          <w:tcPr>
            <w:tcW w:w="3268" w:type="dxa"/>
            <w:vMerge w:val="restart"/>
            <w:shd w:val="clear" w:color="auto" w:fill="auto"/>
          </w:tcPr>
          <w:p w:rsidR="00405195" w:rsidRPr="00024BF5" w:rsidRDefault="00405195" w:rsidP="00405195">
            <w:pPr>
              <w:pStyle w:val="Tablehead0"/>
              <w:jc w:val="left"/>
              <w:rPr>
                <w:lang w:val="en-US"/>
              </w:rPr>
            </w:pPr>
            <w:r w:rsidRPr="00024BF5">
              <w:rPr>
                <w:lang w:val="en-US"/>
              </w:rPr>
              <w:t>Unique name of the signalling point</w:t>
            </w:r>
          </w:p>
        </w:tc>
        <w:tc>
          <w:tcPr>
            <w:tcW w:w="4019" w:type="dxa"/>
            <w:vMerge w:val="restart"/>
            <w:shd w:val="clear" w:color="auto" w:fill="auto"/>
          </w:tcPr>
          <w:p w:rsidR="00405195" w:rsidRPr="00024BF5" w:rsidRDefault="00405195" w:rsidP="00405195">
            <w:pPr>
              <w:pStyle w:val="Tablehead0"/>
              <w:jc w:val="left"/>
              <w:rPr>
                <w:lang w:val="en-US"/>
              </w:rPr>
            </w:pPr>
            <w:r w:rsidRPr="00024BF5">
              <w:rPr>
                <w:lang w:val="en-US"/>
              </w:rPr>
              <w:t>Name of the signalling point operator</w:t>
            </w:r>
          </w:p>
        </w:tc>
      </w:tr>
      <w:tr w:rsidR="00405195" w:rsidRPr="00B62253" w:rsidTr="00405195">
        <w:trPr>
          <w:cantSplit/>
          <w:trHeight w:val="227"/>
        </w:trPr>
        <w:tc>
          <w:tcPr>
            <w:tcW w:w="869" w:type="dxa"/>
          </w:tcPr>
          <w:p w:rsidR="00405195" w:rsidRPr="00870C6B" w:rsidRDefault="00405195" w:rsidP="00405195">
            <w:pPr>
              <w:pStyle w:val="Tablehead0"/>
              <w:jc w:val="left"/>
            </w:pPr>
            <w:r w:rsidRPr="00870C6B">
              <w:t>ISPC</w:t>
            </w:r>
          </w:p>
        </w:tc>
        <w:tc>
          <w:tcPr>
            <w:tcW w:w="869" w:type="dxa"/>
            <w:shd w:val="clear" w:color="auto" w:fill="auto"/>
          </w:tcPr>
          <w:p w:rsidR="00405195" w:rsidRDefault="00405195" w:rsidP="00405195">
            <w:pPr>
              <w:pStyle w:val="Tablehead0"/>
              <w:jc w:val="left"/>
            </w:pPr>
            <w:r>
              <w:t>DEC</w:t>
            </w:r>
          </w:p>
        </w:tc>
        <w:tc>
          <w:tcPr>
            <w:tcW w:w="3268" w:type="dxa"/>
            <w:vMerge/>
            <w:shd w:val="clear" w:color="auto" w:fill="auto"/>
          </w:tcPr>
          <w:p w:rsidR="00405195" w:rsidRPr="00870C6B" w:rsidRDefault="00405195" w:rsidP="00405195">
            <w:pPr>
              <w:pStyle w:val="Tablehead0"/>
              <w:jc w:val="left"/>
            </w:pPr>
          </w:p>
        </w:tc>
        <w:tc>
          <w:tcPr>
            <w:tcW w:w="4019" w:type="dxa"/>
            <w:vMerge/>
            <w:shd w:val="clear" w:color="auto" w:fill="auto"/>
          </w:tcPr>
          <w:p w:rsidR="00405195" w:rsidRPr="00870C6B" w:rsidRDefault="00405195" w:rsidP="00405195">
            <w:pPr>
              <w:pStyle w:val="Tablehead0"/>
              <w:jc w:val="left"/>
            </w:pPr>
          </w:p>
        </w:tc>
      </w:tr>
      <w:tr w:rsidR="00405195" w:rsidRPr="00870C6B" w:rsidTr="00405195">
        <w:trPr>
          <w:cantSplit/>
          <w:trHeight w:val="240"/>
        </w:trPr>
        <w:tc>
          <w:tcPr>
            <w:tcW w:w="9025" w:type="dxa"/>
            <w:gridSpan w:val="4"/>
            <w:shd w:val="clear" w:color="auto" w:fill="auto"/>
          </w:tcPr>
          <w:p w:rsidR="00405195" w:rsidRPr="006778FE" w:rsidRDefault="00EE3975" w:rsidP="00405195">
            <w:pPr>
              <w:pStyle w:val="Normalaftertitle"/>
              <w:keepNext/>
              <w:spacing w:before="240"/>
              <w:rPr>
                <w:b/>
                <w:bCs/>
              </w:rPr>
            </w:pPr>
            <w:r>
              <w:rPr>
                <w:b/>
                <w:bCs/>
              </w:rPr>
              <w:t xml:space="preserve">P  95   </w:t>
            </w:r>
            <w:r w:rsidR="00405195" w:rsidRPr="006778FE">
              <w:rPr>
                <w:b/>
                <w:bCs/>
              </w:rPr>
              <w:t>South Africa    ADD</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6-109-0</w:t>
            </w:r>
          </w:p>
        </w:tc>
        <w:tc>
          <w:tcPr>
            <w:tcW w:w="869" w:type="dxa"/>
            <w:shd w:val="clear" w:color="auto" w:fill="auto"/>
          </w:tcPr>
          <w:p w:rsidR="00405195" w:rsidRPr="00E7062C" w:rsidRDefault="00405195" w:rsidP="00405195">
            <w:pPr>
              <w:pStyle w:val="StyleTabletextLeft"/>
            </w:pPr>
            <w:r w:rsidRPr="00E7062C">
              <w:t>13160</w:t>
            </w:r>
          </w:p>
        </w:tc>
        <w:tc>
          <w:tcPr>
            <w:tcW w:w="3268" w:type="dxa"/>
            <w:shd w:val="clear" w:color="auto" w:fill="auto"/>
          </w:tcPr>
          <w:p w:rsidR="00405195" w:rsidRPr="00FF621E" w:rsidRDefault="00405195" w:rsidP="00405195">
            <w:pPr>
              <w:pStyle w:val="StyleTabletextLeft"/>
            </w:pPr>
            <w:r w:rsidRPr="00FF621E">
              <w:t>ECO-MSC1-JBG-01</w:t>
            </w:r>
          </w:p>
        </w:tc>
        <w:tc>
          <w:tcPr>
            <w:tcW w:w="4019" w:type="dxa"/>
          </w:tcPr>
          <w:p w:rsidR="00405195" w:rsidRPr="00024BF5" w:rsidRDefault="00405195" w:rsidP="00405195">
            <w:pPr>
              <w:pStyle w:val="StyleTabletextLeft"/>
              <w:rPr>
                <w:lang w:val="en-US"/>
              </w:rPr>
            </w:pPr>
            <w:r w:rsidRPr="00024BF5">
              <w:rPr>
                <w:lang w:val="en-US"/>
              </w:rPr>
              <w:t>Liquid Telecommunications South Africa (Pty) Ltd</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6-109-1</w:t>
            </w:r>
          </w:p>
        </w:tc>
        <w:tc>
          <w:tcPr>
            <w:tcW w:w="869" w:type="dxa"/>
            <w:shd w:val="clear" w:color="auto" w:fill="auto"/>
          </w:tcPr>
          <w:p w:rsidR="00405195" w:rsidRPr="00E7062C" w:rsidRDefault="00405195" w:rsidP="00405195">
            <w:pPr>
              <w:pStyle w:val="StyleTabletextLeft"/>
            </w:pPr>
            <w:r w:rsidRPr="00E7062C">
              <w:t>13161</w:t>
            </w:r>
          </w:p>
        </w:tc>
        <w:tc>
          <w:tcPr>
            <w:tcW w:w="3268" w:type="dxa"/>
            <w:shd w:val="clear" w:color="auto" w:fill="auto"/>
          </w:tcPr>
          <w:p w:rsidR="00405195" w:rsidRPr="00FF621E" w:rsidRDefault="00405195" w:rsidP="00405195">
            <w:pPr>
              <w:pStyle w:val="StyleTabletextLeft"/>
            </w:pPr>
            <w:r w:rsidRPr="00FF621E">
              <w:t>ECO-STP1-JBG-01</w:t>
            </w:r>
          </w:p>
        </w:tc>
        <w:tc>
          <w:tcPr>
            <w:tcW w:w="4019" w:type="dxa"/>
          </w:tcPr>
          <w:p w:rsidR="00405195" w:rsidRPr="00024BF5" w:rsidRDefault="00405195" w:rsidP="00405195">
            <w:pPr>
              <w:pStyle w:val="StyleTabletextLeft"/>
              <w:rPr>
                <w:lang w:val="en-US"/>
              </w:rPr>
            </w:pPr>
            <w:r w:rsidRPr="00024BF5">
              <w:rPr>
                <w:lang w:val="en-US"/>
              </w:rPr>
              <w:t>Liquid Telecommunications South Africa (Pty) Ltd</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6-109-2</w:t>
            </w:r>
          </w:p>
        </w:tc>
        <w:tc>
          <w:tcPr>
            <w:tcW w:w="869" w:type="dxa"/>
            <w:shd w:val="clear" w:color="auto" w:fill="auto"/>
          </w:tcPr>
          <w:p w:rsidR="00405195" w:rsidRPr="00E7062C" w:rsidRDefault="00405195" w:rsidP="00405195">
            <w:pPr>
              <w:pStyle w:val="StyleTabletextLeft"/>
            </w:pPr>
            <w:r w:rsidRPr="00E7062C">
              <w:t>13162</w:t>
            </w:r>
          </w:p>
        </w:tc>
        <w:tc>
          <w:tcPr>
            <w:tcW w:w="3268" w:type="dxa"/>
            <w:shd w:val="clear" w:color="auto" w:fill="auto"/>
          </w:tcPr>
          <w:p w:rsidR="00405195" w:rsidRPr="00FF621E" w:rsidRDefault="00405195" w:rsidP="00405195">
            <w:pPr>
              <w:pStyle w:val="StyleTabletextLeft"/>
            </w:pPr>
            <w:r w:rsidRPr="00FF621E">
              <w:t>ILIZWI-MSC-01</w:t>
            </w:r>
          </w:p>
        </w:tc>
        <w:tc>
          <w:tcPr>
            <w:tcW w:w="4019" w:type="dxa"/>
          </w:tcPr>
          <w:p w:rsidR="00405195" w:rsidRPr="00FF621E" w:rsidRDefault="00405195" w:rsidP="00405195">
            <w:pPr>
              <w:pStyle w:val="StyleTabletextLeft"/>
            </w:pPr>
            <w:r w:rsidRPr="00FF621E">
              <w:t>Ilizwi Telecommunications</w:t>
            </w:r>
          </w:p>
        </w:tc>
      </w:tr>
      <w:tr w:rsidR="00405195" w:rsidRPr="00870C6B" w:rsidTr="00405195">
        <w:trPr>
          <w:cantSplit/>
          <w:trHeight w:val="240"/>
        </w:trPr>
        <w:tc>
          <w:tcPr>
            <w:tcW w:w="9025" w:type="dxa"/>
            <w:gridSpan w:val="4"/>
            <w:shd w:val="clear" w:color="auto" w:fill="auto"/>
          </w:tcPr>
          <w:p w:rsidR="00405195" w:rsidRPr="006778FE" w:rsidRDefault="00EE3975" w:rsidP="00405195">
            <w:pPr>
              <w:pStyle w:val="Normalaftertitle"/>
              <w:keepNext/>
              <w:spacing w:before="240"/>
              <w:rPr>
                <w:b/>
                <w:bCs/>
              </w:rPr>
            </w:pPr>
            <w:r>
              <w:rPr>
                <w:b/>
                <w:bCs/>
              </w:rPr>
              <w:t xml:space="preserve">P  102   </w:t>
            </w:r>
            <w:r w:rsidR="00405195" w:rsidRPr="006778FE">
              <w:rPr>
                <w:b/>
                <w:bCs/>
              </w:rPr>
              <w:t>Sweden    ADD</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6-232-5</w:t>
            </w:r>
          </w:p>
        </w:tc>
        <w:tc>
          <w:tcPr>
            <w:tcW w:w="869" w:type="dxa"/>
            <w:shd w:val="clear" w:color="auto" w:fill="auto"/>
          </w:tcPr>
          <w:p w:rsidR="00405195" w:rsidRPr="00E7062C" w:rsidRDefault="00405195" w:rsidP="00405195">
            <w:pPr>
              <w:pStyle w:val="StyleTabletextLeft"/>
            </w:pPr>
            <w:r w:rsidRPr="00E7062C">
              <w:t>14149</w:t>
            </w:r>
          </w:p>
        </w:tc>
        <w:tc>
          <w:tcPr>
            <w:tcW w:w="3268" w:type="dxa"/>
            <w:shd w:val="clear" w:color="auto" w:fill="auto"/>
          </w:tcPr>
          <w:p w:rsidR="00405195" w:rsidRPr="00FF621E" w:rsidRDefault="00405195" w:rsidP="00405195">
            <w:pPr>
              <w:pStyle w:val="StyleTabletextLeft"/>
            </w:pPr>
            <w:r w:rsidRPr="00FF621E">
              <w:t>TIG9 MSC (Stockholm)</w:t>
            </w:r>
          </w:p>
        </w:tc>
        <w:tc>
          <w:tcPr>
            <w:tcW w:w="4019" w:type="dxa"/>
          </w:tcPr>
          <w:p w:rsidR="00405195" w:rsidRPr="00FF621E" w:rsidRDefault="00405195" w:rsidP="00405195">
            <w:pPr>
              <w:pStyle w:val="StyleTabletextLeft"/>
            </w:pPr>
            <w:r w:rsidRPr="00FF621E">
              <w:t>Tigo Ltd</w:t>
            </w:r>
          </w:p>
        </w:tc>
      </w:tr>
      <w:tr w:rsidR="00405195" w:rsidRPr="00870C6B" w:rsidTr="00405195">
        <w:trPr>
          <w:cantSplit/>
          <w:trHeight w:val="240"/>
        </w:trPr>
        <w:tc>
          <w:tcPr>
            <w:tcW w:w="9025" w:type="dxa"/>
            <w:gridSpan w:val="4"/>
            <w:shd w:val="clear" w:color="auto" w:fill="auto"/>
          </w:tcPr>
          <w:p w:rsidR="00405195" w:rsidRPr="006778FE" w:rsidRDefault="00EE3975" w:rsidP="00EC3BC7">
            <w:pPr>
              <w:pStyle w:val="Normalaftertitle"/>
              <w:keepNext/>
              <w:spacing w:before="240"/>
              <w:rPr>
                <w:b/>
                <w:bCs/>
              </w:rPr>
            </w:pPr>
            <w:r>
              <w:rPr>
                <w:b/>
                <w:bCs/>
              </w:rPr>
              <w:t>P</w:t>
            </w:r>
            <w:r w:rsidR="00EC3BC7">
              <w:rPr>
                <w:b/>
                <w:bCs/>
              </w:rPr>
              <w:t xml:space="preserve"> </w:t>
            </w:r>
            <w:r>
              <w:rPr>
                <w:b/>
                <w:bCs/>
              </w:rPr>
              <w:t xml:space="preserve"> 124 </w:t>
            </w:r>
            <w:r w:rsidR="00EC3BC7">
              <w:rPr>
                <w:b/>
                <w:bCs/>
              </w:rPr>
              <w:t>to</w:t>
            </w:r>
            <w:r>
              <w:rPr>
                <w:b/>
                <w:bCs/>
              </w:rPr>
              <w:t xml:space="preserve"> P</w:t>
            </w:r>
            <w:r w:rsidR="00EC3BC7">
              <w:rPr>
                <w:b/>
                <w:bCs/>
              </w:rPr>
              <w:t xml:space="preserve"> </w:t>
            </w:r>
            <w:r>
              <w:rPr>
                <w:b/>
                <w:bCs/>
              </w:rPr>
              <w:t xml:space="preserve"> 125   </w:t>
            </w:r>
            <w:r w:rsidR="00405195" w:rsidRPr="006778FE">
              <w:rPr>
                <w:b/>
                <w:bCs/>
              </w:rPr>
              <w:t>United States    ADD</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3-040-0</w:t>
            </w:r>
          </w:p>
        </w:tc>
        <w:tc>
          <w:tcPr>
            <w:tcW w:w="869" w:type="dxa"/>
            <w:shd w:val="clear" w:color="auto" w:fill="auto"/>
          </w:tcPr>
          <w:p w:rsidR="00405195" w:rsidRPr="00E7062C" w:rsidRDefault="00405195" w:rsidP="00405195">
            <w:pPr>
              <w:pStyle w:val="StyleTabletextLeft"/>
            </w:pPr>
            <w:r w:rsidRPr="00E7062C">
              <w:t>6464</w:t>
            </w:r>
          </w:p>
        </w:tc>
        <w:tc>
          <w:tcPr>
            <w:tcW w:w="3268" w:type="dxa"/>
            <w:shd w:val="clear" w:color="auto" w:fill="auto"/>
          </w:tcPr>
          <w:p w:rsidR="00405195" w:rsidRPr="00FF621E" w:rsidRDefault="00405195" w:rsidP="00405195">
            <w:pPr>
              <w:pStyle w:val="StyleTabletextLeft"/>
            </w:pPr>
            <w:r w:rsidRPr="00FF621E">
              <w:t>Miami, FL</w:t>
            </w:r>
          </w:p>
        </w:tc>
        <w:tc>
          <w:tcPr>
            <w:tcW w:w="4019" w:type="dxa"/>
          </w:tcPr>
          <w:p w:rsidR="00405195" w:rsidRPr="00FF621E" w:rsidRDefault="00405195" w:rsidP="00405195">
            <w:pPr>
              <w:pStyle w:val="StyleTabletextLeft"/>
            </w:pPr>
            <w:r w:rsidRPr="00FF621E">
              <w:t>IP Telecom Network Corp</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3-044-5</w:t>
            </w:r>
          </w:p>
        </w:tc>
        <w:tc>
          <w:tcPr>
            <w:tcW w:w="869" w:type="dxa"/>
            <w:shd w:val="clear" w:color="auto" w:fill="auto"/>
          </w:tcPr>
          <w:p w:rsidR="00405195" w:rsidRPr="00E7062C" w:rsidRDefault="00405195" w:rsidP="00405195">
            <w:pPr>
              <w:pStyle w:val="StyleTabletextLeft"/>
            </w:pPr>
            <w:r w:rsidRPr="00E7062C">
              <w:t>6501</w:t>
            </w:r>
          </w:p>
        </w:tc>
        <w:tc>
          <w:tcPr>
            <w:tcW w:w="3268" w:type="dxa"/>
            <w:shd w:val="clear" w:color="auto" w:fill="auto"/>
          </w:tcPr>
          <w:p w:rsidR="00405195" w:rsidRPr="00FF621E" w:rsidRDefault="00405195" w:rsidP="00405195">
            <w:pPr>
              <w:pStyle w:val="StyleTabletextLeft"/>
            </w:pPr>
            <w:r w:rsidRPr="00FF621E">
              <w:t>New York, NY</w:t>
            </w:r>
          </w:p>
        </w:tc>
        <w:tc>
          <w:tcPr>
            <w:tcW w:w="4019" w:type="dxa"/>
          </w:tcPr>
          <w:p w:rsidR="00405195" w:rsidRPr="00FF621E" w:rsidRDefault="00405195" w:rsidP="00405195">
            <w:pPr>
              <w:pStyle w:val="StyleTabletextLeft"/>
            </w:pPr>
            <w:r w:rsidRPr="00FF621E">
              <w:t>Digicel Jamaica Limited</w:t>
            </w:r>
          </w:p>
        </w:tc>
      </w:tr>
      <w:tr w:rsidR="00405195" w:rsidRPr="00870C6B" w:rsidTr="00405195">
        <w:trPr>
          <w:cantSplit/>
          <w:trHeight w:val="240"/>
        </w:trPr>
        <w:tc>
          <w:tcPr>
            <w:tcW w:w="869" w:type="dxa"/>
            <w:shd w:val="clear" w:color="auto" w:fill="auto"/>
          </w:tcPr>
          <w:p w:rsidR="00405195" w:rsidRPr="00E7062C" w:rsidRDefault="00405195" w:rsidP="00405195">
            <w:pPr>
              <w:pStyle w:val="StyleTabletextLeft"/>
            </w:pPr>
            <w:r w:rsidRPr="00E7062C">
              <w:t>3-045-2</w:t>
            </w:r>
          </w:p>
        </w:tc>
        <w:tc>
          <w:tcPr>
            <w:tcW w:w="869" w:type="dxa"/>
            <w:shd w:val="clear" w:color="auto" w:fill="auto"/>
          </w:tcPr>
          <w:p w:rsidR="00405195" w:rsidRPr="00E7062C" w:rsidRDefault="00405195" w:rsidP="00405195">
            <w:pPr>
              <w:pStyle w:val="StyleTabletextLeft"/>
            </w:pPr>
            <w:r w:rsidRPr="00E7062C">
              <w:t>6506</w:t>
            </w:r>
          </w:p>
        </w:tc>
        <w:tc>
          <w:tcPr>
            <w:tcW w:w="3268" w:type="dxa"/>
            <w:shd w:val="clear" w:color="auto" w:fill="auto"/>
          </w:tcPr>
          <w:p w:rsidR="00405195" w:rsidRPr="00FF621E" w:rsidRDefault="00405195" w:rsidP="00405195">
            <w:pPr>
              <w:pStyle w:val="StyleTabletextLeft"/>
            </w:pPr>
            <w:r w:rsidRPr="00FF621E">
              <w:t>Miami, FL</w:t>
            </w:r>
          </w:p>
        </w:tc>
        <w:tc>
          <w:tcPr>
            <w:tcW w:w="4019" w:type="dxa"/>
          </w:tcPr>
          <w:p w:rsidR="00405195" w:rsidRPr="00FF621E" w:rsidRDefault="00405195" w:rsidP="00405195">
            <w:pPr>
              <w:pStyle w:val="StyleTabletextLeft"/>
            </w:pPr>
            <w:r w:rsidRPr="00FF621E">
              <w:t>Digicel Jamaica Limited</w:t>
            </w:r>
          </w:p>
        </w:tc>
      </w:tr>
    </w:tbl>
    <w:p w:rsidR="00405195" w:rsidRDefault="00405195" w:rsidP="00EE3975">
      <w:pPr>
        <w:spacing w:before="0"/>
        <w:rPr>
          <w:bCs/>
        </w:rPr>
      </w:pPr>
    </w:p>
    <w:p w:rsidR="00EE3975" w:rsidRDefault="00EE3975">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05195" w:rsidRDefault="00405195" w:rsidP="00405195">
      <w:pPr>
        <w:tabs>
          <w:tab w:val="clear" w:pos="567"/>
          <w:tab w:val="left" w:pos="720"/>
        </w:tabs>
        <w:overflowPunct/>
        <w:autoSpaceDE/>
        <w:adjustRightInd/>
        <w:spacing w:before="0"/>
        <w:jc w:val="left"/>
        <w:rPr>
          <w:lang w:val="en-US"/>
        </w:rPr>
      </w:pPr>
    </w:p>
    <w:p w:rsidR="00405195" w:rsidRPr="001A5620" w:rsidRDefault="00405195" w:rsidP="00405195">
      <w:pPr>
        <w:pStyle w:val="Heading20"/>
        <w:rPr>
          <w:lang w:val="en-US"/>
        </w:rPr>
      </w:pPr>
      <w:bookmarkStart w:id="701" w:name="_Toc301945319"/>
      <w:r w:rsidRPr="001A5620">
        <w:rPr>
          <w:lang w:val="en-US"/>
        </w:rPr>
        <w:t>National Nu</w:t>
      </w:r>
      <w:smartTag w:uri="urn:schemas-microsoft-com:office:smarttags" w:element="PersonName">
        <w:r w:rsidRPr="001A5620">
          <w:rPr>
            <w:lang w:val="en-US"/>
          </w:rPr>
          <w:t>m</w:t>
        </w:r>
      </w:smartTag>
      <w:r w:rsidRPr="001A5620">
        <w:rPr>
          <w:lang w:val="en-US"/>
        </w:rPr>
        <w:t>bering Plan</w:t>
      </w:r>
      <w:r w:rsidRPr="001A5620">
        <w:rPr>
          <w:lang w:val="en-US"/>
        </w:rPr>
        <w:br/>
        <w:t>(According to ITU-T Reco</w:t>
      </w:r>
      <w:smartTag w:uri="urn:schemas-microsoft-com:office:smarttags" w:element="PersonName">
        <w:r w:rsidRPr="001A5620">
          <w:rPr>
            <w:lang w:val="en-US"/>
          </w:rPr>
          <w:t>m</w:t>
        </w:r>
      </w:smartTag>
      <w:smartTag w:uri="urn:schemas-microsoft-com:office:smarttags" w:element="PersonName">
        <w:r w:rsidRPr="001A5620">
          <w:rPr>
            <w:lang w:val="en-US"/>
          </w:rPr>
          <w:t>m</w:t>
        </w:r>
      </w:smartTag>
      <w:r w:rsidRPr="001A5620">
        <w:rPr>
          <w:lang w:val="en-US"/>
        </w:rPr>
        <w:t>endation E.129 (11/2009))</w:t>
      </w:r>
      <w:bookmarkEnd w:id="701"/>
    </w:p>
    <w:p w:rsidR="00405195" w:rsidRPr="001A5620" w:rsidRDefault="00405195" w:rsidP="00405195">
      <w:pPr>
        <w:jc w:val="center"/>
        <w:rPr>
          <w:lang w:val="en-US"/>
        </w:rPr>
      </w:pPr>
      <w:r w:rsidRPr="001A5620">
        <w:rPr>
          <w:lang w:val="en-US"/>
        </w:rPr>
        <w:t>Web:</w:t>
      </w:r>
      <w:hyperlink r:id="rId22" w:history="1">
        <w:r w:rsidRPr="001A5620">
          <w:rPr>
            <w:rStyle w:val="Hyperlink"/>
          </w:rPr>
          <w:t>www.itu.int/itu-t/inr/nnp/index.html</w:t>
        </w:r>
      </w:hyperlink>
    </w:p>
    <w:p w:rsidR="00405195" w:rsidRPr="001A5620" w:rsidRDefault="00405195" w:rsidP="00405195">
      <w:pPr>
        <w:spacing w:before="240"/>
      </w:pPr>
      <w:r w:rsidRPr="001A5620">
        <w:t>Ad</w:t>
      </w:r>
      <w:smartTag w:uri="urn:schemas-microsoft-com:office:smarttags" w:element="PersonName">
        <w:r w:rsidRPr="001A5620">
          <w:t>m</w:t>
        </w:r>
      </w:smartTag>
      <w:r w:rsidRPr="001A5620">
        <w:t>inistrations are requested to notify ITU about their national nu</w:t>
      </w:r>
      <w:smartTag w:uri="urn:schemas-microsoft-com:office:smarttags" w:element="PersonName">
        <w:r w:rsidRPr="001A5620">
          <w:t>m</w:t>
        </w:r>
      </w:smartTag>
      <w:r w:rsidRPr="001A5620">
        <w:t>bering plan changes, or to give an explanation on their webpage concerning the national nu</w:t>
      </w:r>
      <w:smartTag w:uri="urn:schemas-microsoft-com:office:smarttags" w:element="PersonName">
        <w:r w:rsidRPr="001A5620">
          <w:t>m</w:t>
        </w:r>
      </w:smartTag>
      <w:r w:rsidRPr="001A5620">
        <w:t>bering plan as well as their contact points, so that the infor</w:t>
      </w:r>
      <w:smartTag w:uri="urn:schemas-microsoft-com:office:smarttags" w:element="PersonName">
        <w:r w:rsidRPr="001A5620">
          <w:t>m</w:t>
        </w:r>
      </w:smartTag>
      <w:r w:rsidRPr="001A5620">
        <w:t>ation, which will be made available freely to all administrations/ROAs and service providers, can be posted on the ITU-T website.</w:t>
      </w:r>
    </w:p>
    <w:p w:rsidR="00405195" w:rsidRPr="001A5620" w:rsidRDefault="00405195" w:rsidP="00405195">
      <w:pPr>
        <w:rPr>
          <w:lang w:val="en-US"/>
        </w:rPr>
      </w:pPr>
      <w:r w:rsidRPr="001A5620">
        <w:rPr>
          <w:lang w:val="en-US"/>
        </w:rPr>
        <w:t>For their nu</w:t>
      </w:r>
      <w:smartTag w:uri="urn:schemas-microsoft-com:office:smarttags" w:element="PersonName">
        <w:r w:rsidRPr="001A5620">
          <w:rPr>
            <w:lang w:val="en-US"/>
          </w:rPr>
          <w:t>m</w:t>
        </w:r>
      </w:smartTag>
      <w:r w:rsidRPr="001A5620">
        <w:rPr>
          <w:lang w:val="en-US"/>
        </w:rPr>
        <w:t>bering website, or when sending their infor</w:t>
      </w:r>
      <w:smartTag w:uri="urn:schemas-microsoft-com:office:smarttags" w:element="PersonName">
        <w:r w:rsidRPr="001A5620">
          <w:rPr>
            <w:lang w:val="en-US"/>
          </w:rPr>
          <w:t>m</w:t>
        </w:r>
      </w:smartTag>
      <w:r w:rsidRPr="001A5620">
        <w:rPr>
          <w:lang w:val="en-US"/>
        </w:rPr>
        <w:t>ation to ITU/TSB (e-</w:t>
      </w:r>
      <w:smartTag w:uri="urn:schemas-microsoft-com:office:smarttags" w:element="PersonName">
        <w:r w:rsidRPr="001A5620">
          <w:rPr>
            <w:lang w:val="en-US"/>
          </w:rPr>
          <w:t>m</w:t>
        </w:r>
      </w:smartTag>
      <w:r w:rsidRPr="001A5620">
        <w:rPr>
          <w:lang w:val="en-US"/>
        </w:rPr>
        <w:t xml:space="preserve">ail: </w:t>
      </w:r>
      <w:hyperlink r:id="rId23" w:history="1">
        <w:r w:rsidRPr="001A5620">
          <w:rPr>
            <w:rStyle w:val="Hyperlink"/>
            <w:lang w:val="en-US"/>
          </w:rPr>
          <w:t>tsbtson@itu.int</w:t>
        </w:r>
      </w:hyperlink>
      <w:r w:rsidRPr="001A5620">
        <w:rPr>
          <w:lang w:val="en-US"/>
        </w:rPr>
        <w:t>), administrations are kindly requested to use the for</w:t>
      </w:r>
      <w:smartTag w:uri="urn:schemas-microsoft-com:office:smarttags" w:element="PersonName">
        <w:r w:rsidRPr="001A5620">
          <w:rPr>
            <w:lang w:val="en-US"/>
          </w:rPr>
          <w:t>m</w:t>
        </w:r>
      </w:smartTag>
      <w:r w:rsidRPr="001A5620">
        <w:rPr>
          <w:lang w:val="en-US"/>
        </w:rPr>
        <w:t>at as explained in  Reco</w:t>
      </w:r>
      <w:smartTag w:uri="urn:schemas-microsoft-com:office:smarttags" w:element="PersonName">
        <w:r w:rsidRPr="001A5620">
          <w:rPr>
            <w:lang w:val="en-US"/>
          </w:rPr>
          <w:t>m</w:t>
        </w:r>
      </w:smartTag>
      <w:smartTag w:uri="urn:schemas-microsoft-com:office:smarttags" w:element="PersonName">
        <w:r w:rsidRPr="001A5620">
          <w:rPr>
            <w:lang w:val="en-US"/>
          </w:rPr>
          <w:t>m</w:t>
        </w:r>
      </w:smartTag>
      <w:r w:rsidRPr="001A5620">
        <w:rPr>
          <w:lang w:val="en-US"/>
        </w:rPr>
        <w:t>endation ITU-T E.129. They are re</w:t>
      </w:r>
      <w:smartTag w:uri="urn:schemas-microsoft-com:office:smarttags" w:element="PersonName">
        <w:r w:rsidRPr="001A5620">
          <w:rPr>
            <w:lang w:val="en-US"/>
          </w:rPr>
          <w:t>m</w:t>
        </w:r>
      </w:smartTag>
      <w:r w:rsidRPr="001A5620">
        <w:rPr>
          <w:lang w:val="en-US"/>
        </w:rPr>
        <w:t>inded that they will be responsible for the ti</w:t>
      </w:r>
      <w:smartTag w:uri="urn:schemas-microsoft-com:office:smarttags" w:element="PersonName">
        <w:r w:rsidRPr="001A5620">
          <w:rPr>
            <w:lang w:val="en-US"/>
          </w:rPr>
          <w:t>m</w:t>
        </w:r>
      </w:smartTag>
      <w:r w:rsidRPr="001A5620">
        <w:rPr>
          <w:lang w:val="en-US"/>
        </w:rPr>
        <w:t>ely update of this infor</w:t>
      </w:r>
      <w:smartTag w:uri="urn:schemas-microsoft-com:office:smarttags" w:element="PersonName">
        <w:r w:rsidRPr="001A5620">
          <w:rPr>
            <w:lang w:val="en-US"/>
          </w:rPr>
          <w:t>m</w:t>
        </w:r>
      </w:smartTag>
      <w:r w:rsidRPr="001A5620">
        <w:rPr>
          <w:lang w:val="en-US"/>
        </w:rPr>
        <w:t>ation.</w:t>
      </w:r>
    </w:p>
    <w:p w:rsidR="00405195" w:rsidRPr="001A5620" w:rsidRDefault="00405195" w:rsidP="00405195">
      <w:pPr>
        <w:rPr>
          <w:lang w:val="en-US"/>
        </w:rPr>
      </w:pPr>
      <w:r w:rsidRPr="001A5620">
        <w:rPr>
          <w:lang w:val="en-US"/>
        </w:rPr>
        <w:t>Fro</w:t>
      </w:r>
      <w:smartTag w:uri="urn:schemas-microsoft-com:office:smarttags" w:element="PersonName">
        <w:r w:rsidRPr="001A5620">
          <w:rPr>
            <w:lang w:val="en-US"/>
          </w:rPr>
          <w:t>m</w:t>
        </w:r>
      </w:smartTag>
      <w:r w:rsidRPr="001A5620">
        <w:rPr>
          <w:lang w:val="en-US"/>
        </w:rPr>
        <w:t xml:space="preserve"> </w:t>
      </w:r>
      <w:r w:rsidRPr="001A5620">
        <w:t xml:space="preserve">15.VIII.2011 </w:t>
      </w:r>
      <w:r w:rsidRPr="001A5620">
        <w:rPr>
          <w:lang w:val="en-US"/>
        </w:rPr>
        <w:t>to 31.VIII.2011 the following countries have updated their national nu</w:t>
      </w:r>
      <w:smartTag w:uri="urn:schemas-microsoft-com:office:smarttags" w:element="PersonName">
        <w:r w:rsidRPr="001A5620">
          <w:rPr>
            <w:lang w:val="en-US"/>
          </w:rPr>
          <w:t>m</w:t>
        </w:r>
      </w:smartTag>
      <w:r w:rsidRPr="001A5620">
        <w:rPr>
          <w:lang w:val="en-US"/>
        </w:rPr>
        <w:t>bering plan on our site:</w:t>
      </w:r>
    </w:p>
    <w:p w:rsidR="00405195" w:rsidRPr="00DE6322" w:rsidRDefault="00405195" w:rsidP="00405195">
      <w:pPr>
        <w:ind w:firstLine="720"/>
        <w:rPr>
          <w:rFonts w:cs="Arial"/>
        </w:rPr>
      </w:pPr>
    </w:p>
    <w:tbl>
      <w:tblPr>
        <w:tblW w:w="0" w:type="auto"/>
        <w:jc w:val="center"/>
        <w:tblInd w:w="-208" w:type="dxa"/>
        <w:tblBorders>
          <w:top w:val="single" w:sz="4" w:space="0" w:color="auto"/>
          <w:left w:val="single" w:sz="4" w:space="0" w:color="auto"/>
          <w:bottom w:val="single" w:sz="4" w:space="0" w:color="auto"/>
          <w:right w:val="single" w:sz="4" w:space="0" w:color="auto"/>
        </w:tblBorders>
        <w:tblLayout w:type="fixed"/>
        <w:tblLook w:val="04A0"/>
      </w:tblPr>
      <w:tblGrid>
        <w:gridCol w:w="3043"/>
        <w:gridCol w:w="3402"/>
      </w:tblGrid>
      <w:tr w:rsidR="00405195" w:rsidRPr="00DE6322" w:rsidTr="00405195">
        <w:trPr>
          <w:jc w:val="center"/>
        </w:trPr>
        <w:tc>
          <w:tcPr>
            <w:tcW w:w="3043" w:type="dxa"/>
            <w:tcBorders>
              <w:top w:val="single" w:sz="4" w:space="0" w:color="auto"/>
              <w:left w:val="single" w:sz="4" w:space="0" w:color="auto"/>
              <w:bottom w:val="single" w:sz="4" w:space="0" w:color="auto"/>
              <w:right w:val="single" w:sz="4" w:space="0" w:color="auto"/>
            </w:tcBorders>
            <w:hideMark/>
          </w:tcPr>
          <w:p w:rsidR="00405195" w:rsidRPr="00DE6322" w:rsidRDefault="00405195" w:rsidP="00405195">
            <w:pPr>
              <w:pStyle w:val="Tablehead0"/>
              <w:rPr>
                <w:rFonts w:eastAsia="SimSun"/>
                <w:lang w:eastAsia="zh-CN"/>
              </w:rPr>
            </w:pPr>
            <w:r w:rsidRPr="00DE6322">
              <w:rPr>
                <w:rFonts w:eastAsia="SimSun"/>
                <w:lang w:eastAsia="zh-CN"/>
              </w:rPr>
              <w:t>Country</w:t>
            </w:r>
          </w:p>
        </w:tc>
        <w:tc>
          <w:tcPr>
            <w:tcW w:w="3402" w:type="dxa"/>
            <w:tcBorders>
              <w:top w:val="single" w:sz="4" w:space="0" w:color="auto"/>
              <w:left w:val="single" w:sz="4" w:space="0" w:color="auto"/>
              <w:bottom w:val="single" w:sz="4" w:space="0" w:color="auto"/>
              <w:right w:val="single" w:sz="4" w:space="0" w:color="auto"/>
            </w:tcBorders>
            <w:hideMark/>
          </w:tcPr>
          <w:p w:rsidR="00405195" w:rsidRPr="00DE6322" w:rsidRDefault="00405195" w:rsidP="00405195">
            <w:pPr>
              <w:pStyle w:val="Tablehead0"/>
              <w:rPr>
                <w:rFonts w:eastAsia="SimSun"/>
                <w:lang w:eastAsia="zh-CN"/>
              </w:rPr>
            </w:pPr>
            <w:r w:rsidRPr="00DE6322">
              <w:rPr>
                <w:rFonts w:eastAsia="SimSun"/>
                <w:lang w:eastAsia="zh-CN"/>
              </w:rPr>
              <w:t>Country Code (CC)</w:t>
            </w:r>
          </w:p>
        </w:tc>
      </w:tr>
      <w:tr w:rsidR="00405195" w:rsidRPr="00DE6322" w:rsidTr="00405195">
        <w:trPr>
          <w:jc w:val="center"/>
        </w:trPr>
        <w:tc>
          <w:tcPr>
            <w:tcW w:w="3043"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rPr>
                <w:rFonts w:eastAsia="SimSun"/>
                <w:lang w:eastAsia="zh-CN"/>
              </w:rPr>
            </w:pPr>
            <w:r w:rsidRPr="00583A59">
              <w:rPr>
                <w:rFonts w:eastAsia="SimSun"/>
                <w:lang w:eastAsia="zh-CN"/>
              </w:rPr>
              <w:t>Australia</w:t>
            </w:r>
          </w:p>
        </w:tc>
        <w:tc>
          <w:tcPr>
            <w:tcW w:w="3402"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jc w:val="center"/>
              <w:rPr>
                <w:rFonts w:eastAsia="SimSun"/>
                <w:lang w:eastAsia="zh-CN"/>
              </w:rPr>
            </w:pPr>
            <w:r w:rsidRPr="00583A59">
              <w:rPr>
                <w:rFonts w:eastAsia="SimSun"/>
                <w:lang w:eastAsia="zh-CN"/>
              </w:rPr>
              <w:t>+61</w:t>
            </w:r>
          </w:p>
        </w:tc>
      </w:tr>
      <w:tr w:rsidR="00405195" w:rsidRPr="00DE6322" w:rsidTr="00405195">
        <w:trPr>
          <w:jc w:val="center"/>
        </w:trPr>
        <w:tc>
          <w:tcPr>
            <w:tcW w:w="3043"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rPr>
                <w:rFonts w:eastAsia="SimSun"/>
                <w:lang w:eastAsia="zh-CN"/>
              </w:rPr>
            </w:pPr>
            <w:r w:rsidRPr="00583A59">
              <w:rPr>
                <w:rFonts w:eastAsia="SimSun"/>
                <w:lang w:eastAsia="zh-CN"/>
              </w:rPr>
              <w:t>Costa Rica</w:t>
            </w:r>
          </w:p>
        </w:tc>
        <w:tc>
          <w:tcPr>
            <w:tcW w:w="3402"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jc w:val="center"/>
              <w:rPr>
                <w:rFonts w:eastAsia="SimSun"/>
                <w:lang w:eastAsia="zh-CN"/>
              </w:rPr>
            </w:pPr>
            <w:r w:rsidRPr="00583A59">
              <w:rPr>
                <w:rFonts w:eastAsia="SimSun"/>
                <w:lang w:eastAsia="zh-CN"/>
              </w:rPr>
              <w:t>+506</w:t>
            </w:r>
          </w:p>
        </w:tc>
      </w:tr>
      <w:tr w:rsidR="00405195" w:rsidRPr="00DE6322" w:rsidTr="00405195">
        <w:trPr>
          <w:jc w:val="center"/>
        </w:trPr>
        <w:tc>
          <w:tcPr>
            <w:tcW w:w="3043"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rPr>
                <w:rFonts w:eastAsia="SimSun"/>
                <w:lang w:eastAsia="zh-CN"/>
              </w:rPr>
            </w:pPr>
            <w:r w:rsidRPr="00583A59">
              <w:rPr>
                <w:rFonts w:eastAsia="SimSun"/>
                <w:lang w:eastAsia="zh-CN"/>
              </w:rPr>
              <w:t>Lebanon</w:t>
            </w:r>
          </w:p>
        </w:tc>
        <w:tc>
          <w:tcPr>
            <w:tcW w:w="3402"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jc w:val="center"/>
              <w:rPr>
                <w:rFonts w:eastAsia="SimSun"/>
                <w:lang w:eastAsia="zh-CN"/>
              </w:rPr>
            </w:pPr>
            <w:r w:rsidRPr="00583A59">
              <w:rPr>
                <w:rFonts w:eastAsia="SimSun"/>
                <w:lang w:eastAsia="zh-CN"/>
              </w:rPr>
              <w:t>+961</w:t>
            </w:r>
          </w:p>
        </w:tc>
      </w:tr>
      <w:tr w:rsidR="00405195" w:rsidTr="00405195">
        <w:trPr>
          <w:jc w:val="center"/>
        </w:trPr>
        <w:tc>
          <w:tcPr>
            <w:tcW w:w="3043" w:type="dxa"/>
            <w:tcBorders>
              <w:top w:val="single" w:sz="4" w:space="0" w:color="auto"/>
              <w:left w:val="single" w:sz="4" w:space="0" w:color="auto"/>
              <w:bottom w:val="single" w:sz="4" w:space="0" w:color="auto"/>
              <w:right w:val="single" w:sz="4" w:space="0" w:color="auto"/>
            </w:tcBorders>
            <w:hideMark/>
          </w:tcPr>
          <w:p w:rsidR="00405195" w:rsidRPr="00583A59" w:rsidRDefault="00405195" w:rsidP="00405195">
            <w:pPr>
              <w:pStyle w:val="Tabletext0"/>
              <w:rPr>
                <w:rFonts w:eastAsia="SimSun"/>
                <w:lang w:eastAsia="zh-CN"/>
              </w:rPr>
            </w:pPr>
            <w:r w:rsidRPr="00583A59">
              <w:rPr>
                <w:rFonts w:eastAsia="SimSun"/>
                <w:lang w:eastAsia="zh-CN"/>
              </w:rPr>
              <w:t>Trinidad and Tobago</w:t>
            </w:r>
          </w:p>
        </w:tc>
        <w:tc>
          <w:tcPr>
            <w:tcW w:w="3402" w:type="dxa"/>
            <w:tcBorders>
              <w:top w:val="single" w:sz="4" w:space="0" w:color="auto"/>
              <w:left w:val="single" w:sz="4" w:space="0" w:color="auto"/>
              <w:bottom w:val="single" w:sz="4" w:space="0" w:color="auto"/>
              <w:right w:val="single" w:sz="4" w:space="0" w:color="auto"/>
            </w:tcBorders>
            <w:hideMark/>
          </w:tcPr>
          <w:p w:rsidR="00405195" w:rsidRDefault="00405195" w:rsidP="00405195">
            <w:pPr>
              <w:pStyle w:val="Tabletext0"/>
              <w:jc w:val="center"/>
              <w:rPr>
                <w:rFonts w:eastAsia="SimSun"/>
                <w:lang w:eastAsia="zh-CN"/>
              </w:rPr>
            </w:pPr>
            <w:r w:rsidRPr="00583A59">
              <w:rPr>
                <w:rFonts w:eastAsia="SimSun"/>
                <w:lang w:eastAsia="zh-CN"/>
              </w:rPr>
              <w:t>+1</w:t>
            </w:r>
            <w:r>
              <w:rPr>
                <w:rFonts w:ascii="Tms Rmn" w:eastAsia="SimSun" w:hAnsi="Tms Rmn"/>
                <w:sz w:val="12"/>
                <w:lang w:eastAsia="zh-CN"/>
              </w:rPr>
              <w:t> </w:t>
            </w:r>
            <w:r w:rsidRPr="00583A59">
              <w:rPr>
                <w:rFonts w:eastAsia="SimSun"/>
                <w:lang w:eastAsia="zh-CN"/>
              </w:rPr>
              <w:t>868</w:t>
            </w:r>
          </w:p>
        </w:tc>
      </w:tr>
    </w:tbl>
    <w:p w:rsidR="00091197" w:rsidRDefault="00091197" w:rsidP="00B62509">
      <w:pPr>
        <w:ind w:left="567" w:hanging="567"/>
        <w:jc w:val="left"/>
      </w:pPr>
    </w:p>
    <w:sectPr w:rsidR="00091197" w:rsidSect="007D2301">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BF5" w:rsidRDefault="00791BF5">
      <w:r>
        <w:separator/>
      </w:r>
    </w:p>
  </w:endnote>
  <w:endnote w:type="continuationSeparator" w:id="0">
    <w:p w:rsidR="00791BF5" w:rsidRDefault="00791BF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20B0603020202030204"/>
    <w:charset w:val="00"/>
    <w:family w:val="swiss"/>
    <w:pitch w:val="variable"/>
    <w:sig w:usb0="00000007" w:usb1="00000000" w:usb2="00000000" w:usb3="00000000" w:csb0="00000013" w:csb1="00000000"/>
  </w:font>
  <w:font w:name="FrugalSans">
    <w:altName w:val="Franklin Gothic Demi Cond"/>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C00C32" w:rsidRPr="007F091C" w:rsidTr="008149B6">
      <w:trPr>
        <w:cantSplit/>
        <w:trHeight w:val="900"/>
      </w:trPr>
      <w:tc>
        <w:tcPr>
          <w:tcW w:w="8147" w:type="dxa"/>
          <w:tcBorders>
            <w:top w:val="nil"/>
            <w:bottom w:val="nil"/>
          </w:tcBorders>
          <w:shd w:val="clear" w:color="auto" w:fill="FFFFFF"/>
          <w:vAlign w:val="center"/>
        </w:tcPr>
        <w:p w:rsidR="00C00C32" w:rsidRDefault="00C00C32"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00C32" w:rsidRPr="007F091C" w:rsidRDefault="00C00C32" w:rsidP="00520156">
          <w:pPr>
            <w:pStyle w:val="Firstfooter"/>
            <w:spacing w:before="0"/>
            <w:ind w:left="142"/>
            <w:jc w:val="right"/>
            <w:rPr>
              <w:rFonts w:ascii="Calibri" w:hAnsi="Calibri"/>
              <w:sz w:val="22"/>
              <w:szCs w:val="22"/>
              <w:lang w:val="fr-FR"/>
            </w:rPr>
          </w:pPr>
          <w:r>
            <w:rPr>
              <w:noProof/>
              <w:lang w:val="en-US"/>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00C32" w:rsidRDefault="00C00C32"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C00C32" w:rsidRPr="007F091C" w:rsidTr="00DE1F6D">
      <w:trPr>
        <w:cantSplit/>
        <w:jc w:val="center"/>
      </w:trPr>
      <w:tc>
        <w:tcPr>
          <w:tcW w:w="1761" w:type="dxa"/>
          <w:shd w:val="clear" w:color="auto" w:fill="4C4C4C"/>
        </w:tcPr>
        <w:p w:rsidR="00C00C32" w:rsidRPr="007F091C" w:rsidRDefault="00C00C32"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580943" w:rsidRPr="007F091C">
            <w:rPr>
              <w:color w:val="FFFFFF"/>
              <w:lang w:val="es-ES_tradnl"/>
            </w:rPr>
            <w:fldChar w:fldCharType="begin"/>
          </w:r>
          <w:r w:rsidRPr="007F091C">
            <w:rPr>
              <w:color w:val="FFFFFF"/>
              <w:lang w:val="es-ES_tradnl"/>
            </w:rPr>
            <w:instrText>styleref Foot</w:instrText>
          </w:r>
          <w:r w:rsidR="00580943" w:rsidRPr="007F091C">
            <w:rPr>
              <w:color w:val="FFFFFF"/>
              <w:lang w:val="es-ES_tradnl"/>
            </w:rPr>
            <w:fldChar w:fldCharType="separate"/>
          </w:r>
          <w:r w:rsidR="00F025E2">
            <w:rPr>
              <w:noProof/>
              <w:color w:val="FFFFFF"/>
              <w:lang w:val="es-ES_tradnl"/>
            </w:rPr>
            <w:t>987</w:t>
          </w:r>
          <w:r w:rsidR="00580943" w:rsidRPr="007F091C">
            <w:rPr>
              <w:color w:val="FFFFFF"/>
              <w:lang w:val="es-ES_tradnl"/>
            </w:rPr>
            <w:fldChar w:fldCharType="end"/>
          </w:r>
          <w:r w:rsidRPr="007F091C">
            <w:rPr>
              <w:color w:val="FFFFFF"/>
              <w:lang w:val="en-US"/>
            </w:rPr>
            <w:t xml:space="preserve"> – </w:t>
          </w:r>
          <w:r w:rsidR="00580943" w:rsidRPr="007F091C">
            <w:rPr>
              <w:color w:val="FFFFFF"/>
              <w:lang w:val="en-US"/>
            </w:rPr>
            <w:fldChar w:fldCharType="begin"/>
          </w:r>
          <w:r w:rsidRPr="007F091C">
            <w:rPr>
              <w:color w:val="FFFFFF"/>
              <w:lang w:val="en-US"/>
            </w:rPr>
            <w:instrText>PAGE</w:instrText>
          </w:r>
          <w:r w:rsidR="00580943" w:rsidRPr="007F091C">
            <w:rPr>
              <w:color w:val="FFFFFF"/>
              <w:lang w:val="en-US"/>
            </w:rPr>
            <w:fldChar w:fldCharType="separate"/>
          </w:r>
          <w:r w:rsidR="00F025E2">
            <w:rPr>
              <w:noProof/>
              <w:color w:val="FFFFFF"/>
              <w:lang w:val="en-US"/>
            </w:rPr>
            <w:t>12</w:t>
          </w:r>
          <w:r w:rsidR="00580943" w:rsidRPr="007F091C">
            <w:rPr>
              <w:color w:val="FFFFFF"/>
              <w:lang w:val="en-US"/>
            </w:rPr>
            <w:fldChar w:fldCharType="end"/>
          </w:r>
        </w:p>
      </w:tc>
      <w:tc>
        <w:tcPr>
          <w:tcW w:w="7292" w:type="dxa"/>
          <w:shd w:val="clear" w:color="auto" w:fill="A6A6A6"/>
        </w:tcPr>
        <w:p w:rsidR="00C00C32" w:rsidRPr="00911AE9" w:rsidRDefault="00C00C32" w:rsidP="00520156">
          <w:pPr>
            <w:pStyle w:val="Footer"/>
            <w:spacing w:before="20" w:after="20"/>
            <w:ind w:right="141"/>
            <w:jc w:val="right"/>
            <w:rPr>
              <w:color w:val="FFFFFF"/>
              <w:lang w:val="fr-CH"/>
            </w:rPr>
          </w:pPr>
          <w:r w:rsidRPr="00911AE9">
            <w:rPr>
              <w:color w:val="FFFFFF"/>
              <w:lang w:val="fr-CH"/>
            </w:rPr>
            <w:t>ITU Operational Bulletin</w:t>
          </w:r>
        </w:p>
      </w:tc>
    </w:tr>
  </w:tbl>
  <w:p w:rsidR="00C00C32" w:rsidRPr="008149B6" w:rsidRDefault="00C00C32"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00C32" w:rsidRPr="007F091C" w:rsidTr="00DE1F6D">
      <w:trPr>
        <w:cantSplit/>
        <w:jc w:val="right"/>
      </w:trPr>
      <w:tc>
        <w:tcPr>
          <w:tcW w:w="7378" w:type="dxa"/>
          <w:shd w:val="clear" w:color="auto" w:fill="A6A6A6"/>
        </w:tcPr>
        <w:p w:rsidR="00C00C32" w:rsidRPr="00911AE9" w:rsidRDefault="00C00C32"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C00C32" w:rsidRPr="007F091C" w:rsidRDefault="00C00C32"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80943" w:rsidRPr="007F091C">
            <w:rPr>
              <w:color w:val="FFFFFF"/>
              <w:lang w:val="es-ES_tradnl"/>
            </w:rPr>
            <w:fldChar w:fldCharType="begin"/>
          </w:r>
          <w:r w:rsidRPr="007F091C">
            <w:rPr>
              <w:color w:val="FFFFFF"/>
              <w:lang w:val="es-ES_tradnl"/>
            </w:rPr>
            <w:instrText>styleref Foot</w:instrText>
          </w:r>
          <w:r w:rsidR="00580943" w:rsidRPr="007F091C">
            <w:rPr>
              <w:color w:val="FFFFFF"/>
              <w:lang w:val="es-ES_tradnl"/>
            </w:rPr>
            <w:fldChar w:fldCharType="separate"/>
          </w:r>
          <w:r w:rsidR="00F025E2">
            <w:rPr>
              <w:noProof/>
              <w:color w:val="FFFFFF"/>
              <w:lang w:val="es-ES_tradnl"/>
            </w:rPr>
            <w:t>987</w:t>
          </w:r>
          <w:r w:rsidR="00580943" w:rsidRPr="007F091C">
            <w:rPr>
              <w:color w:val="FFFFFF"/>
              <w:lang w:val="es-ES_tradnl"/>
            </w:rPr>
            <w:fldChar w:fldCharType="end"/>
          </w:r>
          <w:r w:rsidRPr="007F091C">
            <w:rPr>
              <w:color w:val="FFFFFF"/>
              <w:lang w:val="en-US"/>
            </w:rPr>
            <w:t xml:space="preserve"> – </w:t>
          </w:r>
          <w:r w:rsidR="00580943" w:rsidRPr="007F091C">
            <w:rPr>
              <w:color w:val="FFFFFF"/>
              <w:lang w:val="en-US"/>
            </w:rPr>
            <w:fldChar w:fldCharType="begin"/>
          </w:r>
          <w:r w:rsidRPr="007F091C">
            <w:rPr>
              <w:color w:val="FFFFFF"/>
              <w:lang w:val="en-US"/>
            </w:rPr>
            <w:instrText>PAGE</w:instrText>
          </w:r>
          <w:r w:rsidR="00580943" w:rsidRPr="007F091C">
            <w:rPr>
              <w:color w:val="FFFFFF"/>
              <w:lang w:val="en-US"/>
            </w:rPr>
            <w:fldChar w:fldCharType="separate"/>
          </w:r>
          <w:r w:rsidR="00F025E2">
            <w:rPr>
              <w:noProof/>
              <w:color w:val="FFFFFF"/>
              <w:lang w:val="en-US"/>
            </w:rPr>
            <w:t>15</w:t>
          </w:r>
          <w:r w:rsidR="00580943" w:rsidRPr="007F091C">
            <w:rPr>
              <w:color w:val="FFFFFF"/>
              <w:lang w:val="en-US"/>
            </w:rPr>
            <w:fldChar w:fldCharType="end"/>
          </w:r>
          <w:r w:rsidRPr="007F091C">
            <w:rPr>
              <w:color w:val="FFFFFF"/>
              <w:lang w:val="es-ES_tradnl"/>
            </w:rPr>
            <w:t>  </w:t>
          </w:r>
        </w:p>
      </w:tc>
    </w:tr>
  </w:tbl>
  <w:p w:rsidR="00C00C32" w:rsidRPr="008149B6" w:rsidRDefault="00C00C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C00C32" w:rsidRPr="007F091C" w:rsidTr="000D70F7">
      <w:trPr>
        <w:cantSplit/>
        <w:jc w:val="right"/>
      </w:trPr>
      <w:tc>
        <w:tcPr>
          <w:tcW w:w="7378" w:type="dxa"/>
          <w:shd w:val="clear" w:color="auto" w:fill="A6A6A6"/>
        </w:tcPr>
        <w:p w:rsidR="00C00C32" w:rsidRPr="007F091C" w:rsidRDefault="00C00C32"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C00C32" w:rsidRPr="007F091C" w:rsidRDefault="00C00C32"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580943" w:rsidRPr="007F091C">
            <w:rPr>
              <w:color w:val="FFFFFF"/>
              <w:lang w:val="es-ES_tradnl"/>
            </w:rPr>
            <w:fldChar w:fldCharType="begin"/>
          </w:r>
          <w:r w:rsidRPr="007F091C">
            <w:rPr>
              <w:color w:val="FFFFFF"/>
              <w:lang w:val="es-ES_tradnl"/>
            </w:rPr>
            <w:instrText>styleref Foot</w:instrText>
          </w:r>
          <w:r w:rsidR="00580943" w:rsidRPr="007F091C">
            <w:rPr>
              <w:color w:val="FFFFFF"/>
              <w:lang w:val="es-ES_tradnl"/>
            </w:rPr>
            <w:fldChar w:fldCharType="separate"/>
          </w:r>
          <w:r w:rsidR="00F025E2">
            <w:rPr>
              <w:noProof/>
              <w:color w:val="FFFFFF"/>
              <w:lang w:val="es-ES_tradnl"/>
            </w:rPr>
            <w:t>987</w:t>
          </w:r>
          <w:r w:rsidR="00580943" w:rsidRPr="007F091C">
            <w:rPr>
              <w:color w:val="FFFFFF"/>
              <w:lang w:val="es-ES_tradnl"/>
            </w:rPr>
            <w:fldChar w:fldCharType="end"/>
          </w:r>
          <w:r w:rsidRPr="007F091C">
            <w:rPr>
              <w:color w:val="FFFFFF"/>
              <w:lang w:val="en-US"/>
            </w:rPr>
            <w:t xml:space="preserve"> – </w:t>
          </w:r>
          <w:r w:rsidR="00580943" w:rsidRPr="007F091C">
            <w:rPr>
              <w:color w:val="FFFFFF"/>
              <w:lang w:val="en-US"/>
            </w:rPr>
            <w:fldChar w:fldCharType="begin"/>
          </w:r>
          <w:r w:rsidRPr="007F091C">
            <w:rPr>
              <w:color w:val="FFFFFF"/>
              <w:lang w:val="en-US"/>
            </w:rPr>
            <w:instrText>PAGE</w:instrText>
          </w:r>
          <w:r w:rsidR="00580943" w:rsidRPr="007F091C">
            <w:rPr>
              <w:color w:val="FFFFFF"/>
              <w:lang w:val="en-US"/>
            </w:rPr>
            <w:fldChar w:fldCharType="separate"/>
          </w:r>
          <w:r w:rsidR="00F025E2">
            <w:rPr>
              <w:noProof/>
              <w:color w:val="FFFFFF"/>
              <w:lang w:val="en-US"/>
            </w:rPr>
            <w:t>13</w:t>
          </w:r>
          <w:r w:rsidR="00580943" w:rsidRPr="007F091C">
            <w:rPr>
              <w:color w:val="FFFFFF"/>
              <w:lang w:val="en-US"/>
            </w:rPr>
            <w:fldChar w:fldCharType="end"/>
          </w:r>
          <w:r w:rsidRPr="007F091C">
            <w:rPr>
              <w:color w:val="FFFFFF"/>
              <w:lang w:val="es-ES_tradnl"/>
            </w:rPr>
            <w:t>  </w:t>
          </w:r>
        </w:p>
      </w:tc>
    </w:tr>
  </w:tbl>
  <w:p w:rsidR="00C00C32" w:rsidRDefault="00C00C32"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BF5" w:rsidRDefault="00791BF5">
      <w:r>
        <w:separator/>
      </w:r>
    </w:p>
  </w:footnote>
  <w:footnote w:type="continuationSeparator" w:id="0">
    <w:p w:rsidR="00791BF5" w:rsidRDefault="00791B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32" w:rsidRDefault="00C00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C32" w:rsidRDefault="00C00C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0"/>
  </w:num>
  <w:num w:numId="5">
    <w:abstractNumId w:val="14"/>
  </w:num>
  <w:num w:numId="6">
    <w:abstractNumId w:val="13"/>
  </w:num>
  <w:num w:numId="7">
    <w:abstractNumId w:val="11"/>
  </w:num>
  <w:num w:numId="8">
    <w:abstractNumId w:val="6"/>
  </w:num>
  <w:num w:numId="9">
    <w:abstractNumId w:val="5"/>
  </w:num>
  <w:num w:numId="10">
    <w:abstractNumId w:val="2"/>
  </w:num>
  <w:num w:numId="11">
    <w:abstractNumId w:val="1"/>
  </w:num>
  <w:num w:numId="12">
    <w:abstractNumId w:val="15"/>
  </w:num>
  <w:num w:numId="13">
    <w:abstractNumId w:val="12"/>
  </w:num>
  <w:num w:numId="14">
    <w:abstractNumId w:val="8"/>
  </w:num>
  <w:num w:numId="15">
    <w:abstractNumId w:val="9"/>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evenAndOddHeaders/>
  <w:noPunctuationKerning/>
  <w:characterSpacingControl w:val="doNotCompress"/>
  <w:hdrShapeDefaults>
    <o:shapedefaults v:ext="edit" spidmax="1277954"/>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329C"/>
    <w:rsid w:val="000046D0"/>
    <w:rsid w:val="00005B6E"/>
    <w:rsid w:val="0000712A"/>
    <w:rsid w:val="00007586"/>
    <w:rsid w:val="00007730"/>
    <w:rsid w:val="00007E8C"/>
    <w:rsid w:val="0001004A"/>
    <w:rsid w:val="000107A8"/>
    <w:rsid w:val="00010807"/>
    <w:rsid w:val="00010D6F"/>
    <w:rsid w:val="0001109F"/>
    <w:rsid w:val="000114E2"/>
    <w:rsid w:val="00012BA9"/>
    <w:rsid w:val="00012E06"/>
    <w:rsid w:val="000136BD"/>
    <w:rsid w:val="0001371D"/>
    <w:rsid w:val="00013949"/>
    <w:rsid w:val="00013FDF"/>
    <w:rsid w:val="00014125"/>
    <w:rsid w:val="000153F9"/>
    <w:rsid w:val="00016F0D"/>
    <w:rsid w:val="00017CF9"/>
    <w:rsid w:val="00020364"/>
    <w:rsid w:val="00020A03"/>
    <w:rsid w:val="00021CC1"/>
    <w:rsid w:val="000220D0"/>
    <w:rsid w:val="0002470D"/>
    <w:rsid w:val="00024830"/>
    <w:rsid w:val="00024B07"/>
    <w:rsid w:val="0002574A"/>
    <w:rsid w:val="00025D8E"/>
    <w:rsid w:val="00025E62"/>
    <w:rsid w:val="00026537"/>
    <w:rsid w:val="00026A8A"/>
    <w:rsid w:val="00026B14"/>
    <w:rsid w:val="00027C4D"/>
    <w:rsid w:val="00027FCD"/>
    <w:rsid w:val="00030BEF"/>
    <w:rsid w:val="00031014"/>
    <w:rsid w:val="00031166"/>
    <w:rsid w:val="00032120"/>
    <w:rsid w:val="00034905"/>
    <w:rsid w:val="000351B9"/>
    <w:rsid w:val="00036A10"/>
    <w:rsid w:val="00040639"/>
    <w:rsid w:val="00041498"/>
    <w:rsid w:val="000417A7"/>
    <w:rsid w:val="000426CE"/>
    <w:rsid w:val="00042A2A"/>
    <w:rsid w:val="00042F61"/>
    <w:rsid w:val="00043328"/>
    <w:rsid w:val="000434CE"/>
    <w:rsid w:val="00043FC0"/>
    <w:rsid w:val="0004400A"/>
    <w:rsid w:val="0004426D"/>
    <w:rsid w:val="00044D71"/>
    <w:rsid w:val="00044F72"/>
    <w:rsid w:val="00046529"/>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4EA"/>
    <w:rsid w:val="000639F0"/>
    <w:rsid w:val="0006429E"/>
    <w:rsid w:val="00064E11"/>
    <w:rsid w:val="000654E8"/>
    <w:rsid w:val="000655E1"/>
    <w:rsid w:val="00065937"/>
    <w:rsid w:val="000662EA"/>
    <w:rsid w:val="00066FAE"/>
    <w:rsid w:val="000706BF"/>
    <w:rsid w:val="00070BD4"/>
    <w:rsid w:val="00071792"/>
    <w:rsid w:val="0007240C"/>
    <w:rsid w:val="00073036"/>
    <w:rsid w:val="000731EE"/>
    <w:rsid w:val="00073F80"/>
    <w:rsid w:val="00075D35"/>
    <w:rsid w:val="00075FD3"/>
    <w:rsid w:val="000763E0"/>
    <w:rsid w:val="00077404"/>
    <w:rsid w:val="0008093B"/>
    <w:rsid w:val="000812D6"/>
    <w:rsid w:val="0008290F"/>
    <w:rsid w:val="00082A76"/>
    <w:rsid w:val="00082C77"/>
    <w:rsid w:val="00083664"/>
    <w:rsid w:val="00083973"/>
    <w:rsid w:val="00083B80"/>
    <w:rsid w:val="000840D4"/>
    <w:rsid w:val="00084A0B"/>
    <w:rsid w:val="000854AF"/>
    <w:rsid w:val="00085802"/>
    <w:rsid w:val="00085C3C"/>
    <w:rsid w:val="0008623A"/>
    <w:rsid w:val="0008629F"/>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110B"/>
    <w:rsid w:val="000A1F79"/>
    <w:rsid w:val="000A2289"/>
    <w:rsid w:val="000A3A92"/>
    <w:rsid w:val="000A3DF2"/>
    <w:rsid w:val="000A4EDD"/>
    <w:rsid w:val="000A5071"/>
    <w:rsid w:val="000A588D"/>
    <w:rsid w:val="000A6408"/>
    <w:rsid w:val="000A7F2B"/>
    <w:rsid w:val="000A7FF6"/>
    <w:rsid w:val="000B0247"/>
    <w:rsid w:val="000B0364"/>
    <w:rsid w:val="000B0CB1"/>
    <w:rsid w:val="000B2096"/>
    <w:rsid w:val="000B22DF"/>
    <w:rsid w:val="000B2828"/>
    <w:rsid w:val="000B2991"/>
    <w:rsid w:val="000B4223"/>
    <w:rsid w:val="000B4624"/>
    <w:rsid w:val="000B4765"/>
    <w:rsid w:val="000B4B7A"/>
    <w:rsid w:val="000B5D42"/>
    <w:rsid w:val="000B6288"/>
    <w:rsid w:val="000B71B4"/>
    <w:rsid w:val="000B7455"/>
    <w:rsid w:val="000B74B5"/>
    <w:rsid w:val="000C0567"/>
    <w:rsid w:val="000C0D1E"/>
    <w:rsid w:val="000C100C"/>
    <w:rsid w:val="000C1F56"/>
    <w:rsid w:val="000C2FCD"/>
    <w:rsid w:val="000C569A"/>
    <w:rsid w:val="000C569B"/>
    <w:rsid w:val="000C5F04"/>
    <w:rsid w:val="000C642A"/>
    <w:rsid w:val="000C7242"/>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43E"/>
    <w:rsid w:val="000E4776"/>
    <w:rsid w:val="000E56F7"/>
    <w:rsid w:val="000E65FD"/>
    <w:rsid w:val="000E67E7"/>
    <w:rsid w:val="000E6873"/>
    <w:rsid w:val="000E79E1"/>
    <w:rsid w:val="000F2C7A"/>
    <w:rsid w:val="000F38C2"/>
    <w:rsid w:val="000F3BC2"/>
    <w:rsid w:val="000F4897"/>
    <w:rsid w:val="000F48F8"/>
    <w:rsid w:val="000F49CB"/>
    <w:rsid w:val="000F524C"/>
    <w:rsid w:val="000F66E9"/>
    <w:rsid w:val="000F672D"/>
    <w:rsid w:val="000F6F40"/>
    <w:rsid w:val="000F77E4"/>
    <w:rsid w:val="000F7F50"/>
    <w:rsid w:val="001013E2"/>
    <w:rsid w:val="00102704"/>
    <w:rsid w:val="00102FF4"/>
    <w:rsid w:val="00103755"/>
    <w:rsid w:val="00103987"/>
    <w:rsid w:val="001059BB"/>
    <w:rsid w:val="001076C0"/>
    <w:rsid w:val="00107908"/>
    <w:rsid w:val="00107CE4"/>
    <w:rsid w:val="00110085"/>
    <w:rsid w:val="00110302"/>
    <w:rsid w:val="00110853"/>
    <w:rsid w:val="00110C62"/>
    <w:rsid w:val="001112AC"/>
    <w:rsid w:val="00111874"/>
    <w:rsid w:val="0011189F"/>
    <w:rsid w:val="00111A0C"/>
    <w:rsid w:val="0011220D"/>
    <w:rsid w:val="001123C1"/>
    <w:rsid w:val="00112A6A"/>
    <w:rsid w:val="00112DF7"/>
    <w:rsid w:val="00113AFB"/>
    <w:rsid w:val="00114132"/>
    <w:rsid w:val="00114806"/>
    <w:rsid w:val="001151D5"/>
    <w:rsid w:val="001151D7"/>
    <w:rsid w:val="00115C7C"/>
    <w:rsid w:val="00116455"/>
    <w:rsid w:val="00116BB4"/>
    <w:rsid w:val="00116DCA"/>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68C2"/>
    <w:rsid w:val="00127106"/>
    <w:rsid w:val="001272A5"/>
    <w:rsid w:val="00127F77"/>
    <w:rsid w:val="001316B8"/>
    <w:rsid w:val="0013230B"/>
    <w:rsid w:val="00132DFA"/>
    <w:rsid w:val="0013318C"/>
    <w:rsid w:val="001333AB"/>
    <w:rsid w:val="00133E86"/>
    <w:rsid w:val="00134F46"/>
    <w:rsid w:val="001354C0"/>
    <w:rsid w:val="00136051"/>
    <w:rsid w:val="0013625F"/>
    <w:rsid w:val="001373CD"/>
    <w:rsid w:val="00137595"/>
    <w:rsid w:val="00137EE5"/>
    <w:rsid w:val="0014032F"/>
    <w:rsid w:val="00140AA7"/>
    <w:rsid w:val="00140F6A"/>
    <w:rsid w:val="001410DC"/>
    <w:rsid w:val="0014115C"/>
    <w:rsid w:val="0014189D"/>
    <w:rsid w:val="00141F46"/>
    <w:rsid w:val="00142320"/>
    <w:rsid w:val="00142DC8"/>
    <w:rsid w:val="0014308F"/>
    <w:rsid w:val="00143222"/>
    <w:rsid w:val="00143B28"/>
    <w:rsid w:val="00144F58"/>
    <w:rsid w:val="0014523B"/>
    <w:rsid w:val="00145B6F"/>
    <w:rsid w:val="0014702E"/>
    <w:rsid w:val="00147473"/>
    <w:rsid w:val="00150698"/>
    <w:rsid w:val="00150A5D"/>
    <w:rsid w:val="00150DA5"/>
    <w:rsid w:val="001514D5"/>
    <w:rsid w:val="001514F2"/>
    <w:rsid w:val="0015164C"/>
    <w:rsid w:val="001523DB"/>
    <w:rsid w:val="00153B41"/>
    <w:rsid w:val="00153EFA"/>
    <w:rsid w:val="001551CB"/>
    <w:rsid w:val="00155386"/>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70C80"/>
    <w:rsid w:val="00170F0F"/>
    <w:rsid w:val="00170FCA"/>
    <w:rsid w:val="001710E8"/>
    <w:rsid w:val="00171E02"/>
    <w:rsid w:val="0017218F"/>
    <w:rsid w:val="00172245"/>
    <w:rsid w:val="00172804"/>
    <w:rsid w:val="001730D8"/>
    <w:rsid w:val="00173532"/>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A19"/>
    <w:rsid w:val="001A31DF"/>
    <w:rsid w:val="001A345C"/>
    <w:rsid w:val="001A39CD"/>
    <w:rsid w:val="001A432D"/>
    <w:rsid w:val="001A438D"/>
    <w:rsid w:val="001A5467"/>
    <w:rsid w:val="001A5DF3"/>
    <w:rsid w:val="001A5F6B"/>
    <w:rsid w:val="001A5FA6"/>
    <w:rsid w:val="001A7779"/>
    <w:rsid w:val="001B1723"/>
    <w:rsid w:val="001B2B7E"/>
    <w:rsid w:val="001B2CD6"/>
    <w:rsid w:val="001B34D3"/>
    <w:rsid w:val="001B3545"/>
    <w:rsid w:val="001B4B05"/>
    <w:rsid w:val="001B56A3"/>
    <w:rsid w:val="001B5A04"/>
    <w:rsid w:val="001B5E1E"/>
    <w:rsid w:val="001B611A"/>
    <w:rsid w:val="001B7013"/>
    <w:rsid w:val="001B7203"/>
    <w:rsid w:val="001B7899"/>
    <w:rsid w:val="001B7F2A"/>
    <w:rsid w:val="001C0055"/>
    <w:rsid w:val="001C0F7F"/>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20071A"/>
    <w:rsid w:val="00200730"/>
    <w:rsid w:val="00200B53"/>
    <w:rsid w:val="00201704"/>
    <w:rsid w:val="00202ABD"/>
    <w:rsid w:val="00202F51"/>
    <w:rsid w:val="00203EB1"/>
    <w:rsid w:val="00203F90"/>
    <w:rsid w:val="0020453B"/>
    <w:rsid w:val="00206CAE"/>
    <w:rsid w:val="00206F01"/>
    <w:rsid w:val="00207123"/>
    <w:rsid w:val="002076D7"/>
    <w:rsid w:val="00210A9F"/>
    <w:rsid w:val="002116DC"/>
    <w:rsid w:val="0021191A"/>
    <w:rsid w:val="00211AAF"/>
    <w:rsid w:val="00212204"/>
    <w:rsid w:val="002129DF"/>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77A3"/>
    <w:rsid w:val="0023106F"/>
    <w:rsid w:val="0023110C"/>
    <w:rsid w:val="00231116"/>
    <w:rsid w:val="0023136A"/>
    <w:rsid w:val="00231EF4"/>
    <w:rsid w:val="002327BE"/>
    <w:rsid w:val="00233108"/>
    <w:rsid w:val="002337BD"/>
    <w:rsid w:val="002339A7"/>
    <w:rsid w:val="0023401A"/>
    <w:rsid w:val="00235031"/>
    <w:rsid w:val="0023728A"/>
    <w:rsid w:val="0023796F"/>
    <w:rsid w:val="00237EE4"/>
    <w:rsid w:val="002407BB"/>
    <w:rsid w:val="00241948"/>
    <w:rsid w:val="00242DBE"/>
    <w:rsid w:val="00243093"/>
    <w:rsid w:val="00243DA8"/>
    <w:rsid w:val="0024585E"/>
    <w:rsid w:val="00245A33"/>
    <w:rsid w:val="00245F43"/>
    <w:rsid w:val="00246AB6"/>
    <w:rsid w:val="00247196"/>
    <w:rsid w:val="00247F42"/>
    <w:rsid w:val="002500F3"/>
    <w:rsid w:val="00251FFB"/>
    <w:rsid w:val="002538A7"/>
    <w:rsid w:val="002551B4"/>
    <w:rsid w:val="00260268"/>
    <w:rsid w:val="0026039A"/>
    <w:rsid w:val="00260724"/>
    <w:rsid w:val="00261463"/>
    <w:rsid w:val="00262365"/>
    <w:rsid w:val="00263300"/>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F88"/>
    <w:rsid w:val="00283D20"/>
    <w:rsid w:val="0028505D"/>
    <w:rsid w:val="002850BD"/>
    <w:rsid w:val="002852B1"/>
    <w:rsid w:val="00285618"/>
    <w:rsid w:val="00285A5A"/>
    <w:rsid w:val="00286054"/>
    <w:rsid w:val="002865E8"/>
    <w:rsid w:val="0028668A"/>
    <w:rsid w:val="00286C46"/>
    <w:rsid w:val="00290C76"/>
    <w:rsid w:val="00290E08"/>
    <w:rsid w:val="002918C1"/>
    <w:rsid w:val="00291EC5"/>
    <w:rsid w:val="00292115"/>
    <w:rsid w:val="00293B5F"/>
    <w:rsid w:val="00293DCA"/>
    <w:rsid w:val="002941C4"/>
    <w:rsid w:val="002954AD"/>
    <w:rsid w:val="002957A0"/>
    <w:rsid w:val="002962AE"/>
    <w:rsid w:val="00296B9F"/>
    <w:rsid w:val="002972B3"/>
    <w:rsid w:val="002973A6"/>
    <w:rsid w:val="0029751A"/>
    <w:rsid w:val="002A03BA"/>
    <w:rsid w:val="002A0AEE"/>
    <w:rsid w:val="002A1803"/>
    <w:rsid w:val="002A21C5"/>
    <w:rsid w:val="002A23DC"/>
    <w:rsid w:val="002A242B"/>
    <w:rsid w:val="002A2F8E"/>
    <w:rsid w:val="002A39F2"/>
    <w:rsid w:val="002A4D59"/>
    <w:rsid w:val="002A5CEB"/>
    <w:rsid w:val="002A6183"/>
    <w:rsid w:val="002A6832"/>
    <w:rsid w:val="002A6CE2"/>
    <w:rsid w:val="002A6DE1"/>
    <w:rsid w:val="002A7729"/>
    <w:rsid w:val="002A77B4"/>
    <w:rsid w:val="002A7AA0"/>
    <w:rsid w:val="002A7D3D"/>
    <w:rsid w:val="002A7E33"/>
    <w:rsid w:val="002A7FE1"/>
    <w:rsid w:val="002B04F2"/>
    <w:rsid w:val="002B1C49"/>
    <w:rsid w:val="002B592C"/>
    <w:rsid w:val="002B6156"/>
    <w:rsid w:val="002B69D4"/>
    <w:rsid w:val="002B74D5"/>
    <w:rsid w:val="002B7F0B"/>
    <w:rsid w:val="002B7FC0"/>
    <w:rsid w:val="002C0BEF"/>
    <w:rsid w:val="002C184E"/>
    <w:rsid w:val="002C2B02"/>
    <w:rsid w:val="002C3461"/>
    <w:rsid w:val="002C3BB4"/>
    <w:rsid w:val="002C4E18"/>
    <w:rsid w:val="002C5295"/>
    <w:rsid w:val="002C5EE2"/>
    <w:rsid w:val="002C6678"/>
    <w:rsid w:val="002C68E8"/>
    <w:rsid w:val="002C6CC9"/>
    <w:rsid w:val="002C750D"/>
    <w:rsid w:val="002C79A6"/>
    <w:rsid w:val="002D0251"/>
    <w:rsid w:val="002D0644"/>
    <w:rsid w:val="002D079E"/>
    <w:rsid w:val="002D07DE"/>
    <w:rsid w:val="002D0B67"/>
    <w:rsid w:val="002D163C"/>
    <w:rsid w:val="002D288A"/>
    <w:rsid w:val="002D2C9D"/>
    <w:rsid w:val="002D3316"/>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5B77"/>
    <w:rsid w:val="002E66CA"/>
    <w:rsid w:val="002E72AA"/>
    <w:rsid w:val="002E7AC1"/>
    <w:rsid w:val="002F0FFB"/>
    <w:rsid w:val="002F1501"/>
    <w:rsid w:val="002F24AD"/>
    <w:rsid w:val="002F2B3F"/>
    <w:rsid w:val="002F3393"/>
    <w:rsid w:val="002F3BDA"/>
    <w:rsid w:val="002F463B"/>
    <w:rsid w:val="002F468F"/>
    <w:rsid w:val="002F46CD"/>
    <w:rsid w:val="002F5236"/>
    <w:rsid w:val="002F5603"/>
    <w:rsid w:val="002F62A9"/>
    <w:rsid w:val="002F709A"/>
    <w:rsid w:val="0030047A"/>
    <w:rsid w:val="003019AC"/>
    <w:rsid w:val="00301C8C"/>
    <w:rsid w:val="003021DD"/>
    <w:rsid w:val="0030272A"/>
    <w:rsid w:val="00302AB2"/>
    <w:rsid w:val="0030401C"/>
    <w:rsid w:val="00304E88"/>
    <w:rsid w:val="003050BE"/>
    <w:rsid w:val="0030592D"/>
    <w:rsid w:val="00306215"/>
    <w:rsid w:val="00306255"/>
    <w:rsid w:val="0030672B"/>
    <w:rsid w:val="00307B59"/>
    <w:rsid w:val="003103F4"/>
    <w:rsid w:val="00310F53"/>
    <w:rsid w:val="003112EB"/>
    <w:rsid w:val="0031233D"/>
    <w:rsid w:val="0031274B"/>
    <w:rsid w:val="003132A0"/>
    <w:rsid w:val="00313B9D"/>
    <w:rsid w:val="0031478F"/>
    <w:rsid w:val="00317219"/>
    <w:rsid w:val="00317B29"/>
    <w:rsid w:val="00317CF0"/>
    <w:rsid w:val="003201C8"/>
    <w:rsid w:val="00320A51"/>
    <w:rsid w:val="003210B2"/>
    <w:rsid w:val="00321BED"/>
    <w:rsid w:val="00321FF1"/>
    <w:rsid w:val="00322646"/>
    <w:rsid w:val="00322956"/>
    <w:rsid w:val="00322F80"/>
    <w:rsid w:val="00324153"/>
    <w:rsid w:val="003243A9"/>
    <w:rsid w:val="003250D0"/>
    <w:rsid w:val="00325203"/>
    <w:rsid w:val="00326453"/>
    <w:rsid w:val="003273D1"/>
    <w:rsid w:val="00327520"/>
    <w:rsid w:val="00327787"/>
    <w:rsid w:val="003278A0"/>
    <w:rsid w:val="00327FC0"/>
    <w:rsid w:val="00330427"/>
    <w:rsid w:val="00330C21"/>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3694"/>
    <w:rsid w:val="00353EED"/>
    <w:rsid w:val="00355045"/>
    <w:rsid w:val="00355145"/>
    <w:rsid w:val="00356167"/>
    <w:rsid w:val="00356307"/>
    <w:rsid w:val="00356E98"/>
    <w:rsid w:val="0035789E"/>
    <w:rsid w:val="00360116"/>
    <w:rsid w:val="00360D00"/>
    <w:rsid w:val="00363672"/>
    <w:rsid w:val="00363DF6"/>
    <w:rsid w:val="00365ABB"/>
    <w:rsid w:val="00365D2D"/>
    <w:rsid w:val="00365F1F"/>
    <w:rsid w:val="003677E2"/>
    <w:rsid w:val="003678B9"/>
    <w:rsid w:val="00367BAE"/>
    <w:rsid w:val="00370594"/>
    <w:rsid w:val="0037110E"/>
    <w:rsid w:val="003715D1"/>
    <w:rsid w:val="003717D9"/>
    <w:rsid w:val="00372571"/>
    <w:rsid w:val="00372C78"/>
    <w:rsid w:val="00373028"/>
    <w:rsid w:val="00373627"/>
    <w:rsid w:val="00373935"/>
    <w:rsid w:val="003740DC"/>
    <w:rsid w:val="0037474A"/>
    <w:rsid w:val="00374E33"/>
    <w:rsid w:val="00375404"/>
    <w:rsid w:val="00377325"/>
    <w:rsid w:val="00377519"/>
    <w:rsid w:val="00377817"/>
    <w:rsid w:val="0038020B"/>
    <w:rsid w:val="003802B5"/>
    <w:rsid w:val="00380874"/>
    <w:rsid w:val="00380CB1"/>
    <w:rsid w:val="00381628"/>
    <w:rsid w:val="00381AD8"/>
    <w:rsid w:val="00381C7E"/>
    <w:rsid w:val="00382032"/>
    <w:rsid w:val="0038250D"/>
    <w:rsid w:val="00385879"/>
    <w:rsid w:val="0038685B"/>
    <w:rsid w:val="00386945"/>
    <w:rsid w:val="0038698D"/>
    <w:rsid w:val="0038735F"/>
    <w:rsid w:val="00387DD9"/>
    <w:rsid w:val="00391BBD"/>
    <w:rsid w:val="00391DEC"/>
    <w:rsid w:val="003927BC"/>
    <w:rsid w:val="00392AA5"/>
    <w:rsid w:val="00393612"/>
    <w:rsid w:val="003936E4"/>
    <w:rsid w:val="00393A6B"/>
    <w:rsid w:val="00394194"/>
    <w:rsid w:val="003941CC"/>
    <w:rsid w:val="00397260"/>
    <w:rsid w:val="00397DB9"/>
    <w:rsid w:val="00397DEE"/>
    <w:rsid w:val="00397EC6"/>
    <w:rsid w:val="003A1497"/>
    <w:rsid w:val="003A19BC"/>
    <w:rsid w:val="003A2DC3"/>
    <w:rsid w:val="003A336C"/>
    <w:rsid w:val="003A3E7D"/>
    <w:rsid w:val="003A439B"/>
    <w:rsid w:val="003A4A43"/>
    <w:rsid w:val="003A5402"/>
    <w:rsid w:val="003A67D5"/>
    <w:rsid w:val="003A6BCE"/>
    <w:rsid w:val="003A7675"/>
    <w:rsid w:val="003A7ABB"/>
    <w:rsid w:val="003B0F2A"/>
    <w:rsid w:val="003B20CE"/>
    <w:rsid w:val="003B2909"/>
    <w:rsid w:val="003B2BAA"/>
    <w:rsid w:val="003B2F5D"/>
    <w:rsid w:val="003B3BE7"/>
    <w:rsid w:val="003B49F2"/>
    <w:rsid w:val="003B4D29"/>
    <w:rsid w:val="003B5DBA"/>
    <w:rsid w:val="003B606B"/>
    <w:rsid w:val="003B6BE2"/>
    <w:rsid w:val="003B765F"/>
    <w:rsid w:val="003B7DBF"/>
    <w:rsid w:val="003B7E47"/>
    <w:rsid w:val="003C0CC6"/>
    <w:rsid w:val="003C1C35"/>
    <w:rsid w:val="003C1D97"/>
    <w:rsid w:val="003C203F"/>
    <w:rsid w:val="003C23A1"/>
    <w:rsid w:val="003C2577"/>
    <w:rsid w:val="003C25A3"/>
    <w:rsid w:val="003C338C"/>
    <w:rsid w:val="003C34B9"/>
    <w:rsid w:val="003C4B53"/>
    <w:rsid w:val="003C4B6C"/>
    <w:rsid w:val="003C4E4F"/>
    <w:rsid w:val="003C646C"/>
    <w:rsid w:val="003D0193"/>
    <w:rsid w:val="003D040F"/>
    <w:rsid w:val="003D1997"/>
    <w:rsid w:val="003D25ED"/>
    <w:rsid w:val="003D2E78"/>
    <w:rsid w:val="003D3623"/>
    <w:rsid w:val="003E0704"/>
    <w:rsid w:val="003E0986"/>
    <w:rsid w:val="003E0B82"/>
    <w:rsid w:val="003E0D13"/>
    <w:rsid w:val="003E109C"/>
    <w:rsid w:val="003E2BE5"/>
    <w:rsid w:val="003E33E6"/>
    <w:rsid w:val="003E34F0"/>
    <w:rsid w:val="003E352B"/>
    <w:rsid w:val="003E3FE0"/>
    <w:rsid w:val="003E43A8"/>
    <w:rsid w:val="003E4B0E"/>
    <w:rsid w:val="003E5023"/>
    <w:rsid w:val="003E5DF2"/>
    <w:rsid w:val="003E610E"/>
    <w:rsid w:val="003E6AAF"/>
    <w:rsid w:val="003E72A4"/>
    <w:rsid w:val="003E7358"/>
    <w:rsid w:val="003F0826"/>
    <w:rsid w:val="003F0A5D"/>
    <w:rsid w:val="003F1693"/>
    <w:rsid w:val="003F1912"/>
    <w:rsid w:val="003F1B84"/>
    <w:rsid w:val="003F1EB6"/>
    <w:rsid w:val="003F2356"/>
    <w:rsid w:val="003F2656"/>
    <w:rsid w:val="003F4194"/>
    <w:rsid w:val="003F4338"/>
    <w:rsid w:val="003F52ED"/>
    <w:rsid w:val="003F6111"/>
    <w:rsid w:val="003F64B3"/>
    <w:rsid w:val="004003F4"/>
    <w:rsid w:val="004005A9"/>
    <w:rsid w:val="00400D0D"/>
    <w:rsid w:val="00400D5F"/>
    <w:rsid w:val="00402771"/>
    <w:rsid w:val="004034D1"/>
    <w:rsid w:val="00403C4A"/>
    <w:rsid w:val="00403EFE"/>
    <w:rsid w:val="00405195"/>
    <w:rsid w:val="00406060"/>
    <w:rsid w:val="00406561"/>
    <w:rsid w:val="004068A0"/>
    <w:rsid w:val="00407F48"/>
    <w:rsid w:val="00410464"/>
    <w:rsid w:val="00410CDA"/>
    <w:rsid w:val="00411258"/>
    <w:rsid w:val="004118D0"/>
    <w:rsid w:val="00411B19"/>
    <w:rsid w:val="00412032"/>
    <w:rsid w:val="004127B9"/>
    <w:rsid w:val="004128A7"/>
    <w:rsid w:val="00415158"/>
    <w:rsid w:val="004158B4"/>
    <w:rsid w:val="00415A0F"/>
    <w:rsid w:val="004161C2"/>
    <w:rsid w:val="00420D79"/>
    <w:rsid w:val="00420DFE"/>
    <w:rsid w:val="00422B19"/>
    <w:rsid w:val="004240F6"/>
    <w:rsid w:val="004242B3"/>
    <w:rsid w:val="00424BA6"/>
    <w:rsid w:val="00424F86"/>
    <w:rsid w:val="00425264"/>
    <w:rsid w:val="004252FE"/>
    <w:rsid w:val="0042531B"/>
    <w:rsid w:val="004257EF"/>
    <w:rsid w:val="00425916"/>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7438"/>
    <w:rsid w:val="00437F2C"/>
    <w:rsid w:val="00440E02"/>
    <w:rsid w:val="00440F06"/>
    <w:rsid w:val="0044150A"/>
    <w:rsid w:val="00441D20"/>
    <w:rsid w:val="004428C0"/>
    <w:rsid w:val="00443124"/>
    <w:rsid w:val="00443AE7"/>
    <w:rsid w:val="00444D63"/>
    <w:rsid w:val="00445D8E"/>
    <w:rsid w:val="00445E2D"/>
    <w:rsid w:val="004478C5"/>
    <w:rsid w:val="00447A36"/>
    <w:rsid w:val="00447E6E"/>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446"/>
    <w:rsid w:val="0046426B"/>
    <w:rsid w:val="0046440A"/>
    <w:rsid w:val="00464575"/>
    <w:rsid w:val="00464C42"/>
    <w:rsid w:val="00465688"/>
    <w:rsid w:val="00465FE4"/>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6DB6"/>
    <w:rsid w:val="004770B9"/>
    <w:rsid w:val="004777E9"/>
    <w:rsid w:val="00480475"/>
    <w:rsid w:val="00481943"/>
    <w:rsid w:val="0048290A"/>
    <w:rsid w:val="00483FFE"/>
    <w:rsid w:val="004860E1"/>
    <w:rsid w:val="00487D09"/>
    <w:rsid w:val="00490CEE"/>
    <w:rsid w:val="0049103F"/>
    <w:rsid w:val="004922A1"/>
    <w:rsid w:val="00492A5C"/>
    <w:rsid w:val="00493DF8"/>
    <w:rsid w:val="00493F7F"/>
    <w:rsid w:val="00494ABE"/>
    <w:rsid w:val="00494ED8"/>
    <w:rsid w:val="0049636F"/>
    <w:rsid w:val="00496A4B"/>
    <w:rsid w:val="0049705A"/>
    <w:rsid w:val="004A0437"/>
    <w:rsid w:val="004A0E1D"/>
    <w:rsid w:val="004A4878"/>
    <w:rsid w:val="004A52CE"/>
    <w:rsid w:val="004A5D80"/>
    <w:rsid w:val="004A6674"/>
    <w:rsid w:val="004A6D9B"/>
    <w:rsid w:val="004A71E0"/>
    <w:rsid w:val="004B0DDD"/>
    <w:rsid w:val="004B0E0D"/>
    <w:rsid w:val="004B355C"/>
    <w:rsid w:val="004B38A5"/>
    <w:rsid w:val="004B4FD7"/>
    <w:rsid w:val="004B6E1A"/>
    <w:rsid w:val="004B702E"/>
    <w:rsid w:val="004B7BEB"/>
    <w:rsid w:val="004C0D67"/>
    <w:rsid w:val="004C11A1"/>
    <w:rsid w:val="004C1268"/>
    <w:rsid w:val="004C19AC"/>
    <w:rsid w:val="004C2E2A"/>
    <w:rsid w:val="004C3CBD"/>
    <w:rsid w:val="004C3CFC"/>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700D"/>
    <w:rsid w:val="004E7EEA"/>
    <w:rsid w:val="004F00CD"/>
    <w:rsid w:val="004F061E"/>
    <w:rsid w:val="004F07CF"/>
    <w:rsid w:val="004F0CA3"/>
    <w:rsid w:val="004F1373"/>
    <w:rsid w:val="004F149E"/>
    <w:rsid w:val="004F2BC9"/>
    <w:rsid w:val="004F320A"/>
    <w:rsid w:val="004F3341"/>
    <w:rsid w:val="004F4443"/>
    <w:rsid w:val="004F44A2"/>
    <w:rsid w:val="004F454E"/>
    <w:rsid w:val="004F6360"/>
    <w:rsid w:val="004F63FC"/>
    <w:rsid w:val="004F7D7A"/>
    <w:rsid w:val="0050039D"/>
    <w:rsid w:val="00500DCC"/>
    <w:rsid w:val="00501656"/>
    <w:rsid w:val="00501718"/>
    <w:rsid w:val="00501955"/>
    <w:rsid w:val="00503E90"/>
    <w:rsid w:val="00504245"/>
    <w:rsid w:val="00504AF7"/>
    <w:rsid w:val="00505CA5"/>
    <w:rsid w:val="0050614A"/>
    <w:rsid w:val="0050640E"/>
    <w:rsid w:val="005070EF"/>
    <w:rsid w:val="005073C5"/>
    <w:rsid w:val="00507D51"/>
    <w:rsid w:val="005106B0"/>
    <w:rsid w:val="005117C9"/>
    <w:rsid w:val="00511FCA"/>
    <w:rsid w:val="00512870"/>
    <w:rsid w:val="00515277"/>
    <w:rsid w:val="005156A1"/>
    <w:rsid w:val="00516825"/>
    <w:rsid w:val="00517F5D"/>
    <w:rsid w:val="00520156"/>
    <w:rsid w:val="005213D7"/>
    <w:rsid w:val="005216A0"/>
    <w:rsid w:val="005219EF"/>
    <w:rsid w:val="0052265A"/>
    <w:rsid w:val="00522B39"/>
    <w:rsid w:val="00523DD2"/>
    <w:rsid w:val="00524A48"/>
    <w:rsid w:val="00524AEF"/>
    <w:rsid w:val="00524BA9"/>
    <w:rsid w:val="00524BE9"/>
    <w:rsid w:val="0052502F"/>
    <w:rsid w:val="005262D9"/>
    <w:rsid w:val="005266E2"/>
    <w:rsid w:val="005267B5"/>
    <w:rsid w:val="0052718B"/>
    <w:rsid w:val="0052733F"/>
    <w:rsid w:val="00527EBB"/>
    <w:rsid w:val="00530511"/>
    <w:rsid w:val="00531030"/>
    <w:rsid w:val="00531965"/>
    <w:rsid w:val="00531DCA"/>
    <w:rsid w:val="005326B2"/>
    <w:rsid w:val="00532E2B"/>
    <w:rsid w:val="0053343A"/>
    <w:rsid w:val="005334B8"/>
    <w:rsid w:val="00533BE2"/>
    <w:rsid w:val="00535575"/>
    <w:rsid w:val="005356BC"/>
    <w:rsid w:val="00537AE3"/>
    <w:rsid w:val="00537FC2"/>
    <w:rsid w:val="00540513"/>
    <w:rsid w:val="00541E59"/>
    <w:rsid w:val="00541E95"/>
    <w:rsid w:val="00542A7A"/>
    <w:rsid w:val="005431D5"/>
    <w:rsid w:val="00543C20"/>
    <w:rsid w:val="00544C40"/>
    <w:rsid w:val="005475D7"/>
    <w:rsid w:val="00547B91"/>
    <w:rsid w:val="005502B3"/>
    <w:rsid w:val="0055066E"/>
    <w:rsid w:val="00551EDD"/>
    <w:rsid w:val="00553B4F"/>
    <w:rsid w:val="00553E1C"/>
    <w:rsid w:val="00554456"/>
    <w:rsid w:val="00554E26"/>
    <w:rsid w:val="005557B2"/>
    <w:rsid w:val="00555924"/>
    <w:rsid w:val="00556CC5"/>
    <w:rsid w:val="00557431"/>
    <w:rsid w:val="0056011F"/>
    <w:rsid w:val="005601B8"/>
    <w:rsid w:val="00560A47"/>
    <w:rsid w:val="00560B26"/>
    <w:rsid w:val="00560B4D"/>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162A"/>
    <w:rsid w:val="005820AA"/>
    <w:rsid w:val="00582E21"/>
    <w:rsid w:val="00582E9B"/>
    <w:rsid w:val="005835E8"/>
    <w:rsid w:val="00583F07"/>
    <w:rsid w:val="00584414"/>
    <w:rsid w:val="00584987"/>
    <w:rsid w:val="00584A14"/>
    <w:rsid w:val="005866C1"/>
    <w:rsid w:val="0058737C"/>
    <w:rsid w:val="00587A07"/>
    <w:rsid w:val="00587B6B"/>
    <w:rsid w:val="0059026C"/>
    <w:rsid w:val="005923D4"/>
    <w:rsid w:val="00592E65"/>
    <w:rsid w:val="005934EF"/>
    <w:rsid w:val="00593D03"/>
    <w:rsid w:val="00595436"/>
    <w:rsid w:val="005961D3"/>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40EB"/>
    <w:rsid w:val="005B4C6C"/>
    <w:rsid w:val="005B4F67"/>
    <w:rsid w:val="005B5D08"/>
    <w:rsid w:val="005B6565"/>
    <w:rsid w:val="005B6967"/>
    <w:rsid w:val="005C0826"/>
    <w:rsid w:val="005C1556"/>
    <w:rsid w:val="005C240D"/>
    <w:rsid w:val="005C2544"/>
    <w:rsid w:val="005C3BF3"/>
    <w:rsid w:val="005C3C61"/>
    <w:rsid w:val="005C41C3"/>
    <w:rsid w:val="005C444C"/>
    <w:rsid w:val="005C46CC"/>
    <w:rsid w:val="005C48CC"/>
    <w:rsid w:val="005C4D54"/>
    <w:rsid w:val="005C6219"/>
    <w:rsid w:val="005C7435"/>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4E0B"/>
    <w:rsid w:val="005F5712"/>
    <w:rsid w:val="005F5A15"/>
    <w:rsid w:val="005F5FC9"/>
    <w:rsid w:val="005F6315"/>
    <w:rsid w:val="005F6A07"/>
    <w:rsid w:val="006003CF"/>
    <w:rsid w:val="006018CF"/>
    <w:rsid w:val="00601A53"/>
    <w:rsid w:val="00601FEC"/>
    <w:rsid w:val="0060228D"/>
    <w:rsid w:val="006029F4"/>
    <w:rsid w:val="006046F5"/>
    <w:rsid w:val="00604802"/>
    <w:rsid w:val="00605BDD"/>
    <w:rsid w:val="00607147"/>
    <w:rsid w:val="00607697"/>
    <w:rsid w:val="006077F1"/>
    <w:rsid w:val="00607FDF"/>
    <w:rsid w:val="00611186"/>
    <w:rsid w:val="00612930"/>
    <w:rsid w:val="006134EB"/>
    <w:rsid w:val="006147B9"/>
    <w:rsid w:val="00615FBC"/>
    <w:rsid w:val="00616FED"/>
    <w:rsid w:val="006176D6"/>
    <w:rsid w:val="00620A51"/>
    <w:rsid w:val="0062142C"/>
    <w:rsid w:val="0062189F"/>
    <w:rsid w:val="00624194"/>
    <w:rsid w:val="00624522"/>
    <w:rsid w:val="00624B13"/>
    <w:rsid w:val="00624C00"/>
    <w:rsid w:val="0062640E"/>
    <w:rsid w:val="006266CA"/>
    <w:rsid w:val="0062681F"/>
    <w:rsid w:val="00626A59"/>
    <w:rsid w:val="00627286"/>
    <w:rsid w:val="00627500"/>
    <w:rsid w:val="00627A9C"/>
    <w:rsid w:val="00627F88"/>
    <w:rsid w:val="00630281"/>
    <w:rsid w:val="00630C51"/>
    <w:rsid w:val="00631E22"/>
    <w:rsid w:val="00632E69"/>
    <w:rsid w:val="006338B9"/>
    <w:rsid w:val="0063513F"/>
    <w:rsid w:val="0063542E"/>
    <w:rsid w:val="00635AD8"/>
    <w:rsid w:val="006365EF"/>
    <w:rsid w:val="00636724"/>
    <w:rsid w:val="00636806"/>
    <w:rsid w:val="00636E2F"/>
    <w:rsid w:val="006377F8"/>
    <w:rsid w:val="0064097F"/>
    <w:rsid w:val="006411C8"/>
    <w:rsid w:val="00641C20"/>
    <w:rsid w:val="00642391"/>
    <w:rsid w:val="00642861"/>
    <w:rsid w:val="0064320C"/>
    <w:rsid w:val="00643232"/>
    <w:rsid w:val="006436BF"/>
    <w:rsid w:val="00643AB0"/>
    <w:rsid w:val="00643BEC"/>
    <w:rsid w:val="006447E2"/>
    <w:rsid w:val="00645450"/>
    <w:rsid w:val="00646D0B"/>
    <w:rsid w:val="00647508"/>
    <w:rsid w:val="006477FC"/>
    <w:rsid w:val="00650C76"/>
    <w:rsid w:val="00651647"/>
    <w:rsid w:val="00651AB7"/>
    <w:rsid w:val="00651C4F"/>
    <w:rsid w:val="00652230"/>
    <w:rsid w:val="0065390C"/>
    <w:rsid w:val="00653E80"/>
    <w:rsid w:val="00655F50"/>
    <w:rsid w:val="00656074"/>
    <w:rsid w:val="006562C5"/>
    <w:rsid w:val="00656AF4"/>
    <w:rsid w:val="00657519"/>
    <w:rsid w:val="006577BF"/>
    <w:rsid w:val="00657AAD"/>
    <w:rsid w:val="006623B1"/>
    <w:rsid w:val="00663576"/>
    <w:rsid w:val="00663C1C"/>
    <w:rsid w:val="00664C37"/>
    <w:rsid w:val="00666790"/>
    <w:rsid w:val="0067073E"/>
    <w:rsid w:val="006707E8"/>
    <w:rsid w:val="0067107A"/>
    <w:rsid w:val="006712AA"/>
    <w:rsid w:val="006712E8"/>
    <w:rsid w:val="006717FE"/>
    <w:rsid w:val="0067190C"/>
    <w:rsid w:val="006720F1"/>
    <w:rsid w:val="006729E0"/>
    <w:rsid w:val="00672FCE"/>
    <w:rsid w:val="00673305"/>
    <w:rsid w:val="00674283"/>
    <w:rsid w:val="00674C2A"/>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912C7"/>
    <w:rsid w:val="00692196"/>
    <w:rsid w:val="00693647"/>
    <w:rsid w:val="00694393"/>
    <w:rsid w:val="00694D9C"/>
    <w:rsid w:val="00695067"/>
    <w:rsid w:val="00696A2E"/>
    <w:rsid w:val="00696CFE"/>
    <w:rsid w:val="00697138"/>
    <w:rsid w:val="00697376"/>
    <w:rsid w:val="00697635"/>
    <w:rsid w:val="00697662"/>
    <w:rsid w:val="006A155B"/>
    <w:rsid w:val="006A1D27"/>
    <w:rsid w:val="006A2F0C"/>
    <w:rsid w:val="006A323F"/>
    <w:rsid w:val="006A37C5"/>
    <w:rsid w:val="006A3C90"/>
    <w:rsid w:val="006A3D7D"/>
    <w:rsid w:val="006A4C36"/>
    <w:rsid w:val="006A508E"/>
    <w:rsid w:val="006A5AA7"/>
    <w:rsid w:val="006A6D6E"/>
    <w:rsid w:val="006A73E0"/>
    <w:rsid w:val="006A7FAA"/>
    <w:rsid w:val="006B0613"/>
    <w:rsid w:val="006B12E8"/>
    <w:rsid w:val="006B1EFB"/>
    <w:rsid w:val="006B2968"/>
    <w:rsid w:val="006B37A5"/>
    <w:rsid w:val="006B38B6"/>
    <w:rsid w:val="006B39D5"/>
    <w:rsid w:val="006B3D8A"/>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37D"/>
    <w:rsid w:val="006C6616"/>
    <w:rsid w:val="006C75D7"/>
    <w:rsid w:val="006C7654"/>
    <w:rsid w:val="006D0436"/>
    <w:rsid w:val="006D1027"/>
    <w:rsid w:val="006D142C"/>
    <w:rsid w:val="006D2201"/>
    <w:rsid w:val="006D2A0A"/>
    <w:rsid w:val="006D2DC5"/>
    <w:rsid w:val="006D32A3"/>
    <w:rsid w:val="006D38E7"/>
    <w:rsid w:val="006D44A7"/>
    <w:rsid w:val="006D5DB3"/>
    <w:rsid w:val="006D6BB6"/>
    <w:rsid w:val="006D6C36"/>
    <w:rsid w:val="006D7EAF"/>
    <w:rsid w:val="006E0D94"/>
    <w:rsid w:val="006E0F74"/>
    <w:rsid w:val="006E14A7"/>
    <w:rsid w:val="006E1B7D"/>
    <w:rsid w:val="006E1D5E"/>
    <w:rsid w:val="006E1F57"/>
    <w:rsid w:val="006E2097"/>
    <w:rsid w:val="006E31F7"/>
    <w:rsid w:val="006E3312"/>
    <w:rsid w:val="006E4C1E"/>
    <w:rsid w:val="006E51BC"/>
    <w:rsid w:val="006E62D1"/>
    <w:rsid w:val="006E6D0C"/>
    <w:rsid w:val="006F0EB4"/>
    <w:rsid w:val="006F130B"/>
    <w:rsid w:val="006F201E"/>
    <w:rsid w:val="006F275C"/>
    <w:rsid w:val="006F35AF"/>
    <w:rsid w:val="006F3E36"/>
    <w:rsid w:val="006F417E"/>
    <w:rsid w:val="006F4545"/>
    <w:rsid w:val="006F46C7"/>
    <w:rsid w:val="006F4991"/>
    <w:rsid w:val="006F5DE8"/>
    <w:rsid w:val="00701040"/>
    <w:rsid w:val="0070146E"/>
    <w:rsid w:val="007017F9"/>
    <w:rsid w:val="0070197C"/>
    <w:rsid w:val="00701CE9"/>
    <w:rsid w:val="00701DE6"/>
    <w:rsid w:val="007027C0"/>
    <w:rsid w:val="00704315"/>
    <w:rsid w:val="00704895"/>
    <w:rsid w:val="00705AA4"/>
    <w:rsid w:val="00706196"/>
    <w:rsid w:val="00706C50"/>
    <w:rsid w:val="00707170"/>
    <w:rsid w:val="007077DE"/>
    <w:rsid w:val="0070792C"/>
    <w:rsid w:val="00710403"/>
    <w:rsid w:val="007109F4"/>
    <w:rsid w:val="00710C72"/>
    <w:rsid w:val="007115A2"/>
    <w:rsid w:val="007119C7"/>
    <w:rsid w:val="00711C13"/>
    <w:rsid w:val="00711C38"/>
    <w:rsid w:val="00711E21"/>
    <w:rsid w:val="007123D5"/>
    <w:rsid w:val="00712745"/>
    <w:rsid w:val="0071304D"/>
    <w:rsid w:val="00713B4A"/>
    <w:rsid w:val="00714239"/>
    <w:rsid w:val="0071436D"/>
    <w:rsid w:val="00714898"/>
    <w:rsid w:val="0071593F"/>
    <w:rsid w:val="00715C00"/>
    <w:rsid w:val="00715C6E"/>
    <w:rsid w:val="007165B4"/>
    <w:rsid w:val="0071689F"/>
    <w:rsid w:val="00717658"/>
    <w:rsid w:val="007202E2"/>
    <w:rsid w:val="00720FE7"/>
    <w:rsid w:val="00722C8E"/>
    <w:rsid w:val="00724C6F"/>
    <w:rsid w:val="00726387"/>
    <w:rsid w:val="00726AC2"/>
    <w:rsid w:val="00726B9F"/>
    <w:rsid w:val="007274A5"/>
    <w:rsid w:val="007275CD"/>
    <w:rsid w:val="007277B1"/>
    <w:rsid w:val="00727F59"/>
    <w:rsid w:val="00731046"/>
    <w:rsid w:val="0073166E"/>
    <w:rsid w:val="00732916"/>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60486"/>
    <w:rsid w:val="00760A8E"/>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5369"/>
    <w:rsid w:val="00775A12"/>
    <w:rsid w:val="00775D50"/>
    <w:rsid w:val="00776829"/>
    <w:rsid w:val="007770C9"/>
    <w:rsid w:val="007779EB"/>
    <w:rsid w:val="00777BD1"/>
    <w:rsid w:val="00780488"/>
    <w:rsid w:val="007805BA"/>
    <w:rsid w:val="00781092"/>
    <w:rsid w:val="00781A70"/>
    <w:rsid w:val="0078261E"/>
    <w:rsid w:val="0078317F"/>
    <w:rsid w:val="007833F0"/>
    <w:rsid w:val="00783670"/>
    <w:rsid w:val="00783E8B"/>
    <w:rsid w:val="0078594C"/>
    <w:rsid w:val="007860F0"/>
    <w:rsid w:val="00786386"/>
    <w:rsid w:val="007865BC"/>
    <w:rsid w:val="007875CC"/>
    <w:rsid w:val="007910E1"/>
    <w:rsid w:val="007915C2"/>
    <w:rsid w:val="007918A2"/>
    <w:rsid w:val="00791BF5"/>
    <w:rsid w:val="007920E4"/>
    <w:rsid w:val="007922F2"/>
    <w:rsid w:val="00792319"/>
    <w:rsid w:val="007926ED"/>
    <w:rsid w:val="007933AB"/>
    <w:rsid w:val="00793E4E"/>
    <w:rsid w:val="0079467D"/>
    <w:rsid w:val="00794B7B"/>
    <w:rsid w:val="007950F4"/>
    <w:rsid w:val="0079584B"/>
    <w:rsid w:val="00795D7E"/>
    <w:rsid w:val="00796261"/>
    <w:rsid w:val="00796AF8"/>
    <w:rsid w:val="00796F49"/>
    <w:rsid w:val="0079731E"/>
    <w:rsid w:val="00797B24"/>
    <w:rsid w:val="00797D58"/>
    <w:rsid w:val="00797FAF"/>
    <w:rsid w:val="007A0C7A"/>
    <w:rsid w:val="007A0F8E"/>
    <w:rsid w:val="007A2B63"/>
    <w:rsid w:val="007A2F65"/>
    <w:rsid w:val="007A311A"/>
    <w:rsid w:val="007A32AC"/>
    <w:rsid w:val="007A413D"/>
    <w:rsid w:val="007A4629"/>
    <w:rsid w:val="007A49C2"/>
    <w:rsid w:val="007A6240"/>
    <w:rsid w:val="007A661D"/>
    <w:rsid w:val="007A74D3"/>
    <w:rsid w:val="007A7BCB"/>
    <w:rsid w:val="007B06E0"/>
    <w:rsid w:val="007B0AFD"/>
    <w:rsid w:val="007B0B8F"/>
    <w:rsid w:val="007B132E"/>
    <w:rsid w:val="007B1942"/>
    <w:rsid w:val="007B1A80"/>
    <w:rsid w:val="007B2368"/>
    <w:rsid w:val="007B25C8"/>
    <w:rsid w:val="007B2710"/>
    <w:rsid w:val="007B446F"/>
    <w:rsid w:val="007B5688"/>
    <w:rsid w:val="007B5C50"/>
    <w:rsid w:val="007B5CFD"/>
    <w:rsid w:val="007B5EB2"/>
    <w:rsid w:val="007B64C5"/>
    <w:rsid w:val="007B6610"/>
    <w:rsid w:val="007B7386"/>
    <w:rsid w:val="007B7922"/>
    <w:rsid w:val="007C148D"/>
    <w:rsid w:val="007C2040"/>
    <w:rsid w:val="007C21EF"/>
    <w:rsid w:val="007C2D18"/>
    <w:rsid w:val="007C2D56"/>
    <w:rsid w:val="007C2FC7"/>
    <w:rsid w:val="007C302C"/>
    <w:rsid w:val="007C30A5"/>
    <w:rsid w:val="007C5404"/>
    <w:rsid w:val="007C62FA"/>
    <w:rsid w:val="007D053A"/>
    <w:rsid w:val="007D06FA"/>
    <w:rsid w:val="007D0B96"/>
    <w:rsid w:val="007D1584"/>
    <w:rsid w:val="007D1954"/>
    <w:rsid w:val="007D1A4F"/>
    <w:rsid w:val="007D1C14"/>
    <w:rsid w:val="007D2301"/>
    <w:rsid w:val="007D2B27"/>
    <w:rsid w:val="007D3172"/>
    <w:rsid w:val="007D32B4"/>
    <w:rsid w:val="007D33FD"/>
    <w:rsid w:val="007D4E99"/>
    <w:rsid w:val="007D5084"/>
    <w:rsid w:val="007D5775"/>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C96"/>
    <w:rsid w:val="007F66C4"/>
    <w:rsid w:val="007F6D3E"/>
    <w:rsid w:val="007F741A"/>
    <w:rsid w:val="007F7632"/>
    <w:rsid w:val="00800D81"/>
    <w:rsid w:val="00800F22"/>
    <w:rsid w:val="0080138A"/>
    <w:rsid w:val="00801452"/>
    <w:rsid w:val="00801615"/>
    <w:rsid w:val="00802DA1"/>
    <w:rsid w:val="00803A0B"/>
    <w:rsid w:val="0080427C"/>
    <w:rsid w:val="008045BB"/>
    <w:rsid w:val="0080569E"/>
    <w:rsid w:val="00805BE0"/>
    <w:rsid w:val="00806403"/>
    <w:rsid w:val="00807460"/>
    <w:rsid w:val="00807904"/>
    <w:rsid w:val="00807D10"/>
    <w:rsid w:val="008104D4"/>
    <w:rsid w:val="0081198E"/>
    <w:rsid w:val="00811F24"/>
    <w:rsid w:val="0081261C"/>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D8B"/>
    <w:rsid w:val="00833E42"/>
    <w:rsid w:val="00834397"/>
    <w:rsid w:val="00834EFB"/>
    <w:rsid w:val="008354A7"/>
    <w:rsid w:val="00835706"/>
    <w:rsid w:val="008364FC"/>
    <w:rsid w:val="008376E7"/>
    <w:rsid w:val="008403E1"/>
    <w:rsid w:val="0084074B"/>
    <w:rsid w:val="00841315"/>
    <w:rsid w:val="00841A4D"/>
    <w:rsid w:val="00842014"/>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7BF"/>
    <w:rsid w:val="00851F6C"/>
    <w:rsid w:val="00853179"/>
    <w:rsid w:val="008535BB"/>
    <w:rsid w:val="00854B2F"/>
    <w:rsid w:val="00854C5F"/>
    <w:rsid w:val="0085551B"/>
    <w:rsid w:val="0085727A"/>
    <w:rsid w:val="00857FDD"/>
    <w:rsid w:val="00860837"/>
    <w:rsid w:val="00860C1F"/>
    <w:rsid w:val="00861CB9"/>
    <w:rsid w:val="00861E43"/>
    <w:rsid w:val="00861F78"/>
    <w:rsid w:val="00862517"/>
    <w:rsid w:val="00863899"/>
    <w:rsid w:val="00865EC0"/>
    <w:rsid w:val="00865ECC"/>
    <w:rsid w:val="0086797B"/>
    <w:rsid w:val="00870FA0"/>
    <w:rsid w:val="00871A56"/>
    <w:rsid w:val="00871FBF"/>
    <w:rsid w:val="00872C86"/>
    <w:rsid w:val="00873C05"/>
    <w:rsid w:val="008749A2"/>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392F"/>
    <w:rsid w:val="00895463"/>
    <w:rsid w:val="00895C2D"/>
    <w:rsid w:val="0089602A"/>
    <w:rsid w:val="008978A5"/>
    <w:rsid w:val="008A026E"/>
    <w:rsid w:val="008A1DCE"/>
    <w:rsid w:val="008A2162"/>
    <w:rsid w:val="008A348D"/>
    <w:rsid w:val="008A3E98"/>
    <w:rsid w:val="008A417B"/>
    <w:rsid w:val="008A4314"/>
    <w:rsid w:val="008A4B68"/>
    <w:rsid w:val="008A6285"/>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FD7"/>
    <w:rsid w:val="008C5D4A"/>
    <w:rsid w:val="008C6081"/>
    <w:rsid w:val="008C7BDA"/>
    <w:rsid w:val="008D0410"/>
    <w:rsid w:val="008D138A"/>
    <w:rsid w:val="008D1C44"/>
    <w:rsid w:val="008D2A89"/>
    <w:rsid w:val="008D2C72"/>
    <w:rsid w:val="008D2CA6"/>
    <w:rsid w:val="008D5558"/>
    <w:rsid w:val="008D6962"/>
    <w:rsid w:val="008D6BE3"/>
    <w:rsid w:val="008D72D9"/>
    <w:rsid w:val="008D7690"/>
    <w:rsid w:val="008D7D69"/>
    <w:rsid w:val="008D7E88"/>
    <w:rsid w:val="008D7F92"/>
    <w:rsid w:val="008E17A7"/>
    <w:rsid w:val="008E2A74"/>
    <w:rsid w:val="008E3953"/>
    <w:rsid w:val="008E4D34"/>
    <w:rsid w:val="008E50D8"/>
    <w:rsid w:val="008E5D22"/>
    <w:rsid w:val="008E60BF"/>
    <w:rsid w:val="008E7CF0"/>
    <w:rsid w:val="008F00D8"/>
    <w:rsid w:val="008F109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5051"/>
    <w:rsid w:val="00905707"/>
    <w:rsid w:val="0090598A"/>
    <w:rsid w:val="00905DDB"/>
    <w:rsid w:val="009066D2"/>
    <w:rsid w:val="00906BC9"/>
    <w:rsid w:val="00906FA0"/>
    <w:rsid w:val="009106A4"/>
    <w:rsid w:val="0091109A"/>
    <w:rsid w:val="00911AE9"/>
    <w:rsid w:val="0091304F"/>
    <w:rsid w:val="0091364D"/>
    <w:rsid w:val="009137B5"/>
    <w:rsid w:val="00913DFF"/>
    <w:rsid w:val="0091413E"/>
    <w:rsid w:val="00914221"/>
    <w:rsid w:val="009146BA"/>
    <w:rsid w:val="00915711"/>
    <w:rsid w:val="00915915"/>
    <w:rsid w:val="009179A1"/>
    <w:rsid w:val="00917B44"/>
    <w:rsid w:val="009210BC"/>
    <w:rsid w:val="00921EBB"/>
    <w:rsid w:val="00922307"/>
    <w:rsid w:val="00922A1D"/>
    <w:rsid w:val="00923165"/>
    <w:rsid w:val="00923508"/>
    <w:rsid w:val="009241A0"/>
    <w:rsid w:val="00924300"/>
    <w:rsid w:val="00925573"/>
    <w:rsid w:val="00926155"/>
    <w:rsid w:val="009265EA"/>
    <w:rsid w:val="009266E0"/>
    <w:rsid w:val="00926E47"/>
    <w:rsid w:val="00927359"/>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2727"/>
    <w:rsid w:val="00952871"/>
    <w:rsid w:val="00952946"/>
    <w:rsid w:val="009535D6"/>
    <w:rsid w:val="00953D33"/>
    <w:rsid w:val="0095443F"/>
    <w:rsid w:val="009545D1"/>
    <w:rsid w:val="0095484C"/>
    <w:rsid w:val="009555AA"/>
    <w:rsid w:val="00955629"/>
    <w:rsid w:val="009560FB"/>
    <w:rsid w:val="00956A11"/>
    <w:rsid w:val="009609EC"/>
    <w:rsid w:val="0096115B"/>
    <w:rsid w:val="0096183A"/>
    <w:rsid w:val="009619C4"/>
    <w:rsid w:val="009630C5"/>
    <w:rsid w:val="009643C6"/>
    <w:rsid w:val="00964452"/>
    <w:rsid w:val="009649F6"/>
    <w:rsid w:val="00965424"/>
    <w:rsid w:val="0096561B"/>
    <w:rsid w:val="00965B04"/>
    <w:rsid w:val="00966F3E"/>
    <w:rsid w:val="009675B8"/>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5AD2"/>
    <w:rsid w:val="009A5D33"/>
    <w:rsid w:val="009A6260"/>
    <w:rsid w:val="009A6AD9"/>
    <w:rsid w:val="009A7501"/>
    <w:rsid w:val="009A7708"/>
    <w:rsid w:val="009A7805"/>
    <w:rsid w:val="009B1D62"/>
    <w:rsid w:val="009B24A6"/>
    <w:rsid w:val="009B2991"/>
    <w:rsid w:val="009B32AE"/>
    <w:rsid w:val="009B3522"/>
    <w:rsid w:val="009B364C"/>
    <w:rsid w:val="009B379A"/>
    <w:rsid w:val="009B37A5"/>
    <w:rsid w:val="009B3DE6"/>
    <w:rsid w:val="009B5A90"/>
    <w:rsid w:val="009C0394"/>
    <w:rsid w:val="009C082B"/>
    <w:rsid w:val="009C0E8D"/>
    <w:rsid w:val="009C109A"/>
    <w:rsid w:val="009C152A"/>
    <w:rsid w:val="009C2389"/>
    <w:rsid w:val="009C2E10"/>
    <w:rsid w:val="009C345F"/>
    <w:rsid w:val="009C3562"/>
    <w:rsid w:val="009C386C"/>
    <w:rsid w:val="009C4573"/>
    <w:rsid w:val="009C5B45"/>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9F5"/>
    <w:rsid w:val="009E6151"/>
    <w:rsid w:val="009E67B8"/>
    <w:rsid w:val="009E6AF4"/>
    <w:rsid w:val="009E6D6C"/>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A01162"/>
    <w:rsid w:val="00A01966"/>
    <w:rsid w:val="00A01DF8"/>
    <w:rsid w:val="00A0227B"/>
    <w:rsid w:val="00A02732"/>
    <w:rsid w:val="00A02FC2"/>
    <w:rsid w:val="00A0393B"/>
    <w:rsid w:val="00A0620C"/>
    <w:rsid w:val="00A07E3C"/>
    <w:rsid w:val="00A10733"/>
    <w:rsid w:val="00A10A12"/>
    <w:rsid w:val="00A11478"/>
    <w:rsid w:val="00A11A72"/>
    <w:rsid w:val="00A11E80"/>
    <w:rsid w:val="00A11F41"/>
    <w:rsid w:val="00A12B2B"/>
    <w:rsid w:val="00A132E0"/>
    <w:rsid w:val="00A13766"/>
    <w:rsid w:val="00A1394F"/>
    <w:rsid w:val="00A13C12"/>
    <w:rsid w:val="00A14233"/>
    <w:rsid w:val="00A1528A"/>
    <w:rsid w:val="00A15513"/>
    <w:rsid w:val="00A15587"/>
    <w:rsid w:val="00A15AE4"/>
    <w:rsid w:val="00A16A02"/>
    <w:rsid w:val="00A16F9A"/>
    <w:rsid w:val="00A207D0"/>
    <w:rsid w:val="00A21BEA"/>
    <w:rsid w:val="00A22BB3"/>
    <w:rsid w:val="00A25A6E"/>
    <w:rsid w:val="00A25C8D"/>
    <w:rsid w:val="00A272B7"/>
    <w:rsid w:val="00A27431"/>
    <w:rsid w:val="00A27ACD"/>
    <w:rsid w:val="00A27B1A"/>
    <w:rsid w:val="00A3072A"/>
    <w:rsid w:val="00A309D4"/>
    <w:rsid w:val="00A314EA"/>
    <w:rsid w:val="00A31599"/>
    <w:rsid w:val="00A318F0"/>
    <w:rsid w:val="00A32845"/>
    <w:rsid w:val="00A3284D"/>
    <w:rsid w:val="00A32B35"/>
    <w:rsid w:val="00A32F7A"/>
    <w:rsid w:val="00A33787"/>
    <w:rsid w:val="00A346AB"/>
    <w:rsid w:val="00A35033"/>
    <w:rsid w:val="00A351CF"/>
    <w:rsid w:val="00A35642"/>
    <w:rsid w:val="00A3634C"/>
    <w:rsid w:val="00A36A6A"/>
    <w:rsid w:val="00A36DB4"/>
    <w:rsid w:val="00A37145"/>
    <w:rsid w:val="00A40A3C"/>
    <w:rsid w:val="00A40C09"/>
    <w:rsid w:val="00A40C48"/>
    <w:rsid w:val="00A42081"/>
    <w:rsid w:val="00A42B50"/>
    <w:rsid w:val="00A431D3"/>
    <w:rsid w:val="00A4340E"/>
    <w:rsid w:val="00A447CC"/>
    <w:rsid w:val="00A4489F"/>
    <w:rsid w:val="00A44ECE"/>
    <w:rsid w:val="00A45256"/>
    <w:rsid w:val="00A45407"/>
    <w:rsid w:val="00A46CB2"/>
    <w:rsid w:val="00A47905"/>
    <w:rsid w:val="00A479D9"/>
    <w:rsid w:val="00A52FF7"/>
    <w:rsid w:val="00A530C1"/>
    <w:rsid w:val="00A53984"/>
    <w:rsid w:val="00A54180"/>
    <w:rsid w:val="00A548FE"/>
    <w:rsid w:val="00A55359"/>
    <w:rsid w:val="00A568F2"/>
    <w:rsid w:val="00A57080"/>
    <w:rsid w:val="00A57305"/>
    <w:rsid w:val="00A57600"/>
    <w:rsid w:val="00A60173"/>
    <w:rsid w:val="00A616D8"/>
    <w:rsid w:val="00A61CFD"/>
    <w:rsid w:val="00A62B32"/>
    <w:rsid w:val="00A63179"/>
    <w:rsid w:val="00A634A2"/>
    <w:rsid w:val="00A64A6F"/>
    <w:rsid w:val="00A64C33"/>
    <w:rsid w:val="00A64F60"/>
    <w:rsid w:val="00A65256"/>
    <w:rsid w:val="00A65460"/>
    <w:rsid w:val="00A660E9"/>
    <w:rsid w:val="00A66857"/>
    <w:rsid w:val="00A669D3"/>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882"/>
    <w:rsid w:val="00A751C7"/>
    <w:rsid w:val="00A7582F"/>
    <w:rsid w:val="00A76035"/>
    <w:rsid w:val="00A8104B"/>
    <w:rsid w:val="00A8105E"/>
    <w:rsid w:val="00A81BCB"/>
    <w:rsid w:val="00A832A8"/>
    <w:rsid w:val="00A835D3"/>
    <w:rsid w:val="00A83B85"/>
    <w:rsid w:val="00A8426B"/>
    <w:rsid w:val="00A85D27"/>
    <w:rsid w:val="00A86D18"/>
    <w:rsid w:val="00A86E5E"/>
    <w:rsid w:val="00A9014B"/>
    <w:rsid w:val="00A90F11"/>
    <w:rsid w:val="00A9115C"/>
    <w:rsid w:val="00A913BD"/>
    <w:rsid w:val="00A91E05"/>
    <w:rsid w:val="00A925DA"/>
    <w:rsid w:val="00A92A11"/>
    <w:rsid w:val="00A92DB5"/>
    <w:rsid w:val="00A934BF"/>
    <w:rsid w:val="00A94610"/>
    <w:rsid w:val="00A94A5D"/>
    <w:rsid w:val="00A957A0"/>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B90"/>
    <w:rsid w:val="00AB1FEA"/>
    <w:rsid w:val="00AB21C3"/>
    <w:rsid w:val="00AB247E"/>
    <w:rsid w:val="00AB442A"/>
    <w:rsid w:val="00AB466F"/>
    <w:rsid w:val="00AB50B9"/>
    <w:rsid w:val="00AB53F0"/>
    <w:rsid w:val="00AB551C"/>
    <w:rsid w:val="00AB573F"/>
    <w:rsid w:val="00AB5850"/>
    <w:rsid w:val="00AB5977"/>
    <w:rsid w:val="00AB6F17"/>
    <w:rsid w:val="00AB7084"/>
    <w:rsid w:val="00AB7F2B"/>
    <w:rsid w:val="00AC0849"/>
    <w:rsid w:val="00AC0E1B"/>
    <w:rsid w:val="00AC1597"/>
    <w:rsid w:val="00AC17EF"/>
    <w:rsid w:val="00AC1ABE"/>
    <w:rsid w:val="00AC1BB4"/>
    <w:rsid w:val="00AC1C4F"/>
    <w:rsid w:val="00AC26C0"/>
    <w:rsid w:val="00AC2A8E"/>
    <w:rsid w:val="00AC3051"/>
    <w:rsid w:val="00AC582D"/>
    <w:rsid w:val="00AC5EE3"/>
    <w:rsid w:val="00AC6296"/>
    <w:rsid w:val="00AC638F"/>
    <w:rsid w:val="00AC6BFA"/>
    <w:rsid w:val="00AC706D"/>
    <w:rsid w:val="00AC747F"/>
    <w:rsid w:val="00AC76D2"/>
    <w:rsid w:val="00AD2007"/>
    <w:rsid w:val="00AD2C4A"/>
    <w:rsid w:val="00AD43B6"/>
    <w:rsid w:val="00AD5EB2"/>
    <w:rsid w:val="00AD61E9"/>
    <w:rsid w:val="00AD7569"/>
    <w:rsid w:val="00AD77E8"/>
    <w:rsid w:val="00AD7C4C"/>
    <w:rsid w:val="00AE10A9"/>
    <w:rsid w:val="00AE1538"/>
    <w:rsid w:val="00AE17CB"/>
    <w:rsid w:val="00AE1ECC"/>
    <w:rsid w:val="00AE311B"/>
    <w:rsid w:val="00AE3D55"/>
    <w:rsid w:val="00AE44EF"/>
    <w:rsid w:val="00AE4DB0"/>
    <w:rsid w:val="00AE583D"/>
    <w:rsid w:val="00AE5CA2"/>
    <w:rsid w:val="00AE5F54"/>
    <w:rsid w:val="00AE65A4"/>
    <w:rsid w:val="00AF00CB"/>
    <w:rsid w:val="00AF02C7"/>
    <w:rsid w:val="00AF07B6"/>
    <w:rsid w:val="00AF17A0"/>
    <w:rsid w:val="00AF1FA8"/>
    <w:rsid w:val="00AF27EE"/>
    <w:rsid w:val="00AF2E8A"/>
    <w:rsid w:val="00AF3268"/>
    <w:rsid w:val="00AF3D2B"/>
    <w:rsid w:val="00AF3D74"/>
    <w:rsid w:val="00AF487D"/>
    <w:rsid w:val="00AF5AD4"/>
    <w:rsid w:val="00AF6443"/>
    <w:rsid w:val="00AF6656"/>
    <w:rsid w:val="00AF7C5B"/>
    <w:rsid w:val="00AF7D74"/>
    <w:rsid w:val="00B012CD"/>
    <w:rsid w:val="00B01389"/>
    <w:rsid w:val="00B02964"/>
    <w:rsid w:val="00B04659"/>
    <w:rsid w:val="00B0564B"/>
    <w:rsid w:val="00B0574A"/>
    <w:rsid w:val="00B060A5"/>
    <w:rsid w:val="00B0678C"/>
    <w:rsid w:val="00B070D3"/>
    <w:rsid w:val="00B07519"/>
    <w:rsid w:val="00B07609"/>
    <w:rsid w:val="00B07999"/>
    <w:rsid w:val="00B10305"/>
    <w:rsid w:val="00B121E1"/>
    <w:rsid w:val="00B123DF"/>
    <w:rsid w:val="00B129D5"/>
    <w:rsid w:val="00B13FD9"/>
    <w:rsid w:val="00B1428A"/>
    <w:rsid w:val="00B14A33"/>
    <w:rsid w:val="00B14D10"/>
    <w:rsid w:val="00B1529F"/>
    <w:rsid w:val="00B163FF"/>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30B12"/>
    <w:rsid w:val="00B30B78"/>
    <w:rsid w:val="00B3244C"/>
    <w:rsid w:val="00B324B9"/>
    <w:rsid w:val="00B326F6"/>
    <w:rsid w:val="00B32AD3"/>
    <w:rsid w:val="00B3302C"/>
    <w:rsid w:val="00B3325E"/>
    <w:rsid w:val="00B339F8"/>
    <w:rsid w:val="00B33F0B"/>
    <w:rsid w:val="00B34379"/>
    <w:rsid w:val="00B34624"/>
    <w:rsid w:val="00B3529D"/>
    <w:rsid w:val="00B35357"/>
    <w:rsid w:val="00B35E4B"/>
    <w:rsid w:val="00B35FE5"/>
    <w:rsid w:val="00B37207"/>
    <w:rsid w:val="00B37C50"/>
    <w:rsid w:val="00B40FBB"/>
    <w:rsid w:val="00B415FF"/>
    <w:rsid w:val="00B4304F"/>
    <w:rsid w:val="00B43578"/>
    <w:rsid w:val="00B455C4"/>
    <w:rsid w:val="00B458CF"/>
    <w:rsid w:val="00B5104C"/>
    <w:rsid w:val="00B5187D"/>
    <w:rsid w:val="00B51C54"/>
    <w:rsid w:val="00B5209F"/>
    <w:rsid w:val="00B522FD"/>
    <w:rsid w:val="00B52E09"/>
    <w:rsid w:val="00B534D5"/>
    <w:rsid w:val="00B53AC7"/>
    <w:rsid w:val="00B55B93"/>
    <w:rsid w:val="00B55C66"/>
    <w:rsid w:val="00B5630E"/>
    <w:rsid w:val="00B60BA6"/>
    <w:rsid w:val="00B614AE"/>
    <w:rsid w:val="00B62161"/>
    <w:rsid w:val="00B62509"/>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1247"/>
    <w:rsid w:val="00B813C9"/>
    <w:rsid w:val="00B82028"/>
    <w:rsid w:val="00B83767"/>
    <w:rsid w:val="00B83AEC"/>
    <w:rsid w:val="00B84048"/>
    <w:rsid w:val="00B84D83"/>
    <w:rsid w:val="00B8526A"/>
    <w:rsid w:val="00B868D8"/>
    <w:rsid w:val="00B907E5"/>
    <w:rsid w:val="00B90B0F"/>
    <w:rsid w:val="00B92D30"/>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7A37"/>
    <w:rsid w:val="00BA7B0D"/>
    <w:rsid w:val="00BB0891"/>
    <w:rsid w:val="00BB1564"/>
    <w:rsid w:val="00BB180D"/>
    <w:rsid w:val="00BB1C43"/>
    <w:rsid w:val="00BB28E2"/>
    <w:rsid w:val="00BB29F1"/>
    <w:rsid w:val="00BB318E"/>
    <w:rsid w:val="00BB373C"/>
    <w:rsid w:val="00BB3E2E"/>
    <w:rsid w:val="00BB6735"/>
    <w:rsid w:val="00BB7B4F"/>
    <w:rsid w:val="00BC0EF3"/>
    <w:rsid w:val="00BC1526"/>
    <w:rsid w:val="00BC2E8B"/>
    <w:rsid w:val="00BC5257"/>
    <w:rsid w:val="00BC5B88"/>
    <w:rsid w:val="00BC66DB"/>
    <w:rsid w:val="00BC6ABE"/>
    <w:rsid w:val="00BC7917"/>
    <w:rsid w:val="00BC7941"/>
    <w:rsid w:val="00BD4C63"/>
    <w:rsid w:val="00BD62F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431C"/>
    <w:rsid w:val="00BF467D"/>
    <w:rsid w:val="00BF560D"/>
    <w:rsid w:val="00BF59D2"/>
    <w:rsid w:val="00BF5E4C"/>
    <w:rsid w:val="00BF6BDA"/>
    <w:rsid w:val="00BF6C67"/>
    <w:rsid w:val="00BF6E6E"/>
    <w:rsid w:val="00C002FA"/>
    <w:rsid w:val="00C00C32"/>
    <w:rsid w:val="00C01158"/>
    <w:rsid w:val="00C0177B"/>
    <w:rsid w:val="00C017E1"/>
    <w:rsid w:val="00C02140"/>
    <w:rsid w:val="00C02BAA"/>
    <w:rsid w:val="00C03581"/>
    <w:rsid w:val="00C0490C"/>
    <w:rsid w:val="00C049FD"/>
    <w:rsid w:val="00C052FA"/>
    <w:rsid w:val="00C05B30"/>
    <w:rsid w:val="00C06955"/>
    <w:rsid w:val="00C074D3"/>
    <w:rsid w:val="00C077DA"/>
    <w:rsid w:val="00C0795A"/>
    <w:rsid w:val="00C07E43"/>
    <w:rsid w:val="00C10013"/>
    <w:rsid w:val="00C117BD"/>
    <w:rsid w:val="00C120CD"/>
    <w:rsid w:val="00C12231"/>
    <w:rsid w:val="00C12512"/>
    <w:rsid w:val="00C12898"/>
    <w:rsid w:val="00C128DE"/>
    <w:rsid w:val="00C132B3"/>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47AC"/>
    <w:rsid w:val="00C34ACA"/>
    <w:rsid w:val="00C34EDB"/>
    <w:rsid w:val="00C35565"/>
    <w:rsid w:val="00C35A0F"/>
    <w:rsid w:val="00C35A93"/>
    <w:rsid w:val="00C36973"/>
    <w:rsid w:val="00C419F2"/>
    <w:rsid w:val="00C42F3B"/>
    <w:rsid w:val="00C432F8"/>
    <w:rsid w:val="00C43B03"/>
    <w:rsid w:val="00C43D89"/>
    <w:rsid w:val="00C44593"/>
    <w:rsid w:val="00C446E8"/>
    <w:rsid w:val="00C45C39"/>
    <w:rsid w:val="00C46660"/>
    <w:rsid w:val="00C46FCD"/>
    <w:rsid w:val="00C47018"/>
    <w:rsid w:val="00C5049B"/>
    <w:rsid w:val="00C50723"/>
    <w:rsid w:val="00C50860"/>
    <w:rsid w:val="00C52A80"/>
    <w:rsid w:val="00C52AED"/>
    <w:rsid w:val="00C53350"/>
    <w:rsid w:val="00C53FAA"/>
    <w:rsid w:val="00C554F5"/>
    <w:rsid w:val="00C55AF5"/>
    <w:rsid w:val="00C57DE5"/>
    <w:rsid w:val="00C6096E"/>
    <w:rsid w:val="00C61248"/>
    <w:rsid w:val="00C61C47"/>
    <w:rsid w:val="00C626A7"/>
    <w:rsid w:val="00C6324F"/>
    <w:rsid w:val="00C63BC8"/>
    <w:rsid w:val="00C63D3A"/>
    <w:rsid w:val="00C63FE0"/>
    <w:rsid w:val="00C64971"/>
    <w:rsid w:val="00C65034"/>
    <w:rsid w:val="00C66198"/>
    <w:rsid w:val="00C662E8"/>
    <w:rsid w:val="00C66707"/>
    <w:rsid w:val="00C66859"/>
    <w:rsid w:val="00C6760C"/>
    <w:rsid w:val="00C67886"/>
    <w:rsid w:val="00C712C4"/>
    <w:rsid w:val="00C71CCC"/>
    <w:rsid w:val="00C7321A"/>
    <w:rsid w:val="00C736F7"/>
    <w:rsid w:val="00C73BE7"/>
    <w:rsid w:val="00C73CA1"/>
    <w:rsid w:val="00C74D45"/>
    <w:rsid w:val="00C74D6F"/>
    <w:rsid w:val="00C75F59"/>
    <w:rsid w:val="00C772B2"/>
    <w:rsid w:val="00C77768"/>
    <w:rsid w:val="00C77DF8"/>
    <w:rsid w:val="00C808B7"/>
    <w:rsid w:val="00C80A38"/>
    <w:rsid w:val="00C81E09"/>
    <w:rsid w:val="00C82259"/>
    <w:rsid w:val="00C822A9"/>
    <w:rsid w:val="00C846E4"/>
    <w:rsid w:val="00C86316"/>
    <w:rsid w:val="00C86B08"/>
    <w:rsid w:val="00C8700E"/>
    <w:rsid w:val="00C8703B"/>
    <w:rsid w:val="00C8770C"/>
    <w:rsid w:val="00C87D78"/>
    <w:rsid w:val="00C90138"/>
    <w:rsid w:val="00C90A96"/>
    <w:rsid w:val="00C90B5B"/>
    <w:rsid w:val="00C90C4C"/>
    <w:rsid w:val="00C920B1"/>
    <w:rsid w:val="00C922A9"/>
    <w:rsid w:val="00C9244B"/>
    <w:rsid w:val="00C92B74"/>
    <w:rsid w:val="00C937F2"/>
    <w:rsid w:val="00C94820"/>
    <w:rsid w:val="00C94934"/>
    <w:rsid w:val="00C94FE0"/>
    <w:rsid w:val="00C94FED"/>
    <w:rsid w:val="00C95466"/>
    <w:rsid w:val="00C96418"/>
    <w:rsid w:val="00C972C7"/>
    <w:rsid w:val="00CA25D3"/>
    <w:rsid w:val="00CA2821"/>
    <w:rsid w:val="00CA4F5A"/>
    <w:rsid w:val="00CA5602"/>
    <w:rsid w:val="00CA5736"/>
    <w:rsid w:val="00CA5820"/>
    <w:rsid w:val="00CA58F0"/>
    <w:rsid w:val="00CA7064"/>
    <w:rsid w:val="00CA751F"/>
    <w:rsid w:val="00CB0582"/>
    <w:rsid w:val="00CB08EF"/>
    <w:rsid w:val="00CB0AD9"/>
    <w:rsid w:val="00CB1103"/>
    <w:rsid w:val="00CB11E4"/>
    <w:rsid w:val="00CB2D39"/>
    <w:rsid w:val="00CB2DAC"/>
    <w:rsid w:val="00CB30A1"/>
    <w:rsid w:val="00CB394B"/>
    <w:rsid w:val="00CB41AC"/>
    <w:rsid w:val="00CB5280"/>
    <w:rsid w:val="00CB5317"/>
    <w:rsid w:val="00CB5833"/>
    <w:rsid w:val="00CB6094"/>
    <w:rsid w:val="00CB70A6"/>
    <w:rsid w:val="00CC0061"/>
    <w:rsid w:val="00CC1064"/>
    <w:rsid w:val="00CC22B0"/>
    <w:rsid w:val="00CC3099"/>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342"/>
    <w:rsid w:val="00CF3D31"/>
    <w:rsid w:val="00CF3EBA"/>
    <w:rsid w:val="00CF3F63"/>
    <w:rsid w:val="00CF5224"/>
    <w:rsid w:val="00CF74E1"/>
    <w:rsid w:val="00CF7A5E"/>
    <w:rsid w:val="00D00724"/>
    <w:rsid w:val="00D00A28"/>
    <w:rsid w:val="00D0151D"/>
    <w:rsid w:val="00D01E2A"/>
    <w:rsid w:val="00D0228B"/>
    <w:rsid w:val="00D02779"/>
    <w:rsid w:val="00D02ED4"/>
    <w:rsid w:val="00D03216"/>
    <w:rsid w:val="00D052ED"/>
    <w:rsid w:val="00D059F1"/>
    <w:rsid w:val="00D10B22"/>
    <w:rsid w:val="00D1149E"/>
    <w:rsid w:val="00D11CC0"/>
    <w:rsid w:val="00D121C2"/>
    <w:rsid w:val="00D12C52"/>
    <w:rsid w:val="00D138C3"/>
    <w:rsid w:val="00D14A3D"/>
    <w:rsid w:val="00D14B45"/>
    <w:rsid w:val="00D158E8"/>
    <w:rsid w:val="00D15DAF"/>
    <w:rsid w:val="00D16D88"/>
    <w:rsid w:val="00D171CE"/>
    <w:rsid w:val="00D1755A"/>
    <w:rsid w:val="00D1757B"/>
    <w:rsid w:val="00D20C1E"/>
    <w:rsid w:val="00D21CF5"/>
    <w:rsid w:val="00D223A8"/>
    <w:rsid w:val="00D223F5"/>
    <w:rsid w:val="00D2252F"/>
    <w:rsid w:val="00D23B28"/>
    <w:rsid w:val="00D245C9"/>
    <w:rsid w:val="00D2463C"/>
    <w:rsid w:val="00D24EFC"/>
    <w:rsid w:val="00D25DFB"/>
    <w:rsid w:val="00D26692"/>
    <w:rsid w:val="00D266FD"/>
    <w:rsid w:val="00D26FB7"/>
    <w:rsid w:val="00D30251"/>
    <w:rsid w:val="00D30A50"/>
    <w:rsid w:val="00D31AAA"/>
    <w:rsid w:val="00D32D57"/>
    <w:rsid w:val="00D33149"/>
    <w:rsid w:val="00D33180"/>
    <w:rsid w:val="00D35B78"/>
    <w:rsid w:val="00D360AD"/>
    <w:rsid w:val="00D37199"/>
    <w:rsid w:val="00D4141D"/>
    <w:rsid w:val="00D41F1E"/>
    <w:rsid w:val="00D426E7"/>
    <w:rsid w:val="00D42EA2"/>
    <w:rsid w:val="00D431E1"/>
    <w:rsid w:val="00D43460"/>
    <w:rsid w:val="00D44391"/>
    <w:rsid w:val="00D44E94"/>
    <w:rsid w:val="00D465E3"/>
    <w:rsid w:val="00D47FB9"/>
    <w:rsid w:val="00D500C2"/>
    <w:rsid w:val="00D5082C"/>
    <w:rsid w:val="00D5099D"/>
    <w:rsid w:val="00D51069"/>
    <w:rsid w:val="00D51F93"/>
    <w:rsid w:val="00D520D3"/>
    <w:rsid w:val="00D5225F"/>
    <w:rsid w:val="00D53805"/>
    <w:rsid w:val="00D54202"/>
    <w:rsid w:val="00D54A6A"/>
    <w:rsid w:val="00D560E1"/>
    <w:rsid w:val="00D564AC"/>
    <w:rsid w:val="00D56633"/>
    <w:rsid w:val="00D56801"/>
    <w:rsid w:val="00D56862"/>
    <w:rsid w:val="00D56F75"/>
    <w:rsid w:val="00D60CDB"/>
    <w:rsid w:val="00D61DC8"/>
    <w:rsid w:val="00D63007"/>
    <w:rsid w:val="00D630CA"/>
    <w:rsid w:val="00D64278"/>
    <w:rsid w:val="00D64466"/>
    <w:rsid w:val="00D64729"/>
    <w:rsid w:val="00D656C4"/>
    <w:rsid w:val="00D65E57"/>
    <w:rsid w:val="00D66563"/>
    <w:rsid w:val="00D676AB"/>
    <w:rsid w:val="00D67965"/>
    <w:rsid w:val="00D67B13"/>
    <w:rsid w:val="00D67FAE"/>
    <w:rsid w:val="00D7048C"/>
    <w:rsid w:val="00D70C0D"/>
    <w:rsid w:val="00D72D58"/>
    <w:rsid w:val="00D749A2"/>
    <w:rsid w:val="00D75342"/>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6387"/>
    <w:rsid w:val="00D8670A"/>
    <w:rsid w:val="00D872BC"/>
    <w:rsid w:val="00D87354"/>
    <w:rsid w:val="00D874F0"/>
    <w:rsid w:val="00D877E3"/>
    <w:rsid w:val="00D87CCC"/>
    <w:rsid w:val="00D90215"/>
    <w:rsid w:val="00D90BAC"/>
    <w:rsid w:val="00D911E5"/>
    <w:rsid w:val="00D9191B"/>
    <w:rsid w:val="00D92583"/>
    <w:rsid w:val="00D944A6"/>
    <w:rsid w:val="00D962DD"/>
    <w:rsid w:val="00D9678C"/>
    <w:rsid w:val="00D976CD"/>
    <w:rsid w:val="00DA0824"/>
    <w:rsid w:val="00DA15BD"/>
    <w:rsid w:val="00DA1B2A"/>
    <w:rsid w:val="00DA1CE4"/>
    <w:rsid w:val="00DA245E"/>
    <w:rsid w:val="00DA2D12"/>
    <w:rsid w:val="00DA3034"/>
    <w:rsid w:val="00DA3577"/>
    <w:rsid w:val="00DA36DF"/>
    <w:rsid w:val="00DA4F9E"/>
    <w:rsid w:val="00DA65C0"/>
    <w:rsid w:val="00DA7E4D"/>
    <w:rsid w:val="00DB07D8"/>
    <w:rsid w:val="00DB0F31"/>
    <w:rsid w:val="00DB102E"/>
    <w:rsid w:val="00DB126E"/>
    <w:rsid w:val="00DB188B"/>
    <w:rsid w:val="00DB237B"/>
    <w:rsid w:val="00DB2ED3"/>
    <w:rsid w:val="00DB3264"/>
    <w:rsid w:val="00DB3522"/>
    <w:rsid w:val="00DB482E"/>
    <w:rsid w:val="00DB4ACA"/>
    <w:rsid w:val="00DB5458"/>
    <w:rsid w:val="00DB57F7"/>
    <w:rsid w:val="00DB5FC4"/>
    <w:rsid w:val="00DB6459"/>
    <w:rsid w:val="00DB664B"/>
    <w:rsid w:val="00DB6C24"/>
    <w:rsid w:val="00DB709A"/>
    <w:rsid w:val="00DB75FF"/>
    <w:rsid w:val="00DB785B"/>
    <w:rsid w:val="00DB786C"/>
    <w:rsid w:val="00DB7CD9"/>
    <w:rsid w:val="00DC1684"/>
    <w:rsid w:val="00DC1F32"/>
    <w:rsid w:val="00DC1F5A"/>
    <w:rsid w:val="00DC2832"/>
    <w:rsid w:val="00DC2DCB"/>
    <w:rsid w:val="00DC3311"/>
    <w:rsid w:val="00DC390C"/>
    <w:rsid w:val="00DC5511"/>
    <w:rsid w:val="00DC5D08"/>
    <w:rsid w:val="00DC5F81"/>
    <w:rsid w:val="00DC6C56"/>
    <w:rsid w:val="00DC7006"/>
    <w:rsid w:val="00DC7954"/>
    <w:rsid w:val="00DC7B2C"/>
    <w:rsid w:val="00DD1523"/>
    <w:rsid w:val="00DD1B0D"/>
    <w:rsid w:val="00DD2CDD"/>
    <w:rsid w:val="00DD2CED"/>
    <w:rsid w:val="00DD2FFA"/>
    <w:rsid w:val="00DD32A2"/>
    <w:rsid w:val="00DD3693"/>
    <w:rsid w:val="00DD419C"/>
    <w:rsid w:val="00DD4BAA"/>
    <w:rsid w:val="00DE0177"/>
    <w:rsid w:val="00DE06D9"/>
    <w:rsid w:val="00DE1F6D"/>
    <w:rsid w:val="00DE221A"/>
    <w:rsid w:val="00DE2A6D"/>
    <w:rsid w:val="00DE3B47"/>
    <w:rsid w:val="00DE3FFA"/>
    <w:rsid w:val="00DE44DF"/>
    <w:rsid w:val="00DE5219"/>
    <w:rsid w:val="00DE5457"/>
    <w:rsid w:val="00DE6322"/>
    <w:rsid w:val="00DE7D62"/>
    <w:rsid w:val="00DF1ADF"/>
    <w:rsid w:val="00DF1AE2"/>
    <w:rsid w:val="00DF269A"/>
    <w:rsid w:val="00DF284A"/>
    <w:rsid w:val="00DF311D"/>
    <w:rsid w:val="00DF332C"/>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7DF8"/>
    <w:rsid w:val="00E100C5"/>
    <w:rsid w:val="00E101F1"/>
    <w:rsid w:val="00E106E3"/>
    <w:rsid w:val="00E107DE"/>
    <w:rsid w:val="00E10D9E"/>
    <w:rsid w:val="00E11036"/>
    <w:rsid w:val="00E11BD2"/>
    <w:rsid w:val="00E121F5"/>
    <w:rsid w:val="00E12E8A"/>
    <w:rsid w:val="00E136E8"/>
    <w:rsid w:val="00E138C4"/>
    <w:rsid w:val="00E141DB"/>
    <w:rsid w:val="00E14376"/>
    <w:rsid w:val="00E150DB"/>
    <w:rsid w:val="00E15CE9"/>
    <w:rsid w:val="00E15E74"/>
    <w:rsid w:val="00E16400"/>
    <w:rsid w:val="00E16497"/>
    <w:rsid w:val="00E20866"/>
    <w:rsid w:val="00E22369"/>
    <w:rsid w:val="00E2278F"/>
    <w:rsid w:val="00E234D2"/>
    <w:rsid w:val="00E2351E"/>
    <w:rsid w:val="00E24378"/>
    <w:rsid w:val="00E2520E"/>
    <w:rsid w:val="00E25CFA"/>
    <w:rsid w:val="00E261BE"/>
    <w:rsid w:val="00E26D19"/>
    <w:rsid w:val="00E27691"/>
    <w:rsid w:val="00E27948"/>
    <w:rsid w:val="00E3014B"/>
    <w:rsid w:val="00E30B36"/>
    <w:rsid w:val="00E30F1D"/>
    <w:rsid w:val="00E3134F"/>
    <w:rsid w:val="00E31374"/>
    <w:rsid w:val="00E3252F"/>
    <w:rsid w:val="00E329BE"/>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747E"/>
    <w:rsid w:val="00E5172D"/>
    <w:rsid w:val="00E520C7"/>
    <w:rsid w:val="00E521DD"/>
    <w:rsid w:val="00E5239F"/>
    <w:rsid w:val="00E525E6"/>
    <w:rsid w:val="00E52A1B"/>
    <w:rsid w:val="00E5329E"/>
    <w:rsid w:val="00E532A7"/>
    <w:rsid w:val="00E536AE"/>
    <w:rsid w:val="00E53A77"/>
    <w:rsid w:val="00E543E0"/>
    <w:rsid w:val="00E563DB"/>
    <w:rsid w:val="00E56435"/>
    <w:rsid w:val="00E566D9"/>
    <w:rsid w:val="00E56C0B"/>
    <w:rsid w:val="00E57571"/>
    <w:rsid w:val="00E578F4"/>
    <w:rsid w:val="00E5795A"/>
    <w:rsid w:val="00E57D90"/>
    <w:rsid w:val="00E631DE"/>
    <w:rsid w:val="00E63B05"/>
    <w:rsid w:val="00E63CC1"/>
    <w:rsid w:val="00E64266"/>
    <w:rsid w:val="00E64852"/>
    <w:rsid w:val="00E65132"/>
    <w:rsid w:val="00E658AD"/>
    <w:rsid w:val="00E65F4C"/>
    <w:rsid w:val="00E7014E"/>
    <w:rsid w:val="00E7158F"/>
    <w:rsid w:val="00E71B82"/>
    <w:rsid w:val="00E71D8E"/>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5E68"/>
    <w:rsid w:val="00EA64BE"/>
    <w:rsid w:val="00EA6A95"/>
    <w:rsid w:val="00EA722F"/>
    <w:rsid w:val="00EA7364"/>
    <w:rsid w:val="00EB0593"/>
    <w:rsid w:val="00EB3526"/>
    <w:rsid w:val="00EB3542"/>
    <w:rsid w:val="00EB3571"/>
    <w:rsid w:val="00EB3DEB"/>
    <w:rsid w:val="00EB4190"/>
    <w:rsid w:val="00EB43CA"/>
    <w:rsid w:val="00EB4419"/>
    <w:rsid w:val="00EB5EB4"/>
    <w:rsid w:val="00EB617E"/>
    <w:rsid w:val="00EB67F0"/>
    <w:rsid w:val="00EB6E68"/>
    <w:rsid w:val="00EB75DB"/>
    <w:rsid w:val="00EB7640"/>
    <w:rsid w:val="00EC017C"/>
    <w:rsid w:val="00EC087D"/>
    <w:rsid w:val="00EC0F20"/>
    <w:rsid w:val="00EC11FF"/>
    <w:rsid w:val="00EC13C8"/>
    <w:rsid w:val="00EC145D"/>
    <w:rsid w:val="00EC1E1B"/>
    <w:rsid w:val="00EC2D50"/>
    <w:rsid w:val="00EC307D"/>
    <w:rsid w:val="00EC3176"/>
    <w:rsid w:val="00EC375C"/>
    <w:rsid w:val="00EC3A90"/>
    <w:rsid w:val="00EC3BC7"/>
    <w:rsid w:val="00EC3ECF"/>
    <w:rsid w:val="00EC5127"/>
    <w:rsid w:val="00EC5912"/>
    <w:rsid w:val="00EC5924"/>
    <w:rsid w:val="00EC5994"/>
    <w:rsid w:val="00EC6876"/>
    <w:rsid w:val="00EC6CB4"/>
    <w:rsid w:val="00EC6FB8"/>
    <w:rsid w:val="00EC71AA"/>
    <w:rsid w:val="00EC7A3B"/>
    <w:rsid w:val="00EC7CF4"/>
    <w:rsid w:val="00ED002F"/>
    <w:rsid w:val="00ED0598"/>
    <w:rsid w:val="00ED0BAB"/>
    <w:rsid w:val="00ED248E"/>
    <w:rsid w:val="00ED3123"/>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2C3"/>
    <w:rsid w:val="00EF0E0F"/>
    <w:rsid w:val="00EF1C46"/>
    <w:rsid w:val="00EF1F15"/>
    <w:rsid w:val="00EF2055"/>
    <w:rsid w:val="00EF2902"/>
    <w:rsid w:val="00EF390B"/>
    <w:rsid w:val="00EF3D80"/>
    <w:rsid w:val="00EF5400"/>
    <w:rsid w:val="00EF5BDF"/>
    <w:rsid w:val="00EF6B1B"/>
    <w:rsid w:val="00EF7129"/>
    <w:rsid w:val="00EF7705"/>
    <w:rsid w:val="00F008FB"/>
    <w:rsid w:val="00F0127A"/>
    <w:rsid w:val="00F01E14"/>
    <w:rsid w:val="00F022C3"/>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70C"/>
    <w:rsid w:val="00F21D76"/>
    <w:rsid w:val="00F22E32"/>
    <w:rsid w:val="00F22EFF"/>
    <w:rsid w:val="00F235A3"/>
    <w:rsid w:val="00F235CC"/>
    <w:rsid w:val="00F23A7C"/>
    <w:rsid w:val="00F24290"/>
    <w:rsid w:val="00F245C1"/>
    <w:rsid w:val="00F250B9"/>
    <w:rsid w:val="00F2544B"/>
    <w:rsid w:val="00F27117"/>
    <w:rsid w:val="00F27FAA"/>
    <w:rsid w:val="00F27FB4"/>
    <w:rsid w:val="00F3082D"/>
    <w:rsid w:val="00F30905"/>
    <w:rsid w:val="00F30D76"/>
    <w:rsid w:val="00F310E7"/>
    <w:rsid w:val="00F31741"/>
    <w:rsid w:val="00F323C0"/>
    <w:rsid w:val="00F32697"/>
    <w:rsid w:val="00F33569"/>
    <w:rsid w:val="00F3452A"/>
    <w:rsid w:val="00F34AE4"/>
    <w:rsid w:val="00F35124"/>
    <w:rsid w:val="00F35D7A"/>
    <w:rsid w:val="00F361EC"/>
    <w:rsid w:val="00F36361"/>
    <w:rsid w:val="00F36760"/>
    <w:rsid w:val="00F373AE"/>
    <w:rsid w:val="00F37AED"/>
    <w:rsid w:val="00F41086"/>
    <w:rsid w:val="00F4311E"/>
    <w:rsid w:val="00F45304"/>
    <w:rsid w:val="00F45307"/>
    <w:rsid w:val="00F455AE"/>
    <w:rsid w:val="00F45F31"/>
    <w:rsid w:val="00F46673"/>
    <w:rsid w:val="00F469B7"/>
    <w:rsid w:val="00F46BDE"/>
    <w:rsid w:val="00F4702F"/>
    <w:rsid w:val="00F52DD5"/>
    <w:rsid w:val="00F53AD5"/>
    <w:rsid w:val="00F55BBC"/>
    <w:rsid w:val="00F56275"/>
    <w:rsid w:val="00F56EE6"/>
    <w:rsid w:val="00F57082"/>
    <w:rsid w:val="00F578E1"/>
    <w:rsid w:val="00F57DB8"/>
    <w:rsid w:val="00F601D3"/>
    <w:rsid w:val="00F60E1A"/>
    <w:rsid w:val="00F6286C"/>
    <w:rsid w:val="00F63577"/>
    <w:rsid w:val="00F642B9"/>
    <w:rsid w:val="00F65A3C"/>
    <w:rsid w:val="00F663DD"/>
    <w:rsid w:val="00F66F8A"/>
    <w:rsid w:val="00F670B1"/>
    <w:rsid w:val="00F6724B"/>
    <w:rsid w:val="00F679C5"/>
    <w:rsid w:val="00F67B0C"/>
    <w:rsid w:val="00F70338"/>
    <w:rsid w:val="00F71207"/>
    <w:rsid w:val="00F76ECF"/>
    <w:rsid w:val="00F8078F"/>
    <w:rsid w:val="00F81773"/>
    <w:rsid w:val="00F81922"/>
    <w:rsid w:val="00F83F71"/>
    <w:rsid w:val="00F844CA"/>
    <w:rsid w:val="00F84CE8"/>
    <w:rsid w:val="00F84F40"/>
    <w:rsid w:val="00F8567E"/>
    <w:rsid w:val="00F86FDB"/>
    <w:rsid w:val="00F87081"/>
    <w:rsid w:val="00F87211"/>
    <w:rsid w:val="00F87568"/>
    <w:rsid w:val="00F87700"/>
    <w:rsid w:val="00F9016C"/>
    <w:rsid w:val="00F9086A"/>
    <w:rsid w:val="00F91073"/>
    <w:rsid w:val="00F918EF"/>
    <w:rsid w:val="00F92458"/>
    <w:rsid w:val="00F92CC0"/>
    <w:rsid w:val="00F935BB"/>
    <w:rsid w:val="00F93F3A"/>
    <w:rsid w:val="00F94968"/>
    <w:rsid w:val="00F94EE3"/>
    <w:rsid w:val="00F95531"/>
    <w:rsid w:val="00F9688B"/>
    <w:rsid w:val="00F97A0E"/>
    <w:rsid w:val="00F97D4C"/>
    <w:rsid w:val="00FA02FE"/>
    <w:rsid w:val="00FA1B74"/>
    <w:rsid w:val="00FA1D01"/>
    <w:rsid w:val="00FA3D38"/>
    <w:rsid w:val="00FA45FD"/>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C00E5"/>
    <w:rsid w:val="00FC1829"/>
    <w:rsid w:val="00FC1B92"/>
    <w:rsid w:val="00FC25DB"/>
    <w:rsid w:val="00FC33C0"/>
    <w:rsid w:val="00FC3900"/>
    <w:rsid w:val="00FC43C0"/>
    <w:rsid w:val="00FC4DE4"/>
    <w:rsid w:val="00FC51D7"/>
    <w:rsid w:val="00FC52CE"/>
    <w:rsid w:val="00FC597C"/>
    <w:rsid w:val="00FC693A"/>
    <w:rsid w:val="00FC728C"/>
    <w:rsid w:val="00FC7681"/>
    <w:rsid w:val="00FD0B25"/>
    <w:rsid w:val="00FD1A7D"/>
    <w:rsid w:val="00FD2082"/>
    <w:rsid w:val="00FD2861"/>
    <w:rsid w:val="00FD2B7B"/>
    <w:rsid w:val="00FD3C94"/>
    <w:rsid w:val="00FD3D90"/>
    <w:rsid w:val="00FD53CB"/>
    <w:rsid w:val="00FD7177"/>
    <w:rsid w:val="00FE0374"/>
    <w:rsid w:val="00FE064B"/>
    <w:rsid w:val="00FE19F4"/>
    <w:rsid w:val="00FE4995"/>
    <w:rsid w:val="00FE5C4F"/>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1277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D9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
    <w:name w:val="EmailStyle5101"/>
    <w:aliases w:val="EmailStyle5101"/>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
    <w:name w:val="EmailStyle5121"/>
    <w:aliases w:val="EmailStyle5121"/>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
    <w:name w:val="EmailStyle5901"/>
    <w:aliases w:val="EmailStyle5901"/>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
    <w:name w:val="EmailStyle6021"/>
    <w:aliases w:val="EmailStyle6021"/>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http://www.ntt.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cc@ucc.c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tisalat@ntc.org.sd" TargetMode="External"/><Relationship Id="rId23" Type="http://schemas.openxmlformats.org/officeDocument/2006/relationships/hyperlink" Target="mailto:tsbtson@itu/.int"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itst@itst.dk" TargetMode="External"/><Relationship Id="rId22" Type="http://schemas.openxmlformats.org/officeDocument/2006/relationships/hyperlink" Target="http://www.itu.int/itu-t/inr/nnp/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E49D7-05F4-4DF4-9496-6E38A30B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6926</TotalTime>
  <Pages>15</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21717</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Brian</cp:lastModifiedBy>
  <cp:revision>670</cp:revision>
  <cp:lastPrinted>2011-08-26T06:40:00Z</cp:lastPrinted>
  <dcterms:created xsi:type="dcterms:W3CDTF">2010-07-07T08:54:00Z</dcterms:created>
  <dcterms:modified xsi:type="dcterms:W3CDTF">2011-08-30T16:20:00Z</dcterms:modified>
</cp:coreProperties>
</file>