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BF1903"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 xml:space="preserve">Bulletin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d'exploitation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4E21DC" w:rsidTr="004E21DC">
        <w:tc>
          <w:tcPr>
            <w:tcW w:w="1507" w:type="dxa"/>
            <w:tcBorders>
              <w:top w:val="nil"/>
              <w:left w:val="single" w:sz="8" w:space="0" w:color="333333"/>
              <w:bottom w:val="nil"/>
            </w:tcBorders>
            <w:shd w:val="clear" w:color="auto" w:fill="4C4C4C"/>
            <w:vAlign w:val="center"/>
          </w:tcPr>
          <w:p w:rsidR="00F462DE" w:rsidRPr="00F462DE" w:rsidRDefault="008149B6" w:rsidP="0014000E">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4E21DC">
              <w:rPr>
                <w:rStyle w:val="Foot"/>
                <w:rFonts w:ascii="Arial" w:hAnsi="Arial" w:cs="Arial"/>
                <w:b/>
                <w:bCs/>
                <w:color w:val="FFFFFF"/>
                <w:sz w:val="28"/>
                <w:szCs w:val="28"/>
                <w:lang w:val="fr-FR"/>
              </w:rPr>
              <w:t>9</w:t>
            </w:r>
            <w:r w:rsidR="00076197">
              <w:rPr>
                <w:rStyle w:val="Foot"/>
                <w:rFonts w:ascii="Arial" w:hAnsi="Arial" w:cs="Arial"/>
                <w:b/>
                <w:bCs/>
                <w:color w:val="FFFFFF"/>
                <w:sz w:val="28"/>
                <w:szCs w:val="28"/>
                <w:lang w:val="fr-FR"/>
              </w:rPr>
              <w:t>8</w:t>
            </w:r>
            <w:r w:rsidR="0014000E">
              <w:rPr>
                <w:rStyle w:val="Foot"/>
                <w:rFonts w:ascii="Arial" w:hAnsi="Arial" w:cs="Arial"/>
                <w:b/>
                <w:bCs/>
                <w:color w:val="FFFFFF"/>
                <w:sz w:val="28"/>
                <w:szCs w:val="28"/>
                <w:lang w:val="fr-FR"/>
              </w:rPr>
              <w:t>4</w:t>
            </w:r>
          </w:p>
        </w:tc>
        <w:tc>
          <w:tcPr>
            <w:tcW w:w="1477" w:type="dxa"/>
            <w:tcBorders>
              <w:top w:val="nil"/>
              <w:bottom w:val="nil"/>
            </w:tcBorders>
            <w:shd w:val="clear" w:color="auto" w:fill="A6A6A6"/>
            <w:vAlign w:val="center"/>
          </w:tcPr>
          <w:p w:rsidR="008149B6" w:rsidRPr="004E21DC" w:rsidRDefault="00F81773" w:rsidP="0051781D">
            <w:pPr>
              <w:framePr w:hSpace="181" w:wrap="around" w:vAnchor="text" w:hAnchor="margin" w:xAlign="center" w:y="1"/>
              <w:jc w:val="left"/>
              <w:rPr>
                <w:rFonts w:ascii="Arial" w:hAnsi="Arial" w:cs="Arial"/>
                <w:color w:val="FFFFFF"/>
                <w:lang w:val="fr-FR"/>
              </w:rPr>
            </w:pPr>
            <w:r w:rsidRPr="004E21DC">
              <w:rPr>
                <w:color w:val="FFFFFF"/>
                <w:lang w:val="fr-FR"/>
              </w:rPr>
              <w:t>1</w:t>
            </w:r>
            <w:r w:rsidR="00274810">
              <w:rPr>
                <w:color w:val="FFFFFF"/>
                <w:lang w:val="fr-FR"/>
              </w:rPr>
              <w:t>5</w:t>
            </w:r>
            <w:r w:rsidRPr="004E21DC">
              <w:rPr>
                <w:color w:val="FFFFFF"/>
                <w:lang w:val="fr-FR"/>
              </w:rPr>
              <w:t xml:space="preserve"> </w:t>
            </w:r>
            <w:r w:rsidR="00860490">
              <w:rPr>
                <w:color w:val="FFFFFF"/>
                <w:lang w:val="fr-FR"/>
              </w:rPr>
              <w:t>V</w:t>
            </w:r>
            <w:r w:rsidR="002C2883">
              <w:rPr>
                <w:color w:val="FFFFFF"/>
                <w:lang w:val="fr-FR"/>
              </w:rPr>
              <w:t>I</w:t>
            </w:r>
            <w:r w:rsidR="0051781D">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w:t>
            </w:r>
            <w:r w:rsidR="00072482">
              <w:rPr>
                <w:color w:val="FFFFFF"/>
                <w:lang w:val="fr-FR"/>
              </w:rPr>
              <w:t>1</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274810">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 xml:space="preserve">(Renseignements reçus au </w:t>
            </w:r>
            <w:r w:rsidR="00274810">
              <w:rPr>
                <w:color w:val="FFFFFF"/>
                <w:lang w:val="fr-FR"/>
              </w:rPr>
              <w:t>4</w:t>
            </w:r>
            <w:r w:rsidR="00634F2B">
              <w:rPr>
                <w:color w:val="FFFFFF"/>
                <w:lang w:val="fr-FR"/>
              </w:rPr>
              <w:t xml:space="preserve"> jui</w:t>
            </w:r>
            <w:r w:rsidR="00274810">
              <w:rPr>
                <w:color w:val="FFFFFF"/>
                <w:lang w:val="fr-FR"/>
              </w:rPr>
              <w:t>llet</w:t>
            </w:r>
            <w:r w:rsidRPr="004E21DC">
              <w:rPr>
                <w:color w:val="FFFFFF"/>
                <w:lang w:val="fr-FR"/>
              </w:rPr>
              <w:t xml:space="preserve"> 20</w:t>
            </w:r>
            <w:r w:rsidR="00923508" w:rsidRPr="004E21DC">
              <w:rPr>
                <w:color w:val="FFFFFF"/>
                <w:lang w:val="fr-FR"/>
              </w:rPr>
              <w:t>1</w:t>
            </w:r>
            <w:r w:rsidR="00332A4D">
              <w:rPr>
                <w:color w:val="FFFFFF"/>
                <w:lang w:val="fr-FR"/>
              </w:rPr>
              <w:t>1</w:t>
            </w:r>
            <w:r w:rsidRPr="004E21DC">
              <w:rPr>
                <w:color w:val="FFFFFF"/>
                <w:lang w:val="fr-FR"/>
              </w:rPr>
              <w:t>)</w:t>
            </w:r>
            <w:r w:rsidR="00F81773" w:rsidRPr="004E21DC">
              <w:rPr>
                <w:color w:val="FFFFFF"/>
                <w:lang w:val="fr-FR"/>
              </w:rPr>
              <w:tab/>
            </w:r>
          </w:p>
        </w:tc>
      </w:tr>
      <w:tr w:rsidR="008149B6" w:rsidRPr="00BF1903"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16" w:name="_Toc280291886"/>
            <w:bookmarkStart w:id="17" w:name="_Toc295307437"/>
            <w:bookmarkStart w:id="18" w:name="_Toc296609647"/>
            <w:bookmarkStart w:id="19"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16"/>
              <w:bookmarkEnd w:id="17"/>
              <w:bookmarkEnd w:id="18"/>
            </w:hyperlink>
            <w:bookmarkEnd w:id="19"/>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20" w:name="_Toc280291887"/>
            <w:bookmarkStart w:id="21" w:name="_Toc295307438"/>
            <w:bookmarkStart w:id="22" w:name="_Toc296609648"/>
            <w:bookmarkStart w:id="23"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20"/>
              <w:bookmarkEnd w:id="21"/>
              <w:bookmarkEnd w:id="22"/>
            </w:hyperlink>
            <w:bookmarkEnd w:id="23"/>
          </w:p>
        </w:tc>
      </w:tr>
    </w:tbl>
    <w:p w:rsidR="008149B6" w:rsidRPr="007F41C3" w:rsidRDefault="008149B6">
      <w:pPr>
        <w:rPr>
          <w:lang w:val="fr-FR"/>
        </w:rPr>
      </w:pPr>
    </w:p>
    <w:p w:rsidR="008149B6" w:rsidRPr="007F41C3" w:rsidRDefault="008149B6">
      <w:pPr>
        <w:rPr>
          <w:lang w:val="fr-FR"/>
        </w:rPr>
        <w:sectPr w:rsidR="008149B6" w:rsidRPr="007F41C3" w:rsidSect="00934A34">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24" w:name="_Toc253407911"/>
      <w:bookmarkStart w:id="25" w:name="_Toc255827797"/>
      <w:bookmarkStart w:id="26" w:name="_Toc265053943"/>
      <w:bookmarkStart w:id="27" w:name="_Toc266116909"/>
      <w:bookmarkStart w:id="28" w:name="_Toc271633942"/>
      <w:bookmarkStart w:id="29" w:name="_Toc274142255"/>
      <w:bookmarkStart w:id="30" w:name="_Toc276716376"/>
      <w:bookmarkStart w:id="31" w:name="_Toc279667585"/>
      <w:bookmarkStart w:id="32" w:name="_Toc280291888"/>
      <w:bookmarkStart w:id="33" w:name="_Toc282525359"/>
      <w:bookmarkStart w:id="34" w:name="_Toc283734828"/>
      <w:bookmarkStart w:id="35" w:name="_Toc286068857"/>
      <w:bookmarkStart w:id="36" w:name="_Toc288659469"/>
      <w:bookmarkStart w:id="37" w:name="_Toc291004522"/>
      <w:bookmarkStart w:id="38" w:name="_Toc292700025"/>
      <w:bookmarkStart w:id="39" w:name="_Toc295307375"/>
      <w:bookmarkStart w:id="40" w:name="_Toc295307439"/>
      <w:bookmarkStart w:id="41" w:name="_Toc296609649"/>
      <w:bookmarkStart w:id="42" w:name="_Toc297803831"/>
      <w:r w:rsidRPr="00422BBB">
        <w:rPr>
          <w:lang w:val="fr-FR"/>
        </w:rPr>
        <w:lastRenderedPageBreak/>
        <w:t>Table</w:t>
      </w:r>
      <w:r w:rsidR="00F84478">
        <w:rPr>
          <w:lang w:val="fr-FR"/>
        </w:rPr>
        <w:t xml:space="preserve"> </w:t>
      </w:r>
      <w:r w:rsidRPr="00422BBB">
        <w:rPr>
          <w:lang w:val="fr-FR"/>
        </w:rPr>
        <w:t>des</w:t>
      </w:r>
      <w:r w:rsidR="000A64DE">
        <w:rPr>
          <w:lang w:val="fr-FR"/>
        </w:rPr>
        <w:t xml:space="preserve"> </w:t>
      </w:r>
      <w:r w:rsidRPr="00422BBB">
        <w:rPr>
          <w:lang w:val="fr-FR"/>
        </w:rPr>
        <w:t>matières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10231" w:rsidRPr="0098553F" w:rsidRDefault="00410231" w:rsidP="00410231">
      <w:pPr>
        <w:pStyle w:val="TOC0"/>
        <w:rPr>
          <w:i/>
          <w:iCs/>
        </w:rPr>
      </w:pPr>
      <w:r w:rsidRPr="0098553F">
        <w:rPr>
          <w:i/>
          <w:iCs/>
        </w:rPr>
        <w:t>Page</w:t>
      </w:r>
    </w:p>
    <w:p w:rsidR="00410231" w:rsidRPr="007F41C3" w:rsidRDefault="00410231" w:rsidP="00C34903">
      <w:pPr>
        <w:pStyle w:val="TOC1"/>
        <w:spacing w:before="360"/>
        <w:rPr>
          <w:rFonts w:eastAsia="SimSun" w:cs="Arial"/>
          <w:sz w:val="22"/>
          <w:szCs w:val="22"/>
          <w:lang w:eastAsia="zh-CN"/>
        </w:rPr>
      </w:pPr>
      <w:r w:rsidRPr="007F41C3">
        <w:rPr>
          <w:rStyle w:val="Hyperlink"/>
          <w:b/>
          <w:bCs/>
          <w:color w:val="auto"/>
          <w:u w:val="none"/>
        </w:rPr>
        <w:t>Information</w:t>
      </w:r>
      <w:r w:rsidR="000C65CF">
        <w:rPr>
          <w:rStyle w:val="Hyperlink"/>
          <w:b/>
          <w:bCs/>
          <w:color w:val="auto"/>
          <w:u w:val="none"/>
        </w:rPr>
        <w:t xml:space="preserve"> </w:t>
      </w:r>
      <w:r>
        <w:rPr>
          <w:rStyle w:val="Hyperlink"/>
          <w:b/>
          <w:bCs/>
          <w:color w:val="auto"/>
          <w:u w:val="none"/>
        </w:rPr>
        <w:t xml:space="preserve"> </w:t>
      </w:r>
      <w:r w:rsidRPr="007F41C3">
        <w:rPr>
          <w:rStyle w:val="Hyperlink"/>
          <w:b/>
          <w:bCs/>
          <w:color w:val="auto"/>
          <w:u w:val="none"/>
        </w:rPr>
        <w:t>générale</w:t>
      </w:r>
    </w:p>
    <w:p w:rsidR="00EC1C9A" w:rsidRPr="00EC1C9A" w:rsidRDefault="00EC1C9A" w:rsidP="009C1484">
      <w:pPr>
        <w:pStyle w:val="TOC1"/>
        <w:tabs>
          <w:tab w:val="clear" w:pos="567"/>
          <w:tab w:val="center" w:leader="dot" w:pos="8505"/>
          <w:tab w:val="right" w:pos="9072"/>
        </w:tabs>
        <w:rPr>
          <w:rFonts w:eastAsiaTheme="minorEastAsia"/>
        </w:rPr>
      </w:pPr>
      <w:r w:rsidRPr="00EC1C9A">
        <w:t>Listes annexées</w:t>
      </w:r>
      <w:r w:rsidR="00FC5A68">
        <w:t xml:space="preserve"> </w:t>
      </w:r>
      <w:r w:rsidRPr="00EC1C9A">
        <w:t>au Bulletin d'exploitation de l'UIT</w:t>
      </w:r>
      <w:r>
        <w:t>:</w:t>
      </w:r>
      <w:r w:rsidRPr="00EC1C9A">
        <w:t xml:space="preserve"> </w:t>
      </w:r>
      <w:r w:rsidRPr="00EC1C9A">
        <w:rPr>
          <w:i/>
          <w:iCs/>
        </w:rPr>
        <w:t>Note du TSB</w:t>
      </w:r>
      <w:r w:rsidRPr="00EC1C9A">
        <w:rPr>
          <w:webHidden/>
        </w:rPr>
        <w:tab/>
      </w:r>
      <w:r>
        <w:rPr>
          <w:webHidden/>
        </w:rPr>
        <w:tab/>
      </w:r>
      <w:r w:rsidR="009C1484">
        <w:rPr>
          <w:webHidden/>
        </w:rPr>
        <w:t>3</w:t>
      </w:r>
    </w:p>
    <w:p w:rsidR="00EC1C9A" w:rsidRPr="00EC1C9A" w:rsidRDefault="00EC1C9A" w:rsidP="009C1484">
      <w:pPr>
        <w:pStyle w:val="TOC1"/>
        <w:tabs>
          <w:tab w:val="clear" w:pos="567"/>
          <w:tab w:val="center" w:leader="dot" w:pos="8505"/>
          <w:tab w:val="right" w:pos="9072"/>
        </w:tabs>
      </w:pPr>
      <w:r w:rsidRPr="00EC1C9A">
        <w:t>Approbation de Recommandations UIT-T</w:t>
      </w:r>
      <w:r w:rsidRPr="00EC1C9A">
        <w:rPr>
          <w:webHidden/>
        </w:rPr>
        <w:tab/>
      </w:r>
      <w:r>
        <w:rPr>
          <w:webHidden/>
        </w:rPr>
        <w:tab/>
      </w:r>
      <w:r w:rsidR="009C1484">
        <w:rPr>
          <w:webHidden/>
        </w:rPr>
        <w:t>4</w:t>
      </w:r>
    </w:p>
    <w:p w:rsidR="0019547B" w:rsidRPr="0019547B" w:rsidRDefault="0019547B" w:rsidP="0019547B">
      <w:pPr>
        <w:pStyle w:val="TOC1"/>
        <w:tabs>
          <w:tab w:val="clear" w:pos="567"/>
          <w:tab w:val="center" w:leader="dot" w:pos="8505"/>
          <w:tab w:val="right" w:pos="9072"/>
        </w:tabs>
      </w:pPr>
      <w:r w:rsidRPr="0019547B">
        <w:t>Utilisation potentiellement abusive de ressources de numérotage  (selon le Supplément 2 à la Recommandation UIT-T E.156 (05/2006))</w:t>
      </w:r>
      <w:r w:rsidR="00491B17">
        <w:t>:</w:t>
      </w:r>
      <w:r w:rsidR="00491B17" w:rsidRPr="00491B17">
        <w:rPr>
          <w:i/>
          <w:iCs/>
        </w:rPr>
        <w:t xml:space="preserve"> </w:t>
      </w:r>
      <w:r w:rsidR="00491B17" w:rsidRPr="00EC1C9A">
        <w:rPr>
          <w:i/>
          <w:iCs/>
        </w:rPr>
        <w:t>Note du TSB</w:t>
      </w:r>
      <w:r w:rsidRPr="0019547B">
        <w:rPr>
          <w:webHidden/>
        </w:rPr>
        <w:tab/>
      </w:r>
      <w:r>
        <w:rPr>
          <w:webHidden/>
        </w:rPr>
        <w:tab/>
      </w:r>
      <w:r w:rsidRPr="0019547B">
        <w:rPr>
          <w:webHidden/>
        </w:rPr>
        <w:t>4</w:t>
      </w:r>
    </w:p>
    <w:p w:rsidR="00B37017" w:rsidRDefault="00B37017" w:rsidP="00B37017">
      <w:pPr>
        <w:pStyle w:val="TOC1"/>
        <w:tabs>
          <w:tab w:val="clear" w:pos="567"/>
          <w:tab w:val="center" w:leader="dot" w:pos="8505"/>
          <w:tab w:val="right" w:pos="9072"/>
        </w:tabs>
        <w:rPr>
          <w:webHidden/>
        </w:rPr>
      </w:pPr>
      <w:r w:rsidRPr="0019547B">
        <w:t>Plan de numérotage des télécommunications publiques internationales (Recommandation UIT-T E.164 (02/2005))</w:t>
      </w:r>
      <w:r w:rsidR="00AE4F49">
        <w:t>:</w:t>
      </w:r>
      <w:r w:rsidR="00AE4F49" w:rsidRPr="00EC1C9A">
        <w:t xml:space="preserve"> </w:t>
      </w:r>
      <w:r w:rsidR="00AE4F49" w:rsidRPr="00EC1C9A">
        <w:rPr>
          <w:i/>
          <w:iCs/>
        </w:rPr>
        <w:t>Note du TSB</w:t>
      </w:r>
      <w:r w:rsidRPr="0019547B">
        <w:rPr>
          <w:webHidden/>
        </w:rPr>
        <w:tab/>
      </w:r>
      <w:r>
        <w:rPr>
          <w:webHidden/>
        </w:rPr>
        <w:tab/>
      </w:r>
      <w:r w:rsidRPr="0019547B">
        <w:rPr>
          <w:webHidden/>
        </w:rPr>
        <w:t>5</w:t>
      </w:r>
    </w:p>
    <w:p w:rsidR="00B37017" w:rsidRDefault="00B37017" w:rsidP="00B37017">
      <w:pPr>
        <w:pStyle w:val="TOC1"/>
        <w:tabs>
          <w:tab w:val="clear" w:pos="567"/>
          <w:tab w:val="center" w:leader="dot" w:pos="8505"/>
          <w:tab w:val="right" w:pos="9072"/>
        </w:tabs>
        <w:rPr>
          <w:webHidden/>
        </w:rPr>
      </w:pPr>
      <w:r w:rsidRPr="0019547B">
        <w:t>Attribution de codes de zone/réseau sémaphore (SANC) (Recommandation UIT-T Q.708 (03/99))</w:t>
      </w:r>
      <w:r>
        <w:t>:</w:t>
      </w:r>
      <w:r>
        <w:br/>
      </w:r>
      <w:r w:rsidRPr="00E41024">
        <w:rPr>
          <w:i/>
        </w:rPr>
        <w:t>Royaume-Uni de Grande-Bretagne et d'Irlande du Nord</w:t>
      </w:r>
      <w:r w:rsidRPr="0019547B">
        <w:rPr>
          <w:webHidden/>
        </w:rPr>
        <w:tab/>
      </w:r>
      <w:r>
        <w:rPr>
          <w:webHidden/>
        </w:rPr>
        <w:tab/>
      </w:r>
      <w:r w:rsidRPr="0019547B">
        <w:rPr>
          <w:webHidden/>
        </w:rPr>
        <w:t>5</w:t>
      </w:r>
    </w:p>
    <w:p w:rsidR="0019547B" w:rsidRPr="0019547B" w:rsidRDefault="0019547B" w:rsidP="0019547B">
      <w:pPr>
        <w:pStyle w:val="TOC1"/>
        <w:tabs>
          <w:tab w:val="clear" w:pos="567"/>
          <w:tab w:val="center" w:leader="dot" w:pos="8505"/>
          <w:tab w:val="right" w:pos="9072"/>
        </w:tabs>
        <w:rPr>
          <w:rFonts w:eastAsiaTheme="minorEastAsia"/>
        </w:rPr>
      </w:pPr>
      <w:r w:rsidRPr="0019547B">
        <w:t>Service téléphonique</w:t>
      </w:r>
      <w:r>
        <w:rPr>
          <w:webHidden/>
        </w:rPr>
        <w:t>:</w:t>
      </w:r>
    </w:p>
    <w:p w:rsidR="0019547B" w:rsidRPr="0019547B" w:rsidRDefault="0019547B" w:rsidP="0019547B">
      <w:pPr>
        <w:pStyle w:val="TOC2"/>
        <w:tabs>
          <w:tab w:val="clear" w:pos="567"/>
          <w:tab w:val="center" w:leader="dot" w:pos="8505"/>
          <w:tab w:val="right" w:pos="9072"/>
        </w:tabs>
        <w:rPr>
          <w:i/>
        </w:rPr>
      </w:pPr>
      <w:r w:rsidRPr="0019547B">
        <w:rPr>
          <w:i/>
        </w:rPr>
        <w:t>Burkina Faso</w:t>
      </w:r>
      <w:r w:rsidR="00491B17">
        <w:rPr>
          <w:i/>
        </w:rPr>
        <w:t xml:space="preserve"> (</w:t>
      </w:r>
      <w:r w:rsidR="00491B17" w:rsidRPr="0019547B">
        <w:rPr>
          <w:i/>
        </w:rPr>
        <w:t>Autorité de Régulation des  Communications  Electroniques (ARCE), Ouagadougou</w:t>
      </w:r>
      <w:r w:rsidR="00491B17">
        <w:rPr>
          <w:i/>
        </w:rPr>
        <w:t>)</w:t>
      </w:r>
      <w:r w:rsidRPr="0019547B">
        <w:rPr>
          <w:i/>
          <w:webHidden/>
        </w:rPr>
        <w:tab/>
      </w:r>
      <w:r>
        <w:rPr>
          <w:i/>
          <w:webHidden/>
        </w:rPr>
        <w:tab/>
      </w:r>
      <w:r w:rsidRPr="0019547B">
        <w:rPr>
          <w:webHidden/>
        </w:rPr>
        <w:t>6</w:t>
      </w:r>
    </w:p>
    <w:p w:rsidR="0019547B" w:rsidRPr="0019547B" w:rsidRDefault="0019547B" w:rsidP="0019547B">
      <w:pPr>
        <w:pStyle w:val="TOC2"/>
        <w:tabs>
          <w:tab w:val="clear" w:pos="567"/>
          <w:tab w:val="center" w:leader="dot" w:pos="8505"/>
          <w:tab w:val="right" w:pos="9072"/>
        </w:tabs>
        <w:rPr>
          <w:i/>
        </w:rPr>
      </w:pPr>
      <w:r w:rsidRPr="0019547B">
        <w:rPr>
          <w:i/>
        </w:rPr>
        <w:t>Danemark</w:t>
      </w:r>
      <w:r w:rsidR="00491B17">
        <w:rPr>
          <w:i/>
        </w:rPr>
        <w:t xml:space="preserve"> (</w:t>
      </w:r>
      <w:r w:rsidR="00491B17" w:rsidRPr="0019547B">
        <w:rPr>
          <w:i/>
        </w:rPr>
        <w:t>National IT and Telecom Agency (NITA), Copenhagen</w:t>
      </w:r>
      <w:r w:rsidR="00491B17">
        <w:rPr>
          <w:i/>
        </w:rPr>
        <w:t>)</w:t>
      </w:r>
      <w:r w:rsidRPr="0019547B">
        <w:rPr>
          <w:i/>
          <w:webHidden/>
        </w:rPr>
        <w:tab/>
      </w:r>
      <w:r>
        <w:rPr>
          <w:i/>
          <w:webHidden/>
        </w:rPr>
        <w:tab/>
      </w:r>
      <w:r w:rsidRPr="0019547B">
        <w:rPr>
          <w:webHidden/>
        </w:rPr>
        <w:t>6</w:t>
      </w:r>
    </w:p>
    <w:p w:rsidR="0019547B" w:rsidRPr="0019547B" w:rsidRDefault="0019547B" w:rsidP="0019547B">
      <w:pPr>
        <w:pStyle w:val="TOC2"/>
        <w:tabs>
          <w:tab w:val="clear" w:pos="567"/>
          <w:tab w:val="center" w:leader="dot" w:pos="8505"/>
          <w:tab w:val="right" w:pos="9072"/>
        </w:tabs>
        <w:rPr>
          <w:i/>
        </w:rPr>
      </w:pPr>
      <w:r w:rsidRPr="0019547B">
        <w:rPr>
          <w:i/>
        </w:rPr>
        <w:t>Kyrgyzstan</w:t>
      </w:r>
      <w:r w:rsidR="00491B17">
        <w:rPr>
          <w:i/>
        </w:rPr>
        <w:t xml:space="preserve"> (</w:t>
      </w:r>
      <w:r w:rsidR="00491B17" w:rsidRPr="0019547B">
        <w:rPr>
          <w:i/>
        </w:rPr>
        <w:t>National Information Resources, Technology and Communications Agency, Bishkek</w:t>
      </w:r>
      <w:r w:rsidR="00491B17">
        <w:rPr>
          <w:i/>
        </w:rPr>
        <w:t>)</w:t>
      </w:r>
      <w:r w:rsidRPr="0019547B">
        <w:rPr>
          <w:i/>
          <w:webHidden/>
        </w:rPr>
        <w:tab/>
      </w:r>
      <w:r>
        <w:rPr>
          <w:i/>
          <w:webHidden/>
        </w:rPr>
        <w:tab/>
      </w:r>
      <w:r w:rsidRPr="0019547B">
        <w:rPr>
          <w:webHidden/>
        </w:rPr>
        <w:t>7</w:t>
      </w:r>
    </w:p>
    <w:p w:rsidR="0019547B" w:rsidRPr="0019547B" w:rsidRDefault="00E41024" w:rsidP="0019547B">
      <w:pPr>
        <w:pStyle w:val="TOC2"/>
        <w:tabs>
          <w:tab w:val="clear" w:pos="567"/>
          <w:tab w:val="center" w:leader="dot" w:pos="8505"/>
          <w:tab w:val="right" w:pos="9072"/>
        </w:tabs>
        <w:rPr>
          <w:i/>
        </w:rPr>
      </w:pPr>
      <w:r w:rsidRPr="00E41024">
        <w:rPr>
          <w:rFonts w:asciiTheme="minorHAnsi" w:hAnsiTheme="minorHAnsi" w:cs="Arial"/>
          <w:i/>
          <w:lang w:val="fr-FR"/>
        </w:rPr>
        <w:t>Monténégro</w:t>
      </w:r>
      <w:r w:rsidR="00491B17">
        <w:rPr>
          <w:i/>
        </w:rPr>
        <w:t xml:space="preserve"> (</w:t>
      </w:r>
      <w:r w:rsidR="00491B17" w:rsidRPr="0019547B">
        <w:rPr>
          <w:i/>
        </w:rPr>
        <w:t>Agency for Electronic Communications and Postal Services (EKIP), Podgorica</w:t>
      </w:r>
      <w:r w:rsidR="00491B17">
        <w:rPr>
          <w:i/>
        </w:rPr>
        <w:t>)</w:t>
      </w:r>
      <w:r w:rsidR="0019547B" w:rsidRPr="0019547B">
        <w:rPr>
          <w:i/>
          <w:webHidden/>
        </w:rPr>
        <w:tab/>
      </w:r>
      <w:r w:rsidR="0019547B">
        <w:rPr>
          <w:i/>
          <w:webHidden/>
        </w:rPr>
        <w:tab/>
      </w:r>
      <w:r w:rsidR="0019547B" w:rsidRPr="0019547B">
        <w:rPr>
          <w:webHidden/>
        </w:rPr>
        <w:t>7</w:t>
      </w:r>
    </w:p>
    <w:p w:rsidR="0019547B" w:rsidRPr="0019547B" w:rsidRDefault="0019547B" w:rsidP="0019547B">
      <w:pPr>
        <w:pStyle w:val="TOC2"/>
        <w:tabs>
          <w:tab w:val="clear" w:pos="567"/>
          <w:tab w:val="center" w:leader="dot" w:pos="8505"/>
          <w:tab w:val="right" w:pos="9072"/>
        </w:tabs>
      </w:pPr>
      <w:r w:rsidRPr="0019547B">
        <w:rPr>
          <w:i/>
        </w:rPr>
        <w:t>Nouvelle-Calédonie</w:t>
      </w:r>
      <w:r w:rsidR="00491B17">
        <w:rPr>
          <w:i/>
        </w:rPr>
        <w:t xml:space="preserve"> </w:t>
      </w:r>
      <w:r w:rsidR="00491B17" w:rsidRPr="00491B17">
        <w:rPr>
          <w:i/>
        </w:rPr>
        <w:t>(Direction Générale de l’Office des Postes et des Télécommunications de</w:t>
      </w:r>
      <w:r w:rsidR="00491B17">
        <w:rPr>
          <w:i/>
        </w:rPr>
        <w:br/>
      </w:r>
      <w:r w:rsidR="00491B17" w:rsidRPr="00491B17">
        <w:rPr>
          <w:i/>
        </w:rPr>
        <w:t>Nouvelle-Calédonie (OPT–NC), Nouméa)</w:t>
      </w:r>
      <w:r w:rsidRPr="0019547B">
        <w:rPr>
          <w:webHidden/>
        </w:rPr>
        <w:tab/>
      </w:r>
      <w:r>
        <w:rPr>
          <w:webHidden/>
        </w:rPr>
        <w:tab/>
      </w:r>
      <w:r w:rsidRPr="0019547B">
        <w:rPr>
          <w:webHidden/>
        </w:rPr>
        <w:t>10</w:t>
      </w:r>
    </w:p>
    <w:p w:rsidR="0019547B" w:rsidRDefault="0019547B" w:rsidP="0019547B">
      <w:pPr>
        <w:pStyle w:val="TOC1"/>
        <w:tabs>
          <w:tab w:val="clear" w:pos="567"/>
          <w:tab w:val="center" w:leader="dot" w:pos="8505"/>
          <w:tab w:val="right" w:pos="9072"/>
        </w:tabs>
        <w:rPr>
          <w:lang w:val="fr-CH"/>
        </w:rPr>
      </w:pPr>
      <w:r w:rsidRPr="0019547B">
        <w:rPr>
          <w:lang w:val="en-GB"/>
        </w:rPr>
        <w:t xml:space="preserve">Changements dans </w:t>
      </w:r>
      <w:r w:rsidRPr="0019547B">
        <w:t>les</w:t>
      </w:r>
      <w:r w:rsidRPr="0019547B">
        <w:rPr>
          <w:lang w:val="fr-CH"/>
        </w:rPr>
        <w:t xml:space="preserve"> administrations/ER et autres entités ou organisations</w:t>
      </w:r>
      <w:r>
        <w:rPr>
          <w:lang w:val="fr-CH"/>
        </w:rPr>
        <w:t>:</w:t>
      </w:r>
    </w:p>
    <w:p w:rsidR="0019547B" w:rsidRPr="0019547B" w:rsidRDefault="0019547B" w:rsidP="005E0CBD">
      <w:pPr>
        <w:pStyle w:val="TOC2"/>
        <w:tabs>
          <w:tab w:val="clear" w:pos="567"/>
          <w:tab w:val="center" w:leader="dot" w:pos="8505"/>
          <w:tab w:val="right" w:pos="9072"/>
        </w:tabs>
        <w:rPr>
          <w:rFonts w:eastAsiaTheme="minorEastAsia"/>
        </w:rPr>
      </w:pPr>
      <w:r w:rsidRPr="0019547B">
        <w:rPr>
          <w:i/>
          <w:lang w:val="fr-FR"/>
        </w:rPr>
        <w:t>Japon</w:t>
      </w:r>
      <w:r w:rsidRPr="0019547B">
        <w:rPr>
          <w:i/>
        </w:rPr>
        <w:t xml:space="preserve"> </w:t>
      </w:r>
      <w:r>
        <w:rPr>
          <w:i/>
        </w:rPr>
        <w:t>(</w:t>
      </w:r>
      <w:r w:rsidRPr="0019547B">
        <w:rPr>
          <w:i/>
        </w:rPr>
        <w:t>Nippon</w:t>
      </w:r>
      <w:r w:rsidRPr="0019547B">
        <w:rPr>
          <w:i/>
          <w:lang w:val="fr-CH"/>
        </w:rPr>
        <w:t xml:space="preserve"> Hoso Kyokai (NHK) (Japan Broadcasting Corporation), Tokyo</w:t>
      </w:r>
      <w:r>
        <w:rPr>
          <w:i/>
          <w:lang w:val="fr-CH"/>
        </w:rPr>
        <w:t>):</w:t>
      </w:r>
      <w:r w:rsidRPr="0019547B">
        <w:rPr>
          <w:i/>
          <w:lang w:val="fr-CH"/>
        </w:rPr>
        <w:t xml:space="preserve"> </w:t>
      </w:r>
      <w:r w:rsidRPr="0019547B">
        <w:rPr>
          <w:i/>
          <w:lang w:val="fr-FR"/>
        </w:rPr>
        <w:t>Changements de</w:t>
      </w:r>
      <w:r w:rsidR="00E41024">
        <w:rPr>
          <w:i/>
          <w:lang w:val="fr-FR"/>
        </w:rPr>
        <w:br/>
      </w:r>
      <w:r w:rsidRPr="0019547B">
        <w:rPr>
          <w:i/>
          <w:lang w:val="fr-FR"/>
        </w:rPr>
        <w:t>numéro</w:t>
      </w:r>
      <w:r w:rsidR="00E41024">
        <w:rPr>
          <w:i/>
          <w:lang w:val="fr-FR"/>
        </w:rPr>
        <w:t xml:space="preserve"> </w:t>
      </w:r>
      <w:r w:rsidRPr="0019547B">
        <w:rPr>
          <w:i/>
          <w:lang w:val="fr-FR"/>
        </w:rPr>
        <w:t>de téléphone, de télécopie et d’adresse électronique</w:t>
      </w:r>
      <w:r w:rsidRPr="0019547B">
        <w:rPr>
          <w:webHidden/>
        </w:rPr>
        <w:tab/>
      </w:r>
      <w:r>
        <w:rPr>
          <w:webHidden/>
        </w:rPr>
        <w:tab/>
      </w:r>
      <w:r w:rsidRPr="0019547B">
        <w:rPr>
          <w:webHidden/>
        </w:rPr>
        <w:t>2</w:t>
      </w:r>
    </w:p>
    <w:p w:rsidR="0019547B" w:rsidRPr="0019547B" w:rsidRDefault="0019547B" w:rsidP="0019547B">
      <w:pPr>
        <w:pStyle w:val="TOC1"/>
        <w:tabs>
          <w:tab w:val="clear" w:pos="567"/>
          <w:tab w:val="center" w:leader="dot" w:pos="8505"/>
          <w:tab w:val="right" w:pos="9072"/>
        </w:tabs>
        <w:rPr>
          <w:rFonts w:eastAsiaTheme="minorEastAsia"/>
        </w:rPr>
      </w:pPr>
      <w:r w:rsidRPr="0019547B">
        <w:rPr>
          <w:lang w:val="en-GB"/>
        </w:rPr>
        <w:t>Restrictions</w:t>
      </w:r>
      <w:r w:rsidRPr="0019547B">
        <w:rPr>
          <w:lang w:val="fr-CH"/>
        </w:rPr>
        <w:t xml:space="preserve"> de service</w:t>
      </w:r>
      <w:r>
        <w:rPr>
          <w:lang w:val="fr-CH"/>
        </w:rPr>
        <w:t>:</w:t>
      </w:r>
      <w:r w:rsidRPr="0019547B">
        <w:t xml:space="preserve"> </w:t>
      </w:r>
      <w:r w:rsidRPr="0019547B">
        <w:rPr>
          <w:i/>
        </w:rPr>
        <w:t>Note du TSB</w:t>
      </w:r>
      <w:r w:rsidRPr="0019547B">
        <w:rPr>
          <w:webHidden/>
        </w:rPr>
        <w:tab/>
      </w:r>
      <w:r>
        <w:rPr>
          <w:webHidden/>
        </w:rPr>
        <w:tab/>
      </w:r>
      <w:r w:rsidRPr="0019547B">
        <w:rPr>
          <w:webHidden/>
        </w:rPr>
        <w:t>13</w:t>
      </w:r>
    </w:p>
    <w:p w:rsidR="0019547B" w:rsidRPr="0019547B" w:rsidRDefault="0019547B" w:rsidP="0019547B">
      <w:pPr>
        <w:pStyle w:val="TOC1"/>
        <w:tabs>
          <w:tab w:val="clear" w:pos="567"/>
          <w:tab w:val="center" w:leader="dot" w:pos="8505"/>
          <w:tab w:val="right" w:pos="9072"/>
        </w:tabs>
        <w:rPr>
          <w:rFonts w:eastAsiaTheme="minorEastAsia"/>
        </w:rPr>
      </w:pPr>
      <w:r w:rsidRPr="0019547B">
        <w:rPr>
          <w:lang w:val="en-GB"/>
        </w:rPr>
        <w:t>Systèmes</w:t>
      </w:r>
      <w:r w:rsidRPr="0019547B">
        <w:t xml:space="preserve"> de rappel (Call-Back) et procédures d'appel alternatives (Rés. 21 Rév. PP-2002)</w:t>
      </w:r>
      <w:r>
        <w:t>:</w:t>
      </w:r>
      <w:r w:rsidRPr="0019547B">
        <w:rPr>
          <w:i/>
        </w:rPr>
        <w:t xml:space="preserve"> Note du TSB</w:t>
      </w:r>
      <w:r w:rsidRPr="0019547B">
        <w:rPr>
          <w:webHidden/>
        </w:rPr>
        <w:tab/>
      </w:r>
      <w:r>
        <w:rPr>
          <w:webHidden/>
        </w:rPr>
        <w:tab/>
      </w:r>
      <w:r w:rsidRPr="0019547B">
        <w:rPr>
          <w:webHidden/>
        </w:rPr>
        <w:t>14</w:t>
      </w:r>
    </w:p>
    <w:p w:rsidR="00491B17" w:rsidRDefault="00491B17">
      <w:pPr>
        <w:tabs>
          <w:tab w:val="clear" w:pos="567"/>
          <w:tab w:val="clear" w:pos="1276"/>
          <w:tab w:val="clear" w:pos="1843"/>
          <w:tab w:val="clear" w:pos="5387"/>
          <w:tab w:val="clear" w:pos="5954"/>
        </w:tabs>
        <w:overflowPunct/>
        <w:autoSpaceDE/>
        <w:autoSpaceDN/>
        <w:adjustRightInd/>
        <w:spacing w:before="0"/>
        <w:jc w:val="left"/>
        <w:textAlignment w:val="auto"/>
        <w:rPr>
          <w:i/>
          <w:iCs/>
          <w:noProof/>
          <w:szCs w:val="32"/>
          <w:lang w:val="fr-FR"/>
        </w:rPr>
      </w:pPr>
      <w:r>
        <w:rPr>
          <w:i/>
          <w:iCs/>
        </w:rPr>
        <w:br w:type="page"/>
      </w:r>
    </w:p>
    <w:p w:rsidR="00491B17" w:rsidRPr="0098553F" w:rsidRDefault="00491B17" w:rsidP="00491B17">
      <w:pPr>
        <w:pStyle w:val="TOC0"/>
        <w:rPr>
          <w:i/>
          <w:iCs/>
        </w:rPr>
      </w:pPr>
      <w:r w:rsidRPr="0098553F">
        <w:rPr>
          <w:i/>
          <w:iCs/>
        </w:rPr>
        <w:lastRenderedPageBreak/>
        <w:t>Page</w:t>
      </w:r>
    </w:p>
    <w:p w:rsidR="00491B17" w:rsidRPr="00A238EE" w:rsidRDefault="00491B17" w:rsidP="00491B17">
      <w:pPr>
        <w:pStyle w:val="TOC1"/>
        <w:spacing w:before="240"/>
        <w:rPr>
          <w:rStyle w:val="Hyperlink"/>
          <w:color w:val="auto"/>
          <w:u w:val="none"/>
        </w:rPr>
      </w:pPr>
      <w:r w:rsidRPr="00120B4D">
        <w:rPr>
          <w:rStyle w:val="Hyperlink"/>
          <w:b/>
          <w:bCs/>
          <w:color w:val="auto"/>
          <w:u w:val="none"/>
        </w:rPr>
        <w:t>AMENDEMENTS  AUX  PUBLICATIONS  DE  SERVICE</w:t>
      </w:r>
    </w:p>
    <w:p w:rsidR="0019547B" w:rsidRPr="0019547B" w:rsidRDefault="0019547B" w:rsidP="0019547B">
      <w:pPr>
        <w:pStyle w:val="TOC1"/>
        <w:tabs>
          <w:tab w:val="clear" w:pos="567"/>
          <w:tab w:val="center" w:leader="dot" w:pos="8505"/>
          <w:tab w:val="right" w:pos="9072"/>
        </w:tabs>
        <w:rPr>
          <w:lang w:val="en-GB"/>
        </w:rPr>
      </w:pPr>
      <w:r w:rsidRPr="0019547B">
        <w:rPr>
          <w:lang w:val="en-GB"/>
        </w:rPr>
        <w:t>Procédures de numérotation</w:t>
      </w:r>
      <w:r w:rsidRPr="0019547B">
        <w:rPr>
          <w:webHidden/>
          <w:lang w:val="en-GB"/>
        </w:rPr>
        <w:tab/>
      </w:r>
      <w:r>
        <w:rPr>
          <w:webHidden/>
          <w:lang w:val="en-GB"/>
        </w:rPr>
        <w:tab/>
      </w:r>
      <w:r w:rsidRPr="0019547B">
        <w:rPr>
          <w:webHidden/>
          <w:lang w:val="en-GB"/>
        </w:rPr>
        <w:t>16</w:t>
      </w:r>
    </w:p>
    <w:p w:rsidR="0019547B" w:rsidRPr="0019547B" w:rsidRDefault="0019547B" w:rsidP="0019547B">
      <w:pPr>
        <w:pStyle w:val="TOC1"/>
        <w:tabs>
          <w:tab w:val="clear" w:pos="567"/>
          <w:tab w:val="center" w:leader="dot" w:pos="8505"/>
          <w:tab w:val="right" w:pos="9072"/>
        </w:tabs>
        <w:rPr>
          <w:lang w:val="en-GB"/>
        </w:rPr>
      </w:pPr>
      <w:r w:rsidRPr="0019547B">
        <w:rPr>
          <w:lang w:val="en-GB"/>
        </w:rPr>
        <w:t>Indicatifs/numéros d’accès à des réseaux mobiles</w:t>
      </w:r>
      <w:r w:rsidRPr="0019547B">
        <w:rPr>
          <w:webHidden/>
          <w:lang w:val="en-GB"/>
        </w:rPr>
        <w:tab/>
      </w:r>
      <w:r>
        <w:rPr>
          <w:webHidden/>
          <w:lang w:val="en-GB"/>
        </w:rPr>
        <w:tab/>
      </w:r>
      <w:r w:rsidRPr="0019547B">
        <w:rPr>
          <w:webHidden/>
          <w:lang w:val="en-GB"/>
        </w:rPr>
        <w:t>16</w:t>
      </w:r>
    </w:p>
    <w:p w:rsidR="0019547B" w:rsidRPr="0019547B" w:rsidRDefault="0019547B" w:rsidP="0019547B">
      <w:pPr>
        <w:pStyle w:val="TOC1"/>
        <w:tabs>
          <w:tab w:val="clear" w:pos="567"/>
          <w:tab w:val="center" w:leader="dot" w:pos="8505"/>
          <w:tab w:val="right" w:pos="9072"/>
        </w:tabs>
        <w:rPr>
          <w:lang w:val="en-GB"/>
        </w:rPr>
      </w:pPr>
      <w:r w:rsidRPr="0019547B">
        <w:rPr>
          <w:lang w:val="en-GB"/>
        </w:rPr>
        <w:t>Liste des indicatifs de pays de la Recommandation UIT-T E.164 attribués</w:t>
      </w:r>
      <w:r w:rsidRPr="0019547B">
        <w:rPr>
          <w:webHidden/>
          <w:lang w:val="en-GB"/>
        </w:rPr>
        <w:tab/>
      </w:r>
      <w:r>
        <w:rPr>
          <w:webHidden/>
          <w:lang w:val="en-GB"/>
        </w:rPr>
        <w:tab/>
      </w:r>
      <w:r w:rsidRPr="0019547B">
        <w:rPr>
          <w:webHidden/>
          <w:lang w:val="en-GB"/>
        </w:rPr>
        <w:t>17</w:t>
      </w:r>
    </w:p>
    <w:p w:rsidR="0019547B" w:rsidRPr="0019547B" w:rsidRDefault="0019547B" w:rsidP="008D76C3">
      <w:pPr>
        <w:pStyle w:val="TOC1"/>
        <w:tabs>
          <w:tab w:val="clear" w:pos="567"/>
          <w:tab w:val="center" w:leader="dot" w:pos="8505"/>
          <w:tab w:val="right" w:pos="9072"/>
        </w:tabs>
        <w:rPr>
          <w:lang w:val="en-GB"/>
        </w:rPr>
      </w:pPr>
      <w:r w:rsidRPr="0019547B">
        <w:rPr>
          <w:lang w:val="en-GB"/>
        </w:rPr>
        <w:t>Liste</w:t>
      </w:r>
      <w:r w:rsidR="008D76C3">
        <w:rPr>
          <w:lang w:val="en-GB"/>
        </w:rPr>
        <w:t xml:space="preserve"> </w:t>
      </w:r>
      <w:r w:rsidRPr="0019547B">
        <w:rPr>
          <w:lang w:val="en-GB"/>
        </w:rPr>
        <w:t>des codes de points sémaphores internationaux (ISPC)</w:t>
      </w:r>
      <w:r w:rsidRPr="0019547B">
        <w:rPr>
          <w:webHidden/>
          <w:lang w:val="en-GB"/>
        </w:rPr>
        <w:tab/>
      </w:r>
      <w:r>
        <w:rPr>
          <w:webHidden/>
          <w:lang w:val="en-GB"/>
        </w:rPr>
        <w:tab/>
      </w:r>
      <w:r w:rsidRPr="0019547B">
        <w:rPr>
          <w:webHidden/>
          <w:lang w:val="en-GB"/>
        </w:rPr>
        <w:t>18</w:t>
      </w:r>
    </w:p>
    <w:p w:rsidR="0019547B" w:rsidRPr="0019547B" w:rsidRDefault="0019547B" w:rsidP="0019547B">
      <w:pPr>
        <w:pStyle w:val="TOC1"/>
        <w:tabs>
          <w:tab w:val="clear" w:pos="567"/>
          <w:tab w:val="center" w:leader="dot" w:pos="8505"/>
          <w:tab w:val="right" w:pos="9072"/>
        </w:tabs>
        <w:rPr>
          <w:lang w:val="en-GB"/>
        </w:rPr>
      </w:pPr>
      <w:r w:rsidRPr="0019547B">
        <w:rPr>
          <w:lang w:val="en-GB"/>
        </w:rPr>
        <w:t>Liste des codes de zone/réseau sémaphore (SANC)</w:t>
      </w:r>
      <w:r w:rsidRPr="0019547B">
        <w:rPr>
          <w:webHidden/>
          <w:lang w:val="en-GB"/>
        </w:rPr>
        <w:tab/>
      </w:r>
      <w:r>
        <w:rPr>
          <w:webHidden/>
          <w:lang w:val="en-GB"/>
        </w:rPr>
        <w:tab/>
      </w:r>
      <w:r w:rsidRPr="0019547B">
        <w:rPr>
          <w:webHidden/>
          <w:lang w:val="en-GB"/>
        </w:rPr>
        <w:t>19</w:t>
      </w:r>
    </w:p>
    <w:p w:rsidR="0019547B" w:rsidRPr="0019547B" w:rsidRDefault="0019547B" w:rsidP="0019547B">
      <w:pPr>
        <w:pStyle w:val="TOC1"/>
        <w:tabs>
          <w:tab w:val="clear" w:pos="567"/>
          <w:tab w:val="center" w:leader="dot" w:pos="8505"/>
          <w:tab w:val="right" w:pos="9072"/>
        </w:tabs>
        <w:rPr>
          <w:rFonts w:eastAsiaTheme="minorEastAsia"/>
        </w:rPr>
      </w:pPr>
      <w:r w:rsidRPr="0019547B">
        <w:rPr>
          <w:lang w:val="en-GB"/>
        </w:rPr>
        <w:t>Plan de numérotage natio</w:t>
      </w:r>
      <w:r w:rsidRPr="0019547B">
        <w:t>nal</w:t>
      </w:r>
      <w:r w:rsidRPr="0019547B">
        <w:rPr>
          <w:webHidden/>
        </w:rPr>
        <w:tab/>
      </w:r>
      <w:r>
        <w:rPr>
          <w:webHidden/>
        </w:rPr>
        <w:tab/>
      </w:r>
      <w:r w:rsidRPr="0019547B">
        <w:rPr>
          <w:webHidden/>
        </w:rPr>
        <w:t>19</w:t>
      </w:r>
    </w:p>
    <w:p w:rsidR="0019547B" w:rsidRDefault="0019547B" w:rsidP="0019547B">
      <w:pPr>
        <w:rPr>
          <w:rStyle w:val="Hyperlink"/>
          <w:b/>
          <w:bCs/>
          <w:noProof/>
          <w:color w:val="auto"/>
          <w:szCs w:val="32"/>
          <w:u w:val="none"/>
          <w:lang w:val="fr-FR"/>
        </w:rPr>
      </w:pPr>
    </w:p>
    <w:p w:rsidR="00F85621" w:rsidRDefault="00F85621" w:rsidP="00913E3E">
      <w:pPr>
        <w:rPr>
          <w:b/>
          <w:lang w:val="fr-FR"/>
        </w:rPr>
      </w:pPr>
    </w:p>
    <w:p w:rsidR="00491B17" w:rsidRPr="00072482" w:rsidRDefault="00491B17" w:rsidP="00913E3E">
      <w:pPr>
        <w:rPr>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13E3E" w:rsidRPr="00BF1903" w:rsidTr="00913E3E">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13E3E" w:rsidRPr="00360A35" w:rsidRDefault="00913E3E" w:rsidP="00913E3E">
            <w:pPr>
              <w:pStyle w:val="TableHead1"/>
              <w:rPr>
                <w:rFonts w:eastAsia="SimSun"/>
                <w:lang w:val="fr-CH" w:eastAsia="zh-CN"/>
              </w:rPr>
            </w:pPr>
            <w:r w:rsidRPr="00360A35">
              <w:rPr>
                <w:rFonts w:eastAsia="SimSun"/>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13E3E" w:rsidRPr="00360A35" w:rsidRDefault="00913E3E" w:rsidP="00913E3E">
            <w:pPr>
              <w:pStyle w:val="TableHead1"/>
              <w:rPr>
                <w:rFonts w:eastAsia="SimSun"/>
                <w:lang w:val="fr-CH" w:eastAsia="zh-CN"/>
              </w:rPr>
            </w:pPr>
            <w:r w:rsidRPr="00360A35">
              <w:rPr>
                <w:rFonts w:eastAsia="SimSun"/>
                <w:lang w:val="fr-CH" w:eastAsia="zh-CN"/>
              </w:rPr>
              <w:t>Comprenant les renseignements reçus au:</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985</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1.VIII.2011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20.VII.2011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986</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15.VIII.2011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03.VIII.2011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987</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1.IX.2011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19.VIII.2011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988</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15.IX.2011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02.IX.2011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989</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20.IX.2011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990</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04.X.2011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991</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992</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02.XI.2011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993</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18.XI.2011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994</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02.XII.2011</w:t>
            </w:r>
          </w:p>
        </w:tc>
      </w:tr>
    </w:tbl>
    <w:p w:rsidR="00E10D9E" w:rsidRPr="00B9132D" w:rsidRDefault="008149B6" w:rsidP="001D7426">
      <w:pPr>
        <w:pStyle w:val="Heading1"/>
        <w:spacing w:before="0"/>
        <w:jc w:val="center"/>
        <w:rPr>
          <w:lang w:val="fr-FR"/>
        </w:rPr>
      </w:pPr>
      <w:r w:rsidRPr="00B9132D">
        <w:rPr>
          <w:lang w:val="fr-FR"/>
        </w:rPr>
        <w:br w:type="page"/>
      </w:r>
      <w:bookmarkStart w:id="43" w:name="_Toc253407912"/>
      <w:bookmarkStart w:id="44" w:name="_Toc255827798"/>
      <w:bookmarkStart w:id="45" w:name="_Toc265053944"/>
      <w:bookmarkStart w:id="46" w:name="_Toc266116910"/>
      <w:bookmarkStart w:id="47" w:name="_Toc271633943"/>
      <w:bookmarkStart w:id="48" w:name="_Toc274142256"/>
      <w:bookmarkStart w:id="49" w:name="_Toc276716377"/>
      <w:bookmarkStart w:id="50" w:name="_Toc279667586"/>
      <w:bookmarkStart w:id="51" w:name="_Toc280291889"/>
      <w:bookmarkStart w:id="52" w:name="_Toc282525360"/>
      <w:bookmarkStart w:id="53" w:name="_Toc283734829"/>
      <w:bookmarkStart w:id="54" w:name="_Toc286068858"/>
      <w:bookmarkStart w:id="55" w:name="_Toc288659470"/>
      <w:bookmarkStart w:id="56" w:name="_Toc291004523"/>
      <w:bookmarkStart w:id="57" w:name="_Toc292700026"/>
      <w:bookmarkStart w:id="58" w:name="_Toc295307376"/>
      <w:bookmarkStart w:id="59" w:name="_Toc295307440"/>
      <w:bookmarkStart w:id="60" w:name="_Toc296609650"/>
      <w:bookmarkStart w:id="61" w:name="_Toc297803832"/>
      <w:r w:rsidR="00E10D9E" w:rsidRPr="00B9132D">
        <w:rPr>
          <w:lang w:val="fr-FR"/>
        </w:rPr>
        <w:lastRenderedPageBreak/>
        <w:t>INFORMATION  GÉNÉRALE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E10D9E" w:rsidRPr="00E10D9E" w:rsidRDefault="00E10D9E" w:rsidP="00274810">
      <w:pPr>
        <w:pStyle w:val="Heading20"/>
        <w:spacing w:before="180"/>
      </w:pPr>
      <w:bookmarkStart w:id="62" w:name="_Toc253407913"/>
      <w:bookmarkStart w:id="63" w:name="_Toc255827799"/>
      <w:bookmarkStart w:id="64" w:name="_Toc259726507"/>
      <w:bookmarkStart w:id="65" w:name="_Toc262756245"/>
      <w:bookmarkStart w:id="66" w:name="_Toc265053945"/>
      <w:bookmarkStart w:id="67" w:name="_Toc266116911"/>
      <w:bookmarkStart w:id="68" w:name="_Toc268854489"/>
      <w:bookmarkStart w:id="69" w:name="_Toc271633944"/>
      <w:bookmarkStart w:id="70" w:name="_Toc273021659"/>
      <w:bookmarkStart w:id="71" w:name="_Toc274142257"/>
      <w:bookmarkStart w:id="72" w:name="_Toc276716378"/>
      <w:bookmarkStart w:id="73" w:name="_Toc279667587"/>
      <w:bookmarkStart w:id="74" w:name="_Toc280291890"/>
      <w:bookmarkStart w:id="75" w:name="_Toc282525361"/>
      <w:bookmarkStart w:id="76" w:name="_Toc283734830"/>
      <w:bookmarkStart w:id="77" w:name="_Toc286068859"/>
      <w:bookmarkStart w:id="78" w:name="_Toc288659471"/>
      <w:bookmarkStart w:id="79" w:name="_Toc291004524"/>
      <w:bookmarkStart w:id="80" w:name="_Toc292700027"/>
      <w:bookmarkStart w:id="81" w:name="_Toc295307377"/>
      <w:bookmarkStart w:id="82" w:name="_Toc295307441"/>
      <w:bookmarkStart w:id="83" w:name="_Toc296609651"/>
      <w:bookmarkStart w:id="84" w:name="_Toc297803833"/>
      <w:r w:rsidRPr="00E10D9E">
        <w:t>Listes annexées au Bulletin d'exploitation de l'UIT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B8609F" w:rsidRPr="007F41C3" w:rsidRDefault="00B8609F" w:rsidP="00C05019">
      <w:pPr>
        <w:pStyle w:val="Normalaftertitle"/>
        <w:spacing w:before="180"/>
        <w:rPr>
          <w:lang w:val="fr-FR"/>
        </w:rPr>
      </w:pPr>
      <w:r w:rsidRPr="007978BE">
        <w:rPr>
          <w:b/>
          <w:bCs/>
          <w:lang w:val="fr-FR"/>
        </w:rPr>
        <w:t>Note du TSB</w:t>
      </w:r>
      <w:r w:rsidR="0073553B">
        <w:rPr>
          <w:lang w:val="fr-FR"/>
        </w:rPr>
        <w:fldChar w:fldCharType="begin"/>
      </w:r>
      <w:r w:rsidR="00033F01" w:rsidRPr="002E71C6">
        <w:rPr>
          <w:lang w:val="fr-CH"/>
        </w:rPr>
        <w:instrText xml:space="preserve"> TC "</w:instrText>
      </w:r>
      <w:bookmarkStart w:id="85" w:name="_Toc266116912"/>
      <w:bookmarkStart w:id="86" w:name="_Toc268854490"/>
      <w:bookmarkStart w:id="87" w:name="_Toc271633945"/>
      <w:bookmarkStart w:id="88" w:name="_Toc273021660"/>
      <w:bookmarkStart w:id="89" w:name="_Toc274142258"/>
      <w:bookmarkStart w:id="90" w:name="_Toc276716379"/>
      <w:bookmarkStart w:id="91" w:name="_Toc279667588"/>
      <w:bookmarkStart w:id="92" w:name="_Toc280291891"/>
      <w:bookmarkStart w:id="93" w:name="_Toc282525362"/>
      <w:bookmarkStart w:id="94" w:name="_Toc283734831"/>
      <w:bookmarkStart w:id="95" w:name="_Toc286068860"/>
      <w:bookmarkStart w:id="96" w:name="_Toc288659472"/>
      <w:bookmarkStart w:id="97" w:name="_Toc291004525"/>
      <w:bookmarkStart w:id="98" w:name="_Toc292700028"/>
      <w:bookmarkStart w:id="99" w:name="_Toc295307442"/>
      <w:bookmarkStart w:id="100" w:name="_Toc296609652"/>
      <w:bookmarkStart w:id="101" w:name="_Toc297803834"/>
      <w:r w:rsidR="00033F01" w:rsidRPr="001C209E">
        <w:rPr>
          <w:lang w:val="fr-FR"/>
        </w:rPr>
        <w:instrText>Note du TSB</w:instrTex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033F01" w:rsidRPr="002E71C6">
        <w:rPr>
          <w:lang w:val="fr-CH"/>
        </w:rPr>
        <w:instrText xml:space="preserve">" \f C \l "1" </w:instrText>
      </w:r>
      <w:r w:rsidR="0073553B">
        <w:rPr>
          <w:lang w:val="fr-FR"/>
        </w:rPr>
        <w:fldChar w:fldCharType="end"/>
      </w:r>
    </w:p>
    <w:p w:rsidR="00B8609F" w:rsidRPr="00E42A7E" w:rsidRDefault="00B8609F" w:rsidP="00B8609F">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B8609F" w:rsidRDefault="00B8609F" w:rsidP="00B8609F">
      <w:pPr>
        <w:spacing w:before="0"/>
        <w:rPr>
          <w:rFonts w:cs="Calibri"/>
          <w:lang w:val="fr-FR"/>
        </w:rPr>
      </w:pPr>
      <w:r w:rsidRPr="00E42A7E">
        <w:rPr>
          <w:lang w:val="fr-FR"/>
        </w:rPr>
        <w:t>BE N</w:t>
      </w:r>
      <w:r w:rsidRPr="00E42A7E">
        <w:rPr>
          <w:rFonts w:cs="Calibri"/>
          <w:vertAlign w:val="superscript"/>
          <w:lang w:val="fr-FR"/>
        </w:rPr>
        <w:t>o</w:t>
      </w:r>
    </w:p>
    <w:p w:rsidR="001E261D" w:rsidRDefault="001E261D" w:rsidP="00576CBA">
      <w:pPr>
        <w:spacing w:before="0"/>
        <w:ind w:left="567" w:hanging="567"/>
        <w:rPr>
          <w:lang w:val="fr-FR"/>
        </w:rPr>
      </w:pPr>
      <w:r>
        <w:rPr>
          <w:lang w:val="fr-FR"/>
        </w:rPr>
        <w:t>983</w:t>
      </w:r>
      <w:r>
        <w:rPr>
          <w:lang w:val="fr-FR"/>
        </w:rPr>
        <w:tab/>
      </w:r>
      <w:r w:rsidRPr="00091FCB">
        <w:rPr>
          <w:lang w:val="fr-FR"/>
        </w:rPr>
        <w:t>Liste des codes de zone/réseau sémaphore (SANC) (Complément à la Recommandation UIT-T Q.708 (03/99)) (Situation au 1</w:t>
      </w:r>
      <w:r w:rsidRPr="003E7528">
        <w:rPr>
          <w:vertAlign w:val="superscript"/>
          <w:lang w:val="fr-FR"/>
        </w:rPr>
        <w:t>er</w:t>
      </w:r>
      <w:r w:rsidRPr="00091FCB">
        <w:rPr>
          <w:lang w:val="fr-FR"/>
        </w:rPr>
        <w:t xml:space="preserve"> </w:t>
      </w:r>
      <w:r w:rsidR="00576CBA">
        <w:rPr>
          <w:lang w:val="fr-FR"/>
        </w:rPr>
        <w:t>juillet</w:t>
      </w:r>
      <w:r w:rsidRPr="00091FCB">
        <w:rPr>
          <w:lang w:val="fr-FR"/>
        </w:rPr>
        <w:t xml:space="preserve"> 20</w:t>
      </w:r>
      <w:r w:rsidR="00576CBA">
        <w:rPr>
          <w:lang w:val="fr-FR"/>
        </w:rPr>
        <w:t>11</w:t>
      </w:r>
      <w:r w:rsidRPr="00091FCB">
        <w:rPr>
          <w:lang w:val="fr-FR"/>
        </w:rPr>
        <w:t>)</w:t>
      </w:r>
    </w:p>
    <w:p w:rsidR="003E6D3B" w:rsidRPr="00E42A7E" w:rsidRDefault="003E6D3B" w:rsidP="003E6D3B">
      <w:pPr>
        <w:spacing w:before="0"/>
        <w:ind w:left="567" w:hanging="567"/>
        <w:rPr>
          <w:lang w:val="fr-FR"/>
        </w:rPr>
      </w:pPr>
      <w:r w:rsidRPr="00E42A7E">
        <w:rPr>
          <w:lang w:val="fr-FR"/>
        </w:rPr>
        <w:t>9</w:t>
      </w:r>
      <w:r>
        <w:rPr>
          <w:lang w:val="fr-FR"/>
        </w:rPr>
        <w:t>82</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xml:space="preserve">)) (Situation au 15 </w:t>
      </w:r>
      <w:r>
        <w:rPr>
          <w:lang w:val="fr-FR"/>
        </w:rPr>
        <w:t>juin</w:t>
      </w:r>
      <w:r w:rsidRPr="00E42A7E">
        <w:rPr>
          <w:lang w:val="fr-FR"/>
        </w:rPr>
        <w:t xml:space="preserve"> 20</w:t>
      </w:r>
      <w:r>
        <w:rPr>
          <w:lang w:val="fr-FR"/>
        </w:rPr>
        <w:t>11</w:t>
      </w:r>
      <w:r w:rsidRPr="00E42A7E">
        <w:rPr>
          <w:lang w:val="fr-FR"/>
        </w:rPr>
        <w:t>)</w:t>
      </w:r>
    </w:p>
    <w:p w:rsidR="002F2AF6" w:rsidRPr="002F2AF6" w:rsidRDefault="002F2AF6" w:rsidP="003E6D3B">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00B96864" w:rsidRPr="00B96864">
        <w:rPr>
          <w:bCs/>
          <w:vertAlign w:val="superscript"/>
          <w:lang w:val="fr-FR"/>
        </w:rPr>
        <w:t>er</w:t>
      </w:r>
      <w:r>
        <w:rPr>
          <w:bCs/>
          <w:lang w:val="fr-FR"/>
        </w:rPr>
        <w:t> juin 2011)</w:t>
      </w:r>
    </w:p>
    <w:p w:rsidR="00F71DB2" w:rsidRPr="00E42A7E" w:rsidRDefault="00F71DB2" w:rsidP="00F71DB2">
      <w:pPr>
        <w:spacing w:before="0"/>
        <w:ind w:left="567" w:hanging="567"/>
        <w:rPr>
          <w:lang w:val="fr-FR"/>
        </w:rPr>
      </w:pPr>
      <w:r w:rsidRPr="00E42A7E">
        <w:rPr>
          <w:lang w:val="fr-FR"/>
        </w:rPr>
        <w:t>9</w:t>
      </w:r>
      <w:r w:rsidR="003E7528">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337046" w:rsidRPr="00E42A7E" w:rsidRDefault="00337046" w:rsidP="00337046">
      <w:pPr>
        <w:spacing w:before="0"/>
        <w:ind w:left="567" w:hanging="567"/>
        <w:rPr>
          <w:lang w:val="fr-FR"/>
        </w:rPr>
      </w:pPr>
      <w:r>
        <w:rPr>
          <w:rFonts w:cs="Calibri"/>
          <w:lang w:val="fr-FR"/>
        </w:rPr>
        <w:t>9</w:t>
      </w:r>
      <w:r>
        <w:rPr>
          <w:rFonts w:cs="Calibri" w:hint="cs"/>
          <w:rtl/>
          <w:lang w:val="fr-FR"/>
        </w:rPr>
        <w:t>79</w:t>
      </w:r>
      <w:r>
        <w:rPr>
          <w:rFonts w:cs="Calibri"/>
          <w:lang w:val="fr-FR"/>
        </w:rPr>
        <w:tab/>
        <w:t>Liste des codes de points sémaphores internationaux (ISPC) (Selon la Recommandation UIT-T Q.708 (03/99)) (Situation au 1</w:t>
      </w:r>
      <w:r w:rsidRPr="00337046">
        <w:rPr>
          <w:rFonts w:cs="Calibri"/>
          <w:vertAlign w:val="superscript"/>
          <w:lang w:val="fr-FR"/>
        </w:rPr>
        <w:t>er</w:t>
      </w:r>
      <w:r>
        <w:rPr>
          <w:rFonts w:cs="Arial"/>
          <w:lang w:val="fr-FR"/>
        </w:rPr>
        <w:t xml:space="preserve"> </w:t>
      </w:r>
      <w:r>
        <w:rPr>
          <w:rFonts w:cs="Calibri"/>
          <w:lang w:val="fr-FR"/>
        </w:rPr>
        <w:t>mai 2011)</w:t>
      </w:r>
    </w:p>
    <w:p w:rsidR="00631FC2" w:rsidRPr="00DC509F" w:rsidRDefault="00631FC2" w:rsidP="00631FC2">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860490" w:rsidRPr="00E42A7E" w:rsidRDefault="00860490" w:rsidP="00860490">
      <w:pPr>
        <w:spacing w:before="0"/>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003E7528"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141BBF" w:rsidRPr="00E42A7E" w:rsidRDefault="00141BBF" w:rsidP="00141BBF">
      <w:pPr>
        <w:spacing w:before="0"/>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sidR="00191AD7">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6A23CA" w:rsidRDefault="006A23CA" w:rsidP="00804CAD">
      <w:pPr>
        <w:spacing w:before="0"/>
        <w:ind w:left="567" w:hanging="567"/>
        <w:rPr>
          <w:lang w:val="fr-FR"/>
        </w:rPr>
      </w:pPr>
      <w:r>
        <w:rPr>
          <w:lang w:val="fr-FR"/>
        </w:rPr>
        <w:t>9</w:t>
      </w:r>
      <w:r w:rsidR="00804CAD">
        <w:rPr>
          <w:lang w:val="fr-FR"/>
        </w:rPr>
        <w:t>75</w:t>
      </w:r>
      <w:r>
        <w:rPr>
          <w:lang w:val="fr-FR"/>
        </w:rPr>
        <w:tab/>
        <w:t>Heure légale 2011</w:t>
      </w:r>
    </w:p>
    <w:p w:rsidR="005E629D" w:rsidRPr="00E42A7E" w:rsidRDefault="00F8150C" w:rsidP="00CE7C85">
      <w:pPr>
        <w:spacing w:before="0"/>
        <w:ind w:left="567" w:hanging="567"/>
        <w:rPr>
          <w:lang w:val="fr-FR"/>
        </w:rPr>
      </w:pPr>
      <w:r>
        <w:rPr>
          <w:lang w:val="fr-FR"/>
        </w:rPr>
        <w:t>974</w:t>
      </w:r>
      <w:r>
        <w:rPr>
          <w:lang w:val="fr-FR"/>
        </w:rPr>
        <w:tab/>
      </w:r>
      <w:r w:rsidR="005E629D" w:rsidRPr="00E42A7E">
        <w:rPr>
          <w:lang w:val="fr-FR"/>
        </w:rPr>
        <w:t xml:space="preserve">Liste des noms de domaines de gestion d'administration (DGAD) (Conformément aux Recommandations UIT-T des séries F.400 et X.400) (Situation au 15 </w:t>
      </w:r>
      <w:r w:rsidR="00CE7C85">
        <w:rPr>
          <w:lang w:val="fr-FR"/>
        </w:rPr>
        <w:t>février</w:t>
      </w:r>
      <w:r w:rsidR="005E629D" w:rsidRPr="00E42A7E">
        <w:rPr>
          <w:lang w:val="fr-FR"/>
        </w:rPr>
        <w:t xml:space="preserve"> 20</w:t>
      </w:r>
      <w:r w:rsidR="00CE7C85">
        <w:rPr>
          <w:lang w:val="fr-FR"/>
        </w:rPr>
        <w:t>11</w:t>
      </w:r>
      <w:r w:rsidR="005E629D" w:rsidRPr="00E42A7E">
        <w:rPr>
          <w:lang w:val="fr-FR"/>
        </w:rPr>
        <w:t>)</w:t>
      </w:r>
    </w:p>
    <w:p w:rsidR="00332A4D" w:rsidRPr="00E42A7E" w:rsidRDefault="00332A4D" w:rsidP="00332A4D">
      <w:pPr>
        <w:spacing w:before="0"/>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 (Situation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072482" w:rsidRPr="00221BCF" w:rsidRDefault="00072482" w:rsidP="00072482">
      <w:pPr>
        <w:spacing w:before="0"/>
        <w:ind w:left="567" w:hanging="567"/>
        <w:rPr>
          <w:spacing w:val="-2"/>
          <w:lang w:val="fr-FR"/>
        </w:rPr>
      </w:pPr>
      <w:r w:rsidRPr="00E42A7E">
        <w:rPr>
          <w:lang w:val="fr-FR"/>
        </w:rPr>
        <w:t>9</w:t>
      </w:r>
      <w:r>
        <w:rPr>
          <w:lang w:val="fr-FR"/>
        </w:rPr>
        <w:t>71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janvier</w:t>
      </w:r>
      <w:r w:rsidRPr="00221BCF">
        <w:rPr>
          <w:spacing w:val="-2"/>
          <w:lang w:val="fr-FR"/>
        </w:rPr>
        <w:t xml:space="preserve"> 20</w:t>
      </w:r>
      <w:r>
        <w:rPr>
          <w:spacing w:val="-2"/>
          <w:lang w:val="fr-FR"/>
        </w:rPr>
        <w:t>11</w:t>
      </w:r>
      <w:r w:rsidRPr="00221BCF">
        <w:rPr>
          <w:spacing w:val="-2"/>
          <w:lang w:val="fr-FR"/>
        </w:rPr>
        <w:t>)</w:t>
      </w:r>
    </w:p>
    <w:p w:rsidR="00267AFE" w:rsidRPr="0020619E" w:rsidRDefault="00267AFE" w:rsidP="00D45872">
      <w:pPr>
        <w:spacing w:before="0"/>
        <w:ind w:left="567" w:hanging="567"/>
        <w:rPr>
          <w:lang w:val="fr-CH"/>
        </w:rPr>
      </w:pPr>
      <w:r w:rsidRPr="00427F50">
        <w:rPr>
          <w:lang w:val="fr-CH"/>
        </w:rPr>
        <w:t>968</w:t>
      </w:r>
      <w:r w:rsidRPr="00427F50">
        <w:rPr>
          <w:lang w:val="fr-CH"/>
        </w:rPr>
        <w:tab/>
      </w:r>
      <w:r w:rsidRPr="0020619E">
        <w:rPr>
          <w:lang w:val="fr-CH"/>
        </w:rPr>
        <w:t xml:space="preserve">État des radiocommunications entre stations d’amateur de pays différents (Conformément à la disposition facultative </w:t>
      </w:r>
      <w:r w:rsidR="008C1ABF" w:rsidRPr="0020619E">
        <w:rPr>
          <w:lang w:val="fr-CH"/>
        </w:rPr>
        <w:t>N</w:t>
      </w:r>
      <w:r>
        <w:rPr>
          <w:lang w:val="fr-CH"/>
        </w:rPr>
        <w:t>°</w:t>
      </w:r>
      <w:r w:rsidRPr="0020619E">
        <w:rPr>
          <w:lang w:val="fr-CH"/>
        </w:rPr>
        <w:t xml:space="preserve"> 25.1 du</w:t>
      </w:r>
      <w:r>
        <w:rPr>
          <w:lang w:val="fr-CH"/>
        </w:rPr>
        <w:t xml:space="preserve"> </w:t>
      </w:r>
      <w:r w:rsidR="008C1ABF" w:rsidRPr="0020619E">
        <w:rPr>
          <w:lang w:val="fr-CH"/>
        </w:rPr>
        <w:t>R</w:t>
      </w:r>
      <w:r w:rsidRPr="0020619E">
        <w:rPr>
          <w:lang w:val="fr-CH"/>
        </w:rPr>
        <w:t>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 xml:space="preserve">par chaque </w:t>
      </w:r>
      <w:r w:rsidR="008C1ABF" w:rsidRPr="0020619E">
        <w:rPr>
          <w:lang w:val="fr-CH"/>
        </w:rPr>
        <w:t>A</w:t>
      </w:r>
      <w:r w:rsidRPr="0020619E">
        <w:rPr>
          <w:lang w:val="fr-CH"/>
        </w:rPr>
        <w:t>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9F4DA7" w:rsidRPr="00091FCB" w:rsidRDefault="009F4DA7" w:rsidP="008C1ABF">
      <w:pPr>
        <w:spacing w:before="0"/>
        <w:ind w:left="567" w:hanging="567"/>
        <w:rPr>
          <w:lang w:val="fr-FR"/>
        </w:rPr>
      </w:pPr>
      <w:r w:rsidRPr="00091FCB">
        <w:rPr>
          <w:lang w:val="fr-FR"/>
        </w:rPr>
        <w:t>9</w:t>
      </w:r>
      <w:r>
        <w:rPr>
          <w:lang w:val="fr-FR"/>
        </w:rPr>
        <w:t>6</w:t>
      </w:r>
      <w:r w:rsidRPr="00091FCB">
        <w:rPr>
          <w:lang w:val="fr-FR"/>
        </w:rPr>
        <w:t>7</w:t>
      </w:r>
      <w:r w:rsidRPr="00091FCB">
        <w:rPr>
          <w:lang w:val="fr-FR"/>
        </w:rPr>
        <w:tab/>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Pr="005A3BAD">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(02/2005)) (Situation au 1</w:t>
      </w:r>
      <w:r w:rsidRPr="002E71C6">
        <w:rPr>
          <w:vertAlign w:val="superscript"/>
          <w:lang w:val="fr-FR"/>
        </w:rPr>
        <w:t>er</w:t>
      </w:r>
      <w:r>
        <w:rPr>
          <w:lang w:val="fr-FR"/>
        </w:rPr>
        <w:t xml:space="preserve"> novembre</w:t>
      </w:r>
      <w:r w:rsidRPr="00091FCB">
        <w:rPr>
          <w:lang w:val="fr-FR"/>
        </w:rPr>
        <w:t xml:space="preserve"> 20</w:t>
      </w:r>
      <w:r>
        <w:rPr>
          <w:lang w:val="fr-FR"/>
        </w:rPr>
        <w:t>1</w:t>
      </w:r>
      <w:r w:rsidRPr="00091FCB">
        <w:rPr>
          <w:lang w:val="fr-FR"/>
        </w:rPr>
        <w:t>0)</w:t>
      </w:r>
    </w:p>
    <w:p w:rsidR="008A5F0B" w:rsidRDefault="008A5F0B" w:rsidP="008C1ABF">
      <w:pPr>
        <w:spacing w:before="0"/>
        <w:ind w:left="567" w:hanging="567"/>
        <w:rPr>
          <w:rFonts w:cs="Calibri"/>
          <w:lang w:val="fr-FR"/>
        </w:rPr>
      </w:pPr>
      <w:r>
        <w:rPr>
          <w:rFonts w:cs="Calibri"/>
          <w:lang w:val="fr-FR"/>
        </w:rPr>
        <w:t>958</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15 juin 2010)</w:t>
      </w:r>
    </w:p>
    <w:p w:rsidR="00394831" w:rsidRPr="00E42A7E" w:rsidRDefault="00394831" w:rsidP="008C1ABF">
      <w:pPr>
        <w:spacing w:before="0"/>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CF0662" w:rsidRPr="00B00259" w:rsidRDefault="000E216E" w:rsidP="008C1ABF">
      <w:pPr>
        <w:spacing w:before="0"/>
        <w:ind w:left="567" w:hanging="567"/>
        <w:rPr>
          <w:spacing w:val="-2"/>
          <w:lang w:val="fr-FR"/>
        </w:rPr>
      </w:pPr>
      <w:r w:rsidRPr="00CF0662">
        <w:rPr>
          <w:lang w:val="fr-FR"/>
        </w:rPr>
        <w:t>953</w:t>
      </w:r>
      <w:r w:rsidRPr="00CF0662">
        <w:rPr>
          <w:lang w:val="fr-FR"/>
        </w:rPr>
        <w:tab/>
      </w:r>
      <w:r w:rsidR="00CF0662" w:rsidRPr="00B00259">
        <w:rPr>
          <w:spacing w:val="-2"/>
          <w:lang w:val="fr-FR"/>
        </w:rPr>
        <w:t>Liste des indicatifs de pays ou de zones géographiques pour les stations</w:t>
      </w:r>
      <w:r w:rsidR="00CF0662" w:rsidRPr="008F1764">
        <w:rPr>
          <w:spacing w:val="-2"/>
          <w:lang w:val="fr-FR"/>
        </w:rPr>
        <w:t xml:space="preserve"> mobiles</w:t>
      </w:r>
      <w:r w:rsidR="004F773E" w:rsidRPr="008F1764">
        <w:rPr>
          <w:spacing w:val="-2"/>
          <w:lang w:val="fr-FR"/>
        </w:rPr>
        <w:t xml:space="preserve"> </w:t>
      </w:r>
      <w:r w:rsidR="004F773E" w:rsidRPr="008F1764">
        <w:rPr>
          <w:lang w:val="fr-FR"/>
        </w:rPr>
        <w:t>(</w:t>
      </w:r>
      <w:r w:rsidR="008F1764" w:rsidRPr="008F1764">
        <w:rPr>
          <w:lang w:val="fr-FR"/>
        </w:rPr>
        <w:t>Co</w:t>
      </w:r>
      <w:r w:rsidR="004F773E" w:rsidRPr="008F1764">
        <w:rPr>
          <w:lang w:val="fr-FR"/>
        </w:rPr>
        <w:t xml:space="preserve">mplément à la </w:t>
      </w:r>
      <w:r w:rsidR="004F773E" w:rsidRPr="00E42A7E">
        <w:rPr>
          <w:lang w:val="fr-FR"/>
        </w:rPr>
        <w:t>Recommandation UIT-T E.212 (05/200</w:t>
      </w:r>
      <w:r w:rsidR="004F773E">
        <w:rPr>
          <w:lang w:val="fr-FR"/>
        </w:rPr>
        <w:t>8</w:t>
      </w:r>
      <w:r w:rsidR="004F773E" w:rsidRPr="00E42A7E">
        <w:rPr>
          <w:lang w:val="fr-FR"/>
        </w:rPr>
        <w:t xml:space="preserve">)) </w:t>
      </w:r>
      <w:r w:rsidR="00CF0662" w:rsidRPr="00B00259">
        <w:rPr>
          <w:spacing w:val="-2"/>
          <w:lang w:val="fr-FR"/>
        </w:rPr>
        <w:t>(</w:t>
      </w:r>
      <w:r w:rsidR="009C1484" w:rsidRPr="00B00259">
        <w:rPr>
          <w:spacing w:val="-2"/>
          <w:lang w:val="fr-FR"/>
        </w:rPr>
        <w:t>S</w:t>
      </w:r>
      <w:r w:rsidR="00CF0662" w:rsidRPr="00B00259">
        <w:rPr>
          <w:spacing w:val="-2"/>
          <w:lang w:val="fr-FR"/>
        </w:rPr>
        <w:t>ituation au 1</w:t>
      </w:r>
      <w:r w:rsidR="003E7528" w:rsidRPr="003E7528">
        <w:rPr>
          <w:spacing w:val="-2"/>
          <w:vertAlign w:val="superscript"/>
          <w:lang w:val="fr-FR"/>
        </w:rPr>
        <w:t>er</w:t>
      </w:r>
      <w:r w:rsidR="00CF0662" w:rsidRPr="00B00259">
        <w:rPr>
          <w:spacing w:val="-2"/>
          <w:lang w:val="fr-FR"/>
        </w:rPr>
        <w:t xml:space="preserve"> avril 2010)</w:t>
      </w:r>
    </w:p>
    <w:p w:rsidR="00977C98" w:rsidRDefault="00977C98" w:rsidP="008C1ABF">
      <w:pPr>
        <w:spacing w:before="0"/>
        <w:ind w:left="567" w:hanging="567"/>
        <w:rPr>
          <w:lang w:val="fr-FR"/>
        </w:rPr>
      </w:pPr>
      <w:r>
        <w:rPr>
          <w:lang w:val="fr-FR"/>
        </w:rPr>
        <w:t>952</w:t>
      </w:r>
      <w:r>
        <w:rPr>
          <w:lang w:val="fr-FR"/>
        </w:rPr>
        <w:tab/>
        <w:t>Liste des autorités nationales, chargées de l'attribution des codes du prestataire terminal UIT-T T.35</w:t>
      </w:r>
      <w:r w:rsidR="00B74FE4">
        <w:rPr>
          <w:lang w:val="fr-FR"/>
        </w:rPr>
        <w:t xml:space="preserve"> </w:t>
      </w:r>
      <w:r w:rsidR="00B74FE4" w:rsidRPr="00E42A7E">
        <w:rPr>
          <w:lang w:val="fr-FR"/>
        </w:rPr>
        <w:t>(Situation au 1</w:t>
      </w:r>
      <w:r w:rsidR="00B74FE4">
        <w:rPr>
          <w:lang w:val="fr-FR"/>
        </w:rPr>
        <w:t>5</w:t>
      </w:r>
      <w:r w:rsidR="00B74FE4" w:rsidRPr="00E42A7E">
        <w:rPr>
          <w:lang w:val="fr-FR"/>
        </w:rPr>
        <w:t xml:space="preserve"> </w:t>
      </w:r>
      <w:r w:rsidR="00B74FE4">
        <w:rPr>
          <w:lang w:val="fr-FR"/>
        </w:rPr>
        <w:t>mars</w:t>
      </w:r>
      <w:r w:rsidR="00B74FE4" w:rsidRPr="00E42A7E">
        <w:rPr>
          <w:lang w:val="fr-FR"/>
        </w:rPr>
        <w:t xml:space="preserve"> 20</w:t>
      </w:r>
      <w:r w:rsidR="00B74FE4">
        <w:rPr>
          <w:lang w:val="fr-FR"/>
        </w:rPr>
        <w:t>10</w:t>
      </w:r>
      <w:r w:rsidR="00B74FE4" w:rsidRPr="00E42A7E">
        <w:rPr>
          <w:lang w:val="fr-FR"/>
        </w:rPr>
        <w:t>)</w:t>
      </w:r>
    </w:p>
    <w:p w:rsidR="00B8609F" w:rsidRPr="00E42A7E" w:rsidRDefault="00B8609F" w:rsidP="008C1ABF">
      <w:pPr>
        <w:spacing w:before="0"/>
        <w:ind w:left="567" w:hanging="567"/>
        <w:rPr>
          <w:lang w:val="fr-FR"/>
        </w:rPr>
      </w:pPr>
      <w:r w:rsidRPr="00E42A7E">
        <w:rPr>
          <w:lang w:val="fr-FR"/>
        </w:rPr>
        <w:t>95</w:t>
      </w:r>
      <w:r>
        <w:rPr>
          <w:lang w:val="fr-FR"/>
        </w:rPr>
        <w:t>1</w:t>
      </w:r>
      <w:r w:rsidRPr="00E42A7E">
        <w:rPr>
          <w:lang w:val="fr-FR"/>
        </w:rPr>
        <w:tab/>
        <w:t>Procédures de numérotation (Préfixe international, préfixe (interurbain) national et numéro national (significatif)) (Selon la Recommandation UIT-T E.164 (02/2005)) (Situation au 1</w:t>
      </w:r>
      <w:r w:rsidRPr="002E71C6">
        <w:rPr>
          <w:vertAlign w:val="superscript"/>
          <w:lang w:val="fr-FR"/>
        </w:rPr>
        <w:t>er</w:t>
      </w:r>
      <w:r w:rsidRPr="00E42A7E">
        <w:rPr>
          <w:lang w:val="fr-FR"/>
        </w:rPr>
        <w:t xml:space="preserve"> </w:t>
      </w:r>
      <w:r>
        <w:rPr>
          <w:lang w:val="fr-FR"/>
        </w:rPr>
        <w:t>mars</w:t>
      </w:r>
      <w:r w:rsidRPr="00E42A7E">
        <w:rPr>
          <w:lang w:val="fr-FR"/>
        </w:rPr>
        <w:t xml:space="preserve"> 20</w:t>
      </w:r>
      <w:r>
        <w:rPr>
          <w:lang w:val="fr-FR"/>
        </w:rPr>
        <w:t>10</w:t>
      </w:r>
      <w:r w:rsidRPr="00E42A7E">
        <w:rPr>
          <w:lang w:val="fr-FR"/>
        </w:rPr>
        <w:t>)</w:t>
      </w:r>
    </w:p>
    <w:p w:rsidR="00B8609F" w:rsidRPr="00E42A7E" w:rsidRDefault="00B8609F" w:rsidP="008C1ABF">
      <w:pPr>
        <w:spacing w:before="0"/>
        <w:ind w:left="567" w:hanging="567"/>
        <w:rPr>
          <w:lang w:val="fr-FR"/>
        </w:rPr>
      </w:pPr>
      <w:r w:rsidRPr="00E42A7E">
        <w:rPr>
          <w:lang w:val="fr-FR"/>
        </w:rPr>
        <w:t>877</w:t>
      </w:r>
      <w:r w:rsidRPr="00E42A7E">
        <w:rPr>
          <w:lang w:val="fr-FR"/>
        </w:rPr>
        <w:tab/>
        <w:t>Liste des indicatifs de pays ou de zone géographique pour les facilités non normalisées dans les services de télématique (Complément à la Recommandation UIT-T T.35 (02/2000)) (Situation au 1</w:t>
      </w:r>
      <w:r w:rsidRPr="002E71C6">
        <w:rPr>
          <w:vertAlign w:val="superscript"/>
          <w:lang w:val="fr-FR"/>
        </w:rPr>
        <w:t>er</w:t>
      </w:r>
      <w:r w:rsidRPr="00E42A7E">
        <w:rPr>
          <w:lang w:val="fr-FR"/>
        </w:rPr>
        <w:t xml:space="preserve"> février 2007)</w:t>
      </w:r>
    </w:p>
    <w:p w:rsidR="00B8609F" w:rsidRPr="00E42A7E" w:rsidRDefault="00B8609F" w:rsidP="008C1ABF">
      <w:pPr>
        <w:spacing w:before="0"/>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B8609F" w:rsidRPr="007F41C3" w:rsidRDefault="00B8609F" w:rsidP="008C1ABF">
      <w:pPr>
        <w:spacing w:before="8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B8609F" w:rsidRPr="00221BCF" w:rsidRDefault="00B8609F" w:rsidP="00FC334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sidR="00FC3344">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274810" w:rsidRDefault="00B8609F" w:rsidP="002F2AF6">
      <w:pPr>
        <w:tabs>
          <w:tab w:val="clear" w:pos="5387"/>
          <w:tab w:val="clear" w:pos="5954"/>
          <w:tab w:val="left" w:pos="3780"/>
          <w:tab w:val="right" w:pos="9000"/>
        </w:tabs>
        <w:spacing w:before="0"/>
        <w:jc w:val="left"/>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8609F" w:rsidRDefault="00B8609F" w:rsidP="002F2AF6">
      <w:pPr>
        <w:tabs>
          <w:tab w:val="clear" w:pos="5387"/>
          <w:tab w:val="clear" w:pos="5954"/>
          <w:tab w:val="left" w:pos="3780"/>
          <w:tab w:val="right" w:pos="9000"/>
        </w:tabs>
        <w:spacing w:before="0"/>
        <w:jc w:val="left"/>
        <w:rPr>
          <w:lang w:val="fr-FR"/>
        </w:rPr>
      </w:pPr>
      <w:r w:rsidRPr="007F41C3">
        <w:rPr>
          <w:lang w:val="fr-FR"/>
        </w:rPr>
        <w:br w:type="page"/>
      </w:r>
    </w:p>
    <w:p w:rsidR="00274810" w:rsidRPr="0014000E" w:rsidRDefault="00274810" w:rsidP="00274810">
      <w:pPr>
        <w:pStyle w:val="Heading20"/>
        <w:spacing w:before="240"/>
      </w:pPr>
      <w:bookmarkStart w:id="102" w:name="_Toc297803835"/>
      <w:r w:rsidRPr="0014000E">
        <w:lastRenderedPageBreak/>
        <w:t>Approbation de Recommandations UIT-T</w:t>
      </w:r>
      <w:bookmarkEnd w:id="102"/>
    </w:p>
    <w:p w:rsidR="00274810" w:rsidRPr="0014000E" w:rsidRDefault="00274810" w:rsidP="0027481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rPr>
          <w:lang w:val="fr-CH" w:eastAsia="zh-CN"/>
        </w:rPr>
      </w:pPr>
      <w:r w:rsidRPr="0014000E">
        <w:rPr>
          <w:lang w:val="fr-CH" w:eastAsia="zh-CN"/>
        </w:rPr>
        <w:t>Par AAP-62, il a ét</w:t>
      </w:r>
      <w:r>
        <w:rPr>
          <w:lang w:val="fr-CH" w:eastAsia="zh-CN"/>
        </w:rPr>
        <w:t xml:space="preserve"> </w:t>
      </w:r>
      <w:r w:rsidRPr="0014000E">
        <w:rPr>
          <w:lang w:val="fr-CH" w:eastAsia="zh-CN"/>
        </w:rPr>
        <w:t>é annoncé l’approbation des Recommandations UIT-T suivantes, conformément à la procédure définie dans la Recommandation UIT-T A.8:</w:t>
      </w:r>
    </w:p>
    <w:p w:rsidR="00274810" w:rsidRPr="0014000E" w:rsidRDefault="00274810" w:rsidP="00274810">
      <w:pPr>
        <w:ind w:left="567" w:hanging="567"/>
        <w:rPr>
          <w:lang w:val="fr-CH" w:eastAsia="zh-CN"/>
        </w:rPr>
      </w:pPr>
      <w:r w:rsidRPr="0014000E">
        <w:rPr>
          <w:lang w:val="fr-CH" w:eastAsia="zh-CN"/>
        </w:rPr>
        <w:t>–</w:t>
      </w:r>
      <w:r>
        <w:rPr>
          <w:lang w:val="fr-CH" w:eastAsia="zh-CN"/>
        </w:rPr>
        <w:tab/>
      </w:r>
      <w:r w:rsidRPr="0014000E">
        <w:rPr>
          <w:lang w:val="fr-CH" w:eastAsia="zh-CN"/>
        </w:rPr>
        <w:t>Recommandation UIT-T Q.3325 (29/06/2011): Protocole de contrôle des ressources N° 5 (rcp5) – Protocole à l'interface Rt entre une entité physique de contrôle de ressource de transport et une entité physique de décision de politique: variante fondée sur Diameter</w:t>
      </w:r>
    </w:p>
    <w:p w:rsidR="00274810" w:rsidRPr="0014000E" w:rsidRDefault="00274810" w:rsidP="00274810">
      <w:pPr>
        <w:ind w:left="567" w:hanging="567"/>
        <w:rPr>
          <w:lang w:val="fr-CH" w:eastAsia="zh-CN"/>
        </w:rPr>
      </w:pPr>
      <w:r w:rsidRPr="0014000E">
        <w:rPr>
          <w:lang w:val="fr-CH" w:eastAsia="zh-CN"/>
        </w:rPr>
        <w:t>–</w:t>
      </w:r>
      <w:r>
        <w:rPr>
          <w:lang w:val="fr-CH" w:eastAsia="zh-CN"/>
        </w:rPr>
        <w:tab/>
      </w:r>
      <w:r w:rsidRPr="0014000E">
        <w:rPr>
          <w:lang w:val="fr-CH" w:eastAsia="zh-CN"/>
        </w:rPr>
        <w:t>Recommandation UIT-T Q.3612 (29/06/2011): Spécifications de signalisation et profils de protocole pour le service Centrex IP</w:t>
      </w:r>
    </w:p>
    <w:p w:rsidR="00274810" w:rsidRPr="0014000E" w:rsidRDefault="00274810" w:rsidP="00274810">
      <w:pPr>
        <w:ind w:left="567" w:hanging="567"/>
        <w:rPr>
          <w:lang w:val="fr-CH" w:eastAsia="zh-CN"/>
        </w:rPr>
      </w:pPr>
      <w:r w:rsidRPr="0014000E">
        <w:rPr>
          <w:lang w:val="fr-CH" w:eastAsia="zh-CN"/>
        </w:rPr>
        <w:t>–</w:t>
      </w:r>
      <w:r>
        <w:rPr>
          <w:lang w:val="fr-CH" w:eastAsia="zh-CN"/>
        </w:rPr>
        <w:tab/>
      </w:r>
      <w:r w:rsidRPr="0014000E">
        <w:rPr>
          <w:lang w:val="fr-CH" w:eastAsia="zh-CN"/>
        </w:rPr>
        <w:t>Recommandation UIT-T Q.3941.1 (29/06/2011): Tests d'intégration des réseaux entre le protocole SIP et les protocoles de signalisation des réseaux RNIS/RTPC – Partie 1: Structure de la suite de tests et objectifs des tests dans le cas SIP-RNIS</w:t>
      </w:r>
    </w:p>
    <w:p w:rsidR="00274810" w:rsidRPr="0014000E" w:rsidRDefault="00274810" w:rsidP="00274810">
      <w:pPr>
        <w:ind w:left="567" w:hanging="567"/>
        <w:rPr>
          <w:lang w:val="fr-CH" w:eastAsia="zh-CN"/>
        </w:rPr>
      </w:pPr>
      <w:r w:rsidRPr="0014000E">
        <w:rPr>
          <w:lang w:val="fr-CH" w:eastAsia="zh-CN"/>
        </w:rPr>
        <w:t>–</w:t>
      </w:r>
      <w:r>
        <w:rPr>
          <w:lang w:val="fr-CH" w:eastAsia="zh-CN"/>
        </w:rPr>
        <w:tab/>
      </w:r>
      <w:r w:rsidRPr="0014000E">
        <w:rPr>
          <w:lang w:val="fr-CH" w:eastAsia="zh-CN"/>
        </w:rPr>
        <w:t>Recommandation UIT-T Q.3941.2 (29/06/2011): Tests d'intégration des réseaux entre le protocole SIP et les protocoles de signalisation des réseaux RNIS/RTPC – Partie 2: Spécification de la suite de tests abstraits et du formulaire PIXIT (informations supplémentaires sur l'instance de protocole destinées au test) partiel dans le cas SIP-RNIS</w:t>
      </w:r>
    </w:p>
    <w:p w:rsidR="00274810" w:rsidRPr="0014000E" w:rsidRDefault="00274810" w:rsidP="00274810">
      <w:pPr>
        <w:ind w:left="567" w:hanging="567"/>
        <w:rPr>
          <w:lang w:val="fr-CH" w:eastAsia="zh-CN"/>
        </w:rPr>
      </w:pPr>
      <w:r w:rsidRPr="0014000E">
        <w:rPr>
          <w:lang w:val="fr-CH" w:eastAsia="zh-CN"/>
        </w:rPr>
        <w:t>–</w:t>
      </w:r>
      <w:r>
        <w:rPr>
          <w:lang w:val="fr-CH" w:eastAsia="zh-CN"/>
        </w:rPr>
        <w:tab/>
      </w:r>
      <w:r w:rsidRPr="0014000E">
        <w:rPr>
          <w:lang w:val="fr-CH" w:eastAsia="zh-CN"/>
        </w:rPr>
        <w:t>Recommandation UIT-T Q.3941.3 (29/06/2011): Tests d'intégration des réseaux entre le protocole SIP et les protocoles de signalisation des réseaux RNIS/RTPC – Partie 3: Structure de la suite de tests et objectifs des tests dans le cas SIP-SIP</w:t>
      </w:r>
    </w:p>
    <w:p w:rsidR="00274810" w:rsidRPr="0014000E" w:rsidRDefault="00274810" w:rsidP="00274810">
      <w:pPr>
        <w:ind w:left="567" w:hanging="567"/>
        <w:rPr>
          <w:lang w:val="fr-CH" w:eastAsia="zh-CN"/>
        </w:rPr>
      </w:pPr>
      <w:r w:rsidRPr="0014000E">
        <w:rPr>
          <w:lang w:val="fr-CH" w:eastAsia="zh-CN"/>
        </w:rPr>
        <w:t>–</w:t>
      </w:r>
      <w:r>
        <w:rPr>
          <w:lang w:val="fr-CH" w:eastAsia="zh-CN"/>
        </w:rPr>
        <w:tab/>
      </w:r>
      <w:r w:rsidRPr="0014000E">
        <w:rPr>
          <w:lang w:val="fr-CH" w:eastAsia="zh-CN"/>
        </w:rPr>
        <w:t>Recommandation UIT-T Q.3941.4 (29/06/2011): Tests d'intégration des réseaux entre le protocole SIP et les protocoles de signalisation des réseaux RNIS/RTPC – Partie 4: Spécification de la suite de tests abstraits et du formulaire PIXIT (informations supplémentaires sur l'instance de protocole destinées au test) partiel dans le cas SIP-SIP</w:t>
      </w:r>
    </w:p>
    <w:p w:rsidR="00274810" w:rsidRDefault="00274810" w:rsidP="00274810">
      <w:pPr>
        <w:ind w:left="567" w:hanging="567"/>
        <w:rPr>
          <w:lang w:val="fr-CH"/>
        </w:rPr>
      </w:pPr>
      <w:r w:rsidRPr="0014000E">
        <w:rPr>
          <w:lang w:val="fr-CH"/>
        </w:rPr>
        <w:t>–</w:t>
      </w:r>
      <w:r>
        <w:rPr>
          <w:lang w:val="fr-CH"/>
        </w:rPr>
        <w:tab/>
      </w:r>
      <w:r w:rsidRPr="0014000E">
        <w:rPr>
          <w:lang w:val="fr-CH"/>
        </w:rPr>
        <w:t>Recommandation UIT-T Q.3948 (29/06/2011): Cadre des tests de service de téléphonie IP à l'interface utilisateur-réseau des réseaux NGN</w:t>
      </w:r>
    </w:p>
    <w:p w:rsidR="000115EF" w:rsidRPr="00226ECC" w:rsidRDefault="000115EF" w:rsidP="000115EF">
      <w:pPr>
        <w:pStyle w:val="Heading20"/>
        <w:spacing w:before="240"/>
      </w:pPr>
      <w:bookmarkStart w:id="103" w:name="_Toc297803836"/>
      <w:r w:rsidRPr="00226ECC">
        <w:t xml:space="preserve">Utilisation potentiellement abusive de ressources de numérotage </w:t>
      </w:r>
      <w:r w:rsidRPr="00226ECC">
        <w:br/>
        <w:t>(selon le Supplément 2 à la Recommandation UIT-T E.156 (05/2006))</w:t>
      </w:r>
      <w:bookmarkEnd w:id="103"/>
    </w:p>
    <w:p w:rsidR="000115EF" w:rsidRPr="00226ECC" w:rsidRDefault="000115EF" w:rsidP="000115EF">
      <w:pPr>
        <w:spacing w:before="240"/>
        <w:rPr>
          <w:b/>
          <w:bCs/>
          <w:lang w:val="fr-CH"/>
        </w:rPr>
      </w:pPr>
      <w:r w:rsidRPr="00226ECC">
        <w:rPr>
          <w:b/>
          <w:bCs/>
          <w:lang w:val="fr-CH"/>
        </w:rPr>
        <w:t>Note du TSB</w:t>
      </w:r>
    </w:p>
    <w:p w:rsidR="000115EF" w:rsidRDefault="000115EF" w:rsidP="000115EF">
      <w:pPr>
        <w:rPr>
          <w:lang w:val="fr-CH"/>
        </w:rPr>
      </w:pPr>
      <w:r w:rsidRPr="00071884">
        <w:rPr>
          <w:lang w:val="fr-CH"/>
        </w:rPr>
        <w:t>En réponse à une contribution de pays insulaires du Pacifique, la Commission d'études 2 de l'UIT-T a approuvé un nouveau Supplément à la Recommandation UIT-T E.156 (Lignes directrices sur la suite à donner par l'UIT</w:t>
      </w:r>
      <w:r w:rsidRPr="00071884">
        <w:rPr>
          <w:lang w:val="fr-CH"/>
        </w:rPr>
        <w:noBreakHyphen/>
        <w:t>T lorsqu'une utilisation abusive des ressources de numérotage </w:t>
      </w:r>
      <w:r>
        <w:rPr>
          <w:lang w:val="fr-CH"/>
        </w:rPr>
        <w:t xml:space="preserve">UIT-T </w:t>
      </w:r>
      <w:r w:rsidRPr="00071884">
        <w:rPr>
          <w:lang w:val="fr-CH"/>
        </w:rPr>
        <w:t>E.164 lui est signalée). Ce nouveau Supplément, intitulé "Mesures possibles de lutte contre les utilisations abusive</w:t>
      </w:r>
      <w:bookmarkStart w:id="104" w:name="_GoBack"/>
      <w:bookmarkEnd w:id="104"/>
      <w:r w:rsidRPr="00071884">
        <w:rPr>
          <w:lang w:val="fr-CH"/>
        </w:rPr>
        <w:t>s", constitue un premier pas vers l'identification de mesures qui pourraient être prises pour lutter contre les utilisations abusives.</w:t>
      </w:r>
    </w:p>
    <w:p w:rsidR="000115EF" w:rsidRDefault="000115EF" w:rsidP="000115EF">
      <w:pPr>
        <w:rPr>
          <w:lang w:val="fr-CH"/>
        </w:rPr>
      </w:pPr>
      <w:r w:rsidRPr="00071884">
        <w:rPr>
          <w:lang w:val="fr-CH"/>
        </w:rPr>
        <w:t>Le Supplément identifie des mesures pratiques à prendre en cas d'utilisation abusive ou de détournement de ressources de numérotage. Il dispose en particulier que les renseignements concernant l'utilisation abusive potentielle ou constatée de numéros peuvent être communiqués à l'UIT par les parties dûment autorisées, pour être publiés dans le Bulletin d'exploitation (</w:t>
      </w:r>
      <w:hyperlink r:id="rId16" w:history="1">
        <w:r w:rsidRPr="00071884">
          <w:rPr>
            <w:lang w:val="fr-CH"/>
          </w:rPr>
          <w:t>http://www.itu.int/pub/T-SP/f</w:t>
        </w:r>
      </w:hyperlink>
      <w:r w:rsidRPr="00071884">
        <w:rPr>
          <w:lang w:val="fr-CH"/>
        </w:rPr>
        <w:t>). La surveillance permanente de l'utilisation abusive constatée ou potentielle de numéros est une nécessité reconnue, au même titre que le partage de renseignements dans les cas où les parties doivent tirer des enseignements à partir des situations qu'elles rencontrent. La mise à profit de l'échange de renseignements rendu possible par le Bulletin d'exploitation devrait permettre une réduction des utilisations abusives constatées.</w:t>
      </w:r>
    </w:p>
    <w:p w:rsidR="000115EF" w:rsidRPr="00071884" w:rsidRDefault="000115EF" w:rsidP="000115EF">
      <w:pPr>
        <w:rPr>
          <w:lang w:val="fr-CH"/>
        </w:rPr>
      </w:pPr>
      <w:r w:rsidRPr="00071884">
        <w:rPr>
          <w:lang w:val="fr-CH"/>
        </w:rPr>
        <w:t xml:space="preserve">L'objectif est de poursuivre l'élaboration de ce Supplément en procédant à un examen détaillé de la Recommandation </w:t>
      </w:r>
      <w:r>
        <w:rPr>
          <w:lang w:val="fr-CH"/>
        </w:rPr>
        <w:t xml:space="preserve">UIT-T </w:t>
      </w:r>
      <w:r w:rsidRPr="00071884">
        <w:rPr>
          <w:lang w:val="fr-CH"/>
        </w:rPr>
        <w:t>E.156, en s'interrogeant en particulier sur la pertinence de l'incorporation de tels renseignements dans la Recommandation UIT-T E.156.</w:t>
      </w:r>
    </w:p>
    <w:p w:rsidR="00274810" w:rsidRDefault="0027481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0115EF" w:rsidRPr="00C668DD" w:rsidRDefault="000115EF" w:rsidP="000115EF">
      <w:pPr>
        <w:pStyle w:val="Heading20"/>
        <w:spacing w:before="240"/>
      </w:pPr>
      <w:bookmarkStart w:id="105" w:name="_Toc297803837"/>
      <w:r w:rsidRPr="00C668DD">
        <w:lastRenderedPageBreak/>
        <w:t>Plan de numérotage des télécommunications publiques internationales</w:t>
      </w:r>
      <w:r>
        <w:br/>
      </w:r>
      <w:r w:rsidRPr="00C668DD">
        <w:t>(Recommandation UIT-T E.164 (02/2005))</w:t>
      </w:r>
      <w:bookmarkEnd w:id="105"/>
      <w:r w:rsidRPr="00C668DD">
        <w:t xml:space="preserve"> </w:t>
      </w:r>
    </w:p>
    <w:p w:rsidR="000115EF" w:rsidRPr="00BB21DB" w:rsidRDefault="000115EF" w:rsidP="000115EF">
      <w:pPr>
        <w:tabs>
          <w:tab w:val="clear" w:pos="567"/>
          <w:tab w:val="clear" w:pos="1276"/>
          <w:tab w:val="clear" w:pos="1843"/>
          <w:tab w:val="clear" w:pos="5387"/>
          <w:tab w:val="clear" w:pos="5954"/>
        </w:tabs>
        <w:spacing w:before="0"/>
        <w:jc w:val="left"/>
        <w:rPr>
          <w:b/>
          <w:bCs/>
        </w:rPr>
      </w:pPr>
      <w:r w:rsidRPr="00BB21DB">
        <w:rPr>
          <w:b/>
          <w:bCs/>
        </w:rPr>
        <w:t>Note du TSB</w:t>
      </w:r>
    </w:p>
    <w:p w:rsidR="000115EF" w:rsidRPr="00BB21DB" w:rsidRDefault="000115EF" w:rsidP="000115EF">
      <w:pPr>
        <w:tabs>
          <w:tab w:val="clear" w:pos="567"/>
          <w:tab w:val="clear" w:pos="1276"/>
          <w:tab w:val="clear" w:pos="1843"/>
          <w:tab w:val="clear" w:pos="5387"/>
          <w:tab w:val="clear" w:pos="5954"/>
        </w:tabs>
        <w:spacing w:before="240"/>
        <w:jc w:val="center"/>
      </w:pPr>
      <w:r w:rsidRPr="00BB21DB">
        <w:t>Codes d'identification des réseaux internationaux</w:t>
      </w:r>
    </w:p>
    <w:p w:rsidR="000115EF" w:rsidRPr="00BB21DB" w:rsidRDefault="000115EF" w:rsidP="000115EF">
      <w:pPr>
        <w:tabs>
          <w:tab w:val="clear" w:pos="567"/>
          <w:tab w:val="clear" w:pos="1276"/>
          <w:tab w:val="clear" w:pos="1843"/>
          <w:tab w:val="clear" w:pos="5387"/>
          <w:tab w:val="clear" w:pos="5954"/>
        </w:tabs>
        <w:spacing w:before="240"/>
        <w:jc w:val="left"/>
      </w:pPr>
      <w:r w:rsidRPr="00BB21DB">
        <w:t>Associé à l'indicatif de pays 883 attribué en partage pour les réseaux internationaux, le code d'identification à trois chiffres ci</w:t>
      </w:r>
      <w:r w:rsidRPr="00BB21DB">
        <w:noBreakHyphen/>
        <w:t xml:space="preserve">après a été </w:t>
      </w:r>
      <w:r w:rsidRPr="00BB21DB">
        <w:rPr>
          <w:b/>
          <w:bCs/>
        </w:rPr>
        <w:t>attribué</w:t>
      </w:r>
      <w:r w:rsidRPr="00BB21DB">
        <w:t xml:space="preserve"> le 15 juin 2011::</w:t>
      </w:r>
    </w:p>
    <w:p w:rsidR="000115EF" w:rsidRPr="00C668DD" w:rsidRDefault="000115EF" w:rsidP="000115EF">
      <w:pPr>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515"/>
        <w:gridCol w:w="3234"/>
        <w:gridCol w:w="2040"/>
      </w:tblGrid>
      <w:tr w:rsidR="000115EF" w:rsidRPr="00C668DD" w:rsidTr="00392DB4">
        <w:trPr>
          <w:jc w:val="center"/>
        </w:trPr>
        <w:tc>
          <w:tcPr>
            <w:tcW w:w="3544" w:type="dxa"/>
            <w:vAlign w:val="center"/>
          </w:tcPr>
          <w:p w:rsidR="000115EF" w:rsidRPr="00BB21DB" w:rsidRDefault="000115EF" w:rsidP="000115EF">
            <w:pPr>
              <w:tabs>
                <w:tab w:val="clear" w:pos="567"/>
                <w:tab w:val="clear" w:pos="1276"/>
                <w:tab w:val="clear" w:pos="1843"/>
                <w:tab w:val="clear" w:pos="5387"/>
                <w:tab w:val="clear" w:pos="5954"/>
              </w:tabs>
              <w:spacing w:before="80" w:after="80"/>
              <w:ind w:left="567" w:hanging="567"/>
              <w:jc w:val="center"/>
              <w:rPr>
                <w:rFonts w:asciiTheme="minorHAnsi" w:hAnsiTheme="minorHAnsi"/>
                <w:i/>
                <w:sz w:val="18"/>
                <w:szCs w:val="18"/>
                <w:lang w:val="fr-FR"/>
              </w:rPr>
            </w:pPr>
            <w:r w:rsidRPr="00BB21DB">
              <w:rPr>
                <w:rFonts w:asciiTheme="minorHAnsi" w:hAnsiTheme="minorHAnsi"/>
                <w:i/>
                <w:sz w:val="18"/>
                <w:szCs w:val="18"/>
                <w:lang w:val="fr-FR"/>
              </w:rPr>
              <w:t>Requérant</w:t>
            </w:r>
          </w:p>
        </w:tc>
        <w:tc>
          <w:tcPr>
            <w:tcW w:w="3260" w:type="dxa"/>
            <w:vAlign w:val="center"/>
          </w:tcPr>
          <w:p w:rsidR="000115EF" w:rsidRPr="00BB21DB" w:rsidRDefault="000115EF" w:rsidP="000115EF">
            <w:pPr>
              <w:tabs>
                <w:tab w:val="clear" w:pos="567"/>
                <w:tab w:val="clear" w:pos="1276"/>
                <w:tab w:val="clear" w:pos="1843"/>
                <w:tab w:val="clear" w:pos="5387"/>
                <w:tab w:val="clear" w:pos="5954"/>
              </w:tabs>
              <w:spacing w:before="80" w:after="80"/>
              <w:ind w:left="567" w:hanging="567"/>
              <w:jc w:val="center"/>
              <w:rPr>
                <w:rFonts w:asciiTheme="minorHAnsi" w:hAnsiTheme="minorHAnsi"/>
                <w:i/>
                <w:sz w:val="18"/>
                <w:szCs w:val="18"/>
                <w:lang w:val="fr-FR"/>
              </w:rPr>
            </w:pPr>
            <w:r w:rsidRPr="00BB21DB">
              <w:rPr>
                <w:rFonts w:asciiTheme="minorHAnsi" w:hAnsiTheme="minorHAnsi"/>
                <w:i/>
                <w:sz w:val="18"/>
                <w:szCs w:val="18"/>
                <w:lang w:val="fr-FR"/>
              </w:rPr>
              <w:t>Réseau</w:t>
            </w:r>
          </w:p>
        </w:tc>
        <w:tc>
          <w:tcPr>
            <w:tcW w:w="2056" w:type="dxa"/>
            <w:vAlign w:val="center"/>
          </w:tcPr>
          <w:p w:rsidR="000115EF" w:rsidRPr="00BB21DB" w:rsidRDefault="000115EF" w:rsidP="000115EF">
            <w:pPr>
              <w:tabs>
                <w:tab w:val="clear" w:pos="567"/>
                <w:tab w:val="clear" w:pos="1276"/>
                <w:tab w:val="clear" w:pos="1843"/>
                <w:tab w:val="clear" w:pos="5387"/>
                <w:tab w:val="clear" w:pos="5954"/>
              </w:tabs>
              <w:spacing w:before="80" w:after="80"/>
              <w:jc w:val="center"/>
              <w:rPr>
                <w:rFonts w:asciiTheme="minorHAnsi" w:hAnsiTheme="minorHAnsi"/>
                <w:i/>
                <w:sz w:val="18"/>
                <w:szCs w:val="18"/>
                <w:lang w:val="fr-FR"/>
              </w:rPr>
            </w:pPr>
            <w:r w:rsidRPr="00BB21DB">
              <w:rPr>
                <w:rFonts w:asciiTheme="minorHAnsi" w:hAnsiTheme="minorHAnsi"/>
                <w:i/>
                <w:sz w:val="18"/>
                <w:szCs w:val="18"/>
                <w:lang w:val="fr-FR"/>
              </w:rPr>
              <w:t>Indicatif de pays et</w:t>
            </w:r>
            <w:r>
              <w:rPr>
                <w:rFonts w:asciiTheme="minorHAnsi" w:hAnsiTheme="minorHAnsi"/>
                <w:i/>
                <w:sz w:val="18"/>
                <w:szCs w:val="18"/>
                <w:lang w:val="fr-FR"/>
              </w:rPr>
              <w:br/>
            </w:r>
            <w:r w:rsidRPr="00BB21DB">
              <w:rPr>
                <w:rFonts w:asciiTheme="minorHAnsi" w:hAnsiTheme="minorHAnsi"/>
                <w:i/>
                <w:sz w:val="18"/>
                <w:szCs w:val="18"/>
                <w:lang w:val="fr-FR"/>
              </w:rPr>
              <w:t>Code d'identification</w:t>
            </w:r>
          </w:p>
        </w:tc>
      </w:tr>
      <w:tr w:rsidR="000115EF" w:rsidRPr="00C668DD" w:rsidTr="00392DB4">
        <w:trPr>
          <w:jc w:val="center"/>
        </w:trPr>
        <w:tc>
          <w:tcPr>
            <w:tcW w:w="3544" w:type="dxa"/>
          </w:tcPr>
          <w:p w:rsidR="000115EF" w:rsidRPr="00BB21DB" w:rsidRDefault="000115EF" w:rsidP="00392DB4">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Multiregional TransitTelecom (MTT)</w:t>
            </w:r>
          </w:p>
        </w:tc>
        <w:tc>
          <w:tcPr>
            <w:tcW w:w="3260" w:type="dxa"/>
          </w:tcPr>
          <w:p w:rsidR="000115EF" w:rsidRPr="00BB21DB" w:rsidRDefault="000115EF" w:rsidP="00392DB4">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Multiregional TransitTelecom (MTT)</w:t>
            </w:r>
          </w:p>
        </w:tc>
        <w:tc>
          <w:tcPr>
            <w:tcW w:w="2056" w:type="dxa"/>
          </w:tcPr>
          <w:p w:rsidR="000115EF" w:rsidRPr="00BB21DB" w:rsidRDefault="000115EF" w:rsidP="00392DB4">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+883 140</w:t>
            </w:r>
          </w:p>
        </w:tc>
      </w:tr>
    </w:tbl>
    <w:p w:rsidR="000115EF" w:rsidRPr="00BB21DB" w:rsidRDefault="000115EF" w:rsidP="000115EF">
      <w:pPr>
        <w:tabs>
          <w:tab w:val="clear" w:pos="567"/>
          <w:tab w:val="clear" w:pos="1276"/>
          <w:tab w:val="clear" w:pos="1843"/>
          <w:tab w:val="clear" w:pos="5387"/>
          <w:tab w:val="clear" w:pos="5954"/>
        </w:tabs>
        <w:spacing w:before="0"/>
        <w:jc w:val="left"/>
      </w:pPr>
    </w:p>
    <w:p w:rsidR="000115EF" w:rsidRPr="00BB21DB" w:rsidRDefault="000115EF" w:rsidP="000115EF">
      <w:pPr>
        <w:tabs>
          <w:tab w:val="clear" w:pos="567"/>
          <w:tab w:val="clear" w:pos="1276"/>
          <w:tab w:val="clear" w:pos="1843"/>
          <w:tab w:val="clear" w:pos="5387"/>
          <w:tab w:val="clear" w:pos="5954"/>
        </w:tabs>
        <w:spacing w:before="0"/>
        <w:jc w:val="left"/>
      </w:pPr>
      <w:r w:rsidRPr="00BB21DB">
        <w:t>Associé à l'indicatif de pays 883 attribué en partage pour les réseaux internationaux, le code d'identification à quatre chiffres ci</w:t>
      </w:r>
      <w:r w:rsidRPr="00BB21DB">
        <w:noBreakHyphen/>
        <w:t xml:space="preserve">après a été </w:t>
      </w:r>
      <w:r w:rsidRPr="00BB21DB">
        <w:rPr>
          <w:b/>
          <w:bCs/>
        </w:rPr>
        <w:t>attribué</w:t>
      </w:r>
      <w:r w:rsidRPr="00BB21DB">
        <w:t xml:space="preserve"> le 15 juin 2011::</w:t>
      </w:r>
    </w:p>
    <w:p w:rsidR="000115EF" w:rsidRPr="00C668DD" w:rsidRDefault="000115EF" w:rsidP="000115EF">
      <w:pPr>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379"/>
        <w:gridCol w:w="3109"/>
        <w:gridCol w:w="2301"/>
      </w:tblGrid>
      <w:tr w:rsidR="000115EF" w:rsidRPr="00C668DD" w:rsidTr="00392DB4">
        <w:trPr>
          <w:jc w:val="center"/>
        </w:trPr>
        <w:tc>
          <w:tcPr>
            <w:tcW w:w="3544" w:type="dxa"/>
            <w:vAlign w:val="center"/>
          </w:tcPr>
          <w:p w:rsidR="000115EF" w:rsidRPr="00BB21DB" w:rsidRDefault="000115EF" w:rsidP="000115EF">
            <w:pPr>
              <w:tabs>
                <w:tab w:val="clear" w:pos="567"/>
                <w:tab w:val="clear" w:pos="1276"/>
                <w:tab w:val="clear" w:pos="1843"/>
                <w:tab w:val="clear" w:pos="5387"/>
                <w:tab w:val="clear" w:pos="5954"/>
              </w:tabs>
              <w:spacing w:before="80" w:after="80"/>
              <w:ind w:left="567" w:hanging="567"/>
              <w:jc w:val="center"/>
              <w:rPr>
                <w:rFonts w:asciiTheme="minorHAnsi" w:hAnsiTheme="minorHAnsi"/>
                <w:i/>
                <w:sz w:val="18"/>
                <w:szCs w:val="18"/>
                <w:lang w:val="fr-FR"/>
              </w:rPr>
            </w:pPr>
            <w:r w:rsidRPr="00BB21DB">
              <w:rPr>
                <w:rFonts w:asciiTheme="minorHAnsi" w:hAnsiTheme="minorHAnsi"/>
                <w:i/>
                <w:sz w:val="18"/>
                <w:szCs w:val="18"/>
                <w:lang w:val="fr-FR"/>
              </w:rPr>
              <w:t>Requérant</w:t>
            </w:r>
          </w:p>
        </w:tc>
        <w:tc>
          <w:tcPr>
            <w:tcW w:w="3260" w:type="dxa"/>
            <w:vAlign w:val="center"/>
          </w:tcPr>
          <w:p w:rsidR="000115EF" w:rsidRPr="00BB21DB" w:rsidRDefault="000115EF" w:rsidP="000115EF">
            <w:pPr>
              <w:tabs>
                <w:tab w:val="clear" w:pos="567"/>
                <w:tab w:val="clear" w:pos="1276"/>
                <w:tab w:val="clear" w:pos="1843"/>
                <w:tab w:val="clear" w:pos="5387"/>
                <w:tab w:val="clear" w:pos="5954"/>
              </w:tabs>
              <w:spacing w:before="80" w:after="80"/>
              <w:ind w:left="567" w:hanging="567"/>
              <w:jc w:val="center"/>
              <w:rPr>
                <w:rFonts w:asciiTheme="minorHAnsi" w:hAnsiTheme="minorHAnsi"/>
                <w:i/>
                <w:sz w:val="18"/>
                <w:szCs w:val="18"/>
                <w:lang w:val="fr-FR"/>
              </w:rPr>
            </w:pPr>
            <w:r w:rsidRPr="00BB21DB">
              <w:rPr>
                <w:rFonts w:asciiTheme="minorHAnsi" w:hAnsiTheme="minorHAnsi"/>
                <w:i/>
                <w:sz w:val="18"/>
                <w:szCs w:val="18"/>
                <w:lang w:val="fr-FR"/>
              </w:rPr>
              <w:t>Réseau</w:t>
            </w:r>
          </w:p>
        </w:tc>
        <w:tc>
          <w:tcPr>
            <w:tcW w:w="2410" w:type="dxa"/>
            <w:vAlign w:val="center"/>
          </w:tcPr>
          <w:p w:rsidR="000115EF" w:rsidRPr="00BB21DB" w:rsidRDefault="000115EF" w:rsidP="000115EF">
            <w:pPr>
              <w:tabs>
                <w:tab w:val="clear" w:pos="567"/>
                <w:tab w:val="clear" w:pos="1276"/>
                <w:tab w:val="clear" w:pos="1843"/>
                <w:tab w:val="clear" w:pos="5387"/>
                <w:tab w:val="clear" w:pos="5954"/>
              </w:tabs>
              <w:spacing w:before="80" w:after="80"/>
              <w:jc w:val="center"/>
              <w:rPr>
                <w:rFonts w:asciiTheme="minorHAnsi" w:hAnsiTheme="minorHAnsi"/>
                <w:i/>
                <w:sz w:val="18"/>
                <w:szCs w:val="18"/>
                <w:lang w:val="fr-FR"/>
              </w:rPr>
            </w:pPr>
            <w:r w:rsidRPr="00BB21DB">
              <w:rPr>
                <w:rFonts w:asciiTheme="minorHAnsi" w:hAnsiTheme="minorHAnsi"/>
                <w:i/>
                <w:sz w:val="18"/>
                <w:szCs w:val="18"/>
                <w:lang w:val="fr-FR"/>
              </w:rPr>
              <w:t>Indicatif de pays et</w:t>
            </w:r>
            <w:r>
              <w:rPr>
                <w:rFonts w:asciiTheme="minorHAnsi" w:hAnsiTheme="minorHAnsi"/>
                <w:i/>
                <w:sz w:val="18"/>
                <w:szCs w:val="18"/>
                <w:lang w:val="fr-FR"/>
              </w:rPr>
              <w:br/>
            </w:r>
            <w:r w:rsidRPr="00BB21DB">
              <w:rPr>
                <w:rFonts w:asciiTheme="minorHAnsi" w:hAnsiTheme="minorHAnsi"/>
                <w:i/>
                <w:sz w:val="18"/>
                <w:szCs w:val="18"/>
                <w:lang w:val="fr-FR"/>
              </w:rPr>
              <w:t>Code d'identification</w:t>
            </w:r>
          </w:p>
        </w:tc>
      </w:tr>
      <w:tr w:rsidR="000115EF" w:rsidRPr="00C668DD" w:rsidTr="00392DB4">
        <w:trPr>
          <w:jc w:val="center"/>
        </w:trPr>
        <w:tc>
          <w:tcPr>
            <w:tcW w:w="3544" w:type="dxa"/>
          </w:tcPr>
          <w:p w:rsidR="000115EF" w:rsidRPr="00BB21DB" w:rsidRDefault="000115EF" w:rsidP="00392DB4">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Bandwith.com Inc</w:t>
            </w:r>
          </w:p>
        </w:tc>
        <w:tc>
          <w:tcPr>
            <w:tcW w:w="3260" w:type="dxa"/>
          </w:tcPr>
          <w:p w:rsidR="000115EF" w:rsidRPr="00BB21DB" w:rsidRDefault="000115EF" w:rsidP="00392DB4">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Bandwith.com Inc</w:t>
            </w:r>
          </w:p>
        </w:tc>
        <w:tc>
          <w:tcPr>
            <w:tcW w:w="2410" w:type="dxa"/>
          </w:tcPr>
          <w:p w:rsidR="000115EF" w:rsidRPr="00BB21DB" w:rsidRDefault="000115EF" w:rsidP="00392DB4">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+883 5110</w:t>
            </w:r>
          </w:p>
        </w:tc>
      </w:tr>
    </w:tbl>
    <w:p w:rsidR="000115EF" w:rsidRPr="00C668DD" w:rsidRDefault="000115EF" w:rsidP="000115EF"/>
    <w:p w:rsidR="000115EF" w:rsidRPr="007462AA" w:rsidRDefault="000115EF" w:rsidP="000115EF">
      <w:pPr>
        <w:pStyle w:val="Heading20"/>
        <w:spacing w:before="240"/>
      </w:pPr>
      <w:bookmarkStart w:id="106" w:name="_Toc297803838"/>
      <w:r w:rsidRPr="007462AA">
        <w:t>Attribution de codes de zone/réseau sémaphore (SANC)</w:t>
      </w:r>
      <w:r w:rsidRPr="007462AA">
        <w:br/>
        <w:t>(Recommandation UIT-T Q.708 (03/99))</w:t>
      </w:r>
      <w:bookmarkEnd w:id="106"/>
    </w:p>
    <w:p w:rsidR="000115EF" w:rsidRPr="000D5EAB" w:rsidRDefault="000115EF" w:rsidP="000115EF">
      <w:pPr>
        <w:tabs>
          <w:tab w:val="clear" w:pos="567"/>
          <w:tab w:val="clear" w:pos="1276"/>
          <w:tab w:val="clear" w:pos="1843"/>
          <w:tab w:val="clear" w:pos="5387"/>
          <w:tab w:val="clear" w:pos="5954"/>
        </w:tabs>
        <w:spacing w:before="240"/>
        <w:jc w:val="left"/>
        <w:rPr>
          <w:rFonts w:asciiTheme="minorHAnsi" w:hAnsiTheme="minorHAnsi"/>
          <w:lang w:val="fr-FR"/>
        </w:rPr>
      </w:pPr>
      <w:r w:rsidRPr="000D5EAB">
        <w:rPr>
          <w:rFonts w:asciiTheme="minorHAnsi" w:hAnsiTheme="minorHAnsi"/>
          <w:b/>
          <w:lang w:val="fr-FR"/>
        </w:rPr>
        <w:t>Note du TSB</w:t>
      </w:r>
    </w:p>
    <w:p w:rsidR="000115EF" w:rsidRPr="000D5EAB" w:rsidRDefault="000115EF" w:rsidP="000115EF">
      <w:pPr>
        <w:tabs>
          <w:tab w:val="clear" w:pos="567"/>
          <w:tab w:val="clear" w:pos="1276"/>
          <w:tab w:val="clear" w:pos="1843"/>
          <w:tab w:val="clear" w:pos="5387"/>
          <w:tab w:val="clear" w:pos="5954"/>
        </w:tabs>
        <w:spacing w:before="240"/>
        <w:rPr>
          <w:rFonts w:asciiTheme="minorHAnsi" w:eastAsia="SimSun" w:hAnsiTheme="minorHAnsi" w:cs="Arial"/>
          <w:lang w:val="fr-FR"/>
        </w:rPr>
      </w:pPr>
      <w:r w:rsidRPr="000D5EAB">
        <w:rPr>
          <w:rFonts w:asciiTheme="minorHAnsi" w:eastAsia="SimSun" w:hAnsiTheme="minorHAnsi" w:cs="Arial"/>
          <w:lang w:val="fr-FR"/>
        </w:rPr>
        <w:t>A la demande de l’Administration du Royaume-Uni, le Directeur du TSB a attribué le code de zone/réseau sémaphore (SANC) suivant pour être utilisé dans la partie internationale du réseau de ce pays/zone géographique qui applique le système de signalisation No 7, conformément à la Recommandation UIT-T Q.708</w:t>
      </w:r>
      <w:r>
        <w:rPr>
          <w:rFonts w:asciiTheme="minorHAnsi" w:eastAsia="SimSun" w:hAnsiTheme="minorHAnsi" w:cs="Arial"/>
          <w:lang w:val="fr-FR"/>
        </w:rPr>
        <w:t> </w:t>
      </w:r>
      <w:r w:rsidRPr="000D5EAB">
        <w:rPr>
          <w:rFonts w:asciiTheme="minorHAnsi" w:eastAsia="SimSun" w:hAnsiTheme="minorHAnsi" w:cs="Arial"/>
          <w:lang w:val="fr-FR"/>
        </w:rPr>
        <w:t>(03/99):</w:t>
      </w:r>
    </w:p>
    <w:p w:rsidR="000115EF" w:rsidRPr="000D5EAB" w:rsidRDefault="000115EF" w:rsidP="000115EF">
      <w:pPr>
        <w:rPr>
          <w:lang w:val="fr-FR"/>
        </w:rPr>
      </w:pPr>
    </w:p>
    <w:tbl>
      <w:tblPr>
        <w:tblW w:w="0" w:type="auto"/>
        <w:jc w:val="center"/>
        <w:tblLayout w:type="fixed"/>
        <w:tblLook w:val="0000"/>
      </w:tblPr>
      <w:tblGrid>
        <w:gridCol w:w="5211"/>
        <w:gridCol w:w="2127"/>
      </w:tblGrid>
      <w:tr w:rsidR="000115EF" w:rsidRPr="000D5EAB" w:rsidTr="00392DB4">
        <w:trPr>
          <w:jc w:val="center"/>
        </w:trPr>
        <w:tc>
          <w:tcPr>
            <w:tcW w:w="5211" w:type="dxa"/>
          </w:tcPr>
          <w:p w:rsidR="000115EF" w:rsidRPr="000D5EAB" w:rsidRDefault="000115EF" w:rsidP="00392DB4">
            <w:pPr>
              <w:tabs>
                <w:tab w:val="clear" w:pos="567"/>
                <w:tab w:val="clear" w:pos="1276"/>
                <w:tab w:val="clear" w:pos="1843"/>
                <w:tab w:val="clear" w:pos="5387"/>
                <w:tab w:val="clear" w:pos="5954"/>
              </w:tabs>
              <w:spacing w:before="80" w:after="80"/>
              <w:jc w:val="left"/>
              <w:rPr>
                <w:rFonts w:asciiTheme="minorHAnsi" w:hAnsiTheme="minorHAnsi"/>
                <w:sz w:val="18"/>
                <w:szCs w:val="18"/>
                <w:lang w:val="fr-FR"/>
              </w:rPr>
            </w:pPr>
            <w:r w:rsidRPr="000D5EAB">
              <w:rPr>
                <w:rFonts w:asciiTheme="minorHAnsi" w:hAnsiTheme="minorHAnsi"/>
                <w:i/>
                <w:sz w:val="18"/>
                <w:szCs w:val="18"/>
                <w:lang w:val="fr-FR"/>
              </w:rPr>
              <w:t>Pays/zone géographique ou réseau sémaphore</w:t>
            </w:r>
          </w:p>
        </w:tc>
        <w:tc>
          <w:tcPr>
            <w:tcW w:w="2127" w:type="dxa"/>
          </w:tcPr>
          <w:p w:rsidR="000115EF" w:rsidRPr="000D5EAB" w:rsidRDefault="000115EF" w:rsidP="00392DB4">
            <w:pPr>
              <w:tabs>
                <w:tab w:val="clear" w:pos="567"/>
                <w:tab w:val="clear" w:pos="1276"/>
                <w:tab w:val="clear" w:pos="1843"/>
                <w:tab w:val="clear" w:pos="5387"/>
                <w:tab w:val="clear" w:pos="5954"/>
              </w:tabs>
              <w:spacing w:before="80" w:after="80"/>
              <w:jc w:val="center"/>
              <w:rPr>
                <w:rFonts w:asciiTheme="minorHAnsi" w:hAnsiTheme="minorHAnsi"/>
                <w:sz w:val="18"/>
                <w:szCs w:val="18"/>
                <w:lang w:val="en-US"/>
              </w:rPr>
            </w:pPr>
            <w:r w:rsidRPr="000D5EAB">
              <w:rPr>
                <w:rFonts w:asciiTheme="minorHAnsi" w:hAnsiTheme="minorHAnsi"/>
                <w:i/>
                <w:sz w:val="18"/>
                <w:szCs w:val="18"/>
                <w:lang w:val="en-US"/>
              </w:rPr>
              <w:t>SANC</w:t>
            </w:r>
          </w:p>
        </w:tc>
      </w:tr>
      <w:tr w:rsidR="000115EF" w:rsidRPr="000D5EAB" w:rsidTr="00392DB4">
        <w:trPr>
          <w:jc w:val="center"/>
        </w:trPr>
        <w:tc>
          <w:tcPr>
            <w:tcW w:w="5211" w:type="dxa"/>
          </w:tcPr>
          <w:p w:rsidR="000115EF" w:rsidRPr="000D5EAB" w:rsidRDefault="000115EF" w:rsidP="00392DB4">
            <w:pPr>
              <w:tabs>
                <w:tab w:val="clear" w:pos="567"/>
                <w:tab w:val="clear" w:pos="1276"/>
                <w:tab w:val="clear" w:pos="1843"/>
                <w:tab w:val="clear" w:pos="5387"/>
                <w:tab w:val="clear" w:pos="5954"/>
                <w:tab w:val="right" w:pos="454"/>
              </w:tabs>
              <w:spacing w:before="60" w:after="60"/>
              <w:jc w:val="left"/>
              <w:rPr>
                <w:rFonts w:asciiTheme="minorHAnsi" w:hAnsiTheme="minorHAnsi"/>
                <w:sz w:val="18"/>
                <w:szCs w:val="18"/>
                <w:lang w:val="fr-CH"/>
              </w:rPr>
            </w:pPr>
            <w:r w:rsidRPr="000D5EAB">
              <w:rPr>
                <w:rFonts w:asciiTheme="minorHAnsi" w:hAnsiTheme="minorHAnsi"/>
                <w:sz w:val="18"/>
                <w:szCs w:val="18"/>
                <w:lang w:val="fr-CH"/>
              </w:rPr>
              <w:t>Royaume-Uni de Grande-Bretagne et d'Irlande du Nord</w:t>
            </w:r>
          </w:p>
        </w:tc>
        <w:tc>
          <w:tcPr>
            <w:tcW w:w="2127" w:type="dxa"/>
          </w:tcPr>
          <w:p w:rsidR="000115EF" w:rsidRPr="000D5EAB" w:rsidRDefault="000115EF" w:rsidP="00392DB4">
            <w:pPr>
              <w:tabs>
                <w:tab w:val="clear" w:pos="567"/>
                <w:tab w:val="clear" w:pos="1276"/>
                <w:tab w:val="clear" w:pos="1843"/>
                <w:tab w:val="clear" w:pos="5387"/>
                <w:tab w:val="clear" w:pos="5954"/>
                <w:tab w:val="right" w:pos="454"/>
              </w:tabs>
              <w:spacing w:before="60" w:after="60"/>
              <w:jc w:val="center"/>
              <w:rPr>
                <w:rFonts w:asciiTheme="minorHAnsi" w:hAnsiTheme="minorHAnsi"/>
                <w:sz w:val="18"/>
                <w:szCs w:val="18"/>
                <w:lang w:val="fr-CH"/>
              </w:rPr>
            </w:pPr>
            <w:r w:rsidRPr="000D5EAB">
              <w:rPr>
                <w:rFonts w:asciiTheme="minorHAnsi" w:hAnsiTheme="minorHAnsi"/>
                <w:sz w:val="18"/>
                <w:szCs w:val="18"/>
                <w:lang w:val="fr-CH"/>
              </w:rPr>
              <w:t>3-230</w:t>
            </w:r>
          </w:p>
        </w:tc>
      </w:tr>
    </w:tbl>
    <w:p w:rsidR="000115EF" w:rsidRPr="000D5EAB" w:rsidRDefault="000115EF" w:rsidP="000115EF">
      <w:pPr>
        <w:spacing w:before="0"/>
        <w:rPr>
          <w:lang w:val="fr-CH"/>
        </w:rPr>
      </w:pPr>
    </w:p>
    <w:p w:rsidR="000115EF" w:rsidRPr="000D5EAB" w:rsidRDefault="000115EF" w:rsidP="000115EF">
      <w:pPr>
        <w:tabs>
          <w:tab w:val="clear" w:pos="567"/>
          <w:tab w:val="clear" w:pos="1276"/>
          <w:tab w:val="clear" w:pos="1843"/>
          <w:tab w:val="clear" w:pos="5387"/>
          <w:tab w:val="clear" w:pos="5954"/>
        </w:tabs>
        <w:spacing w:before="0"/>
        <w:jc w:val="left"/>
        <w:rPr>
          <w:lang w:val="fr-FR"/>
        </w:rPr>
      </w:pPr>
      <w:r w:rsidRPr="000D5EAB">
        <w:rPr>
          <w:lang w:val="fr-FR"/>
        </w:rPr>
        <w:t>__________</w:t>
      </w:r>
    </w:p>
    <w:p w:rsidR="000115EF" w:rsidRPr="00FA7DBB" w:rsidRDefault="000115EF" w:rsidP="000115EF">
      <w:pPr>
        <w:tabs>
          <w:tab w:val="clear" w:pos="1276"/>
          <w:tab w:val="clear" w:pos="1843"/>
          <w:tab w:val="clear" w:pos="5387"/>
          <w:tab w:val="clear" w:pos="5954"/>
        </w:tabs>
        <w:spacing w:before="40"/>
        <w:jc w:val="left"/>
        <w:rPr>
          <w:sz w:val="16"/>
          <w:szCs w:val="16"/>
          <w:lang w:val="en-US"/>
        </w:rPr>
      </w:pPr>
      <w:r w:rsidRPr="00FA7DBB">
        <w:rPr>
          <w:sz w:val="16"/>
          <w:szCs w:val="16"/>
          <w:lang w:val="en-US"/>
        </w:rPr>
        <w:t>SANC:</w:t>
      </w:r>
      <w:r w:rsidRPr="00FA7DBB">
        <w:rPr>
          <w:sz w:val="16"/>
          <w:szCs w:val="16"/>
          <w:lang w:val="en-US"/>
        </w:rPr>
        <w:tab/>
        <w:t>Signalling Area/Network Code.</w:t>
      </w:r>
      <w:r w:rsidRPr="00FA7DBB">
        <w:rPr>
          <w:sz w:val="16"/>
          <w:szCs w:val="16"/>
          <w:lang w:val="en-US"/>
        </w:rPr>
        <w:br/>
      </w:r>
      <w:r w:rsidRPr="00FA7DBB">
        <w:rPr>
          <w:sz w:val="16"/>
          <w:szCs w:val="16"/>
          <w:lang w:val="en-US"/>
        </w:rPr>
        <w:tab/>
        <w:t>Code de zone/réseau sémaphore .</w:t>
      </w:r>
      <w:r w:rsidRPr="00FA7DBB">
        <w:rPr>
          <w:sz w:val="16"/>
          <w:szCs w:val="16"/>
          <w:lang w:val="en-US"/>
        </w:rPr>
        <w:br/>
      </w:r>
      <w:r w:rsidRPr="00FA7DBB">
        <w:rPr>
          <w:sz w:val="16"/>
          <w:szCs w:val="16"/>
          <w:lang w:val="en-US"/>
        </w:rPr>
        <w:tab/>
        <w:t>Código de zona/red de señalización .</w:t>
      </w:r>
    </w:p>
    <w:p w:rsidR="000115EF" w:rsidRDefault="000115EF">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274810" w:rsidRPr="00392DB4" w:rsidRDefault="00274810" w:rsidP="00392DB4">
      <w:pPr>
        <w:spacing w:before="0"/>
        <w:rPr>
          <w:sz w:val="6"/>
          <w:lang w:val="fr-FR"/>
        </w:rPr>
      </w:pPr>
    </w:p>
    <w:p w:rsidR="00392DB4" w:rsidRPr="007462AA" w:rsidRDefault="00392DB4" w:rsidP="00392DB4">
      <w:pPr>
        <w:pStyle w:val="Heading20"/>
        <w:spacing w:before="0"/>
      </w:pPr>
      <w:bookmarkStart w:id="107" w:name="_Toc253407144"/>
      <w:bookmarkStart w:id="108" w:name="_Toc297803839"/>
      <w:r w:rsidRPr="007462AA">
        <w:t>Service</w:t>
      </w:r>
      <w:bookmarkEnd w:id="107"/>
      <w:r w:rsidRPr="007462AA">
        <w:t xml:space="preserve"> téléphonique</w:t>
      </w:r>
      <w:bookmarkEnd w:id="108"/>
    </w:p>
    <w:p w:rsidR="00392DB4" w:rsidRPr="00392DB4" w:rsidRDefault="00392DB4" w:rsidP="00392DB4">
      <w:pPr>
        <w:tabs>
          <w:tab w:val="clear" w:pos="567"/>
          <w:tab w:val="clear" w:pos="1276"/>
          <w:tab w:val="clear" w:pos="1843"/>
          <w:tab w:val="clear" w:pos="5387"/>
          <w:tab w:val="clear" w:pos="5954"/>
        </w:tabs>
        <w:overflowPunct/>
        <w:autoSpaceDE/>
        <w:autoSpaceDN/>
        <w:adjustRightInd/>
        <w:spacing w:before="0"/>
        <w:jc w:val="center"/>
        <w:textAlignment w:val="auto"/>
      </w:pPr>
      <w:r w:rsidRPr="00392DB4">
        <w:t>Web:</w:t>
      </w:r>
      <w:r w:rsidRPr="00392DB4">
        <w:rPr>
          <w:rFonts w:eastAsiaTheme="majorEastAsia"/>
        </w:rPr>
        <w:t xml:space="preserve"> </w:t>
      </w:r>
      <w:hyperlink r:id="rId17" w:history="1">
        <w:r w:rsidRPr="00392DB4">
          <w:rPr>
            <w:rFonts w:eastAsiaTheme="majorEastAsia"/>
          </w:rPr>
          <w:t>http://www.itu.int/ITU-T/inr/nnp/</w:t>
        </w:r>
      </w:hyperlink>
    </w:p>
    <w:p w:rsidR="00392DB4" w:rsidRPr="000D5EAB" w:rsidRDefault="00392DB4" w:rsidP="00392DB4">
      <w:pPr>
        <w:tabs>
          <w:tab w:val="clear" w:pos="1276"/>
          <w:tab w:val="clear" w:pos="1843"/>
          <w:tab w:val="clear" w:pos="5387"/>
          <w:tab w:val="clear" w:pos="5954"/>
          <w:tab w:val="left" w:pos="1134"/>
          <w:tab w:val="left" w:pos="4678"/>
          <w:tab w:val="left" w:pos="6521"/>
          <w:tab w:val="left" w:pos="6946"/>
        </w:tabs>
        <w:overflowPunct/>
        <w:autoSpaceDE/>
        <w:autoSpaceDN/>
        <w:adjustRightInd/>
        <w:spacing w:before="240" w:after="120"/>
        <w:jc w:val="left"/>
        <w:textAlignment w:val="auto"/>
        <w:rPr>
          <w:rFonts w:asciiTheme="minorHAnsi" w:hAnsiTheme="minorHAnsi" w:cs="Arial"/>
          <w:szCs w:val="24"/>
          <w:lang w:val="fr-FR"/>
        </w:rPr>
      </w:pPr>
      <w:r w:rsidRPr="000D5EAB">
        <w:rPr>
          <w:rFonts w:asciiTheme="minorHAnsi" w:hAnsiTheme="minorHAnsi" w:cs="Arial"/>
          <w:b/>
          <w:szCs w:val="24"/>
          <w:lang w:val="fr-FR"/>
        </w:rPr>
        <w:t>Burkina Faso</w:t>
      </w:r>
      <w:r w:rsidR="0073553B">
        <w:rPr>
          <w:rFonts w:asciiTheme="minorHAnsi" w:hAnsiTheme="minorHAnsi" w:cs="Arial"/>
          <w:b/>
          <w:szCs w:val="24"/>
          <w:lang w:val="fr-FR"/>
        </w:rPr>
        <w:fldChar w:fldCharType="begin"/>
      </w:r>
      <w:r>
        <w:instrText xml:space="preserve"> TC "</w:instrText>
      </w:r>
      <w:bookmarkStart w:id="109" w:name="_Toc297803840"/>
      <w:r w:rsidRPr="006215F9">
        <w:rPr>
          <w:rFonts w:asciiTheme="minorHAnsi" w:hAnsiTheme="minorHAnsi" w:cs="Arial"/>
          <w:b/>
          <w:szCs w:val="24"/>
          <w:lang w:val="fr-FR"/>
        </w:rPr>
        <w:instrText>Burkina Faso</w:instrText>
      </w:r>
      <w:bookmarkEnd w:id="109"/>
      <w:r>
        <w:instrText xml:space="preserve">" \f C \l "1" </w:instrText>
      </w:r>
      <w:r w:rsidR="0073553B">
        <w:rPr>
          <w:rFonts w:asciiTheme="minorHAnsi" w:hAnsiTheme="minorHAnsi" w:cs="Arial"/>
          <w:b/>
          <w:szCs w:val="24"/>
          <w:lang w:val="fr-FR"/>
        </w:rPr>
        <w:fldChar w:fldCharType="end"/>
      </w:r>
      <w:r w:rsidRPr="000D5EAB">
        <w:rPr>
          <w:rFonts w:asciiTheme="minorHAnsi" w:hAnsiTheme="minorHAnsi" w:cs="Arial"/>
          <w:b/>
          <w:szCs w:val="24"/>
          <w:lang w:val="fr-FR"/>
        </w:rPr>
        <w:t xml:space="preserve"> (indicatif de pays +226)</w:t>
      </w:r>
      <w:r>
        <w:rPr>
          <w:rFonts w:asciiTheme="minorHAnsi" w:hAnsiTheme="minorHAnsi" w:cs="Arial"/>
          <w:b/>
          <w:szCs w:val="24"/>
          <w:lang w:val="fr-FR"/>
        </w:rPr>
        <w:br/>
      </w:r>
      <w:r w:rsidRPr="000D5EAB">
        <w:rPr>
          <w:rFonts w:asciiTheme="minorHAnsi" w:hAnsiTheme="minorHAnsi" w:cs="Arial"/>
          <w:szCs w:val="24"/>
          <w:lang w:val="fr-FR"/>
        </w:rPr>
        <w:t>Communication du 14.VI.2011:</w:t>
      </w:r>
    </w:p>
    <w:p w:rsidR="00392DB4" w:rsidRPr="000D5EAB" w:rsidRDefault="00392DB4" w:rsidP="00392DB4">
      <w:pPr>
        <w:tabs>
          <w:tab w:val="clear" w:pos="567"/>
          <w:tab w:val="clear" w:pos="1276"/>
          <w:tab w:val="clear" w:pos="1843"/>
          <w:tab w:val="clear" w:pos="5387"/>
          <w:tab w:val="clear" w:pos="5954"/>
        </w:tabs>
        <w:spacing w:before="240"/>
        <w:jc w:val="left"/>
        <w:rPr>
          <w:rFonts w:asciiTheme="minorHAnsi" w:hAnsiTheme="minorHAnsi" w:cs="Arial"/>
          <w:lang w:val="fr-CH"/>
        </w:rPr>
      </w:pPr>
      <w:r w:rsidRPr="000D5EAB">
        <w:rPr>
          <w:rFonts w:asciiTheme="minorHAnsi" w:hAnsiTheme="minorHAnsi" w:cs="Arial"/>
          <w:lang w:val="fr-CH"/>
        </w:rPr>
        <w:t>L</w:t>
      </w:r>
      <w:r w:rsidRPr="000D5EAB">
        <w:rPr>
          <w:rFonts w:asciiTheme="minorHAnsi" w:hAnsiTheme="minorHAnsi" w:cs="Arial"/>
          <w:i/>
          <w:iCs/>
          <w:lang w:val="fr-CH"/>
        </w:rPr>
        <w:t>’Autorité de Régulation des  Communications  Electroniques (ARCE</w:t>
      </w:r>
      <w:r w:rsidRPr="000D5EAB">
        <w:rPr>
          <w:rFonts w:asciiTheme="minorHAnsi" w:hAnsiTheme="minorHAnsi" w:cs="Arial"/>
          <w:lang w:val="fr-CH"/>
        </w:rPr>
        <w:t>), Ouagadougou</w:t>
      </w:r>
      <w:r w:rsidR="0073553B">
        <w:rPr>
          <w:rFonts w:asciiTheme="minorHAnsi" w:hAnsiTheme="minorHAnsi" w:cs="Arial"/>
          <w:lang w:val="fr-CH"/>
        </w:rPr>
        <w:fldChar w:fldCharType="begin"/>
      </w:r>
      <w:r>
        <w:instrText xml:space="preserve"> TC "</w:instrText>
      </w:r>
      <w:bookmarkStart w:id="110" w:name="_Toc297803841"/>
      <w:r w:rsidRPr="000D5EAB">
        <w:rPr>
          <w:rFonts w:asciiTheme="minorHAnsi" w:hAnsiTheme="minorHAnsi" w:cs="Arial"/>
          <w:i/>
          <w:iCs/>
          <w:lang w:val="fr-CH"/>
        </w:rPr>
        <w:instrText>Autorité de Régulation des  Communications  Electroniques (ARCE</w:instrText>
      </w:r>
      <w:r w:rsidRPr="000D5EAB">
        <w:rPr>
          <w:rFonts w:asciiTheme="minorHAnsi" w:hAnsiTheme="minorHAnsi" w:cs="Arial"/>
          <w:lang w:val="fr-CH"/>
        </w:rPr>
        <w:instrText>), Ouagadougou</w:instrText>
      </w:r>
      <w:bookmarkEnd w:id="110"/>
      <w:r>
        <w:instrText xml:space="preserve">" \f C \l "1" </w:instrText>
      </w:r>
      <w:r w:rsidR="0073553B">
        <w:rPr>
          <w:rFonts w:asciiTheme="minorHAnsi" w:hAnsiTheme="minorHAnsi" w:cs="Arial"/>
          <w:lang w:val="fr-CH"/>
        </w:rPr>
        <w:fldChar w:fldCharType="end"/>
      </w:r>
      <w:r w:rsidRPr="000D5EAB">
        <w:rPr>
          <w:rFonts w:asciiTheme="minorHAnsi" w:hAnsiTheme="minorHAnsi" w:cs="Arial"/>
          <w:lang w:val="fr-CH"/>
        </w:rPr>
        <w:t>, annonce l’attribution des nouvelles séries de numéros suivantes:</w:t>
      </w:r>
    </w:p>
    <w:p w:rsidR="00392DB4" w:rsidRPr="000D5EAB" w:rsidRDefault="00392DB4" w:rsidP="00392DB4">
      <w:pPr>
        <w:rPr>
          <w:lang w:val="fr-CH"/>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5"/>
        <w:gridCol w:w="1702"/>
        <w:gridCol w:w="2619"/>
        <w:gridCol w:w="2213"/>
      </w:tblGrid>
      <w:tr w:rsidR="00392DB4" w:rsidRPr="000D5EAB" w:rsidTr="00392DB4">
        <w:trPr>
          <w:trHeight w:val="20"/>
        </w:trPr>
        <w:tc>
          <w:tcPr>
            <w:tcW w:w="2475" w:type="dxa"/>
            <w:vAlign w:val="center"/>
          </w:tcPr>
          <w:p w:rsidR="00392DB4" w:rsidRPr="000D5EAB" w:rsidRDefault="00392DB4" w:rsidP="00392DB4">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0D5EAB">
              <w:rPr>
                <w:rFonts w:asciiTheme="minorHAnsi" w:hAnsiTheme="minorHAnsi" w:cs="Arial"/>
                <w:bCs/>
                <w:i/>
                <w:sz w:val="18"/>
                <w:szCs w:val="18"/>
                <w:lang w:val="fr-FR"/>
              </w:rPr>
              <w:t>Opérateur</w:t>
            </w:r>
          </w:p>
        </w:tc>
        <w:tc>
          <w:tcPr>
            <w:tcW w:w="1863" w:type="dxa"/>
            <w:vAlign w:val="center"/>
          </w:tcPr>
          <w:p w:rsidR="00392DB4" w:rsidRPr="000D5EAB" w:rsidRDefault="00392DB4" w:rsidP="00392DB4">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0D5EAB">
              <w:rPr>
                <w:rFonts w:asciiTheme="minorHAnsi" w:hAnsiTheme="minorHAnsi" w:cs="Arial"/>
                <w:bCs/>
                <w:i/>
                <w:sz w:val="18"/>
                <w:szCs w:val="18"/>
                <w:lang w:val="fr-FR"/>
              </w:rPr>
              <w:t>Service</w:t>
            </w:r>
          </w:p>
        </w:tc>
        <w:tc>
          <w:tcPr>
            <w:tcW w:w="2880" w:type="dxa"/>
            <w:vAlign w:val="center"/>
          </w:tcPr>
          <w:p w:rsidR="00392DB4" w:rsidRPr="000D5EAB" w:rsidRDefault="00392DB4" w:rsidP="00392DB4">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0D5EAB">
              <w:rPr>
                <w:rFonts w:asciiTheme="minorHAnsi" w:hAnsiTheme="minorHAnsi" w:cs="Arial"/>
                <w:bCs/>
                <w:i/>
                <w:sz w:val="18"/>
                <w:szCs w:val="18"/>
                <w:lang w:val="fr-FR"/>
              </w:rPr>
              <w:t xml:space="preserve">Séries de numéros </w:t>
            </w:r>
          </w:p>
        </w:tc>
        <w:tc>
          <w:tcPr>
            <w:tcW w:w="2430" w:type="dxa"/>
            <w:vAlign w:val="center"/>
          </w:tcPr>
          <w:p w:rsidR="00392DB4" w:rsidRPr="000D5EAB" w:rsidRDefault="00392DB4" w:rsidP="00392DB4">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0D5EAB">
              <w:rPr>
                <w:rFonts w:asciiTheme="minorHAnsi" w:hAnsiTheme="minorHAnsi" w:cs="Arial"/>
                <w:bCs/>
                <w:i/>
                <w:sz w:val="18"/>
                <w:szCs w:val="18"/>
                <w:lang w:val="fr-FR"/>
              </w:rPr>
              <w:t>Date de mise en service</w:t>
            </w:r>
          </w:p>
        </w:tc>
      </w:tr>
      <w:tr w:rsidR="00392DB4" w:rsidRPr="000D5EAB" w:rsidTr="00392DB4">
        <w:trPr>
          <w:trHeight w:val="264"/>
        </w:trPr>
        <w:tc>
          <w:tcPr>
            <w:tcW w:w="2475" w:type="dxa"/>
          </w:tcPr>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es-ES_tradnl"/>
              </w:rPr>
            </w:pPr>
            <w:r w:rsidRPr="000D5EAB">
              <w:rPr>
                <w:rFonts w:asciiTheme="minorHAnsi" w:hAnsiTheme="minorHAnsi" w:cs="Arial"/>
                <w:sz w:val="18"/>
                <w:szCs w:val="18"/>
                <w:lang w:val="es-ES_tradnl"/>
              </w:rPr>
              <w:t>Airtel Burkina Faso S.A.</w:t>
            </w:r>
          </w:p>
        </w:tc>
        <w:tc>
          <w:tcPr>
            <w:tcW w:w="1863" w:type="dxa"/>
          </w:tcPr>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sz w:val="18"/>
                <w:szCs w:val="18"/>
                <w:lang w:val="fr-FR"/>
              </w:rPr>
            </w:pPr>
            <w:r w:rsidRPr="000D5EAB">
              <w:rPr>
                <w:rFonts w:asciiTheme="minorHAnsi" w:hAnsiTheme="minorHAnsi" w:cs="Arial"/>
                <w:sz w:val="18"/>
                <w:szCs w:val="18"/>
                <w:lang w:val="fr-FR"/>
              </w:rPr>
              <w:t>mobile</w:t>
            </w:r>
          </w:p>
        </w:tc>
        <w:tc>
          <w:tcPr>
            <w:tcW w:w="2880" w:type="dxa"/>
          </w:tcPr>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60" w:after="60"/>
              <w:ind w:left="60" w:right="92" w:firstLine="14"/>
              <w:jc w:val="center"/>
              <w:textAlignment w:val="auto"/>
              <w:rPr>
                <w:rFonts w:asciiTheme="minorHAnsi" w:hAnsiTheme="minorHAnsi" w:cs="Arial"/>
                <w:sz w:val="18"/>
                <w:szCs w:val="18"/>
                <w:lang w:val="fr-FR"/>
              </w:rPr>
            </w:pPr>
            <w:r w:rsidRPr="000D5EAB">
              <w:rPr>
                <w:rFonts w:asciiTheme="minorHAnsi" w:hAnsiTheme="minorHAnsi" w:cs="Arial"/>
                <w:sz w:val="18"/>
                <w:szCs w:val="18"/>
                <w:lang w:val="fr-FR"/>
              </w:rPr>
              <w:t>7730 XXXX – 7739 XXXX</w:t>
            </w:r>
          </w:p>
        </w:tc>
        <w:tc>
          <w:tcPr>
            <w:tcW w:w="2430" w:type="dxa"/>
          </w:tcPr>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60" w:after="60"/>
              <w:ind w:left="12" w:right="92"/>
              <w:jc w:val="center"/>
              <w:textAlignment w:val="auto"/>
              <w:rPr>
                <w:rFonts w:asciiTheme="minorHAnsi" w:hAnsiTheme="minorHAnsi" w:cs="Arial"/>
                <w:sz w:val="18"/>
                <w:szCs w:val="18"/>
                <w:lang w:val="fr-FR"/>
              </w:rPr>
            </w:pPr>
            <w:r w:rsidRPr="000D5EAB">
              <w:rPr>
                <w:rFonts w:asciiTheme="minorHAnsi" w:hAnsiTheme="minorHAnsi" w:cs="Arial"/>
                <w:sz w:val="18"/>
                <w:szCs w:val="18"/>
                <w:lang w:val="fr-FR"/>
              </w:rPr>
              <w:t>14.VI.2011</w:t>
            </w:r>
          </w:p>
        </w:tc>
      </w:tr>
    </w:tbl>
    <w:p w:rsidR="00392DB4" w:rsidRPr="000D5EAB" w:rsidRDefault="00392DB4" w:rsidP="00392DB4"/>
    <w:p w:rsidR="00392DB4" w:rsidRPr="000D5EAB" w:rsidRDefault="00392DB4" w:rsidP="00392DB4">
      <w:r w:rsidRPr="000D5EAB">
        <w:t>Contact:</w:t>
      </w:r>
    </w:p>
    <w:p w:rsidR="00392DB4" w:rsidRPr="000D5EAB" w:rsidRDefault="00392DB4" w:rsidP="00392DB4">
      <w:pPr>
        <w:ind w:left="567" w:hanging="567"/>
        <w:jc w:val="left"/>
        <w:rPr>
          <w:rFonts w:asciiTheme="minorHAnsi" w:hAnsiTheme="minorHAnsi" w:cs="Arial"/>
          <w:lang w:val="fr-CH"/>
        </w:rPr>
      </w:pPr>
      <w:r>
        <w:rPr>
          <w:lang w:val="fr-FR"/>
        </w:rPr>
        <w:tab/>
      </w:r>
      <w:r w:rsidRPr="000D5EAB">
        <w:rPr>
          <w:lang w:val="fr-FR"/>
        </w:rPr>
        <w:t xml:space="preserve">Autorité de Régulation des  Communications </w:t>
      </w:r>
      <w:r w:rsidRPr="000D5EAB">
        <w:rPr>
          <w:lang w:val="fr-FR"/>
        </w:rPr>
        <w:br/>
        <w:t>Electroniques (ARCE)</w:t>
      </w:r>
      <w:r>
        <w:rPr>
          <w:lang w:val="fr-FR"/>
        </w:rPr>
        <w:br/>
      </w:r>
      <w:r w:rsidRPr="000D5EAB">
        <w:rPr>
          <w:rFonts w:asciiTheme="minorHAnsi" w:hAnsiTheme="minorHAnsi"/>
          <w:szCs w:val="24"/>
          <w:lang w:val="es-ES_tradnl"/>
        </w:rPr>
        <w:t xml:space="preserve">01 B.P. </w:t>
      </w:r>
      <w:r>
        <w:rPr>
          <w:rFonts w:asciiTheme="minorHAnsi" w:hAnsiTheme="minorHAnsi"/>
          <w:szCs w:val="24"/>
          <w:lang w:val="es-ES_tradnl"/>
        </w:rPr>
        <w:br/>
      </w:r>
      <w:r w:rsidRPr="000D5EAB">
        <w:rPr>
          <w:rFonts w:asciiTheme="minorHAnsi" w:hAnsiTheme="minorHAnsi"/>
          <w:szCs w:val="24"/>
          <w:lang w:val="es-ES_tradnl"/>
        </w:rPr>
        <w:t>6437 OUAGADOUGOU 01</w:t>
      </w:r>
      <w:r>
        <w:rPr>
          <w:rFonts w:asciiTheme="minorHAnsi" w:hAnsiTheme="minorHAnsi"/>
          <w:szCs w:val="24"/>
          <w:lang w:val="es-ES_tradnl"/>
        </w:rPr>
        <w:br/>
      </w:r>
      <w:r w:rsidRPr="000D5EAB">
        <w:rPr>
          <w:rFonts w:asciiTheme="minorHAnsi" w:hAnsiTheme="minorHAnsi"/>
          <w:lang w:val="es-ES_tradnl"/>
        </w:rPr>
        <w:t>Burkina Faso</w:t>
      </w:r>
      <w:r w:rsidRPr="000D5EAB">
        <w:rPr>
          <w:rFonts w:asciiTheme="minorHAnsi" w:hAnsiTheme="minorHAnsi" w:cs="Arial"/>
          <w:lang w:val="es-ES_tradnl"/>
        </w:rPr>
        <w:t xml:space="preserve"> </w:t>
      </w:r>
      <w:r>
        <w:rPr>
          <w:rFonts w:asciiTheme="minorHAnsi" w:hAnsiTheme="minorHAnsi" w:cs="Arial"/>
          <w:lang w:val="es-ES_tradnl"/>
        </w:rPr>
        <w:br/>
      </w:r>
      <w:r w:rsidRPr="000D5EAB">
        <w:rPr>
          <w:rFonts w:asciiTheme="minorHAnsi" w:hAnsiTheme="minorHAnsi" w:cs="Arial"/>
          <w:lang w:val="es-ES_tradnl"/>
        </w:rPr>
        <w:t>Tel:</w:t>
      </w:r>
      <w:r w:rsidRPr="000D5EAB">
        <w:rPr>
          <w:rFonts w:asciiTheme="minorHAnsi" w:hAnsiTheme="minorHAnsi" w:cs="Arial"/>
          <w:lang w:val="es-ES_tradnl"/>
        </w:rPr>
        <w:tab/>
        <w:t>+226 50 37 5360/61/62</w:t>
      </w:r>
      <w:r>
        <w:rPr>
          <w:rFonts w:asciiTheme="minorHAnsi" w:hAnsiTheme="minorHAnsi" w:cs="Arial"/>
          <w:lang w:val="es-ES_tradnl"/>
        </w:rPr>
        <w:br/>
      </w:r>
      <w:r w:rsidRPr="000D5EAB">
        <w:rPr>
          <w:rFonts w:asciiTheme="minorHAnsi" w:hAnsiTheme="minorHAnsi" w:cs="Arial"/>
          <w:lang w:val="fr-CH"/>
        </w:rPr>
        <w:t>Fax:</w:t>
      </w:r>
      <w:r w:rsidRPr="000D5EAB">
        <w:rPr>
          <w:rFonts w:asciiTheme="minorHAnsi" w:hAnsiTheme="minorHAnsi" w:cs="Arial"/>
          <w:lang w:val="fr-CH"/>
        </w:rPr>
        <w:tab/>
        <w:t>+226 50 37 5364</w:t>
      </w:r>
      <w:r>
        <w:rPr>
          <w:rFonts w:asciiTheme="minorHAnsi" w:hAnsiTheme="minorHAnsi" w:cs="Arial"/>
          <w:lang w:val="fr-CH"/>
        </w:rPr>
        <w:br/>
      </w:r>
      <w:r w:rsidRPr="000D5EAB">
        <w:rPr>
          <w:rFonts w:asciiTheme="minorHAnsi" w:hAnsiTheme="minorHAnsi" w:cs="Arial"/>
          <w:lang w:val="fr-CH"/>
        </w:rPr>
        <w:t>E-mail:</w:t>
      </w:r>
      <w:r>
        <w:rPr>
          <w:rFonts w:asciiTheme="minorHAnsi" w:hAnsiTheme="minorHAnsi" w:cs="Arial"/>
          <w:lang w:val="fr-CH"/>
        </w:rPr>
        <w:tab/>
      </w:r>
      <w:hyperlink r:id="rId18" w:history="1">
        <w:r w:rsidRPr="00392DB4">
          <w:rPr>
            <w:rFonts w:eastAsiaTheme="majorEastAsia"/>
          </w:rPr>
          <w:t>secretariat@arce.bf</w:t>
        </w:r>
      </w:hyperlink>
      <w:r>
        <w:rPr>
          <w:rFonts w:asciiTheme="minorHAnsi" w:hAnsiTheme="minorHAnsi" w:cs="Arial"/>
          <w:lang w:val="es-ES_tradnl"/>
        </w:rPr>
        <w:br/>
      </w:r>
      <w:r>
        <w:rPr>
          <w:rFonts w:asciiTheme="minorHAnsi" w:hAnsiTheme="minorHAnsi" w:cs="Arial"/>
          <w:lang w:val="fr-CH"/>
        </w:rPr>
        <w:t>URL</w:t>
      </w:r>
      <w:r w:rsidRPr="000D5EAB">
        <w:rPr>
          <w:rFonts w:asciiTheme="minorHAnsi" w:hAnsiTheme="minorHAnsi" w:cs="Arial"/>
          <w:lang w:val="fr-CH"/>
        </w:rPr>
        <w:t>:</w:t>
      </w:r>
      <w:r>
        <w:rPr>
          <w:rFonts w:asciiTheme="minorHAnsi" w:hAnsiTheme="minorHAnsi" w:cs="Arial"/>
          <w:lang w:val="fr-CH"/>
        </w:rPr>
        <w:tab/>
      </w:r>
      <w:r w:rsidRPr="000D5EAB">
        <w:rPr>
          <w:rFonts w:asciiTheme="minorHAnsi" w:hAnsiTheme="minorHAnsi" w:cs="Arial"/>
          <w:lang w:val="fr-CH"/>
        </w:rPr>
        <w:t>www.arce.bf</w:t>
      </w:r>
    </w:p>
    <w:p w:rsidR="00392DB4" w:rsidRPr="000D5EAB" w:rsidRDefault="00392DB4" w:rsidP="00392DB4">
      <w:pPr>
        <w:tabs>
          <w:tab w:val="clear" w:pos="1276"/>
          <w:tab w:val="clear" w:pos="1843"/>
          <w:tab w:val="left" w:pos="1560"/>
          <w:tab w:val="left" w:pos="2127"/>
        </w:tabs>
        <w:spacing w:before="240"/>
        <w:jc w:val="left"/>
        <w:outlineLvl w:val="3"/>
        <w:rPr>
          <w:rFonts w:asciiTheme="minorHAnsi" w:hAnsiTheme="minorHAnsi"/>
          <w:b/>
          <w:lang w:val="fr-FR"/>
        </w:rPr>
      </w:pPr>
      <w:r w:rsidRPr="000D5EAB">
        <w:rPr>
          <w:rFonts w:asciiTheme="minorHAnsi" w:hAnsiTheme="minorHAnsi"/>
          <w:b/>
          <w:lang w:val="fr-FR"/>
        </w:rPr>
        <w:t>Danemark</w:t>
      </w:r>
      <w:r w:rsidR="0073553B">
        <w:rPr>
          <w:rFonts w:asciiTheme="minorHAnsi" w:hAnsiTheme="minorHAnsi"/>
          <w:b/>
          <w:lang w:val="fr-FR"/>
        </w:rPr>
        <w:fldChar w:fldCharType="begin"/>
      </w:r>
      <w:r>
        <w:instrText xml:space="preserve"> TC "</w:instrText>
      </w:r>
      <w:bookmarkStart w:id="111" w:name="_Toc297803842"/>
      <w:r w:rsidRPr="007C68AA">
        <w:rPr>
          <w:rFonts w:asciiTheme="minorHAnsi" w:hAnsiTheme="minorHAnsi"/>
          <w:b/>
          <w:lang w:val="fr-FR"/>
        </w:rPr>
        <w:instrText>Danemark</w:instrText>
      </w:r>
      <w:bookmarkEnd w:id="111"/>
      <w:r>
        <w:instrText xml:space="preserve">" \f C \l "1" </w:instrText>
      </w:r>
      <w:r w:rsidR="0073553B">
        <w:rPr>
          <w:rFonts w:asciiTheme="minorHAnsi" w:hAnsiTheme="minorHAnsi"/>
          <w:b/>
          <w:lang w:val="fr-FR"/>
        </w:rPr>
        <w:fldChar w:fldCharType="end"/>
      </w:r>
      <w:r w:rsidRPr="000D5EAB">
        <w:rPr>
          <w:rFonts w:asciiTheme="minorHAnsi" w:hAnsiTheme="minorHAnsi"/>
          <w:b/>
          <w:lang w:val="fr-FR"/>
        </w:rPr>
        <w:t xml:space="preserve"> (indicatif de pays +45)</w:t>
      </w:r>
    </w:p>
    <w:p w:rsidR="00392DB4" w:rsidRPr="000D5EAB" w:rsidRDefault="00392DB4" w:rsidP="00392DB4">
      <w:pPr>
        <w:tabs>
          <w:tab w:val="clear" w:pos="1276"/>
          <w:tab w:val="clear" w:pos="1843"/>
          <w:tab w:val="left" w:pos="1560"/>
          <w:tab w:val="left" w:pos="2127"/>
        </w:tabs>
        <w:spacing w:before="0" w:after="120"/>
        <w:jc w:val="left"/>
        <w:outlineLvl w:val="3"/>
        <w:rPr>
          <w:rFonts w:asciiTheme="minorHAnsi" w:hAnsiTheme="minorHAnsi"/>
          <w:lang w:val="fr-CH"/>
        </w:rPr>
      </w:pPr>
      <w:r w:rsidRPr="000D5EAB">
        <w:rPr>
          <w:rFonts w:asciiTheme="minorHAnsi" w:hAnsiTheme="minorHAnsi"/>
          <w:lang w:val="fr-CH"/>
        </w:rPr>
        <w:t>Communication du 7.VI.2011:</w:t>
      </w:r>
    </w:p>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Cs w:val="24"/>
          <w:lang w:val="fr-FR"/>
        </w:rPr>
      </w:pPr>
      <w:r w:rsidRPr="000D5EAB">
        <w:rPr>
          <w:rFonts w:asciiTheme="minorHAnsi" w:hAnsiTheme="minorHAnsi"/>
          <w:szCs w:val="24"/>
          <w:lang w:val="fr-FR"/>
        </w:rPr>
        <w:t xml:space="preserve">La </w:t>
      </w:r>
      <w:r w:rsidRPr="000D5EAB">
        <w:rPr>
          <w:rFonts w:asciiTheme="minorHAnsi" w:hAnsiTheme="minorHAnsi"/>
          <w:i/>
          <w:szCs w:val="24"/>
          <w:lang w:val="fr-FR"/>
        </w:rPr>
        <w:t>National IT and Telecom Agency (NITA)</w:t>
      </w:r>
      <w:r w:rsidRPr="000D5EAB">
        <w:rPr>
          <w:rFonts w:asciiTheme="minorHAnsi" w:hAnsiTheme="minorHAnsi"/>
          <w:szCs w:val="24"/>
          <w:lang w:val="fr-FR"/>
        </w:rPr>
        <w:t>, Copenhagen</w:t>
      </w:r>
      <w:r w:rsidR="0073553B">
        <w:rPr>
          <w:rFonts w:asciiTheme="minorHAnsi" w:hAnsiTheme="minorHAnsi"/>
          <w:szCs w:val="24"/>
          <w:lang w:val="fr-FR"/>
        </w:rPr>
        <w:fldChar w:fldCharType="begin"/>
      </w:r>
      <w:r>
        <w:instrText xml:space="preserve"> TC "</w:instrText>
      </w:r>
      <w:bookmarkStart w:id="112" w:name="_Toc297803843"/>
      <w:r w:rsidRPr="005524FD">
        <w:rPr>
          <w:rFonts w:asciiTheme="minorHAnsi" w:hAnsiTheme="minorHAnsi"/>
          <w:i/>
          <w:szCs w:val="24"/>
          <w:lang w:val="fr-FR"/>
        </w:rPr>
        <w:instrText>National IT and Telecom Agency (NITA)</w:instrText>
      </w:r>
      <w:r w:rsidRPr="005524FD">
        <w:rPr>
          <w:rFonts w:asciiTheme="minorHAnsi" w:hAnsiTheme="minorHAnsi"/>
          <w:szCs w:val="24"/>
          <w:lang w:val="fr-FR"/>
        </w:rPr>
        <w:instrText>, Copenhagen</w:instrText>
      </w:r>
      <w:bookmarkEnd w:id="112"/>
      <w:r>
        <w:instrText xml:space="preserve">" \f C \l "1" </w:instrText>
      </w:r>
      <w:r w:rsidR="0073553B">
        <w:rPr>
          <w:rFonts w:asciiTheme="minorHAnsi" w:hAnsiTheme="minorHAnsi"/>
          <w:szCs w:val="24"/>
          <w:lang w:val="fr-FR"/>
        </w:rPr>
        <w:fldChar w:fldCharType="end"/>
      </w:r>
      <w:r w:rsidRPr="000D5EAB">
        <w:rPr>
          <w:rFonts w:asciiTheme="minorHAnsi" w:hAnsiTheme="minorHAnsi"/>
          <w:szCs w:val="24"/>
          <w:lang w:val="fr-FR"/>
        </w:rPr>
        <w:t>, annonce les modifications suivantes dans le plan de numérotation téléphonique du Danemark:</w:t>
      </w:r>
    </w:p>
    <w:p w:rsidR="00392DB4" w:rsidRDefault="00392DB4" w:rsidP="00392DB4">
      <w:pPr>
        <w:rPr>
          <w:i/>
          <w:iCs/>
          <w:lang w:val="fr-FR"/>
        </w:rPr>
      </w:pPr>
      <w:r w:rsidRPr="00A4094A">
        <w:rPr>
          <w:rFonts w:ascii="Symbol" w:hAnsi="Symbol"/>
          <w:lang w:val="fr-CH"/>
        </w:rPr>
        <w:t></w:t>
      </w:r>
      <w:r>
        <w:rPr>
          <w:rFonts w:ascii="Symbol" w:hAnsi="Symbol"/>
          <w:lang w:val="fr-CH"/>
        </w:rPr>
        <w:tab/>
      </w:r>
      <w:r w:rsidRPr="00A4094A">
        <w:rPr>
          <w:i/>
          <w:iCs/>
          <w:lang w:val="fr-CH"/>
        </w:rPr>
        <w:t xml:space="preserve">Attribution </w:t>
      </w:r>
      <w:r w:rsidRPr="00A4094A">
        <w:rPr>
          <w:i/>
          <w:iCs/>
          <w:lang w:val="fr-FR"/>
        </w:rPr>
        <w:t>– Mobile communication services</w:t>
      </w:r>
    </w:p>
    <w:p w:rsidR="00392DB4" w:rsidRPr="000D5EAB" w:rsidRDefault="00392DB4" w:rsidP="00392DB4">
      <w:pPr>
        <w:rPr>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98"/>
        <w:gridCol w:w="4507"/>
        <w:gridCol w:w="1984"/>
      </w:tblGrid>
      <w:tr w:rsidR="00392DB4" w:rsidRPr="000D5EAB" w:rsidTr="00392DB4">
        <w:trPr>
          <w:trHeight w:val="273"/>
          <w:jc w:val="center"/>
        </w:trPr>
        <w:tc>
          <w:tcPr>
            <w:tcW w:w="2298"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i/>
                <w:sz w:val="18"/>
                <w:szCs w:val="18"/>
                <w:lang w:val="fr-FR"/>
              </w:rPr>
            </w:pPr>
            <w:r w:rsidRPr="00A4094A">
              <w:rPr>
                <w:rFonts w:asciiTheme="minorHAnsi" w:hAnsiTheme="minorHAnsi"/>
                <w:i/>
                <w:sz w:val="18"/>
                <w:szCs w:val="18"/>
                <w:lang w:val="fr-FR"/>
              </w:rPr>
              <w:t>Opérateur</w:t>
            </w:r>
          </w:p>
        </w:tc>
        <w:tc>
          <w:tcPr>
            <w:tcW w:w="4507"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sz w:val="18"/>
                <w:szCs w:val="18"/>
                <w:lang w:val="fr-FR"/>
              </w:rPr>
            </w:pPr>
            <w:r w:rsidRPr="00A4094A">
              <w:rPr>
                <w:rFonts w:asciiTheme="minorHAnsi" w:hAnsiTheme="minorHAnsi"/>
                <w:bCs/>
                <w:i/>
                <w:sz w:val="18"/>
                <w:szCs w:val="18"/>
                <w:lang w:val="fr-FR"/>
              </w:rPr>
              <w:t>Séries de numéros</w:t>
            </w:r>
          </w:p>
        </w:tc>
        <w:tc>
          <w:tcPr>
            <w:tcW w:w="1984"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i/>
                <w:sz w:val="18"/>
                <w:szCs w:val="18"/>
                <w:lang w:val="fr-FR"/>
              </w:rPr>
            </w:pPr>
            <w:r w:rsidRPr="00A4094A">
              <w:rPr>
                <w:rFonts w:asciiTheme="minorHAnsi" w:hAnsiTheme="minorHAnsi"/>
                <w:i/>
                <w:sz w:val="18"/>
                <w:szCs w:val="18"/>
                <w:lang w:val="fr-FR"/>
              </w:rPr>
              <w:t>Date d’attribution</w:t>
            </w:r>
          </w:p>
        </w:tc>
      </w:tr>
      <w:tr w:rsidR="00392DB4" w:rsidRPr="000D5EAB" w:rsidTr="00392DB4">
        <w:trPr>
          <w:jc w:val="center"/>
        </w:trPr>
        <w:tc>
          <w:tcPr>
            <w:tcW w:w="2298" w:type="dxa"/>
            <w:tcBorders>
              <w:top w:val="single" w:sz="6" w:space="0" w:color="auto"/>
              <w:left w:val="single" w:sz="6" w:space="0" w:color="auto"/>
              <w:bottom w:val="single" w:sz="6" w:space="0" w:color="auto"/>
              <w:right w:val="single" w:sz="6" w:space="0" w:color="auto"/>
            </w:tcBorders>
            <w:vAlign w:val="bottom"/>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fr-FR" w:eastAsia="zh-CN"/>
              </w:rPr>
            </w:pPr>
            <w:r w:rsidRPr="00A4094A">
              <w:rPr>
                <w:rFonts w:asciiTheme="minorHAnsi" w:hAnsiTheme="minorHAnsi"/>
                <w:color w:val="000000"/>
                <w:sz w:val="18"/>
                <w:szCs w:val="18"/>
                <w:lang w:val="fr-FR" w:eastAsia="zh-CN"/>
              </w:rPr>
              <w:t>Banedanmark</w:t>
            </w:r>
          </w:p>
        </w:tc>
        <w:tc>
          <w:tcPr>
            <w:tcW w:w="4507"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left"/>
              <w:textAlignment w:val="auto"/>
              <w:rPr>
                <w:rFonts w:asciiTheme="minorHAnsi" w:hAnsiTheme="minorHAnsi"/>
                <w:color w:val="000000"/>
                <w:sz w:val="18"/>
                <w:szCs w:val="18"/>
                <w:lang w:val="fr-FR" w:eastAsia="zh-CN"/>
              </w:rPr>
            </w:pPr>
            <w:r w:rsidRPr="00A4094A">
              <w:rPr>
                <w:rFonts w:asciiTheme="minorHAnsi" w:hAnsiTheme="minorHAnsi"/>
                <w:color w:val="000000"/>
                <w:sz w:val="18"/>
                <w:szCs w:val="18"/>
                <w:lang w:val="fr-FR" w:eastAsia="zh-CN"/>
              </w:rPr>
              <w:t>8199XXXX</w:t>
            </w:r>
          </w:p>
        </w:tc>
        <w:tc>
          <w:tcPr>
            <w:tcW w:w="1984"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center"/>
              <w:textAlignment w:val="auto"/>
              <w:rPr>
                <w:rFonts w:asciiTheme="minorHAnsi" w:hAnsiTheme="minorHAnsi"/>
                <w:sz w:val="18"/>
                <w:szCs w:val="18"/>
                <w:lang w:val="fr-FR"/>
              </w:rPr>
            </w:pPr>
            <w:r w:rsidRPr="00A4094A">
              <w:rPr>
                <w:rFonts w:asciiTheme="minorHAnsi" w:hAnsiTheme="minorHAnsi"/>
                <w:sz w:val="18"/>
                <w:szCs w:val="18"/>
                <w:lang w:val="fr-FR"/>
              </w:rPr>
              <w:t>24.V.2011</w:t>
            </w:r>
          </w:p>
        </w:tc>
      </w:tr>
      <w:tr w:rsidR="00392DB4" w:rsidRPr="000D5EAB" w:rsidTr="00392DB4">
        <w:trPr>
          <w:jc w:val="center"/>
        </w:trPr>
        <w:tc>
          <w:tcPr>
            <w:tcW w:w="2298" w:type="dxa"/>
            <w:tcBorders>
              <w:top w:val="single" w:sz="6" w:space="0" w:color="auto"/>
              <w:left w:val="single" w:sz="6" w:space="0" w:color="auto"/>
              <w:bottom w:val="single" w:sz="6" w:space="0" w:color="auto"/>
              <w:right w:val="single" w:sz="6" w:space="0" w:color="auto"/>
            </w:tcBorders>
            <w:vAlign w:val="bottom"/>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fr-FR" w:eastAsia="zh-CN"/>
              </w:rPr>
            </w:pPr>
            <w:r w:rsidRPr="00A4094A">
              <w:rPr>
                <w:rFonts w:asciiTheme="minorHAnsi" w:hAnsiTheme="minorHAnsi"/>
                <w:color w:val="000000"/>
                <w:sz w:val="18"/>
                <w:szCs w:val="18"/>
                <w:lang w:val="fr-FR" w:eastAsia="zh-CN"/>
              </w:rPr>
              <w:t>Lebara Mobile Danmark</w:t>
            </w:r>
          </w:p>
        </w:tc>
        <w:tc>
          <w:tcPr>
            <w:tcW w:w="4507"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left"/>
              <w:textAlignment w:val="auto"/>
              <w:rPr>
                <w:rFonts w:asciiTheme="minorHAnsi" w:hAnsiTheme="minorHAnsi"/>
                <w:sz w:val="18"/>
                <w:szCs w:val="18"/>
                <w:lang w:val="fr-FR"/>
              </w:rPr>
            </w:pPr>
            <w:r w:rsidRPr="00A4094A">
              <w:rPr>
                <w:rFonts w:asciiTheme="minorHAnsi" w:hAnsiTheme="minorHAnsi"/>
                <w:color w:val="000000"/>
                <w:sz w:val="18"/>
                <w:szCs w:val="18"/>
                <w:lang w:val="fr-FR" w:eastAsia="zh-CN"/>
              </w:rPr>
              <w:t>9110XXXX, 9111XXXX, 9119XXXX, 9188XXXX, 9199XXXX</w:t>
            </w:r>
          </w:p>
        </w:tc>
        <w:tc>
          <w:tcPr>
            <w:tcW w:w="1984"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center"/>
              <w:textAlignment w:val="auto"/>
              <w:rPr>
                <w:rFonts w:asciiTheme="minorHAnsi" w:hAnsiTheme="minorHAnsi"/>
                <w:sz w:val="18"/>
                <w:szCs w:val="18"/>
                <w:lang w:val="fr-FR"/>
              </w:rPr>
            </w:pPr>
            <w:r w:rsidRPr="00A4094A">
              <w:rPr>
                <w:rFonts w:asciiTheme="minorHAnsi" w:hAnsiTheme="minorHAnsi"/>
                <w:sz w:val="18"/>
                <w:szCs w:val="18"/>
                <w:lang w:val="fr-FR"/>
              </w:rPr>
              <w:t>10.VI.2011</w:t>
            </w:r>
          </w:p>
        </w:tc>
      </w:tr>
    </w:tbl>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Cs w:val="24"/>
          <w:lang w:val="fr-FR"/>
        </w:rPr>
      </w:pPr>
    </w:p>
    <w:p w:rsidR="00392DB4" w:rsidRDefault="00392DB4" w:rsidP="00392DB4">
      <w:pPr>
        <w:rPr>
          <w:i/>
          <w:iCs/>
          <w:lang w:val="fr-FR"/>
        </w:rPr>
      </w:pPr>
      <w:r w:rsidRPr="00A4094A">
        <w:rPr>
          <w:rFonts w:ascii="Symbol" w:hAnsi="Symbol"/>
          <w:lang w:val="fr-CH"/>
        </w:rPr>
        <w:t></w:t>
      </w:r>
      <w:r>
        <w:rPr>
          <w:rFonts w:ascii="Symbol" w:hAnsi="Symbol"/>
          <w:lang w:val="fr-CH"/>
        </w:rPr>
        <w:tab/>
      </w:r>
      <w:r w:rsidRPr="00A4094A">
        <w:rPr>
          <w:i/>
          <w:iCs/>
          <w:lang w:val="fr-CH"/>
        </w:rPr>
        <w:t xml:space="preserve">Attribution </w:t>
      </w:r>
      <w:r w:rsidRPr="00A4094A">
        <w:rPr>
          <w:i/>
          <w:iCs/>
          <w:lang w:val="fr-FR"/>
        </w:rPr>
        <w:t>– indicatif de sélection de l’opérateur</w:t>
      </w:r>
    </w:p>
    <w:p w:rsidR="00392DB4" w:rsidRPr="000D5EAB" w:rsidRDefault="00392DB4" w:rsidP="00392DB4">
      <w:pPr>
        <w:rPr>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98"/>
        <w:gridCol w:w="4493"/>
        <w:gridCol w:w="1998"/>
      </w:tblGrid>
      <w:tr w:rsidR="00392DB4" w:rsidRPr="000D5EAB" w:rsidTr="00392DB4">
        <w:trPr>
          <w:trHeight w:val="273"/>
          <w:jc w:val="center"/>
        </w:trPr>
        <w:tc>
          <w:tcPr>
            <w:tcW w:w="2298"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i/>
                <w:sz w:val="18"/>
                <w:szCs w:val="18"/>
                <w:lang w:val="fr-FR"/>
              </w:rPr>
            </w:pPr>
            <w:r w:rsidRPr="00A4094A">
              <w:rPr>
                <w:rFonts w:asciiTheme="minorHAnsi" w:hAnsiTheme="minorHAnsi"/>
                <w:i/>
                <w:sz w:val="18"/>
                <w:szCs w:val="18"/>
                <w:lang w:val="fr-FR"/>
              </w:rPr>
              <w:t>Opérateur</w:t>
            </w:r>
          </w:p>
        </w:tc>
        <w:tc>
          <w:tcPr>
            <w:tcW w:w="4493"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i/>
                <w:sz w:val="18"/>
                <w:szCs w:val="18"/>
                <w:lang w:val="fr-FR"/>
              </w:rPr>
            </w:pPr>
            <w:r w:rsidRPr="00A4094A">
              <w:rPr>
                <w:rFonts w:asciiTheme="minorHAnsi" w:hAnsiTheme="minorHAnsi"/>
                <w:i/>
                <w:sz w:val="18"/>
                <w:szCs w:val="18"/>
                <w:lang w:val="fr-FR"/>
              </w:rPr>
              <w:t>Indicatif de sélection de l’opérateur</w:t>
            </w:r>
          </w:p>
        </w:tc>
        <w:tc>
          <w:tcPr>
            <w:tcW w:w="1998"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i/>
                <w:sz w:val="18"/>
                <w:szCs w:val="18"/>
                <w:lang w:val="fr-FR"/>
              </w:rPr>
            </w:pPr>
            <w:r w:rsidRPr="00A4094A">
              <w:rPr>
                <w:rFonts w:asciiTheme="minorHAnsi" w:hAnsiTheme="minorHAnsi"/>
                <w:i/>
                <w:sz w:val="18"/>
                <w:szCs w:val="18"/>
                <w:lang w:val="fr-FR"/>
              </w:rPr>
              <w:t>Date d’attribution</w:t>
            </w:r>
          </w:p>
        </w:tc>
      </w:tr>
      <w:tr w:rsidR="00392DB4" w:rsidRPr="000D5EAB" w:rsidTr="00392DB4">
        <w:trPr>
          <w:jc w:val="center"/>
        </w:trPr>
        <w:tc>
          <w:tcPr>
            <w:tcW w:w="2298" w:type="dxa"/>
            <w:tcBorders>
              <w:top w:val="single" w:sz="6" w:space="0" w:color="auto"/>
              <w:left w:val="single" w:sz="6" w:space="0" w:color="auto"/>
              <w:bottom w:val="single" w:sz="6" w:space="0" w:color="auto"/>
              <w:right w:val="single" w:sz="6" w:space="0" w:color="auto"/>
            </w:tcBorders>
            <w:vAlign w:val="bottom"/>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fr-FR" w:eastAsia="zh-CN"/>
              </w:rPr>
            </w:pPr>
            <w:r w:rsidRPr="00A4094A">
              <w:rPr>
                <w:rFonts w:asciiTheme="minorHAnsi" w:hAnsiTheme="minorHAnsi"/>
                <w:color w:val="000000"/>
                <w:sz w:val="18"/>
                <w:szCs w:val="18"/>
                <w:lang w:val="fr-FR" w:eastAsia="zh-CN"/>
              </w:rPr>
              <w:t>Banedanmark</w:t>
            </w:r>
          </w:p>
        </w:tc>
        <w:tc>
          <w:tcPr>
            <w:tcW w:w="4493"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center"/>
              <w:textAlignment w:val="auto"/>
              <w:rPr>
                <w:rFonts w:asciiTheme="minorHAnsi" w:hAnsiTheme="minorHAnsi"/>
                <w:sz w:val="18"/>
                <w:szCs w:val="18"/>
                <w:lang w:val="fr-FR"/>
              </w:rPr>
            </w:pPr>
            <w:r w:rsidRPr="00A4094A">
              <w:rPr>
                <w:rFonts w:asciiTheme="minorHAnsi" w:hAnsiTheme="minorHAnsi"/>
                <w:color w:val="000000"/>
                <w:sz w:val="18"/>
                <w:szCs w:val="18"/>
                <w:lang w:val="fr-FR" w:eastAsia="zh-CN"/>
              </w:rPr>
              <w:t>1023</w:t>
            </w:r>
          </w:p>
        </w:tc>
        <w:tc>
          <w:tcPr>
            <w:tcW w:w="1998" w:type="dxa"/>
            <w:tcBorders>
              <w:top w:val="single" w:sz="6" w:space="0" w:color="auto"/>
              <w:left w:val="single" w:sz="6" w:space="0" w:color="auto"/>
              <w:bottom w:val="single" w:sz="6" w:space="0" w:color="auto"/>
              <w:right w:val="single" w:sz="6" w:space="0" w:color="auto"/>
            </w:tcBorders>
          </w:tcPr>
          <w:p w:rsidR="00392DB4" w:rsidRPr="00A4094A" w:rsidRDefault="00392DB4" w:rsidP="00392DB4">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center"/>
              <w:textAlignment w:val="auto"/>
              <w:rPr>
                <w:rFonts w:asciiTheme="minorHAnsi" w:hAnsiTheme="minorHAnsi"/>
                <w:sz w:val="18"/>
                <w:szCs w:val="18"/>
                <w:lang w:val="fr-FR"/>
              </w:rPr>
            </w:pPr>
            <w:r w:rsidRPr="00A4094A">
              <w:rPr>
                <w:rFonts w:asciiTheme="minorHAnsi" w:hAnsiTheme="minorHAnsi"/>
                <w:sz w:val="18"/>
                <w:szCs w:val="18"/>
                <w:lang w:val="fr-FR"/>
              </w:rPr>
              <w:t>24.V.2011</w:t>
            </w:r>
          </w:p>
        </w:tc>
      </w:tr>
    </w:tbl>
    <w:p w:rsidR="00392DB4" w:rsidRPr="000D5EAB" w:rsidRDefault="00392DB4" w:rsidP="00392DB4">
      <w:pPr>
        <w:rPr>
          <w:lang w:val="fr-FR"/>
        </w:rPr>
      </w:pPr>
    </w:p>
    <w:p w:rsidR="00392DB4" w:rsidRDefault="00392D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92DB4" w:rsidRPr="000D5EAB" w:rsidRDefault="00392DB4" w:rsidP="00392DB4">
      <w:pPr>
        <w:rPr>
          <w:lang w:val="fr-FR"/>
        </w:rPr>
      </w:pPr>
      <w:r w:rsidRPr="000D5EAB">
        <w:rPr>
          <w:lang w:val="fr-FR"/>
        </w:rPr>
        <w:lastRenderedPageBreak/>
        <w:t>Contact:</w:t>
      </w:r>
    </w:p>
    <w:p w:rsidR="00392DB4" w:rsidRDefault="00392DB4" w:rsidP="00392DB4">
      <w:pPr>
        <w:ind w:left="567" w:hanging="567"/>
        <w:jc w:val="left"/>
      </w:pPr>
      <w:r w:rsidRPr="000D5EAB">
        <w:rPr>
          <w:rFonts w:asciiTheme="minorHAnsi" w:hAnsiTheme="minorHAnsi"/>
          <w:sz w:val="18"/>
          <w:szCs w:val="18"/>
          <w:lang w:val="fr-FR"/>
        </w:rPr>
        <w:tab/>
      </w:r>
      <w:r w:rsidRPr="00A4094A">
        <w:rPr>
          <w:rFonts w:asciiTheme="minorHAnsi" w:hAnsiTheme="minorHAnsi"/>
          <w:szCs w:val="24"/>
          <w:lang w:val="es-ES_tradnl"/>
        </w:rPr>
        <w:t xml:space="preserve">IT- </w:t>
      </w:r>
      <w:r>
        <w:rPr>
          <w:rFonts w:asciiTheme="minorHAnsi" w:hAnsiTheme="minorHAnsi"/>
          <w:szCs w:val="24"/>
          <w:lang w:val="es-ES_tradnl"/>
        </w:rPr>
        <w:t>et</w:t>
      </w:r>
      <w:r w:rsidRPr="00A4094A">
        <w:rPr>
          <w:rFonts w:asciiTheme="minorHAnsi" w:hAnsiTheme="minorHAnsi"/>
          <w:szCs w:val="24"/>
          <w:lang w:val="es-ES_tradnl"/>
        </w:rPr>
        <w:t xml:space="preserve"> Mobile Division</w:t>
      </w:r>
      <w:r>
        <w:rPr>
          <w:rFonts w:asciiTheme="minorHAnsi" w:hAnsiTheme="minorHAnsi"/>
          <w:szCs w:val="24"/>
          <w:lang w:val="es-ES_tradnl"/>
        </w:rPr>
        <w:br/>
      </w:r>
      <w:r w:rsidRPr="00A4094A">
        <w:rPr>
          <w:rFonts w:asciiTheme="minorHAnsi" w:hAnsiTheme="minorHAnsi"/>
          <w:szCs w:val="24"/>
          <w:lang w:val="es-ES_tradnl"/>
        </w:rPr>
        <w:t xml:space="preserve">National IT </w:t>
      </w:r>
      <w:r>
        <w:rPr>
          <w:rFonts w:asciiTheme="minorHAnsi" w:hAnsiTheme="minorHAnsi"/>
          <w:szCs w:val="24"/>
          <w:lang w:val="es-ES_tradnl"/>
        </w:rPr>
        <w:t>et</w:t>
      </w:r>
      <w:r w:rsidRPr="00A4094A">
        <w:rPr>
          <w:rFonts w:asciiTheme="minorHAnsi" w:hAnsiTheme="minorHAnsi"/>
          <w:szCs w:val="24"/>
          <w:lang w:val="es-ES_tradnl"/>
        </w:rPr>
        <w:t xml:space="preserve"> Telecom Agency Denmark (NITA)</w:t>
      </w:r>
      <w:r>
        <w:rPr>
          <w:rFonts w:asciiTheme="minorHAnsi" w:hAnsiTheme="minorHAnsi"/>
          <w:szCs w:val="24"/>
          <w:lang w:val="es-ES_tradnl"/>
        </w:rPr>
        <w:br/>
      </w:r>
      <w:r w:rsidRPr="00A4094A">
        <w:rPr>
          <w:rFonts w:asciiTheme="minorHAnsi" w:hAnsiTheme="minorHAnsi"/>
          <w:szCs w:val="24"/>
          <w:lang w:val="es-ES_tradnl"/>
        </w:rPr>
        <w:t>Holsteinsgade 63</w:t>
      </w:r>
      <w:r>
        <w:rPr>
          <w:rFonts w:asciiTheme="minorHAnsi" w:hAnsiTheme="minorHAnsi"/>
          <w:szCs w:val="24"/>
          <w:lang w:val="es-ES_tradnl"/>
        </w:rPr>
        <w:br/>
      </w:r>
      <w:r w:rsidRPr="00A4094A">
        <w:rPr>
          <w:rFonts w:asciiTheme="minorHAnsi" w:hAnsiTheme="minorHAnsi"/>
          <w:szCs w:val="24"/>
          <w:lang w:val="es-ES_tradnl"/>
        </w:rPr>
        <w:t>DK-2100 Copenhagen</w:t>
      </w:r>
      <w:r>
        <w:rPr>
          <w:rFonts w:asciiTheme="minorHAnsi" w:hAnsiTheme="minorHAnsi"/>
          <w:szCs w:val="24"/>
          <w:lang w:val="es-ES_tradnl"/>
        </w:rPr>
        <w:br/>
      </w:r>
      <w:r w:rsidRPr="00A4094A">
        <w:rPr>
          <w:rFonts w:asciiTheme="minorHAnsi" w:hAnsiTheme="minorHAnsi"/>
          <w:szCs w:val="24"/>
          <w:lang w:val="es-ES_tradnl"/>
        </w:rPr>
        <w:t>Danemark</w:t>
      </w:r>
      <w:r>
        <w:rPr>
          <w:rFonts w:asciiTheme="minorHAnsi" w:hAnsiTheme="minorHAnsi"/>
          <w:szCs w:val="24"/>
          <w:lang w:val="es-ES_tradnl"/>
        </w:rPr>
        <w:br/>
      </w:r>
      <w:r w:rsidRPr="00A4094A">
        <w:rPr>
          <w:rFonts w:asciiTheme="minorHAnsi" w:hAnsiTheme="minorHAnsi"/>
          <w:szCs w:val="24"/>
          <w:lang w:val="es-ES_tradnl"/>
        </w:rPr>
        <w:t>Tel:</w:t>
      </w:r>
      <w:r>
        <w:rPr>
          <w:rFonts w:asciiTheme="minorHAnsi" w:hAnsiTheme="minorHAnsi"/>
          <w:szCs w:val="24"/>
          <w:lang w:val="es-ES_tradnl"/>
        </w:rPr>
        <w:tab/>
      </w:r>
      <w:r w:rsidRPr="00A4094A">
        <w:rPr>
          <w:rFonts w:asciiTheme="minorHAnsi" w:hAnsiTheme="minorHAnsi"/>
          <w:szCs w:val="24"/>
          <w:lang w:val="es-ES_tradnl"/>
        </w:rPr>
        <w:t>+45 3545 0000</w:t>
      </w:r>
      <w:r>
        <w:rPr>
          <w:rFonts w:asciiTheme="minorHAnsi" w:hAnsiTheme="minorHAnsi"/>
          <w:szCs w:val="24"/>
          <w:lang w:val="es-ES_tradnl"/>
        </w:rPr>
        <w:br/>
      </w:r>
      <w:r w:rsidRPr="00A4094A">
        <w:rPr>
          <w:rFonts w:asciiTheme="minorHAnsi" w:hAnsiTheme="minorHAnsi"/>
          <w:szCs w:val="24"/>
          <w:lang w:val="es-ES_tradnl"/>
        </w:rPr>
        <w:t>Fax:</w:t>
      </w:r>
      <w:r>
        <w:rPr>
          <w:rFonts w:asciiTheme="minorHAnsi" w:hAnsiTheme="minorHAnsi"/>
          <w:szCs w:val="24"/>
          <w:lang w:val="es-ES_tradnl"/>
        </w:rPr>
        <w:tab/>
      </w:r>
      <w:r w:rsidRPr="00A4094A">
        <w:rPr>
          <w:rFonts w:asciiTheme="minorHAnsi" w:hAnsiTheme="minorHAnsi"/>
          <w:szCs w:val="24"/>
          <w:lang w:val="es-ES_tradnl"/>
        </w:rPr>
        <w:t xml:space="preserve">+45 3545 0010 </w:t>
      </w:r>
      <w:r>
        <w:rPr>
          <w:rFonts w:asciiTheme="minorHAnsi" w:hAnsiTheme="minorHAnsi"/>
          <w:szCs w:val="24"/>
          <w:lang w:val="es-ES_tradnl"/>
        </w:rPr>
        <w:br/>
      </w:r>
      <w:r w:rsidRPr="00A4094A">
        <w:rPr>
          <w:rFonts w:asciiTheme="minorHAnsi" w:hAnsiTheme="minorHAnsi"/>
          <w:szCs w:val="24"/>
          <w:lang w:val="es-ES_tradnl"/>
        </w:rPr>
        <w:t>E-mail:</w:t>
      </w:r>
      <w:r>
        <w:rPr>
          <w:rFonts w:asciiTheme="minorHAnsi" w:hAnsiTheme="minorHAnsi"/>
          <w:szCs w:val="24"/>
          <w:lang w:val="es-ES_tradnl"/>
        </w:rPr>
        <w:tab/>
      </w:r>
      <w:hyperlink r:id="rId19" w:history="1">
        <w:r w:rsidRPr="00A4094A">
          <w:rPr>
            <w:rFonts w:asciiTheme="minorHAnsi" w:hAnsiTheme="minorHAnsi"/>
            <w:szCs w:val="24"/>
            <w:lang w:val="es-ES_tradnl"/>
          </w:rPr>
          <w:t>ltst@itst.dk</w:t>
        </w:r>
      </w:hyperlink>
    </w:p>
    <w:p w:rsidR="00392DB4" w:rsidRPr="000D5EAB" w:rsidRDefault="00392DB4" w:rsidP="00392DB4">
      <w:pPr>
        <w:keepNext/>
        <w:tabs>
          <w:tab w:val="clear" w:pos="1276"/>
          <w:tab w:val="clear" w:pos="1843"/>
          <w:tab w:val="clear" w:pos="5387"/>
          <w:tab w:val="clear" w:pos="5954"/>
          <w:tab w:val="left" w:pos="4678"/>
          <w:tab w:val="left" w:pos="6521"/>
          <w:tab w:val="left" w:pos="6946"/>
        </w:tabs>
        <w:spacing w:before="240"/>
        <w:jc w:val="left"/>
        <w:outlineLvl w:val="1"/>
        <w:rPr>
          <w:rFonts w:asciiTheme="minorHAnsi" w:hAnsiTheme="minorHAnsi" w:cs="Arial"/>
          <w:b/>
        </w:rPr>
      </w:pPr>
      <w:r w:rsidRPr="000D5EAB">
        <w:rPr>
          <w:rFonts w:asciiTheme="minorHAnsi" w:hAnsiTheme="minorHAnsi" w:cs="Arial"/>
          <w:b/>
        </w:rPr>
        <w:t>Kyrgyzstan</w:t>
      </w:r>
      <w:r w:rsidR="0073553B">
        <w:rPr>
          <w:rFonts w:asciiTheme="minorHAnsi" w:hAnsiTheme="minorHAnsi" w:cs="Arial"/>
          <w:b/>
        </w:rPr>
        <w:fldChar w:fldCharType="begin"/>
      </w:r>
      <w:r>
        <w:instrText xml:space="preserve"> TC "</w:instrText>
      </w:r>
      <w:bookmarkStart w:id="113" w:name="_Toc297803844"/>
      <w:r w:rsidRPr="00AA77AB">
        <w:rPr>
          <w:rFonts w:asciiTheme="minorHAnsi" w:hAnsiTheme="minorHAnsi" w:cs="Arial"/>
          <w:b/>
        </w:rPr>
        <w:instrText>Kyrgyzstan</w:instrText>
      </w:r>
      <w:bookmarkEnd w:id="113"/>
      <w:r>
        <w:instrText xml:space="preserve">" \f C \l "1" </w:instrText>
      </w:r>
      <w:r w:rsidR="0073553B">
        <w:rPr>
          <w:rFonts w:asciiTheme="minorHAnsi" w:hAnsiTheme="minorHAnsi" w:cs="Arial"/>
          <w:b/>
        </w:rPr>
        <w:fldChar w:fldCharType="end"/>
      </w:r>
      <w:r w:rsidRPr="000D5EAB">
        <w:rPr>
          <w:rFonts w:asciiTheme="minorHAnsi" w:hAnsiTheme="minorHAnsi" w:cs="Arial"/>
          <w:b/>
        </w:rPr>
        <w:t xml:space="preserve"> (indicatif de pays +996) </w:t>
      </w:r>
    </w:p>
    <w:p w:rsidR="00392DB4" w:rsidRPr="000D5EAB" w:rsidRDefault="00392DB4" w:rsidP="00392DB4">
      <w:pPr>
        <w:keepNext/>
        <w:tabs>
          <w:tab w:val="clear" w:pos="1276"/>
          <w:tab w:val="clear" w:pos="1843"/>
          <w:tab w:val="clear" w:pos="5387"/>
          <w:tab w:val="clear" w:pos="5954"/>
          <w:tab w:val="left" w:pos="4678"/>
          <w:tab w:val="left" w:pos="6521"/>
          <w:tab w:val="left" w:pos="6946"/>
        </w:tabs>
        <w:spacing w:before="0" w:after="120"/>
        <w:jc w:val="left"/>
        <w:outlineLvl w:val="1"/>
        <w:rPr>
          <w:rFonts w:asciiTheme="minorHAnsi" w:hAnsiTheme="minorHAnsi" w:cs="Arial"/>
        </w:rPr>
      </w:pPr>
      <w:r w:rsidRPr="000D5EAB">
        <w:rPr>
          <w:rFonts w:asciiTheme="minorHAnsi" w:hAnsiTheme="minorHAnsi" w:cs="Arial"/>
        </w:rPr>
        <w:t xml:space="preserve">Communication </w:t>
      </w:r>
      <w:r w:rsidR="00E41024">
        <w:rPr>
          <w:rFonts w:asciiTheme="minorHAnsi" w:hAnsiTheme="minorHAnsi" w:cs="Arial"/>
        </w:rPr>
        <w:t>du</w:t>
      </w:r>
      <w:r w:rsidRPr="000D5EAB">
        <w:rPr>
          <w:rFonts w:asciiTheme="minorHAnsi" w:hAnsiTheme="minorHAnsi" w:cs="Arial"/>
        </w:rPr>
        <w:t xml:space="preserve"> 14.VI..2011:</w:t>
      </w:r>
    </w:p>
    <w:p w:rsidR="00392DB4" w:rsidRPr="00071B2D" w:rsidRDefault="00392DB4" w:rsidP="00392DB4">
      <w:pPr>
        <w:rPr>
          <w:rFonts w:cs="Arial"/>
          <w:lang w:val="fr-CH"/>
        </w:rPr>
      </w:pPr>
      <w:r w:rsidRPr="001C5413">
        <w:rPr>
          <w:rFonts w:cs="Arial"/>
          <w:iCs/>
          <w:lang w:val="fr-CH"/>
        </w:rPr>
        <w:t>La</w:t>
      </w:r>
      <w:r>
        <w:rPr>
          <w:rFonts w:cs="Arial"/>
          <w:i/>
          <w:lang w:val="fr-CH"/>
        </w:rPr>
        <w:t xml:space="preserve"> </w:t>
      </w:r>
      <w:r w:rsidRPr="00071B2D">
        <w:rPr>
          <w:rFonts w:cs="Arial"/>
          <w:i/>
          <w:lang w:val="fr-CH"/>
        </w:rPr>
        <w:t>National Information Resources, Technology and Communications Agency</w:t>
      </w:r>
      <w:r w:rsidRPr="00071B2D">
        <w:rPr>
          <w:rFonts w:cs="Arial"/>
          <w:lang w:val="fr-CH"/>
        </w:rPr>
        <w:t>, Bishkek</w:t>
      </w:r>
      <w:r w:rsidR="0073553B">
        <w:rPr>
          <w:rFonts w:cs="Arial"/>
          <w:lang w:val="fr-CH"/>
        </w:rPr>
        <w:fldChar w:fldCharType="begin"/>
      </w:r>
      <w:r>
        <w:instrText xml:space="preserve"> TC "</w:instrText>
      </w:r>
      <w:bookmarkStart w:id="114" w:name="_Toc297803845"/>
      <w:r w:rsidRPr="00F26B18">
        <w:rPr>
          <w:rFonts w:cs="Arial"/>
          <w:i/>
          <w:lang w:val="fr-CH"/>
        </w:rPr>
        <w:instrText>National Information Resources, Technology and Communications Agency</w:instrText>
      </w:r>
      <w:r w:rsidRPr="00F26B18">
        <w:rPr>
          <w:rFonts w:cs="Arial"/>
          <w:lang w:val="fr-CH"/>
        </w:rPr>
        <w:instrText>, Bishkek</w:instrText>
      </w:r>
      <w:bookmarkEnd w:id="114"/>
      <w:r>
        <w:instrText xml:space="preserve">" \f C \l "1" </w:instrText>
      </w:r>
      <w:r w:rsidR="0073553B">
        <w:rPr>
          <w:rFonts w:cs="Arial"/>
          <w:lang w:val="fr-CH"/>
        </w:rPr>
        <w:fldChar w:fldCharType="end"/>
      </w:r>
      <w:r w:rsidRPr="00071B2D">
        <w:rPr>
          <w:rFonts w:cs="Arial"/>
          <w:lang w:val="fr-CH"/>
        </w:rPr>
        <w:t>, annonce un changement d’</w:t>
      </w:r>
      <w:r>
        <w:rPr>
          <w:rFonts w:cs="Arial"/>
          <w:lang w:val="fr-CH"/>
        </w:rPr>
        <w:t>indicatif et numérotage à</w:t>
      </w:r>
      <w:r w:rsidRPr="00071B2D">
        <w:rPr>
          <w:rFonts w:cs="Arial"/>
          <w:lang w:val="fr-CH"/>
        </w:rPr>
        <w:t xml:space="preserve"> Irdik, </w:t>
      </w:r>
      <w:r>
        <w:rPr>
          <w:rFonts w:cs="Arial"/>
          <w:lang w:val="fr-CH"/>
        </w:rPr>
        <w:t>région Issyk-Kul, à partir du 15 juin</w:t>
      </w:r>
      <w:r w:rsidRPr="00071B2D">
        <w:rPr>
          <w:rFonts w:cs="Arial"/>
          <w:lang w:val="fr-CH"/>
        </w:rPr>
        <w:t xml:space="preserve"> 2011.</w:t>
      </w:r>
    </w:p>
    <w:p w:rsidR="00392DB4" w:rsidRPr="000641A8" w:rsidRDefault="00392DB4" w:rsidP="00392DB4">
      <w:pPr>
        <w:spacing w:after="120"/>
        <w:rPr>
          <w:rFonts w:cs="Arial"/>
        </w:rPr>
      </w:pPr>
      <w:r>
        <w:rPr>
          <w:rFonts w:cs="Arial"/>
        </w:rPr>
        <w:t>Réseau fixe</w:t>
      </w:r>
      <w:r w:rsidRPr="000641A8">
        <w:rPr>
          <w:rFonts w:cs="Arial"/>
        </w:rPr>
        <w:t>:</w:t>
      </w:r>
    </w:p>
    <w:p w:rsidR="00392DB4" w:rsidRPr="000D5EAB" w:rsidRDefault="00392DB4" w:rsidP="00392DB4">
      <w:pPr>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472"/>
        <w:gridCol w:w="2292"/>
        <w:gridCol w:w="2684"/>
        <w:gridCol w:w="2341"/>
      </w:tblGrid>
      <w:tr w:rsidR="00392DB4" w:rsidRPr="000D5EAB" w:rsidTr="00392DB4">
        <w:trPr>
          <w:trHeight w:val="20"/>
          <w:jc w:val="center"/>
        </w:trPr>
        <w:tc>
          <w:tcPr>
            <w:tcW w:w="837" w:type="pct"/>
            <w:vAlign w:val="center"/>
          </w:tcPr>
          <w:p w:rsidR="00392DB4" w:rsidRPr="00392DB4"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392DB4">
              <w:rPr>
                <w:rFonts w:asciiTheme="minorHAnsi" w:hAnsiTheme="minorHAnsi" w:cs="Arial"/>
                <w:bCs/>
                <w:i/>
                <w:color w:val="000000"/>
                <w:sz w:val="18"/>
                <w:szCs w:val="18"/>
                <w:lang w:val="fr-FR"/>
              </w:rPr>
              <w:t>Région</w:t>
            </w:r>
          </w:p>
        </w:tc>
        <w:tc>
          <w:tcPr>
            <w:tcW w:w="1304" w:type="pct"/>
            <w:vAlign w:val="center"/>
          </w:tcPr>
          <w:p w:rsidR="00392DB4" w:rsidRPr="00392DB4"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392DB4">
              <w:rPr>
                <w:rFonts w:asciiTheme="minorHAnsi" w:hAnsiTheme="minorHAnsi" w:cs="Arial"/>
                <w:bCs/>
                <w:i/>
                <w:color w:val="000000"/>
                <w:sz w:val="18"/>
                <w:szCs w:val="18"/>
                <w:lang w:val="fr-FR"/>
              </w:rPr>
              <w:t>Ancien indicatif et numéro</w:t>
            </w:r>
          </w:p>
        </w:tc>
        <w:tc>
          <w:tcPr>
            <w:tcW w:w="1527" w:type="pct"/>
            <w:vAlign w:val="center"/>
          </w:tcPr>
          <w:p w:rsidR="00392DB4" w:rsidRPr="00392DB4"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392DB4">
              <w:rPr>
                <w:rFonts w:asciiTheme="minorHAnsi" w:hAnsiTheme="minorHAnsi" w:cs="Arial"/>
                <w:bCs/>
                <w:i/>
                <w:color w:val="000000"/>
                <w:sz w:val="18"/>
                <w:szCs w:val="18"/>
                <w:lang w:val="fr-FR"/>
              </w:rPr>
              <w:t>Nouvel indicatif et numéro</w:t>
            </w:r>
          </w:p>
        </w:tc>
        <w:tc>
          <w:tcPr>
            <w:tcW w:w="1332" w:type="pct"/>
            <w:vAlign w:val="center"/>
          </w:tcPr>
          <w:p w:rsidR="00392DB4" w:rsidRPr="00392DB4"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392DB4">
              <w:rPr>
                <w:rFonts w:asciiTheme="minorHAnsi" w:hAnsiTheme="minorHAnsi" w:cs="Arial"/>
                <w:bCs/>
                <w:i/>
                <w:color w:val="000000"/>
                <w:sz w:val="18"/>
                <w:szCs w:val="18"/>
                <w:lang w:val="fr-FR"/>
              </w:rPr>
              <w:t>Date de l’introduction</w:t>
            </w:r>
          </w:p>
        </w:tc>
      </w:tr>
      <w:tr w:rsidR="00392DB4" w:rsidRPr="000D5EAB" w:rsidTr="00392DB4">
        <w:trPr>
          <w:trHeight w:val="20"/>
          <w:jc w:val="center"/>
        </w:trPr>
        <w:tc>
          <w:tcPr>
            <w:tcW w:w="837" w:type="pct"/>
            <w:vAlign w:val="center"/>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Irdik</w:t>
            </w:r>
          </w:p>
        </w:tc>
        <w:tc>
          <w:tcPr>
            <w:tcW w:w="1304" w:type="pct"/>
            <w:vAlign w:val="center"/>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+996 3946 31XXX</w:t>
            </w:r>
          </w:p>
        </w:tc>
        <w:tc>
          <w:tcPr>
            <w:tcW w:w="1527" w:type="pct"/>
            <w:vAlign w:val="center"/>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+996 3922 20XXX</w:t>
            </w:r>
          </w:p>
        </w:tc>
        <w:tc>
          <w:tcPr>
            <w:tcW w:w="1332" w:type="pct"/>
            <w:vAlign w:val="center"/>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15.VI.2011</w:t>
            </w:r>
          </w:p>
        </w:tc>
      </w:tr>
    </w:tbl>
    <w:p w:rsidR="00392DB4" w:rsidRPr="000D5EAB" w:rsidRDefault="00392DB4" w:rsidP="00392DB4">
      <w:pPr>
        <w:rPr>
          <w:lang w:val="fr-FR"/>
        </w:rPr>
      </w:pPr>
    </w:p>
    <w:p w:rsidR="00392DB4" w:rsidRPr="000D5EAB" w:rsidRDefault="00392DB4" w:rsidP="00392DB4">
      <w:pPr>
        <w:rPr>
          <w:lang w:val="fr-FR"/>
        </w:rPr>
      </w:pPr>
      <w:r w:rsidRPr="000D5EAB">
        <w:rPr>
          <w:lang w:val="fr-FR"/>
        </w:rPr>
        <w:t>Contacts:</w:t>
      </w:r>
    </w:p>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Cs w:val="24"/>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4395"/>
      </w:tblGrid>
      <w:tr w:rsidR="00392DB4" w:rsidRPr="000D5EAB" w:rsidTr="00392DB4">
        <w:trPr>
          <w:trHeight w:val="281"/>
          <w:jc w:val="center"/>
        </w:trPr>
        <w:tc>
          <w:tcPr>
            <w:tcW w:w="4394" w:type="dxa"/>
          </w:tcPr>
          <w:p w:rsidR="00392DB4" w:rsidRPr="00392DB4" w:rsidRDefault="00392DB4" w:rsidP="00392DB4">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sz w:val="18"/>
                <w:szCs w:val="18"/>
                <w:lang w:val="fr-FR"/>
              </w:rPr>
            </w:pPr>
            <w:r w:rsidRPr="00392DB4">
              <w:rPr>
                <w:rFonts w:asciiTheme="minorHAnsi" w:hAnsiTheme="minorHAnsi" w:cs="Arial"/>
                <w:i/>
                <w:iCs/>
                <w:sz w:val="18"/>
                <w:szCs w:val="18"/>
                <w:lang w:val="fr-FR"/>
              </w:rPr>
              <w:t>Questions Administratives:</w:t>
            </w:r>
          </w:p>
        </w:tc>
        <w:tc>
          <w:tcPr>
            <w:tcW w:w="4395" w:type="dxa"/>
          </w:tcPr>
          <w:p w:rsidR="00392DB4" w:rsidRPr="00392DB4" w:rsidRDefault="00392DB4" w:rsidP="00392DB4">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sz w:val="18"/>
                <w:szCs w:val="18"/>
                <w:lang w:val="fr-FR"/>
              </w:rPr>
            </w:pPr>
            <w:r w:rsidRPr="00392DB4">
              <w:rPr>
                <w:rFonts w:asciiTheme="minorHAnsi" w:hAnsiTheme="minorHAnsi" w:cs="Arial"/>
                <w:i/>
                <w:iCs/>
                <w:sz w:val="18"/>
                <w:szCs w:val="18"/>
                <w:lang w:val="fr-FR"/>
              </w:rPr>
              <w:t>Questions Techniques:</w:t>
            </w:r>
          </w:p>
        </w:tc>
      </w:tr>
      <w:tr w:rsidR="00392DB4" w:rsidRPr="000D5EAB" w:rsidTr="00392DB4">
        <w:trPr>
          <w:trHeight w:val="993"/>
          <w:jc w:val="center"/>
        </w:trPr>
        <w:tc>
          <w:tcPr>
            <w:tcW w:w="439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sz w:val="18"/>
                <w:szCs w:val="18"/>
              </w:rPr>
            </w:pPr>
            <w:r w:rsidRPr="00A4094A">
              <w:rPr>
                <w:rFonts w:asciiTheme="minorHAnsi" w:hAnsiTheme="minorHAnsi" w:cs="Arial"/>
                <w:sz w:val="18"/>
                <w:szCs w:val="18"/>
                <w:lang w:val="en-US"/>
              </w:rPr>
              <w:t xml:space="preserve">National Information Resources, Technology </w:t>
            </w:r>
            <w:r>
              <w:rPr>
                <w:rFonts w:asciiTheme="minorHAnsi" w:hAnsiTheme="minorHAnsi" w:cs="Arial"/>
                <w:sz w:val="18"/>
                <w:szCs w:val="18"/>
                <w:lang w:val="en-US"/>
              </w:rPr>
              <w:br/>
            </w:r>
            <w:r w:rsidRPr="00A4094A">
              <w:rPr>
                <w:rFonts w:asciiTheme="minorHAnsi" w:hAnsiTheme="minorHAnsi" w:cs="Arial"/>
                <w:sz w:val="18"/>
                <w:szCs w:val="18"/>
              </w:rPr>
              <w:t xml:space="preserve">  and Communications Agency </w:t>
            </w:r>
            <w:r>
              <w:rPr>
                <w:rFonts w:asciiTheme="minorHAnsi" w:hAnsiTheme="minorHAnsi" w:cs="Arial"/>
                <w:sz w:val="18"/>
                <w:szCs w:val="18"/>
              </w:rPr>
              <w:br/>
            </w:r>
            <w:r w:rsidRPr="00A4094A">
              <w:rPr>
                <w:rFonts w:asciiTheme="minorHAnsi" w:hAnsiTheme="minorHAnsi" w:cs="Arial"/>
                <w:sz w:val="18"/>
                <w:szCs w:val="18"/>
              </w:rPr>
              <w:t>Baytik Bratyr Street 7b</w:t>
            </w:r>
            <w:r w:rsidRPr="00A4094A">
              <w:rPr>
                <w:rFonts w:asciiTheme="minorHAnsi" w:hAnsiTheme="minorHAnsi" w:cs="Arial"/>
                <w:sz w:val="18"/>
                <w:szCs w:val="18"/>
              </w:rPr>
              <w:br/>
              <w:t>720005 BISHKEK, Kyrgyzstan</w:t>
            </w:r>
          </w:p>
        </w:tc>
        <w:tc>
          <w:tcPr>
            <w:tcW w:w="4395" w:type="dxa"/>
          </w:tcPr>
          <w:p w:rsidR="00392DB4" w:rsidRPr="00A4094A" w:rsidRDefault="00392DB4" w:rsidP="00392DB4">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A4094A">
              <w:rPr>
                <w:rFonts w:asciiTheme="minorHAnsi" w:hAnsiTheme="minorHAnsi" w:cs="Arial"/>
                <w:sz w:val="18"/>
                <w:szCs w:val="18"/>
              </w:rPr>
              <w:t>Kyrghy Telecom, JSC</w:t>
            </w:r>
            <w:r>
              <w:rPr>
                <w:rFonts w:asciiTheme="minorHAnsi" w:hAnsiTheme="minorHAnsi" w:cs="Arial"/>
                <w:sz w:val="18"/>
                <w:szCs w:val="18"/>
              </w:rPr>
              <w:br/>
            </w:r>
            <w:r w:rsidRPr="00A4094A">
              <w:rPr>
                <w:rFonts w:asciiTheme="minorHAnsi" w:hAnsiTheme="minorHAnsi" w:cs="Arial"/>
                <w:sz w:val="18"/>
                <w:szCs w:val="18"/>
              </w:rPr>
              <w:t>Network Management Center</w:t>
            </w:r>
            <w:r>
              <w:rPr>
                <w:rFonts w:asciiTheme="minorHAnsi" w:hAnsiTheme="minorHAnsi" w:cs="Arial"/>
                <w:sz w:val="18"/>
                <w:szCs w:val="18"/>
              </w:rPr>
              <w:br/>
            </w:r>
            <w:r w:rsidRPr="00A4094A">
              <w:rPr>
                <w:rFonts w:asciiTheme="minorHAnsi" w:hAnsiTheme="minorHAnsi" w:cs="Arial"/>
                <w:sz w:val="18"/>
                <w:szCs w:val="18"/>
              </w:rPr>
              <w:t>96, Chuy avenue</w:t>
            </w:r>
            <w:r>
              <w:rPr>
                <w:rFonts w:asciiTheme="minorHAnsi" w:hAnsiTheme="minorHAnsi" w:cs="Arial"/>
                <w:sz w:val="18"/>
                <w:szCs w:val="18"/>
              </w:rPr>
              <w:br/>
            </w:r>
            <w:r w:rsidRPr="00A4094A">
              <w:rPr>
                <w:rFonts w:asciiTheme="minorHAnsi" w:hAnsiTheme="minorHAnsi" w:cs="Arial"/>
                <w:sz w:val="18"/>
                <w:szCs w:val="18"/>
              </w:rPr>
              <w:t xml:space="preserve">72000 BISHKEK, Kyrgyzstan </w:t>
            </w:r>
          </w:p>
        </w:tc>
      </w:tr>
      <w:tr w:rsidR="00392DB4" w:rsidRPr="000D5EAB" w:rsidTr="00392DB4">
        <w:trPr>
          <w:jc w:val="center"/>
        </w:trPr>
        <w:tc>
          <w:tcPr>
            <w:tcW w:w="439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Tel:</w:t>
            </w:r>
            <w:r w:rsidRPr="00A4094A">
              <w:rPr>
                <w:rFonts w:asciiTheme="minorHAnsi" w:hAnsiTheme="minorHAnsi" w:cs="Arial"/>
                <w:sz w:val="18"/>
                <w:szCs w:val="18"/>
                <w:lang w:val="fr-FR"/>
              </w:rPr>
              <w:tab/>
              <w:t>+996 312 544 103</w:t>
            </w:r>
          </w:p>
        </w:tc>
        <w:tc>
          <w:tcPr>
            <w:tcW w:w="4395"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Tel:</w:t>
            </w:r>
            <w:r w:rsidRPr="00A4094A">
              <w:rPr>
                <w:rFonts w:asciiTheme="minorHAnsi" w:hAnsiTheme="minorHAnsi" w:cs="Arial"/>
                <w:sz w:val="18"/>
                <w:szCs w:val="18"/>
                <w:lang w:val="fr-FR"/>
              </w:rPr>
              <w:tab/>
              <w:t xml:space="preserve">+996 312 601 156 </w:t>
            </w:r>
          </w:p>
        </w:tc>
      </w:tr>
      <w:tr w:rsidR="00392DB4" w:rsidRPr="000D5EAB" w:rsidTr="00392DB4">
        <w:trPr>
          <w:jc w:val="center"/>
        </w:trPr>
        <w:tc>
          <w:tcPr>
            <w:tcW w:w="439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Fax:</w:t>
            </w:r>
            <w:r w:rsidRPr="00A4094A">
              <w:rPr>
                <w:rFonts w:asciiTheme="minorHAnsi" w:hAnsiTheme="minorHAnsi" w:cs="Arial"/>
                <w:sz w:val="18"/>
                <w:szCs w:val="18"/>
                <w:lang w:val="fr-FR"/>
              </w:rPr>
              <w:tab/>
              <w:t>+996 312 544 105</w:t>
            </w:r>
          </w:p>
        </w:tc>
        <w:tc>
          <w:tcPr>
            <w:tcW w:w="4395"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Fax:</w:t>
            </w:r>
            <w:r w:rsidRPr="00A4094A">
              <w:rPr>
                <w:rFonts w:asciiTheme="minorHAnsi" w:hAnsiTheme="minorHAnsi" w:cs="Arial"/>
                <w:sz w:val="18"/>
                <w:szCs w:val="18"/>
                <w:lang w:val="fr-FR"/>
              </w:rPr>
              <w:tab/>
              <w:t xml:space="preserve">+996 312 662 424 </w:t>
            </w:r>
          </w:p>
        </w:tc>
      </w:tr>
      <w:tr w:rsidR="00392DB4" w:rsidRPr="000D5EAB" w:rsidTr="00392DB4">
        <w:trPr>
          <w:jc w:val="center"/>
        </w:trPr>
        <w:tc>
          <w:tcPr>
            <w:tcW w:w="4394" w:type="dxa"/>
          </w:tcPr>
          <w:p w:rsidR="00392DB4" w:rsidRPr="00E41024"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sz w:val="18"/>
                <w:szCs w:val="18"/>
              </w:rPr>
            </w:pPr>
            <w:r w:rsidRPr="00E41024">
              <w:rPr>
                <w:sz w:val="18"/>
                <w:szCs w:val="18"/>
              </w:rPr>
              <w:t>E-mail:</w:t>
            </w:r>
            <w:r w:rsidRPr="00E41024">
              <w:rPr>
                <w:sz w:val="18"/>
                <w:szCs w:val="18"/>
              </w:rPr>
              <w:tab/>
            </w:r>
            <w:hyperlink r:id="rId20" w:history="1">
              <w:r w:rsidRPr="00E41024">
                <w:rPr>
                  <w:rFonts w:eastAsiaTheme="majorEastAsia"/>
                  <w:sz w:val="18"/>
                  <w:szCs w:val="18"/>
                </w:rPr>
                <w:t>nta@infotel.kg</w:t>
              </w:r>
            </w:hyperlink>
          </w:p>
        </w:tc>
        <w:tc>
          <w:tcPr>
            <w:tcW w:w="4395" w:type="dxa"/>
          </w:tcPr>
          <w:p w:rsidR="00392DB4" w:rsidRPr="00E41024"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sz w:val="18"/>
                <w:szCs w:val="18"/>
              </w:rPr>
            </w:pPr>
            <w:r w:rsidRPr="00E41024">
              <w:rPr>
                <w:sz w:val="18"/>
                <w:szCs w:val="18"/>
              </w:rPr>
              <w:t>E-mail:</w:t>
            </w:r>
            <w:r w:rsidRPr="00E41024">
              <w:rPr>
                <w:sz w:val="18"/>
                <w:szCs w:val="18"/>
              </w:rPr>
              <w:tab/>
            </w:r>
            <w:hyperlink r:id="rId21" w:history="1">
              <w:r w:rsidRPr="00E41024">
                <w:rPr>
                  <w:rFonts w:eastAsiaTheme="majorEastAsia"/>
                  <w:sz w:val="18"/>
                  <w:szCs w:val="18"/>
                </w:rPr>
                <w:t>ncu@kt.kg</w:t>
              </w:r>
            </w:hyperlink>
          </w:p>
        </w:tc>
      </w:tr>
    </w:tbl>
    <w:p w:rsidR="00392DB4" w:rsidRPr="000D5EAB" w:rsidRDefault="00392DB4" w:rsidP="00392DB4">
      <w:pPr>
        <w:rPr>
          <w:lang w:val="sr-Latn-CS"/>
        </w:rPr>
      </w:pPr>
    </w:p>
    <w:p w:rsidR="00392DB4" w:rsidRPr="000D5EAB" w:rsidRDefault="00E41024" w:rsidP="00392DB4">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
          <w:szCs w:val="24"/>
          <w:lang w:val="fr-CH"/>
        </w:rPr>
      </w:pPr>
      <w:r w:rsidRPr="00E41024">
        <w:rPr>
          <w:rFonts w:asciiTheme="minorHAnsi" w:hAnsiTheme="minorHAnsi" w:cs="Arial"/>
          <w:b/>
          <w:lang w:val="fr-FR"/>
        </w:rPr>
        <w:t>Monténégro</w:t>
      </w:r>
      <w:r>
        <w:rPr>
          <w:rFonts w:asciiTheme="minorHAnsi" w:hAnsiTheme="minorHAnsi" w:cs="Arial"/>
          <w:b/>
          <w:szCs w:val="24"/>
          <w:lang w:val="fr-CH"/>
        </w:rPr>
        <w:t xml:space="preserve"> </w:t>
      </w:r>
      <w:r w:rsidR="0073553B">
        <w:rPr>
          <w:rFonts w:asciiTheme="minorHAnsi" w:hAnsiTheme="minorHAnsi" w:cs="Arial"/>
          <w:b/>
          <w:szCs w:val="24"/>
          <w:lang w:val="fr-CH"/>
        </w:rPr>
        <w:fldChar w:fldCharType="begin"/>
      </w:r>
      <w:r w:rsidR="00392DB4">
        <w:instrText xml:space="preserve"> TC "</w:instrText>
      </w:r>
      <w:bookmarkStart w:id="115" w:name="_Toc297803846"/>
      <w:r w:rsidR="00392DB4" w:rsidRPr="00EC56E0">
        <w:rPr>
          <w:rFonts w:asciiTheme="minorHAnsi" w:hAnsiTheme="minorHAnsi" w:cs="Arial"/>
          <w:b/>
          <w:szCs w:val="24"/>
          <w:lang w:val="fr-CH"/>
        </w:rPr>
        <w:instrText>Montenegro</w:instrText>
      </w:r>
      <w:bookmarkEnd w:id="115"/>
      <w:r w:rsidR="00392DB4">
        <w:instrText xml:space="preserve">" \f C \l "1" </w:instrText>
      </w:r>
      <w:r w:rsidR="0073553B">
        <w:rPr>
          <w:rFonts w:asciiTheme="minorHAnsi" w:hAnsiTheme="minorHAnsi" w:cs="Arial"/>
          <w:b/>
          <w:szCs w:val="24"/>
          <w:lang w:val="fr-CH"/>
        </w:rPr>
        <w:fldChar w:fldCharType="end"/>
      </w:r>
      <w:r w:rsidR="00392DB4" w:rsidRPr="000D5EAB">
        <w:rPr>
          <w:rFonts w:asciiTheme="minorHAnsi" w:hAnsiTheme="minorHAnsi" w:cs="Arial"/>
          <w:b/>
          <w:szCs w:val="24"/>
          <w:lang w:val="fr-CH"/>
        </w:rPr>
        <w:t xml:space="preserve"> (indicatif de pays +382)</w:t>
      </w:r>
    </w:p>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Cs/>
          <w:szCs w:val="24"/>
          <w:lang w:val="fr-CH"/>
        </w:rPr>
      </w:pPr>
      <w:r w:rsidRPr="000D5EAB">
        <w:rPr>
          <w:rFonts w:asciiTheme="minorHAnsi" w:hAnsiTheme="minorHAnsi" w:cs="Arial"/>
          <w:bCs/>
          <w:szCs w:val="24"/>
          <w:lang w:val="fr-CH"/>
        </w:rPr>
        <w:t>Communication du 9.VI.2011:</w:t>
      </w:r>
    </w:p>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Cs/>
          <w:lang w:val="fr-CH"/>
        </w:rPr>
      </w:pPr>
      <w:r w:rsidRPr="000D5EAB">
        <w:rPr>
          <w:rFonts w:asciiTheme="minorHAnsi" w:hAnsiTheme="minorHAnsi" w:cs="Arial"/>
          <w:lang w:val="fr-FR"/>
        </w:rPr>
        <w:t>L’</w:t>
      </w:r>
      <w:r w:rsidRPr="000D5EAB">
        <w:rPr>
          <w:rFonts w:asciiTheme="minorHAnsi" w:hAnsiTheme="minorHAnsi" w:cs="Arial"/>
          <w:i/>
          <w:iCs/>
          <w:lang w:val="fr-FR"/>
        </w:rPr>
        <w:t>Agency for Electronic Communications and Postal Services (EKIP),</w:t>
      </w:r>
      <w:r w:rsidRPr="000D5EAB">
        <w:rPr>
          <w:rFonts w:asciiTheme="minorHAnsi" w:hAnsiTheme="minorHAnsi" w:cs="Arial"/>
          <w:lang w:val="fr-FR"/>
        </w:rPr>
        <w:t xml:space="preserve"> Podgorica</w:t>
      </w:r>
      <w:r w:rsidR="0073553B" w:rsidRPr="000D5EAB">
        <w:rPr>
          <w:rFonts w:asciiTheme="minorHAnsi" w:hAnsiTheme="minorHAnsi" w:cs="Arial"/>
          <w:lang w:val="fr-FR"/>
        </w:rPr>
        <w:fldChar w:fldCharType="begin"/>
      </w:r>
      <w:r w:rsidRPr="000D5EAB">
        <w:rPr>
          <w:rFonts w:asciiTheme="minorHAnsi" w:hAnsiTheme="minorHAnsi" w:cs="Arial"/>
          <w:lang w:val="fr-FR"/>
        </w:rPr>
        <w:instrText xml:space="preserve"> TC "</w:instrText>
      </w:r>
      <w:bookmarkStart w:id="116" w:name="_Toc286068871"/>
      <w:bookmarkStart w:id="117" w:name="_Toc297803847"/>
      <w:r w:rsidRPr="000D5EAB">
        <w:rPr>
          <w:rFonts w:asciiTheme="minorHAnsi" w:hAnsiTheme="minorHAnsi" w:cs="Arial"/>
          <w:i/>
          <w:iCs/>
          <w:lang w:val="fr-FR"/>
        </w:rPr>
        <w:instrText>Agency for Electronic Communications and Postal Services (EKIP),</w:instrText>
      </w:r>
      <w:r w:rsidRPr="000D5EAB">
        <w:rPr>
          <w:rFonts w:asciiTheme="minorHAnsi" w:hAnsiTheme="minorHAnsi" w:cs="Arial"/>
          <w:lang w:val="fr-FR"/>
        </w:rPr>
        <w:instrText xml:space="preserve"> Podgorica</w:instrText>
      </w:r>
      <w:bookmarkEnd w:id="116"/>
      <w:bookmarkEnd w:id="117"/>
      <w:r w:rsidRPr="000D5EAB">
        <w:rPr>
          <w:rFonts w:asciiTheme="minorHAnsi" w:hAnsiTheme="minorHAnsi" w:cs="Arial"/>
          <w:lang w:val="fr-FR"/>
        </w:rPr>
        <w:instrText xml:space="preserve">" \f C \l "1" </w:instrText>
      </w:r>
      <w:r w:rsidR="0073553B" w:rsidRPr="000D5EAB">
        <w:rPr>
          <w:rFonts w:asciiTheme="minorHAnsi" w:hAnsiTheme="minorHAnsi" w:cs="Arial"/>
          <w:lang w:val="fr-FR"/>
        </w:rPr>
        <w:fldChar w:fldCharType="end"/>
      </w:r>
      <w:r w:rsidRPr="000D5EAB">
        <w:rPr>
          <w:rFonts w:asciiTheme="minorHAnsi" w:hAnsiTheme="minorHAnsi" w:cs="Arial"/>
          <w:lang w:val="fr-FR"/>
        </w:rPr>
        <w:t>, annonce le plan de numérotage national (NNP) pour Monténégro.</w:t>
      </w:r>
    </w:p>
    <w:p w:rsidR="00392DB4" w:rsidRPr="000D5EAB" w:rsidRDefault="00392DB4" w:rsidP="00392DB4">
      <w:pPr>
        <w:jc w:val="center"/>
        <w:rPr>
          <w:lang w:val="fr-FR"/>
        </w:rPr>
      </w:pPr>
      <w:r w:rsidRPr="000D5EAB">
        <w:rPr>
          <w:lang w:val="fr-FR"/>
        </w:rPr>
        <w:t>Plan de numérotage national</w:t>
      </w:r>
    </w:p>
    <w:p w:rsidR="00392DB4" w:rsidRPr="000D5EAB" w:rsidRDefault="00392DB4" w:rsidP="00327FB6">
      <w:pPr>
        <w:rPr>
          <w:lang w:val="fr-FR"/>
        </w:rPr>
      </w:pPr>
      <w:r w:rsidRPr="000D5EAB">
        <w:rPr>
          <w:lang w:val="fr-FR"/>
        </w:rPr>
        <w:t>Informations générales:</w:t>
      </w:r>
    </w:p>
    <w:p w:rsidR="00392DB4" w:rsidRPr="000D5EAB" w:rsidRDefault="00392DB4" w:rsidP="00392DB4">
      <w:pPr>
        <w:tabs>
          <w:tab w:val="clear" w:pos="567"/>
          <w:tab w:val="clear" w:pos="1276"/>
          <w:tab w:val="clear" w:pos="1843"/>
          <w:tab w:val="clear" w:pos="5387"/>
          <w:tab w:val="clear" w:pos="5954"/>
          <w:tab w:val="left" w:pos="1134"/>
        </w:tabs>
        <w:spacing w:before="0"/>
        <w:rPr>
          <w:rFonts w:asciiTheme="minorHAnsi" w:hAnsiTheme="minorHAnsi" w:cs="Arial"/>
          <w:lang w:val="en-U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7"/>
        <w:gridCol w:w="3812"/>
      </w:tblGrid>
      <w:tr w:rsidR="00392DB4" w:rsidRPr="000D5EAB" w:rsidTr="00392DB4">
        <w:trPr>
          <w:tblHeader/>
          <w:jc w:val="center"/>
        </w:trPr>
        <w:tc>
          <w:tcPr>
            <w:tcW w:w="4816"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 xml:space="preserve">Indicatif de pays (CC):  </w:t>
            </w:r>
          </w:p>
        </w:tc>
        <w:tc>
          <w:tcPr>
            <w:tcW w:w="3689" w:type="dxa"/>
          </w:tcPr>
          <w:p w:rsidR="00392DB4" w:rsidRPr="00A4094A" w:rsidRDefault="00392DB4" w:rsidP="00392D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A4094A">
              <w:rPr>
                <w:rFonts w:asciiTheme="minorHAnsi" w:hAnsiTheme="minorHAnsi" w:cs="Arial"/>
                <w:sz w:val="18"/>
                <w:szCs w:val="18"/>
              </w:rPr>
              <w:t>+382</w:t>
            </w:r>
          </w:p>
        </w:tc>
      </w:tr>
      <w:tr w:rsidR="00392DB4" w:rsidRPr="000D5EAB" w:rsidTr="00392DB4">
        <w:trPr>
          <w:tblHeader/>
          <w:jc w:val="center"/>
        </w:trPr>
        <w:tc>
          <w:tcPr>
            <w:tcW w:w="4816"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sz w:val="18"/>
                <w:szCs w:val="18"/>
                <w:lang w:val="fr-CH"/>
              </w:rPr>
              <w:t>Indicatif national de destination (NDC)</w:t>
            </w:r>
          </w:p>
        </w:tc>
        <w:tc>
          <w:tcPr>
            <w:tcW w:w="3689" w:type="dxa"/>
          </w:tcPr>
          <w:p w:rsidR="00392DB4" w:rsidRPr="00A4094A" w:rsidRDefault="00392DB4" w:rsidP="00392D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A4094A">
              <w:rPr>
                <w:rFonts w:asciiTheme="minorHAnsi" w:hAnsiTheme="minorHAnsi" w:cs="Arial"/>
                <w:sz w:val="18"/>
                <w:szCs w:val="18"/>
              </w:rPr>
              <w:t>Deux chiffres (AB)</w:t>
            </w:r>
          </w:p>
        </w:tc>
      </w:tr>
      <w:tr w:rsidR="00392DB4" w:rsidRPr="000D5EAB" w:rsidTr="00392DB4">
        <w:trPr>
          <w:tblHeader/>
          <w:jc w:val="center"/>
        </w:trPr>
        <w:tc>
          <w:tcPr>
            <w:tcW w:w="4816"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sz w:val="18"/>
                <w:szCs w:val="18"/>
                <w:lang w:val="fr-FR"/>
              </w:rPr>
              <w:t>Préfixe national</w:t>
            </w:r>
          </w:p>
        </w:tc>
        <w:tc>
          <w:tcPr>
            <w:tcW w:w="3689" w:type="dxa"/>
          </w:tcPr>
          <w:p w:rsidR="00392DB4" w:rsidRPr="00A4094A" w:rsidRDefault="00392DB4" w:rsidP="00392D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A4094A">
              <w:rPr>
                <w:rFonts w:asciiTheme="minorHAnsi" w:hAnsiTheme="minorHAnsi" w:cs="Arial"/>
                <w:sz w:val="18"/>
                <w:szCs w:val="18"/>
              </w:rPr>
              <w:t>0</w:t>
            </w:r>
          </w:p>
        </w:tc>
      </w:tr>
      <w:tr w:rsidR="00392DB4" w:rsidRPr="000D5EAB" w:rsidTr="00392DB4">
        <w:trPr>
          <w:tblHeader/>
          <w:jc w:val="center"/>
        </w:trPr>
        <w:tc>
          <w:tcPr>
            <w:tcW w:w="4816" w:type="dxa"/>
          </w:tcPr>
          <w:p w:rsidR="00392DB4" w:rsidRPr="00A4094A" w:rsidRDefault="00392DB4" w:rsidP="00392D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rPr>
            </w:pPr>
            <w:r w:rsidRPr="00A4094A">
              <w:rPr>
                <w:rFonts w:asciiTheme="minorHAnsi" w:hAnsiTheme="minorHAnsi" w:cs="Arial"/>
                <w:sz w:val="18"/>
                <w:szCs w:val="18"/>
              </w:rPr>
              <w:t>Préfixe international</w:t>
            </w:r>
          </w:p>
        </w:tc>
        <w:tc>
          <w:tcPr>
            <w:tcW w:w="3689" w:type="dxa"/>
          </w:tcPr>
          <w:p w:rsidR="00392DB4" w:rsidRPr="00A4094A" w:rsidRDefault="00392DB4" w:rsidP="00392D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A4094A">
              <w:rPr>
                <w:rFonts w:asciiTheme="minorHAnsi" w:hAnsiTheme="minorHAnsi" w:cs="Arial"/>
                <w:sz w:val="18"/>
                <w:szCs w:val="18"/>
              </w:rPr>
              <w:t>00</w:t>
            </w:r>
          </w:p>
        </w:tc>
      </w:tr>
    </w:tbl>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szCs w:val="24"/>
          <w:lang w:val="fr-FR"/>
        </w:rPr>
      </w:pPr>
    </w:p>
    <w:p w:rsidR="00392DB4" w:rsidRDefault="00392DB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92DB4" w:rsidRPr="00A4094A" w:rsidRDefault="00392DB4" w:rsidP="00327FB6">
      <w:r w:rsidRPr="00A4094A">
        <w:lastRenderedPageBreak/>
        <w:t>Services géographiques</w:t>
      </w:r>
    </w:p>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Cs/>
          <w:szCs w:val="24"/>
          <w:u w:val="single"/>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7"/>
        <w:gridCol w:w="3902"/>
      </w:tblGrid>
      <w:tr w:rsidR="00392DB4" w:rsidRPr="000D5EAB" w:rsidTr="00392DB4">
        <w:trPr>
          <w:tblHeader/>
          <w:jc w:val="center"/>
        </w:trPr>
        <w:tc>
          <w:tcPr>
            <w:tcW w:w="4928" w:type="dxa"/>
            <w:vAlign w:val="center"/>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i/>
                <w:iCs/>
                <w:sz w:val="18"/>
                <w:szCs w:val="18"/>
                <w:lang w:val="fr-FR"/>
              </w:rPr>
            </w:pPr>
            <w:r w:rsidRPr="00A4094A">
              <w:rPr>
                <w:rFonts w:asciiTheme="minorHAnsi" w:hAnsiTheme="minorHAnsi" w:cs="Arial"/>
                <w:bCs/>
                <w:i/>
                <w:iCs/>
                <w:sz w:val="18"/>
                <w:szCs w:val="18"/>
                <w:lang w:val="sr-Latn-CS"/>
              </w:rPr>
              <w:t>Zone géographique</w:t>
            </w:r>
            <w:r w:rsidRPr="00A4094A">
              <w:rPr>
                <w:rFonts w:asciiTheme="minorHAnsi" w:hAnsiTheme="minorHAnsi" w:cs="Arial"/>
                <w:bCs/>
                <w:i/>
                <w:iCs/>
                <w:sz w:val="18"/>
                <w:szCs w:val="18"/>
                <w:lang w:val="sr-Latn-CS"/>
              </w:rPr>
              <w:br/>
              <w:t>(groupement de réseaux)</w:t>
            </w:r>
          </w:p>
        </w:tc>
        <w:tc>
          <w:tcPr>
            <w:tcW w:w="3934" w:type="dxa"/>
            <w:vAlign w:val="center"/>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i/>
                <w:iCs/>
                <w:sz w:val="18"/>
                <w:szCs w:val="18"/>
                <w:lang w:val="fr-FR"/>
              </w:rPr>
            </w:pPr>
            <w:r w:rsidRPr="00A4094A">
              <w:rPr>
                <w:rFonts w:asciiTheme="minorHAnsi" w:hAnsiTheme="minorHAnsi" w:cs="Arial"/>
                <w:bCs/>
                <w:i/>
                <w:iCs/>
                <w:sz w:val="18"/>
                <w:szCs w:val="18"/>
                <w:lang w:val="sr-Latn-CS"/>
              </w:rPr>
              <w:t>Indicatif national de destination (NDC)</w:t>
            </w:r>
          </w:p>
        </w:tc>
      </w:tr>
      <w:tr w:rsidR="00392DB4" w:rsidRPr="000D5EAB" w:rsidTr="00392DB4">
        <w:trPr>
          <w:tblHeader/>
          <w:jc w:val="center"/>
        </w:trPr>
        <w:tc>
          <w:tcPr>
            <w:tcW w:w="4928"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PODGORICA</w:t>
            </w:r>
            <w:r w:rsidRPr="00A4094A">
              <w:rPr>
                <w:rFonts w:asciiTheme="minorHAnsi" w:hAnsiTheme="minorHAnsi" w:cs="Arial"/>
                <w:bCs/>
                <w:sz w:val="18"/>
                <w:szCs w:val="18"/>
                <w:lang w:val="fr-FR"/>
              </w:rPr>
              <w:br/>
              <w:t>(Podgorica, Danilovgrad, Kolašin)</w:t>
            </w:r>
          </w:p>
        </w:tc>
        <w:tc>
          <w:tcPr>
            <w:tcW w:w="393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20</w:t>
            </w:r>
          </w:p>
        </w:tc>
      </w:tr>
      <w:tr w:rsidR="00392DB4" w:rsidRPr="000D5EAB" w:rsidTr="00392DB4">
        <w:trPr>
          <w:tblHeader/>
          <w:jc w:val="center"/>
        </w:trPr>
        <w:tc>
          <w:tcPr>
            <w:tcW w:w="4928"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BAR</w:t>
            </w:r>
            <w:r w:rsidRPr="00A4094A">
              <w:rPr>
                <w:rFonts w:asciiTheme="minorHAnsi" w:hAnsiTheme="minorHAnsi" w:cs="Arial"/>
                <w:bCs/>
                <w:sz w:val="18"/>
                <w:szCs w:val="18"/>
                <w:lang w:val="fr-FR"/>
              </w:rPr>
              <w:br/>
              <w:t>(Bar, Ulcinj)</w:t>
            </w:r>
          </w:p>
        </w:tc>
        <w:tc>
          <w:tcPr>
            <w:tcW w:w="393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30</w:t>
            </w:r>
          </w:p>
        </w:tc>
      </w:tr>
      <w:tr w:rsidR="00392DB4" w:rsidRPr="000D5EAB" w:rsidTr="00392DB4">
        <w:trPr>
          <w:tblHeader/>
          <w:jc w:val="center"/>
        </w:trPr>
        <w:tc>
          <w:tcPr>
            <w:tcW w:w="4928"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HERCEG NOVI</w:t>
            </w:r>
          </w:p>
        </w:tc>
        <w:tc>
          <w:tcPr>
            <w:tcW w:w="393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31</w:t>
            </w:r>
          </w:p>
        </w:tc>
      </w:tr>
      <w:tr w:rsidR="00392DB4" w:rsidRPr="000D5EAB" w:rsidTr="00392DB4">
        <w:trPr>
          <w:tblHeader/>
          <w:jc w:val="center"/>
        </w:trPr>
        <w:tc>
          <w:tcPr>
            <w:tcW w:w="4928"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KOTOR</w:t>
            </w:r>
            <w:r w:rsidRPr="00A4094A">
              <w:rPr>
                <w:rFonts w:asciiTheme="minorHAnsi" w:hAnsiTheme="minorHAnsi" w:cs="Arial"/>
                <w:bCs/>
                <w:sz w:val="18"/>
                <w:szCs w:val="18"/>
                <w:lang w:val="fr-FR"/>
              </w:rPr>
              <w:br/>
              <w:t>(Kotor, Tivat)</w:t>
            </w:r>
          </w:p>
        </w:tc>
        <w:tc>
          <w:tcPr>
            <w:tcW w:w="393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32</w:t>
            </w:r>
          </w:p>
        </w:tc>
      </w:tr>
      <w:tr w:rsidR="00392DB4" w:rsidRPr="000D5EAB" w:rsidTr="00392DB4">
        <w:trPr>
          <w:tblHeader/>
          <w:jc w:val="center"/>
        </w:trPr>
        <w:tc>
          <w:tcPr>
            <w:tcW w:w="4928"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BUDVA</w:t>
            </w:r>
          </w:p>
        </w:tc>
        <w:tc>
          <w:tcPr>
            <w:tcW w:w="393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33</w:t>
            </w:r>
          </w:p>
        </w:tc>
      </w:tr>
      <w:tr w:rsidR="00392DB4" w:rsidRPr="000D5EAB" w:rsidTr="00392DB4">
        <w:trPr>
          <w:tblHeader/>
          <w:jc w:val="center"/>
        </w:trPr>
        <w:tc>
          <w:tcPr>
            <w:tcW w:w="4928"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NIKŠIĆ</w:t>
            </w:r>
            <w:r w:rsidRPr="00A4094A">
              <w:rPr>
                <w:rFonts w:asciiTheme="minorHAnsi" w:hAnsiTheme="minorHAnsi" w:cs="Arial"/>
                <w:bCs/>
                <w:sz w:val="18"/>
                <w:szCs w:val="18"/>
                <w:lang w:val="fr-FR"/>
              </w:rPr>
              <w:br/>
              <w:t>(Nikšić, Šavnik, Plužine)</w:t>
            </w:r>
          </w:p>
        </w:tc>
        <w:tc>
          <w:tcPr>
            <w:tcW w:w="393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40</w:t>
            </w:r>
          </w:p>
        </w:tc>
      </w:tr>
      <w:tr w:rsidR="00392DB4" w:rsidRPr="000D5EAB" w:rsidTr="00392DB4">
        <w:trPr>
          <w:tblHeader/>
          <w:jc w:val="center"/>
        </w:trPr>
        <w:tc>
          <w:tcPr>
            <w:tcW w:w="4928"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CETINJE</w:t>
            </w:r>
          </w:p>
        </w:tc>
        <w:tc>
          <w:tcPr>
            <w:tcW w:w="393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41</w:t>
            </w:r>
          </w:p>
        </w:tc>
      </w:tr>
      <w:tr w:rsidR="00392DB4" w:rsidRPr="000D5EAB" w:rsidTr="00392DB4">
        <w:trPr>
          <w:tblHeader/>
          <w:jc w:val="center"/>
        </w:trPr>
        <w:tc>
          <w:tcPr>
            <w:tcW w:w="4928"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es-ES_tradnl"/>
              </w:rPr>
            </w:pPr>
            <w:r w:rsidRPr="00A4094A">
              <w:rPr>
                <w:rFonts w:asciiTheme="minorHAnsi" w:hAnsiTheme="minorHAnsi" w:cs="Arial"/>
                <w:bCs/>
                <w:sz w:val="18"/>
                <w:szCs w:val="18"/>
                <w:lang w:val="es-ES_tradnl"/>
              </w:rPr>
              <w:t>BIJELO POLJE</w:t>
            </w:r>
            <w:r w:rsidRPr="00A4094A">
              <w:rPr>
                <w:rFonts w:asciiTheme="minorHAnsi" w:hAnsiTheme="minorHAnsi" w:cs="Arial"/>
                <w:bCs/>
                <w:sz w:val="18"/>
                <w:szCs w:val="18"/>
                <w:lang w:val="es-ES_tradnl"/>
              </w:rPr>
              <w:br/>
              <w:t>(Bijelo Polje, Mojkovac)</w:t>
            </w:r>
          </w:p>
        </w:tc>
        <w:tc>
          <w:tcPr>
            <w:tcW w:w="393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50</w:t>
            </w:r>
          </w:p>
        </w:tc>
      </w:tr>
      <w:tr w:rsidR="00392DB4" w:rsidRPr="000D5EAB" w:rsidTr="00392DB4">
        <w:trPr>
          <w:tblHeader/>
          <w:jc w:val="center"/>
        </w:trPr>
        <w:tc>
          <w:tcPr>
            <w:tcW w:w="4928"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BERANE</w:t>
            </w:r>
            <w:r w:rsidRPr="00A4094A">
              <w:rPr>
                <w:rFonts w:asciiTheme="minorHAnsi" w:hAnsiTheme="minorHAnsi" w:cs="Arial"/>
                <w:bCs/>
                <w:sz w:val="18"/>
                <w:szCs w:val="18"/>
                <w:lang w:val="fr-FR"/>
              </w:rPr>
              <w:br/>
              <w:t>(Berane, Andrijevica, Rožaje, Plav)</w:t>
            </w:r>
          </w:p>
        </w:tc>
        <w:tc>
          <w:tcPr>
            <w:tcW w:w="393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51</w:t>
            </w:r>
          </w:p>
        </w:tc>
      </w:tr>
      <w:tr w:rsidR="00392DB4" w:rsidRPr="000D5EAB" w:rsidTr="00392DB4">
        <w:trPr>
          <w:tblHeader/>
          <w:jc w:val="center"/>
        </w:trPr>
        <w:tc>
          <w:tcPr>
            <w:tcW w:w="4928"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PLJEVLJA</w:t>
            </w:r>
            <w:r w:rsidRPr="00A4094A">
              <w:rPr>
                <w:rFonts w:asciiTheme="minorHAnsi" w:hAnsiTheme="minorHAnsi" w:cs="Arial"/>
                <w:bCs/>
                <w:sz w:val="18"/>
                <w:szCs w:val="18"/>
                <w:lang w:val="fr-FR"/>
              </w:rPr>
              <w:br/>
              <w:t>(Pljevlja, Žabljak)</w:t>
            </w:r>
          </w:p>
        </w:tc>
        <w:tc>
          <w:tcPr>
            <w:tcW w:w="3934" w:type="dxa"/>
          </w:tcPr>
          <w:p w:rsidR="00392DB4" w:rsidRPr="00A4094A"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A4094A">
              <w:rPr>
                <w:rFonts w:asciiTheme="minorHAnsi" w:hAnsiTheme="minorHAnsi" w:cs="Arial"/>
                <w:bCs/>
                <w:sz w:val="18"/>
                <w:szCs w:val="18"/>
                <w:lang w:val="fr-FR"/>
              </w:rPr>
              <w:t>52</w:t>
            </w:r>
          </w:p>
        </w:tc>
      </w:tr>
    </w:tbl>
    <w:p w:rsidR="00392DB4" w:rsidRPr="000D5EAB" w:rsidRDefault="00392DB4" w:rsidP="00392DB4">
      <w:pPr>
        <w:rPr>
          <w:lang w:val="fr-FR"/>
        </w:rPr>
      </w:pPr>
    </w:p>
    <w:p w:rsidR="00392DB4" w:rsidRPr="000D5EAB" w:rsidRDefault="00392DB4" w:rsidP="00392DB4">
      <w:pPr>
        <w:rPr>
          <w:rFonts w:eastAsia="Calibri"/>
          <w:lang w:val="fr-FR"/>
        </w:rPr>
      </w:pPr>
      <w:r w:rsidRPr="000D5EAB">
        <w:rPr>
          <w:lang w:val="fr-FR"/>
        </w:rPr>
        <w:t>•</w:t>
      </w:r>
      <w:r w:rsidRPr="000D5EAB">
        <w:rPr>
          <w:lang w:val="fr-FR"/>
        </w:rPr>
        <w:tab/>
      </w:r>
      <w:r w:rsidRPr="000D5EAB">
        <w:rPr>
          <w:rFonts w:eastAsia="Calibri"/>
          <w:lang w:val="fr-FR"/>
        </w:rPr>
        <w:t>Services non géographiques</w:t>
      </w:r>
    </w:p>
    <w:p w:rsidR="00392DB4" w:rsidRPr="000D5EAB" w:rsidRDefault="00392DB4" w:rsidP="00392DB4">
      <w:pPr>
        <w:rPr>
          <w:rFonts w:eastAsia="Calibri"/>
          <w:lang w:val="fr-FR"/>
        </w:rPr>
      </w:pPr>
      <w:r w:rsidRPr="000D5EAB">
        <w:rPr>
          <w:rFonts w:eastAsia="Calibri"/>
          <w:lang w:val="fr-FR"/>
        </w:rPr>
        <w:tab/>
        <w:t>Réseaux mobiles</w:t>
      </w:r>
    </w:p>
    <w:p w:rsidR="00392DB4" w:rsidRPr="000D5EAB" w:rsidRDefault="00392DB4" w:rsidP="00392DB4">
      <w:pPr>
        <w:rPr>
          <w:lang w:val="fr-FR"/>
        </w:rPr>
      </w:pPr>
      <w:r w:rsidRPr="000D5EAB">
        <w:rPr>
          <w:lang w:val="fr-FR"/>
        </w:rPr>
        <w:t>Indicatif de pays du mobile (MCC)</w:t>
      </w:r>
    </w:p>
    <w:p w:rsidR="00392DB4" w:rsidRPr="000D5EAB" w:rsidRDefault="00392DB4" w:rsidP="00392DB4">
      <w:pPr>
        <w:rPr>
          <w:lang w:val="fr-CH"/>
        </w:rPr>
      </w:pPr>
      <w:r w:rsidRPr="000D5EAB">
        <w:rPr>
          <w:lang w:val="fr-CH"/>
        </w:rPr>
        <w:t xml:space="preserve">Pour </w:t>
      </w:r>
      <w:r w:rsidR="00E41024" w:rsidRPr="000D5EAB">
        <w:rPr>
          <w:rFonts w:asciiTheme="minorHAnsi" w:hAnsiTheme="minorHAnsi" w:cs="Arial"/>
          <w:lang w:val="fr-FR"/>
        </w:rPr>
        <w:t>Monténégro</w:t>
      </w:r>
      <w:r w:rsidRPr="000D5EAB">
        <w:rPr>
          <w:lang w:val="fr-CH"/>
        </w:rPr>
        <w:t>, les deux Indicatifs de pays du mobile (220 et 297) sont utilisés, au plus tard le 30</w:t>
      </w:r>
      <w:r>
        <w:rPr>
          <w:lang w:val="fr-CH"/>
        </w:rPr>
        <w:t> </w:t>
      </w:r>
      <w:r w:rsidRPr="000D5EAB">
        <w:rPr>
          <w:lang w:val="fr-CH"/>
        </w:rPr>
        <w:t>septembre</w:t>
      </w:r>
      <w:r>
        <w:rPr>
          <w:lang w:val="fr-CH"/>
        </w:rPr>
        <w:t> </w:t>
      </w:r>
      <w:r w:rsidRPr="000D5EAB">
        <w:rPr>
          <w:lang w:val="fr-CH"/>
        </w:rPr>
        <w:t>2011. A partir du 1 octobre 2011, seulement l’ Indicatif de pays du mobile 297 sera utilisé pour Mont</w:t>
      </w:r>
      <w:r w:rsidR="00E41024">
        <w:rPr>
          <w:lang w:val="fr-CH"/>
        </w:rPr>
        <w:t>é</w:t>
      </w:r>
      <w:r w:rsidRPr="000D5EAB">
        <w:rPr>
          <w:lang w:val="fr-CH"/>
        </w:rPr>
        <w:t>n</w:t>
      </w:r>
      <w:r w:rsidR="00E41024">
        <w:rPr>
          <w:lang w:val="fr-CH"/>
        </w:rPr>
        <w:t>é</w:t>
      </w:r>
      <w:r w:rsidRPr="000D5EAB">
        <w:rPr>
          <w:lang w:val="fr-CH"/>
        </w:rPr>
        <w:t>gro.</w:t>
      </w:r>
    </w:p>
    <w:p w:rsidR="00392DB4" w:rsidRPr="000D5EAB" w:rsidRDefault="00392DB4" w:rsidP="00392DB4">
      <w:pPr>
        <w:rPr>
          <w:lang w:val="fr-CH"/>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2"/>
        <w:gridCol w:w="1050"/>
        <w:gridCol w:w="1036"/>
        <w:gridCol w:w="1859"/>
        <w:gridCol w:w="2392"/>
      </w:tblGrid>
      <w:tr w:rsidR="00392DB4" w:rsidRPr="0058509B" w:rsidTr="00392DB4">
        <w:trPr>
          <w:trHeight w:val="20"/>
          <w:tblHeader/>
          <w:jc w:val="center"/>
        </w:trPr>
        <w:tc>
          <w:tcPr>
            <w:tcW w:w="2452"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58509B">
              <w:rPr>
                <w:rFonts w:asciiTheme="minorHAnsi" w:eastAsia="Calibri" w:hAnsiTheme="minorHAnsi" w:cs="Arial"/>
                <w:bCs/>
                <w:i/>
                <w:iCs/>
                <w:sz w:val="18"/>
                <w:szCs w:val="18"/>
                <w:lang w:val="en-US"/>
              </w:rPr>
              <w:t>(1)</w:t>
            </w:r>
          </w:p>
        </w:tc>
        <w:tc>
          <w:tcPr>
            <w:tcW w:w="2086" w:type="dxa"/>
            <w:gridSpan w:val="2"/>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58509B">
              <w:rPr>
                <w:rFonts w:asciiTheme="minorHAnsi" w:eastAsia="Calibri" w:hAnsiTheme="minorHAnsi" w:cs="Arial"/>
                <w:bCs/>
                <w:i/>
                <w:iCs/>
                <w:sz w:val="18"/>
                <w:szCs w:val="18"/>
                <w:lang w:val="en-US"/>
              </w:rPr>
              <w:t>(2)</w:t>
            </w:r>
          </w:p>
        </w:tc>
        <w:tc>
          <w:tcPr>
            <w:tcW w:w="1859"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58509B">
              <w:rPr>
                <w:rFonts w:asciiTheme="minorHAnsi" w:eastAsia="Calibri" w:hAnsiTheme="minorHAnsi" w:cs="Arial"/>
                <w:bCs/>
                <w:i/>
                <w:iCs/>
                <w:sz w:val="18"/>
                <w:szCs w:val="18"/>
                <w:lang w:val="en-US"/>
              </w:rPr>
              <w:t>(3)</w:t>
            </w:r>
          </w:p>
        </w:tc>
        <w:tc>
          <w:tcPr>
            <w:tcW w:w="2392"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58509B">
              <w:rPr>
                <w:rFonts w:asciiTheme="minorHAnsi" w:eastAsia="Calibri" w:hAnsiTheme="minorHAnsi" w:cs="Arial"/>
                <w:bCs/>
                <w:i/>
                <w:iCs/>
                <w:sz w:val="18"/>
                <w:szCs w:val="18"/>
                <w:lang w:val="en-US"/>
              </w:rPr>
              <w:t>(4)</w:t>
            </w:r>
          </w:p>
        </w:tc>
      </w:tr>
      <w:tr w:rsidR="00392DB4" w:rsidRPr="0058509B" w:rsidTr="00392DB4">
        <w:trPr>
          <w:trHeight w:val="20"/>
          <w:tblHeader/>
          <w:jc w:val="center"/>
        </w:trPr>
        <w:tc>
          <w:tcPr>
            <w:tcW w:w="2452" w:type="dxa"/>
            <w:vMerge w:val="restart"/>
            <w:vAlign w:val="center"/>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fr-CH"/>
              </w:rPr>
            </w:pPr>
            <w:r w:rsidRPr="0058509B">
              <w:rPr>
                <w:rFonts w:asciiTheme="minorHAnsi" w:eastAsia="Calibri" w:hAnsiTheme="minorHAnsi" w:cs="Arial"/>
                <w:bCs/>
                <w:i/>
                <w:iCs/>
                <w:sz w:val="18"/>
                <w:szCs w:val="18"/>
                <w:lang w:val="fr-FR"/>
              </w:rPr>
              <w:t>NDC (indicatif national</w:t>
            </w:r>
            <w:r w:rsidRPr="0058509B">
              <w:rPr>
                <w:rFonts w:asciiTheme="minorHAnsi" w:eastAsia="Calibri" w:hAnsiTheme="minorHAnsi" w:cs="Arial"/>
                <w:bCs/>
                <w:i/>
                <w:iCs/>
                <w:sz w:val="18"/>
                <w:szCs w:val="18"/>
                <w:lang w:val="fr-FR"/>
              </w:rPr>
              <w:br/>
              <w:t>de destination) ou</w:t>
            </w:r>
            <w:r w:rsidRPr="0058509B">
              <w:rPr>
                <w:rFonts w:asciiTheme="minorHAnsi" w:eastAsia="Calibri" w:hAnsiTheme="minorHAnsi" w:cs="Arial"/>
                <w:bCs/>
                <w:i/>
                <w:iCs/>
                <w:sz w:val="18"/>
                <w:szCs w:val="18"/>
                <w:lang w:val="fr-FR"/>
              </w:rPr>
              <w:br/>
              <w:t>premiers chiffres du N(S)N (numéro national (significatif))</w:t>
            </w:r>
          </w:p>
        </w:tc>
        <w:tc>
          <w:tcPr>
            <w:tcW w:w="2086" w:type="dxa"/>
            <w:gridSpan w:val="2"/>
            <w:vAlign w:val="center"/>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fr-CH"/>
              </w:rPr>
            </w:pPr>
            <w:r w:rsidRPr="0058509B">
              <w:rPr>
                <w:rFonts w:asciiTheme="minorHAnsi" w:eastAsia="Calibri" w:hAnsiTheme="minorHAnsi" w:cs="Arial"/>
                <w:bCs/>
                <w:i/>
                <w:iCs/>
                <w:sz w:val="18"/>
                <w:szCs w:val="18"/>
                <w:lang w:val="fr-FR"/>
              </w:rPr>
              <w:t>Longueur du</w:t>
            </w:r>
            <w:r w:rsidRPr="0058509B">
              <w:rPr>
                <w:rFonts w:asciiTheme="minorHAnsi" w:eastAsia="Calibri" w:hAnsiTheme="minorHAnsi" w:cs="Arial"/>
                <w:bCs/>
                <w:i/>
                <w:iCs/>
                <w:sz w:val="18"/>
                <w:szCs w:val="18"/>
                <w:lang w:val="fr-FR"/>
              </w:rPr>
              <w:br/>
              <w:t>numéro N(S)N</w:t>
            </w:r>
          </w:p>
        </w:tc>
        <w:tc>
          <w:tcPr>
            <w:tcW w:w="1859" w:type="dxa"/>
            <w:vMerge w:val="restart"/>
            <w:vAlign w:val="center"/>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58509B">
              <w:rPr>
                <w:rFonts w:asciiTheme="minorHAnsi" w:eastAsia="Calibri" w:hAnsiTheme="minorHAnsi" w:cs="Arial"/>
                <w:bCs/>
                <w:i/>
                <w:iCs/>
                <w:sz w:val="18"/>
                <w:szCs w:val="18"/>
                <w:lang w:val="fr-FR"/>
              </w:rPr>
              <w:t>Utilisation du</w:t>
            </w:r>
            <w:r w:rsidRPr="0058509B">
              <w:rPr>
                <w:rFonts w:asciiTheme="minorHAnsi" w:eastAsia="Calibri" w:hAnsiTheme="minorHAnsi" w:cs="Arial"/>
                <w:bCs/>
                <w:i/>
                <w:iCs/>
                <w:sz w:val="18"/>
                <w:szCs w:val="18"/>
                <w:lang w:val="fr-FR"/>
              </w:rPr>
              <w:br/>
              <w:t>numéro E.164</w:t>
            </w:r>
          </w:p>
        </w:tc>
        <w:tc>
          <w:tcPr>
            <w:tcW w:w="2392" w:type="dxa"/>
            <w:vMerge w:val="restart"/>
            <w:vAlign w:val="center"/>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58509B">
              <w:rPr>
                <w:rFonts w:asciiTheme="minorHAnsi" w:eastAsia="Calibri" w:hAnsiTheme="minorHAnsi" w:cs="Arial"/>
                <w:bCs/>
                <w:i/>
                <w:iCs/>
                <w:sz w:val="18"/>
                <w:szCs w:val="18"/>
                <w:lang w:val="fr-FR"/>
              </w:rPr>
              <w:t>Information additionnelle</w:t>
            </w:r>
          </w:p>
        </w:tc>
      </w:tr>
      <w:tr w:rsidR="00392DB4" w:rsidRPr="0058509B" w:rsidTr="00392DB4">
        <w:trPr>
          <w:trHeight w:val="20"/>
          <w:tblHeader/>
          <w:jc w:val="center"/>
        </w:trPr>
        <w:tc>
          <w:tcPr>
            <w:tcW w:w="2452" w:type="dxa"/>
            <w:vMerge/>
            <w:vAlign w:val="center"/>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i/>
                <w:iCs/>
                <w:sz w:val="18"/>
                <w:szCs w:val="18"/>
                <w:lang w:val="fr-FR"/>
              </w:rPr>
            </w:pPr>
          </w:p>
        </w:tc>
        <w:tc>
          <w:tcPr>
            <w:tcW w:w="1050" w:type="dxa"/>
            <w:vAlign w:val="center"/>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58509B">
              <w:rPr>
                <w:rFonts w:asciiTheme="minorHAnsi" w:eastAsia="SimSun" w:hAnsiTheme="minorHAnsi" w:cs="Arial"/>
                <w:i/>
                <w:iCs/>
                <w:color w:val="000000"/>
                <w:spacing w:val="-2"/>
                <w:sz w:val="18"/>
                <w:szCs w:val="18"/>
                <w:lang w:val="en-US"/>
              </w:rPr>
              <w:t>Longueur maximale</w:t>
            </w:r>
          </w:p>
        </w:tc>
        <w:tc>
          <w:tcPr>
            <w:tcW w:w="1036" w:type="dxa"/>
            <w:vAlign w:val="center"/>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58509B">
              <w:rPr>
                <w:rFonts w:asciiTheme="minorHAnsi" w:eastAsia="SimSun" w:hAnsiTheme="minorHAnsi" w:cs="Arial"/>
                <w:i/>
                <w:iCs/>
                <w:color w:val="000000"/>
                <w:spacing w:val="-2"/>
                <w:sz w:val="18"/>
                <w:szCs w:val="18"/>
                <w:lang w:val="en-US"/>
              </w:rPr>
              <w:t>Longueur minimale</w:t>
            </w:r>
          </w:p>
        </w:tc>
        <w:tc>
          <w:tcPr>
            <w:tcW w:w="1859" w:type="dxa"/>
            <w:vMerge/>
            <w:vAlign w:val="center"/>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i/>
                <w:iCs/>
                <w:sz w:val="18"/>
                <w:szCs w:val="18"/>
                <w:lang w:val="fr-FR"/>
              </w:rPr>
            </w:pPr>
          </w:p>
        </w:tc>
        <w:tc>
          <w:tcPr>
            <w:tcW w:w="0" w:type="auto"/>
            <w:vMerge/>
            <w:vAlign w:val="center"/>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i/>
                <w:iCs/>
                <w:sz w:val="18"/>
                <w:szCs w:val="18"/>
                <w:lang w:val="fr-FR"/>
              </w:rPr>
            </w:pPr>
          </w:p>
        </w:tc>
      </w:tr>
      <w:tr w:rsidR="00392DB4" w:rsidRPr="000D5EAB" w:rsidTr="00392DB4">
        <w:trPr>
          <w:trHeight w:val="20"/>
          <w:tblHeader/>
          <w:jc w:val="center"/>
        </w:trPr>
        <w:tc>
          <w:tcPr>
            <w:tcW w:w="2452"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63 (NDC)</w:t>
            </w:r>
          </w:p>
        </w:tc>
        <w:tc>
          <w:tcPr>
            <w:tcW w:w="1050"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12</w:t>
            </w:r>
          </w:p>
        </w:tc>
        <w:tc>
          <w:tcPr>
            <w:tcW w:w="1036"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5</w:t>
            </w:r>
          </w:p>
        </w:tc>
        <w:tc>
          <w:tcPr>
            <w:tcW w:w="1859"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fr-FR"/>
              </w:rPr>
              <w:t>Service de téléphonie mobile</w:t>
            </w:r>
          </w:p>
        </w:tc>
        <w:tc>
          <w:tcPr>
            <w:tcW w:w="2392"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Telenor</w:t>
            </w:r>
            <w:r w:rsidRPr="0058509B">
              <w:rPr>
                <w:rFonts w:asciiTheme="minorHAnsi" w:eastAsia="Calibri" w:hAnsiTheme="minorHAnsi" w:cs="Arial"/>
                <w:bCs/>
                <w:sz w:val="18"/>
                <w:szCs w:val="18"/>
                <w:lang w:val="en-US"/>
              </w:rPr>
              <w:br/>
              <w:t>Montenegro</w:t>
            </w:r>
          </w:p>
        </w:tc>
      </w:tr>
      <w:tr w:rsidR="00392DB4" w:rsidRPr="000D5EAB" w:rsidTr="00392DB4">
        <w:trPr>
          <w:trHeight w:val="20"/>
          <w:tblHeader/>
          <w:jc w:val="center"/>
        </w:trPr>
        <w:tc>
          <w:tcPr>
            <w:tcW w:w="2452"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67(NDC)</w:t>
            </w:r>
          </w:p>
        </w:tc>
        <w:tc>
          <w:tcPr>
            <w:tcW w:w="1050"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12</w:t>
            </w:r>
          </w:p>
        </w:tc>
        <w:tc>
          <w:tcPr>
            <w:tcW w:w="1036"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5</w:t>
            </w:r>
          </w:p>
        </w:tc>
        <w:tc>
          <w:tcPr>
            <w:tcW w:w="1859"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fr-FR"/>
              </w:rPr>
              <w:t>Service de téléphonie mobile</w:t>
            </w:r>
          </w:p>
        </w:tc>
        <w:tc>
          <w:tcPr>
            <w:tcW w:w="2392"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T-Mobile</w:t>
            </w:r>
            <w:r w:rsidRPr="0058509B">
              <w:rPr>
                <w:rFonts w:asciiTheme="minorHAnsi" w:eastAsia="Calibri" w:hAnsiTheme="minorHAnsi" w:cs="Arial"/>
                <w:bCs/>
                <w:sz w:val="18"/>
                <w:szCs w:val="18"/>
                <w:lang w:val="en-US"/>
              </w:rPr>
              <w:br/>
              <w:t>Montenegro</w:t>
            </w:r>
          </w:p>
        </w:tc>
      </w:tr>
      <w:tr w:rsidR="00392DB4" w:rsidRPr="000D5EAB" w:rsidTr="00392DB4">
        <w:trPr>
          <w:trHeight w:val="20"/>
          <w:tblHeader/>
          <w:jc w:val="center"/>
        </w:trPr>
        <w:tc>
          <w:tcPr>
            <w:tcW w:w="2452"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68 (NDC)</w:t>
            </w:r>
          </w:p>
        </w:tc>
        <w:tc>
          <w:tcPr>
            <w:tcW w:w="1050"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12</w:t>
            </w:r>
          </w:p>
        </w:tc>
        <w:tc>
          <w:tcPr>
            <w:tcW w:w="1036"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4</w:t>
            </w:r>
          </w:p>
        </w:tc>
        <w:tc>
          <w:tcPr>
            <w:tcW w:w="1859"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fr-FR"/>
              </w:rPr>
              <w:t>Service de téléphonie mobile</w:t>
            </w:r>
          </w:p>
        </w:tc>
        <w:tc>
          <w:tcPr>
            <w:tcW w:w="2392"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Mtel</w:t>
            </w:r>
            <w:r w:rsidRPr="0058509B">
              <w:rPr>
                <w:rFonts w:asciiTheme="minorHAnsi" w:eastAsia="Calibri" w:hAnsiTheme="minorHAnsi" w:cs="Arial"/>
                <w:bCs/>
                <w:sz w:val="18"/>
                <w:szCs w:val="18"/>
                <w:lang w:val="en-US"/>
              </w:rPr>
              <w:br/>
              <w:t>Montenegro</w:t>
            </w:r>
          </w:p>
        </w:tc>
      </w:tr>
      <w:tr w:rsidR="00392DB4" w:rsidRPr="000D5EAB" w:rsidTr="00392DB4">
        <w:trPr>
          <w:trHeight w:val="20"/>
          <w:tblHeader/>
          <w:jc w:val="center"/>
        </w:trPr>
        <w:tc>
          <w:tcPr>
            <w:tcW w:w="2452"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69 (NDC)</w:t>
            </w:r>
          </w:p>
        </w:tc>
        <w:tc>
          <w:tcPr>
            <w:tcW w:w="1050"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12</w:t>
            </w:r>
          </w:p>
        </w:tc>
        <w:tc>
          <w:tcPr>
            <w:tcW w:w="1036"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5</w:t>
            </w:r>
          </w:p>
        </w:tc>
        <w:tc>
          <w:tcPr>
            <w:tcW w:w="1859"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fr-FR"/>
              </w:rPr>
              <w:t>Service de téléphonie mobile</w:t>
            </w:r>
          </w:p>
        </w:tc>
        <w:tc>
          <w:tcPr>
            <w:tcW w:w="2392" w:type="dxa"/>
          </w:tcPr>
          <w:p w:rsidR="00392DB4" w:rsidRPr="0058509B" w:rsidRDefault="00392DB4" w:rsidP="00392DB4">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Calibri" w:hAnsiTheme="minorHAnsi" w:cs="Arial"/>
                <w:bCs/>
                <w:sz w:val="18"/>
                <w:szCs w:val="18"/>
                <w:lang w:val="en-US"/>
              </w:rPr>
            </w:pPr>
            <w:r w:rsidRPr="0058509B">
              <w:rPr>
                <w:rFonts w:asciiTheme="minorHAnsi" w:eastAsia="Calibri" w:hAnsiTheme="minorHAnsi" w:cs="Arial"/>
                <w:bCs/>
                <w:sz w:val="18"/>
                <w:szCs w:val="18"/>
                <w:lang w:val="en-US"/>
              </w:rPr>
              <w:t>Telenor</w:t>
            </w:r>
            <w:r w:rsidRPr="0058509B">
              <w:rPr>
                <w:rFonts w:asciiTheme="minorHAnsi" w:eastAsia="Calibri" w:hAnsiTheme="minorHAnsi" w:cs="Arial"/>
                <w:bCs/>
                <w:sz w:val="18"/>
                <w:szCs w:val="18"/>
                <w:lang w:val="en-US"/>
              </w:rPr>
              <w:br/>
              <w:t>Montenegro</w:t>
            </w:r>
          </w:p>
        </w:tc>
      </w:tr>
    </w:tbl>
    <w:p w:rsidR="00392DB4" w:rsidRPr="000D5EAB" w:rsidRDefault="00392DB4" w:rsidP="00392DB4">
      <w:pPr>
        <w:rPr>
          <w:lang w:val="fr-FR"/>
        </w:rPr>
      </w:pPr>
    </w:p>
    <w:p w:rsidR="00327FB6" w:rsidRDefault="00327FB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r>
        <w:rPr>
          <w:rFonts w:asciiTheme="minorHAnsi" w:hAnsiTheme="minorHAnsi" w:cs="Arial"/>
          <w:lang w:val="fr-FR"/>
        </w:rPr>
        <w:br w:type="page"/>
      </w:r>
    </w:p>
    <w:p w:rsidR="00392DB4" w:rsidRPr="006766C0" w:rsidRDefault="00392DB4" w:rsidP="00392DB4">
      <w:pPr>
        <w:tabs>
          <w:tab w:val="clear" w:pos="567"/>
          <w:tab w:val="clear" w:pos="1276"/>
          <w:tab w:val="clear" w:pos="1843"/>
          <w:tab w:val="clear" w:pos="5387"/>
          <w:tab w:val="clear" w:pos="5954"/>
          <w:tab w:val="left" w:pos="392"/>
        </w:tabs>
        <w:overflowPunct/>
        <w:autoSpaceDE/>
        <w:autoSpaceDN/>
        <w:adjustRightInd/>
        <w:spacing w:before="0"/>
        <w:jc w:val="left"/>
        <w:textAlignment w:val="auto"/>
        <w:rPr>
          <w:rFonts w:asciiTheme="minorHAnsi" w:hAnsiTheme="minorHAnsi" w:cs="Arial"/>
          <w:lang w:val="fr-FR"/>
        </w:rPr>
      </w:pPr>
      <w:r w:rsidRPr="006766C0">
        <w:rPr>
          <w:rFonts w:asciiTheme="minorHAnsi" w:hAnsiTheme="minorHAnsi" w:cs="Arial"/>
          <w:lang w:val="fr-FR"/>
        </w:rPr>
        <w:lastRenderedPageBreak/>
        <w:t>•</w:t>
      </w:r>
      <w:r w:rsidRPr="006766C0">
        <w:rPr>
          <w:rFonts w:asciiTheme="minorHAnsi" w:hAnsiTheme="minorHAnsi" w:cs="Arial"/>
          <w:lang w:val="fr-FR"/>
        </w:rPr>
        <w:tab/>
        <w:t>Autres indicatifs non-géographiques</w:t>
      </w:r>
    </w:p>
    <w:p w:rsidR="00392DB4" w:rsidRPr="000D5EAB" w:rsidRDefault="00392DB4" w:rsidP="00392DB4">
      <w:pPr>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8"/>
        <w:gridCol w:w="4251"/>
      </w:tblGrid>
      <w:tr w:rsidR="00392DB4" w:rsidRPr="000D5EAB" w:rsidTr="00392DB4">
        <w:trPr>
          <w:trHeight w:val="20"/>
          <w:tblHeader/>
          <w:jc w:val="center"/>
        </w:trPr>
        <w:tc>
          <w:tcPr>
            <w:tcW w:w="4538"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iCs/>
                <w:sz w:val="18"/>
                <w:szCs w:val="18"/>
                <w:lang w:val="fr-FR"/>
              </w:rPr>
            </w:pPr>
            <w:r w:rsidRPr="006766C0">
              <w:rPr>
                <w:rFonts w:asciiTheme="minorHAnsi" w:hAnsiTheme="minorHAnsi" w:cs="Arial"/>
                <w:bCs/>
                <w:i/>
                <w:iCs/>
                <w:sz w:val="18"/>
                <w:szCs w:val="18"/>
                <w:lang w:val="fr-FR"/>
              </w:rPr>
              <w:t>Services</w:t>
            </w:r>
          </w:p>
        </w:tc>
        <w:tc>
          <w:tcPr>
            <w:tcW w:w="4251" w:type="dxa"/>
            <w:vAlign w:val="center"/>
          </w:tcPr>
          <w:p w:rsidR="00392DB4" w:rsidRPr="006766C0" w:rsidRDefault="00392DB4" w:rsidP="00392D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lang w:val="fr-CH"/>
              </w:rPr>
            </w:pPr>
            <w:r w:rsidRPr="006766C0">
              <w:rPr>
                <w:rFonts w:asciiTheme="minorHAnsi" w:hAnsiTheme="minorHAnsi" w:cs="Arial"/>
                <w:i/>
                <w:iCs/>
                <w:sz w:val="18"/>
                <w:szCs w:val="18"/>
                <w:lang w:val="fr-CH"/>
              </w:rPr>
              <w:t>Indicatif national de destination (NDC)</w:t>
            </w:r>
          </w:p>
        </w:tc>
      </w:tr>
      <w:tr w:rsidR="00392DB4" w:rsidRPr="000D5EAB" w:rsidTr="00392DB4">
        <w:trPr>
          <w:trHeight w:val="20"/>
          <w:tblHeader/>
          <w:jc w:val="center"/>
        </w:trPr>
        <w:tc>
          <w:tcPr>
            <w:tcW w:w="4538"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highlight w:val="lightGray"/>
                <w:lang w:val="fr-FR"/>
              </w:rPr>
            </w:pPr>
            <w:r w:rsidRPr="006766C0">
              <w:rPr>
                <w:rFonts w:asciiTheme="minorHAnsi" w:hAnsiTheme="minorHAnsi" w:cs="Arial"/>
                <w:bCs/>
                <w:sz w:val="18"/>
                <w:szCs w:val="18"/>
                <w:lang w:val="fr-FR"/>
              </w:rPr>
              <w:t>Accès à la clientèle commerciale</w:t>
            </w:r>
          </w:p>
        </w:tc>
        <w:tc>
          <w:tcPr>
            <w:tcW w:w="4251"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77</w:t>
            </w:r>
          </w:p>
        </w:tc>
      </w:tr>
      <w:tr w:rsidR="00392DB4" w:rsidRPr="000D5EAB" w:rsidTr="00392DB4">
        <w:trPr>
          <w:trHeight w:val="20"/>
          <w:tblHeader/>
          <w:jc w:val="center"/>
        </w:trPr>
        <w:tc>
          <w:tcPr>
            <w:tcW w:w="4538"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highlight w:val="lightGray"/>
                <w:lang w:val="fr-FR"/>
              </w:rPr>
            </w:pPr>
            <w:r w:rsidRPr="006766C0">
              <w:rPr>
                <w:rFonts w:asciiTheme="minorHAnsi" w:hAnsiTheme="minorHAnsi" w:cs="Arial"/>
                <w:bCs/>
                <w:sz w:val="18"/>
                <w:szCs w:val="18"/>
                <w:lang w:val="fr-FR"/>
              </w:rPr>
              <w:t xml:space="preserve">Opérateurs VoIP </w:t>
            </w:r>
          </w:p>
        </w:tc>
        <w:tc>
          <w:tcPr>
            <w:tcW w:w="4251"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78</w:t>
            </w:r>
          </w:p>
        </w:tc>
      </w:tr>
      <w:tr w:rsidR="00392DB4" w:rsidRPr="000D5EAB" w:rsidTr="00392DB4">
        <w:trPr>
          <w:trHeight w:val="20"/>
          <w:tblHeader/>
          <w:jc w:val="center"/>
        </w:trPr>
        <w:tc>
          <w:tcPr>
            <w:tcW w:w="4538"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highlight w:val="lightGray"/>
                <w:lang w:val="fr-FR"/>
              </w:rPr>
            </w:pPr>
            <w:r w:rsidRPr="006766C0">
              <w:rPr>
                <w:rFonts w:asciiTheme="minorHAnsi" w:hAnsiTheme="minorHAnsi" w:cs="Arial"/>
                <w:bCs/>
                <w:sz w:val="18"/>
                <w:szCs w:val="18"/>
                <w:lang w:val="fr-FR"/>
              </w:rPr>
              <w:t>Service d’appel gratuit (Free-phone)</w:t>
            </w:r>
          </w:p>
        </w:tc>
        <w:tc>
          <w:tcPr>
            <w:tcW w:w="4251"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80</w:t>
            </w:r>
          </w:p>
        </w:tc>
      </w:tr>
      <w:tr w:rsidR="00392DB4" w:rsidRPr="000D5EAB" w:rsidTr="00392DB4">
        <w:trPr>
          <w:trHeight w:val="20"/>
          <w:tblHeader/>
          <w:jc w:val="center"/>
        </w:trPr>
        <w:tc>
          <w:tcPr>
            <w:tcW w:w="4538"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highlight w:val="lightGray"/>
                <w:lang w:val="fr-FR"/>
              </w:rPr>
            </w:pPr>
            <w:r w:rsidRPr="006766C0">
              <w:rPr>
                <w:rFonts w:asciiTheme="minorHAnsi" w:hAnsiTheme="minorHAnsi" w:cs="Arial"/>
                <w:bCs/>
                <w:sz w:val="18"/>
                <w:szCs w:val="18"/>
                <w:lang w:val="fr-FR"/>
              </w:rPr>
              <w:t>Services assujettis à une tarification spéciale</w:t>
            </w:r>
          </w:p>
        </w:tc>
        <w:tc>
          <w:tcPr>
            <w:tcW w:w="4251"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88</w:t>
            </w:r>
          </w:p>
        </w:tc>
      </w:tr>
      <w:tr w:rsidR="00392DB4" w:rsidRPr="000D5EAB" w:rsidTr="00392DB4">
        <w:trPr>
          <w:trHeight w:val="20"/>
          <w:tblHeader/>
          <w:jc w:val="center"/>
        </w:trPr>
        <w:tc>
          <w:tcPr>
            <w:tcW w:w="4538"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Services à valeur ajoutée</w:t>
            </w:r>
          </w:p>
        </w:tc>
        <w:tc>
          <w:tcPr>
            <w:tcW w:w="4251"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94</w:t>
            </w:r>
          </w:p>
        </w:tc>
      </w:tr>
      <w:tr w:rsidR="00392DB4" w:rsidRPr="000D5EAB" w:rsidTr="00392DB4">
        <w:trPr>
          <w:trHeight w:val="20"/>
          <w:tblHeader/>
          <w:jc w:val="center"/>
        </w:trPr>
        <w:tc>
          <w:tcPr>
            <w:tcW w:w="4538"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Services à valeur ajoutée</w:t>
            </w:r>
          </w:p>
        </w:tc>
        <w:tc>
          <w:tcPr>
            <w:tcW w:w="4251" w:type="dxa"/>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95</w:t>
            </w:r>
          </w:p>
        </w:tc>
      </w:tr>
    </w:tbl>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Arial"/>
          <w:szCs w:val="24"/>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5"/>
        <w:gridCol w:w="1119"/>
        <w:gridCol w:w="1081"/>
        <w:gridCol w:w="1644"/>
        <w:gridCol w:w="3090"/>
      </w:tblGrid>
      <w:tr w:rsidR="00392DB4" w:rsidRPr="006766C0" w:rsidTr="00392DB4">
        <w:trPr>
          <w:trHeight w:val="20"/>
          <w:tblHeader/>
          <w:jc w:val="center"/>
        </w:trPr>
        <w:tc>
          <w:tcPr>
            <w:tcW w:w="1855"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6766C0">
              <w:rPr>
                <w:rFonts w:asciiTheme="minorHAnsi" w:eastAsia="Calibri" w:hAnsiTheme="minorHAnsi" w:cs="Arial"/>
                <w:bCs/>
                <w:i/>
                <w:iCs/>
                <w:sz w:val="18"/>
                <w:szCs w:val="18"/>
                <w:lang w:val="en-US"/>
              </w:rPr>
              <w:t>(1)</w:t>
            </w:r>
          </w:p>
        </w:tc>
        <w:tc>
          <w:tcPr>
            <w:tcW w:w="2200" w:type="dxa"/>
            <w:gridSpan w:val="2"/>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6766C0">
              <w:rPr>
                <w:rFonts w:asciiTheme="minorHAnsi" w:eastAsia="Calibri" w:hAnsiTheme="minorHAnsi" w:cs="Arial"/>
                <w:bCs/>
                <w:i/>
                <w:iCs/>
                <w:sz w:val="18"/>
                <w:szCs w:val="18"/>
                <w:lang w:val="en-US"/>
              </w:rPr>
              <w:t>(2)</w:t>
            </w:r>
          </w:p>
        </w:tc>
        <w:tc>
          <w:tcPr>
            <w:tcW w:w="1644"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6766C0">
              <w:rPr>
                <w:rFonts w:asciiTheme="minorHAnsi" w:eastAsia="Calibri" w:hAnsiTheme="minorHAnsi" w:cs="Arial"/>
                <w:bCs/>
                <w:i/>
                <w:iCs/>
                <w:sz w:val="18"/>
                <w:szCs w:val="18"/>
                <w:lang w:val="en-US"/>
              </w:rPr>
              <w:t>(3)</w:t>
            </w:r>
          </w:p>
        </w:tc>
        <w:tc>
          <w:tcPr>
            <w:tcW w:w="3090"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6766C0">
              <w:rPr>
                <w:rFonts w:asciiTheme="minorHAnsi" w:eastAsia="Calibri" w:hAnsiTheme="minorHAnsi" w:cs="Arial"/>
                <w:bCs/>
                <w:i/>
                <w:iCs/>
                <w:sz w:val="18"/>
                <w:szCs w:val="18"/>
                <w:lang w:val="en-US"/>
              </w:rPr>
              <w:t>(4)</w:t>
            </w:r>
          </w:p>
        </w:tc>
      </w:tr>
      <w:tr w:rsidR="00392DB4" w:rsidRPr="006766C0" w:rsidTr="00392DB4">
        <w:trPr>
          <w:trHeight w:val="20"/>
          <w:tblHeader/>
          <w:jc w:val="center"/>
        </w:trPr>
        <w:tc>
          <w:tcPr>
            <w:tcW w:w="1855" w:type="dxa"/>
            <w:vMerge w:val="restart"/>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fr-CH"/>
              </w:rPr>
            </w:pPr>
            <w:r w:rsidRPr="006766C0">
              <w:rPr>
                <w:rFonts w:asciiTheme="minorHAnsi" w:eastAsia="Calibri" w:hAnsiTheme="minorHAnsi" w:cs="Arial"/>
                <w:bCs/>
                <w:i/>
                <w:iCs/>
                <w:sz w:val="18"/>
                <w:szCs w:val="18"/>
                <w:lang w:val="fr-FR"/>
              </w:rPr>
              <w:t>NDC (indicatif national</w:t>
            </w:r>
            <w:r w:rsidRPr="006766C0">
              <w:rPr>
                <w:rFonts w:asciiTheme="minorHAnsi" w:eastAsia="Calibri" w:hAnsiTheme="minorHAnsi" w:cs="Arial"/>
                <w:bCs/>
                <w:i/>
                <w:iCs/>
                <w:sz w:val="18"/>
                <w:szCs w:val="18"/>
                <w:lang w:val="fr-FR"/>
              </w:rPr>
              <w:br/>
              <w:t>de destination) ou</w:t>
            </w:r>
            <w:r w:rsidRPr="006766C0">
              <w:rPr>
                <w:rFonts w:asciiTheme="minorHAnsi" w:eastAsia="Calibri" w:hAnsiTheme="minorHAnsi" w:cs="Arial"/>
                <w:bCs/>
                <w:i/>
                <w:iCs/>
                <w:sz w:val="18"/>
                <w:szCs w:val="18"/>
                <w:lang w:val="fr-FR"/>
              </w:rPr>
              <w:br/>
              <w:t>premiers chiffres du N(S)N (numéro national (significatif))</w:t>
            </w:r>
          </w:p>
        </w:tc>
        <w:tc>
          <w:tcPr>
            <w:tcW w:w="2200" w:type="dxa"/>
            <w:gridSpan w:val="2"/>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fr-CH"/>
              </w:rPr>
            </w:pPr>
            <w:r w:rsidRPr="006766C0">
              <w:rPr>
                <w:rFonts w:asciiTheme="minorHAnsi" w:eastAsia="Calibri" w:hAnsiTheme="minorHAnsi" w:cs="Arial"/>
                <w:bCs/>
                <w:i/>
                <w:iCs/>
                <w:sz w:val="18"/>
                <w:szCs w:val="18"/>
                <w:lang w:val="fr-FR"/>
              </w:rPr>
              <w:t>Longueur du</w:t>
            </w:r>
            <w:r w:rsidRPr="006766C0">
              <w:rPr>
                <w:rFonts w:asciiTheme="minorHAnsi" w:eastAsia="Calibri" w:hAnsiTheme="minorHAnsi" w:cs="Arial"/>
                <w:bCs/>
                <w:i/>
                <w:iCs/>
                <w:sz w:val="18"/>
                <w:szCs w:val="18"/>
                <w:lang w:val="fr-FR"/>
              </w:rPr>
              <w:br/>
              <w:t>numéro N(S)N</w:t>
            </w:r>
          </w:p>
        </w:tc>
        <w:tc>
          <w:tcPr>
            <w:tcW w:w="1644" w:type="dxa"/>
            <w:vMerge w:val="restart"/>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6766C0">
              <w:rPr>
                <w:rFonts w:asciiTheme="minorHAnsi" w:eastAsia="Calibri" w:hAnsiTheme="minorHAnsi" w:cs="Arial"/>
                <w:bCs/>
                <w:i/>
                <w:iCs/>
                <w:sz w:val="18"/>
                <w:szCs w:val="18"/>
                <w:lang w:val="fr-FR"/>
              </w:rPr>
              <w:t>Utilisation du</w:t>
            </w:r>
            <w:r w:rsidRPr="006766C0">
              <w:rPr>
                <w:rFonts w:asciiTheme="minorHAnsi" w:eastAsia="Calibri" w:hAnsiTheme="minorHAnsi" w:cs="Arial"/>
                <w:bCs/>
                <w:i/>
                <w:iCs/>
                <w:sz w:val="18"/>
                <w:szCs w:val="18"/>
                <w:lang w:val="fr-FR"/>
              </w:rPr>
              <w:br/>
              <w:t>numéro E.164</w:t>
            </w:r>
          </w:p>
        </w:tc>
        <w:tc>
          <w:tcPr>
            <w:tcW w:w="3090" w:type="dxa"/>
            <w:vMerge w:val="restart"/>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6766C0">
              <w:rPr>
                <w:rFonts w:asciiTheme="minorHAnsi" w:eastAsia="Calibri" w:hAnsiTheme="minorHAnsi" w:cs="Arial"/>
                <w:bCs/>
                <w:i/>
                <w:iCs/>
                <w:sz w:val="18"/>
                <w:szCs w:val="18"/>
                <w:lang w:val="fr-FR"/>
              </w:rPr>
              <w:t>Information additionnelle</w:t>
            </w:r>
          </w:p>
        </w:tc>
      </w:tr>
      <w:tr w:rsidR="00392DB4" w:rsidRPr="006766C0" w:rsidTr="00392DB4">
        <w:trPr>
          <w:trHeight w:val="20"/>
          <w:tblHeader/>
          <w:jc w:val="center"/>
        </w:trPr>
        <w:tc>
          <w:tcPr>
            <w:tcW w:w="0" w:type="auto"/>
            <w:vMerge/>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i/>
                <w:iCs/>
                <w:sz w:val="18"/>
                <w:szCs w:val="18"/>
                <w:lang w:val="fr-FR"/>
              </w:rPr>
            </w:pPr>
          </w:p>
        </w:tc>
        <w:tc>
          <w:tcPr>
            <w:tcW w:w="1119"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6766C0">
              <w:rPr>
                <w:rFonts w:asciiTheme="minorHAnsi" w:eastAsia="SimSun" w:hAnsiTheme="minorHAnsi" w:cs="Arial"/>
                <w:i/>
                <w:iCs/>
                <w:color w:val="000000"/>
                <w:spacing w:val="-2"/>
                <w:sz w:val="18"/>
                <w:szCs w:val="18"/>
                <w:lang w:val="en-US"/>
              </w:rPr>
              <w:t>Longueur maximale</w:t>
            </w:r>
          </w:p>
        </w:tc>
        <w:tc>
          <w:tcPr>
            <w:tcW w:w="1081"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Calibri" w:hAnsiTheme="minorHAnsi" w:cs="Arial"/>
                <w:bCs/>
                <w:i/>
                <w:iCs/>
                <w:sz w:val="18"/>
                <w:szCs w:val="18"/>
                <w:lang w:val="en-US"/>
              </w:rPr>
            </w:pPr>
            <w:r w:rsidRPr="006766C0">
              <w:rPr>
                <w:rFonts w:asciiTheme="minorHAnsi" w:eastAsia="SimSun" w:hAnsiTheme="minorHAnsi" w:cs="Arial"/>
                <w:i/>
                <w:iCs/>
                <w:color w:val="000000"/>
                <w:spacing w:val="-2"/>
                <w:sz w:val="18"/>
                <w:szCs w:val="18"/>
                <w:lang w:val="en-US"/>
              </w:rPr>
              <w:t>Longueur minimale</w:t>
            </w:r>
          </w:p>
        </w:tc>
        <w:tc>
          <w:tcPr>
            <w:tcW w:w="1644" w:type="dxa"/>
            <w:vMerge/>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i/>
                <w:iCs/>
                <w:sz w:val="18"/>
                <w:szCs w:val="18"/>
                <w:lang w:val="fr-FR"/>
              </w:rPr>
            </w:pPr>
          </w:p>
        </w:tc>
        <w:tc>
          <w:tcPr>
            <w:tcW w:w="3090" w:type="dxa"/>
            <w:vMerge/>
            <w:vAlign w:val="center"/>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bCs/>
                <w:i/>
                <w:iCs/>
                <w:sz w:val="18"/>
                <w:szCs w:val="18"/>
                <w:lang w:val="fr-FR"/>
              </w:rPr>
            </w:pPr>
          </w:p>
        </w:tc>
      </w:tr>
      <w:tr w:rsidR="00392DB4" w:rsidRPr="000D5EAB" w:rsidTr="00392DB4">
        <w:trPr>
          <w:trHeight w:val="20"/>
          <w:tblHeader/>
          <w:jc w:val="center"/>
        </w:trPr>
        <w:tc>
          <w:tcPr>
            <w:tcW w:w="1855"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r w:rsidRPr="006766C0">
              <w:rPr>
                <w:rFonts w:asciiTheme="minorHAnsi" w:eastAsia="Calibri" w:hAnsiTheme="minorHAnsi" w:cs="Arial"/>
                <w:bCs/>
                <w:sz w:val="18"/>
                <w:szCs w:val="18"/>
                <w:lang w:val="en-US"/>
              </w:rPr>
              <w:t>77 (NDC)</w:t>
            </w:r>
          </w:p>
        </w:tc>
        <w:tc>
          <w:tcPr>
            <w:tcW w:w="1119"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r w:rsidRPr="006766C0">
              <w:rPr>
                <w:rFonts w:asciiTheme="minorHAnsi" w:eastAsia="Calibri" w:hAnsiTheme="minorHAnsi" w:cs="Arial"/>
                <w:bCs/>
                <w:sz w:val="18"/>
                <w:szCs w:val="18"/>
                <w:lang w:val="en-US"/>
              </w:rPr>
              <w:t>8</w:t>
            </w:r>
          </w:p>
        </w:tc>
        <w:tc>
          <w:tcPr>
            <w:tcW w:w="1081"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r w:rsidRPr="006766C0">
              <w:rPr>
                <w:rFonts w:asciiTheme="minorHAnsi" w:eastAsia="Calibri" w:hAnsiTheme="minorHAnsi" w:cs="Arial"/>
                <w:bCs/>
                <w:sz w:val="18"/>
                <w:szCs w:val="18"/>
                <w:lang w:val="en-US"/>
              </w:rPr>
              <w:t>8</w:t>
            </w:r>
          </w:p>
        </w:tc>
        <w:tc>
          <w:tcPr>
            <w:tcW w:w="1644"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Calibri" w:hAnsiTheme="minorHAnsi" w:cs="Arial"/>
                <w:bCs/>
                <w:sz w:val="18"/>
                <w:szCs w:val="18"/>
                <w:lang w:val="fr-CH"/>
              </w:rPr>
            </w:pPr>
            <w:r w:rsidRPr="006766C0">
              <w:rPr>
                <w:rFonts w:asciiTheme="minorHAnsi" w:eastAsia="Calibri" w:hAnsiTheme="minorHAnsi" w:cs="Arial"/>
                <w:bCs/>
                <w:sz w:val="18"/>
                <w:szCs w:val="18"/>
                <w:lang w:val="fr-FR"/>
              </w:rPr>
              <w:t>Accès à la clientèle commerciale</w:t>
            </w:r>
          </w:p>
        </w:tc>
        <w:tc>
          <w:tcPr>
            <w:tcW w:w="3090" w:type="dxa"/>
          </w:tcPr>
          <w:p w:rsidR="00392DB4" w:rsidRPr="006766C0" w:rsidRDefault="00392DB4" w:rsidP="00392DB4">
            <w:pPr>
              <w:tabs>
                <w:tab w:val="clear" w:pos="567"/>
                <w:tab w:val="clear" w:pos="1276"/>
                <w:tab w:val="clear" w:pos="1843"/>
                <w:tab w:val="clear" w:pos="5387"/>
                <w:tab w:val="clear" w:pos="5954"/>
                <w:tab w:val="left" w:pos="1352"/>
              </w:tabs>
              <w:overflowPunct/>
              <w:autoSpaceDE/>
              <w:autoSpaceDN/>
              <w:adjustRightInd/>
              <w:spacing w:before="60"/>
              <w:jc w:val="left"/>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CRNOGORSKI TELEKOM:</w:t>
            </w:r>
          </w:p>
          <w:p w:rsidR="00392DB4" w:rsidRPr="006766C0" w:rsidRDefault="00392DB4" w:rsidP="00392DB4">
            <w:pPr>
              <w:tabs>
                <w:tab w:val="clear" w:pos="567"/>
                <w:tab w:val="clear" w:pos="1276"/>
                <w:tab w:val="clear" w:pos="1843"/>
                <w:tab w:val="clear" w:pos="5387"/>
                <w:tab w:val="clear" w:pos="5954"/>
                <w:tab w:val="left" w:pos="1352"/>
              </w:tabs>
              <w:overflowPunct/>
              <w:autoSpaceDE/>
              <w:autoSpaceDN/>
              <w:adjustRightInd/>
              <w:spacing w:before="60" w:after="60"/>
              <w:jc w:val="left"/>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77 100000-77 200199</w:t>
            </w:r>
            <w:r w:rsidRPr="006766C0">
              <w:rPr>
                <w:rFonts w:asciiTheme="minorHAnsi" w:hAnsiTheme="minorHAnsi" w:cs="Arial"/>
                <w:bCs/>
                <w:sz w:val="18"/>
                <w:szCs w:val="18"/>
                <w:lang w:val="fr-FR"/>
              </w:rPr>
              <w:br/>
              <w:t>77 251100-77 251199</w:t>
            </w:r>
            <w:r w:rsidRPr="006766C0">
              <w:rPr>
                <w:rFonts w:asciiTheme="minorHAnsi" w:hAnsiTheme="minorHAnsi" w:cs="Arial"/>
                <w:bCs/>
                <w:sz w:val="18"/>
                <w:szCs w:val="18"/>
                <w:lang w:val="fr-FR"/>
              </w:rPr>
              <w:br/>
              <w:t>77 251300-77 251499</w:t>
            </w:r>
            <w:r w:rsidRPr="006766C0">
              <w:rPr>
                <w:rFonts w:asciiTheme="minorHAnsi" w:hAnsiTheme="minorHAnsi" w:cs="Arial"/>
                <w:bCs/>
                <w:sz w:val="18"/>
                <w:szCs w:val="18"/>
                <w:lang w:val="fr-FR"/>
              </w:rPr>
              <w:br/>
              <w:t>77 272000-77 273999</w:t>
            </w:r>
            <w:r w:rsidRPr="006766C0">
              <w:rPr>
                <w:rFonts w:asciiTheme="minorHAnsi" w:hAnsiTheme="minorHAnsi" w:cs="Arial"/>
                <w:bCs/>
                <w:sz w:val="18"/>
                <w:szCs w:val="18"/>
                <w:lang w:val="fr-FR"/>
              </w:rPr>
              <w:br/>
              <w:t>77 300000-77 300199</w:t>
            </w:r>
            <w:r w:rsidRPr="006766C0">
              <w:rPr>
                <w:rFonts w:asciiTheme="minorHAnsi" w:hAnsiTheme="minorHAnsi" w:cs="Arial"/>
                <w:bCs/>
                <w:sz w:val="18"/>
                <w:szCs w:val="18"/>
                <w:lang w:val="fr-FR"/>
              </w:rPr>
              <w:br/>
              <w:t>77 400000-77 400199</w:t>
            </w:r>
            <w:r w:rsidRPr="006766C0">
              <w:rPr>
                <w:rFonts w:asciiTheme="minorHAnsi" w:hAnsiTheme="minorHAnsi" w:cs="Arial"/>
                <w:bCs/>
                <w:sz w:val="18"/>
                <w:szCs w:val="18"/>
                <w:lang w:val="fr-FR"/>
              </w:rPr>
              <w:br/>
              <w:t>77 433000-77 433999</w:t>
            </w:r>
            <w:r w:rsidRPr="006766C0">
              <w:rPr>
                <w:rFonts w:asciiTheme="minorHAnsi" w:hAnsiTheme="minorHAnsi" w:cs="Arial"/>
                <w:bCs/>
                <w:sz w:val="18"/>
                <w:szCs w:val="18"/>
                <w:lang w:val="fr-FR"/>
              </w:rPr>
              <w:br/>
              <w:t>77 500000-77 500199</w:t>
            </w:r>
            <w:r w:rsidRPr="006766C0">
              <w:rPr>
                <w:rFonts w:asciiTheme="minorHAnsi" w:hAnsiTheme="minorHAnsi" w:cs="Arial"/>
                <w:bCs/>
                <w:sz w:val="18"/>
                <w:szCs w:val="18"/>
                <w:lang w:val="fr-FR"/>
              </w:rPr>
              <w:br/>
              <w:t>77 600000-77 600199</w:t>
            </w:r>
            <w:r w:rsidRPr="006766C0">
              <w:rPr>
                <w:rFonts w:asciiTheme="minorHAnsi" w:hAnsiTheme="minorHAnsi" w:cs="Arial"/>
                <w:bCs/>
                <w:sz w:val="18"/>
                <w:szCs w:val="18"/>
                <w:lang w:val="fr-FR"/>
              </w:rPr>
              <w:br/>
              <w:t>77 600800-77 600899</w:t>
            </w:r>
            <w:r w:rsidRPr="006766C0">
              <w:rPr>
                <w:rFonts w:asciiTheme="minorHAnsi" w:hAnsiTheme="minorHAnsi" w:cs="Arial"/>
                <w:bCs/>
                <w:sz w:val="18"/>
                <w:szCs w:val="18"/>
                <w:lang w:val="fr-FR"/>
              </w:rPr>
              <w:br/>
              <w:t>77 700000-77 700299</w:t>
            </w:r>
            <w:r w:rsidRPr="006766C0">
              <w:rPr>
                <w:rFonts w:asciiTheme="minorHAnsi" w:hAnsiTheme="minorHAnsi" w:cs="Arial"/>
                <w:bCs/>
                <w:sz w:val="18"/>
                <w:szCs w:val="18"/>
                <w:lang w:val="fr-FR"/>
              </w:rPr>
              <w:br/>
              <w:t>77 800000-77 800199</w:t>
            </w:r>
          </w:p>
        </w:tc>
      </w:tr>
      <w:tr w:rsidR="00392DB4" w:rsidRPr="000D5EAB" w:rsidTr="00392DB4">
        <w:trPr>
          <w:trHeight w:val="250"/>
          <w:tblHeader/>
          <w:jc w:val="center"/>
        </w:trPr>
        <w:tc>
          <w:tcPr>
            <w:tcW w:w="1855" w:type="dxa"/>
            <w:vMerge w:val="restart"/>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r w:rsidRPr="006766C0">
              <w:rPr>
                <w:rFonts w:asciiTheme="minorHAnsi" w:eastAsia="Calibri" w:hAnsiTheme="minorHAnsi" w:cs="Arial"/>
                <w:bCs/>
                <w:sz w:val="18"/>
                <w:szCs w:val="18"/>
                <w:lang w:val="en-US"/>
              </w:rPr>
              <w:t>78(NDC)</w:t>
            </w:r>
          </w:p>
        </w:tc>
        <w:tc>
          <w:tcPr>
            <w:tcW w:w="1119" w:type="dxa"/>
            <w:vMerge w:val="restart"/>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r w:rsidRPr="006766C0">
              <w:rPr>
                <w:rFonts w:asciiTheme="minorHAnsi" w:eastAsia="Calibri" w:hAnsiTheme="minorHAnsi" w:cs="Arial"/>
                <w:bCs/>
                <w:sz w:val="18"/>
                <w:szCs w:val="18"/>
                <w:lang w:val="en-US"/>
              </w:rPr>
              <w:t>8</w:t>
            </w:r>
          </w:p>
        </w:tc>
        <w:tc>
          <w:tcPr>
            <w:tcW w:w="1081" w:type="dxa"/>
            <w:vMerge w:val="restart"/>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r w:rsidRPr="006766C0">
              <w:rPr>
                <w:rFonts w:asciiTheme="minorHAnsi" w:eastAsia="Calibri" w:hAnsiTheme="minorHAnsi" w:cs="Arial"/>
                <w:bCs/>
                <w:sz w:val="18"/>
                <w:szCs w:val="18"/>
                <w:lang w:val="en-US"/>
              </w:rPr>
              <w:t>8</w:t>
            </w:r>
          </w:p>
        </w:tc>
        <w:tc>
          <w:tcPr>
            <w:tcW w:w="1644" w:type="dxa"/>
            <w:vMerge w:val="restart"/>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Cs/>
                <w:sz w:val="18"/>
                <w:szCs w:val="18"/>
                <w:highlight w:val="lightGray"/>
                <w:lang w:val="fr-FR"/>
              </w:rPr>
            </w:pPr>
            <w:r w:rsidRPr="006766C0">
              <w:rPr>
                <w:rFonts w:asciiTheme="minorHAnsi" w:hAnsiTheme="minorHAnsi" w:cs="Arial"/>
                <w:bCs/>
                <w:sz w:val="18"/>
                <w:szCs w:val="18"/>
                <w:lang w:val="fr-FR"/>
              </w:rPr>
              <w:t>Opérateurs VoIP/Accès fixe</w:t>
            </w:r>
          </w:p>
        </w:tc>
        <w:tc>
          <w:tcPr>
            <w:tcW w:w="3090" w:type="dxa"/>
          </w:tcPr>
          <w:p w:rsidR="00392DB4" w:rsidRPr="006766C0" w:rsidRDefault="00392DB4" w:rsidP="00392DB4">
            <w:pPr>
              <w:tabs>
                <w:tab w:val="clear" w:pos="567"/>
                <w:tab w:val="clear" w:pos="1276"/>
                <w:tab w:val="clear" w:pos="1843"/>
                <w:tab w:val="clear" w:pos="5387"/>
                <w:tab w:val="clear" w:pos="5954"/>
                <w:tab w:val="left" w:pos="1352"/>
              </w:tabs>
              <w:overflowPunct/>
              <w:autoSpaceDE/>
              <w:autoSpaceDN/>
              <w:adjustRightInd/>
              <w:spacing w:before="60" w:after="60"/>
              <w:jc w:val="left"/>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 xml:space="preserve">MTEL </w:t>
            </w:r>
            <w:r>
              <w:rPr>
                <w:rFonts w:asciiTheme="minorHAnsi" w:hAnsiTheme="minorHAnsi" w:cs="Arial"/>
                <w:bCs/>
                <w:sz w:val="18"/>
                <w:szCs w:val="18"/>
                <w:lang w:val="fr-FR"/>
              </w:rPr>
              <w:br/>
            </w:r>
            <w:r w:rsidRPr="006766C0">
              <w:rPr>
                <w:rFonts w:asciiTheme="minorHAnsi" w:hAnsiTheme="minorHAnsi" w:cs="Arial"/>
                <w:bCs/>
                <w:sz w:val="18"/>
                <w:szCs w:val="18"/>
                <w:lang w:val="fr-FR"/>
              </w:rPr>
              <w:t>78100000-78119999</w:t>
            </w:r>
          </w:p>
        </w:tc>
      </w:tr>
      <w:tr w:rsidR="00392DB4" w:rsidRPr="000D5EAB" w:rsidTr="00392DB4">
        <w:trPr>
          <w:trHeight w:val="248"/>
          <w:tblHeader/>
          <w:jc w:val="center"/>
        </w:trPr>
        <w:tc>
          <w:tcPr>
            <w:tcW w:w="1855"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119"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081"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644"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Calibri" w:hAnsiTheme="minorHAnsi" w:cs="Arial"/>
                <w:bCs/>
                <w:sz w:val="18"/>
                <w:szCs w:val="18"/>
                <w:lang w:val="en-US"/>
              </w:rPr>
            </w:pPr>
          </w:p>
        </w:tc>
        <w:tc>
          <w:tcPr>
            <w:tcW w:w="3090" w:type="dxa"/>
          </w:tcPr>
          <w:p w:rsidR="00392DB4" w:rsidRPr="006766C0" w:rsidRDefault="00392DB4" w:rsidP="00392DB4">
            <w:pPr>
              <w:tabs>
                <w:tab w:val="clear" w:pos="567"/>
                <w:tab w:val="clear" w:pos="1276"/>
                <w:tab w:val="clear" w:pos="1843"/>
                <w:tab w:val="clear" w:pos="5387"/>
                <w:tab w:val="clear" w:pos="5954"/>
                <w:tab w:val="left" w:pos="1352"/>
              </w:tabs>
              <w:overflowPunct/>
              <w:autoSpaceDE/>
              <w:autoSpaceDN/>
              <w:adjustRightInd/>
              <w:spacing w:before="60" w:after="60"/>
              <w:jc w:val="left"/>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BBMi</w:t>
            </w:r>
            <w:r>
              <w:rPr>
                <w:rFonts w:asciiTheme="minorHAnsi" w:hAnsiTheme="minorHAnsi" w:cs="Arial"/>
                <w:bCs/>
                <w:sz w:val="18"/>
                <w:szCs w:val="18"/>
                <w:lang w:val="fr-FR"/>
              </w:rPr>
              <w:br/>
            </w:r>
            <w:r w:rsidRPr="006766C0">
              <w:rPr>
                <w:rFonts w:asciiTheme="minorHAnsi" w:hAnsiTheme="minorHAnsi" w:cs="Arial"/>
                <w:bCs/>
                <w:sz w:val="18"/>
                <w:szCs w:val="18"/>
                <w:lang w:val="fr-FR"/>
              </w:rPr>
              <w:t>78300000-78309999</w:t>
            </w:r>
          </w:p>
        </w:tc>
      </w:tr>
      <w:tr w:rsidR="00392DB4" w:rsidRPr="000D5EAB" w:rsidTr="00392DB4">
        <w:trPr>
          <w:trHeight w:val="248"/>
          <w:tblHeader/>
          <w:jc w:val="center"/>
        </w:trPr>
        <w:tc>
          <w:tcPr>
            <w:tcW w:w="1855"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119"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081"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644"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Calibri" w:hAnsiTheme="minorHAnsi" w:cs="Arial"/>
                <w:bCs/>
                <w:sz w:val="18"/>
                <w:szCs w:val="18"/>
                <w:lang w:val="en-US"/>
              </w:rPr>
            </w:pPr>
          </w:p>
        </w:tc>
        <w:tc>
          <w:tcPr>
            <w:tcW w:w="3090" w:type="dxa"/>
          </w:tcPr>
          <w:p w:rsidR="00392DB4" w:rsidRPr="006766C0" w:rsidRDefault="00392DB4" w:rsidP="00392DB4">
            <w:pPr>
              <w:tabs>
                <w:tab w:val="clear" w:pos="567"/>
                <w:tab w:val="clear" w:pos="1276"/>
                <w:tab w:val="clear" w:pos="1843"/>
                <w:tab w:val="clear" w:pos="5387"/>
                <w:tab w:val="clear" w:pos="5954"/>
                <w:tab w:val="left" w:pos="1352"/>
              </w:tabs>
              <w:overflowPunct/>
              <w:autoSpaceDE/>
              <w:autoSpaceDN/>
              <w:adjustRightInd/>
              <w:spacing w:before="60" w:after="60"/>
              <w:jc w:val="left"/>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WIMAX MONTENEGRO:</w:t>
            </w:r>
            <w:r>
              <w:rPr>
                <w:rFonts w:asciiTheme="minorHAnsi" w:hAnsiTheme="minorHAnsi" w:cs="Arial"/>
                <w:bCs/>
                <w:sz w:val="18"/>
                <w:szCs w:val="18"/>
                <w:lang w:val="fr-FR"/>
              </w:rPr>
              <w:br/>
            </w:r>
            <w:r w:rsidRPr="006766C0">
              <w:rPr>
                <w:rFonts w:asciiTheme="minorHAnsi" w:hAnsiTheme="minorHAnsi" w:cs="Arial"/>
                <w:bCs/>
                <w:sz w:val="18"/>
                <w:szCs w:val="18"/>
                <w:lang w:val="fr-FR"/>
              </w:rPr>
              <w:t>78400000-78400999</w:t>
            </w:r>
          </w:p>
        </w:tc>
      </w:tr>
      <w:tr w:rsidR="00392DB4" w:rsidRPr="000D5EAB" w:rsidTr="00392DB4">
        <w:trPr>
          <w:trHeight w:val="248"/>
          <w:tblHeader/>
          <w:jc w:val="center"/>
        </w:trPr>
        <w:tc>
          <w:tcPr>
            <w:tcW w:w="1855"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119"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081"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644"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Calibri" w:hAnsiTheme="minorHAnsi" w:cs="Arial"/>
                <w:bCs/>
                <w:sz w:val="18"/>
                <w:szCs w:val="18"/>
                <w:lang w:val="en-US"/>
              </w:rPr>
            </w:pPr>
          </w:p>
        </w:tc>
        <w:tc>
          <w:tcPr>
            <w:tcW w:w="3090" w:type="dxa"/>
          </w:tcPr>
          <w:p w:rsidR="00392DB4" w:rsidRPr="006766C0" w:rsidRDefault="00392DB4" w:rsidP="00392DB4">
            <w:pPr>
              <w:tabs>
                <w:tab w:val="clear" w:pos="567"/>
                <w:tab w:val="clear" w:pos="1276"/>
                <w:tab w:val="clear" w:pos="1843"/>
                <w:tab w:val="clear" w:pos="5387"/>
                <w:tab w:val="clear" w:pos="5954"/>
                <w:tab w:val="left" w:pos="1352"/>
              </w:tabs>
              <w:overflowPunct/>
              <w:autoSpaceDE/>
              <w:autoSpaceDN/>
              <w:adjustRightInd/>
              <w:spacing w:before="60" w:after="60"/>
              <w:jc w:val="left"/>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VoIP TELEKOM</w:t>
            </w:r>
            <w:r>
              <w:rPr>
                <w:rFonts w:asciiTheme="minorHAnsi" w:hAnsiTheme="minorHAnsi" w:cs="Arial"/>
                <w:bCs/>
                <w:sz w:val="18"/>
                <w:szCs w:val="18"/>
                <w:lang w:val="fr-FR"/>
              </w:rPr>
              <w:br/>
            </w:r>
            <w:r w:rsidRPr="006766C0">
              <w:rPr>
                <w:rFonts w:asciiTheme="minorHAnsi" w:hAnsiTheme="minorHAnsi" w:cs="Arial"/>
                <w:bCs/>
                <w:sz w:val="18"/>
                <w:szCs w:val="18"/>
                <w:lang w:val="fr-FR"/>
              </w:rPr>
              <w:t>78500000-78504999</w:t>
            </w:r>
          </w:p>
        </w:tc>
      </w:tr>
      <w:tr w:rsidR="00392DB4" w:rsidRPr="000D5EAB" w:rsidTr="00392DB4">
        <w:trPr>
          <w:trHeight w:val="248"/>
          <w:tblHeader/>
          <w:jc w:val="center"/>
        </w:trPr>
        <w:tc>
          <w:tcPr>
            <w:tcW w:w="1855"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119"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081"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644"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Calibri" w:hAnsiTheme="minorHAnsi" w:cs="Arial"/>
                <w:bCs/>
                <w:sz w:val="18"/>
                <w:szCs w:val="18"/>
                <w:lang w:val="en-US"/>
              </w:rPr>
            </w:pPr>
          </w:p>
        </w:tc>
        <w:tc>
          <w:tcPr>
            <w:tcW w:w="3090" w:type="dxa"/>
          </w:tcPr>
          <w:p w:rsidR="00392DB4" w:rsidRPr="006766C0" w:rsidRDefault="00392DB4" w:rsidP="00392DB4">
            <w:pPr>
              <w:tabs>
                <w:tab w:val="clear" w:pos="567"/>
                <w:tab w:val="clear" w:pos="1276"/>
                <w:tab w:val="clear" w:pos="1843"/>
                <w:tab w:val="clear" w:pos="5387"/>
                <w:tab w:val="clear" w:pos="5954"/>
                <w:tab w:val="left" w:pos="1352"/>
              </w:tabs>
              <w:overflowPunct/>
              <w:autoSpaceDE/>
              <w:autoSpaceDN/>
              <w:adjustRightInd/>
              <w:spacing w:before="60" w:after="60"/>
              <w:jc w:val="left"/>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SKYLINKS TELECOM</w:t>
            </w:r>
            <w:r>
              <w:rPr>
                <w:rFonts w:asciiTheme="minorHAnsi" w:hAnsiTheme="minorHAnsi" w:cs="Arial"/>
                <w:bCs/>
                <w:sz w:val="18"/>
                <w:szCs w:val="18"/>
                <w:lang w:val="fr-FR"/>
              </w:rPr>
              <w:br/>
            </w:r>
            <w:r w:rsidRPr="006766C0">
              <w:rPr>
                <w:rFonts w:asciiTheme="minorHAnsi" w:hAnsiTheme="minorHAnsi" w:cs="Arial"/>
                <w:bCs/>
                <w:sz w:val="18"/>
                <w:szCs w:val="18"/>
                <w:lang w:val="fr-FR"/>
              </w:rPr>
              <w:t>78600000-78899999</w:t>
            </w:r>
          </w:p>
        </w:tc>
      </w:tr>
      <w:tr w:rsidR="00392DB4" w:rsidRPr="000D5EAB" w:rsidTr="00392DB4">
        <w:trPr>
          <w:trHeight w:val="248"/>
          <w:tblHeader/>
          <w:jc w:val="center"/>
        </w:trPr>
        <w:tc>
          <w:tcPr>
            <w:tcW w:w="1855"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119"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081"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p>
        </w:tc>
        <w:tc>
          <w:tcPr>
            <w:tcW w:w="1644" w:type="dxa"/>
            <w:vMerge/>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Calibri" w:hAnsiTheme="minorHAnsi" w:cs="Arial"/>
                <w:bCs/>
                <w:sz w:val="18"/>
                <w:szCs w:val="18"/>
                <w:lang w:val="en-US"/>
              </w:rPr>
            </w:pPr>
          </w:p>
        </w:tc>
        <w:tc>
          <w:tcPr>
            <w:tcW w:w="3090" w:type="dxa"/>
          </w:tcPr>
          <w:p w:rsidR="00392DB4" w:rsidRPr="006766C0" w:rsidRDefault="00392DB4" w:rsidP="00392DB4">
            <w:pPr>
              <w:tabs>
                <w:tab w:val="clear" w:pos="567"/>
                <w:tab w:val="clear" w:pos="1276"/>
                <w:tab w:val="clear" w:pos="1843"/>
                <w:tab w:val="clear" w:pos="5387"/>
                <w:tab w:val="clear" w:pos="5954"/>
                <w:tab w:val="left" w:pos="1352"/>
              </w:tabs>
              <w:overflowPunct/>
              <w:autoSpaceDE/>
              <w:autoSpaceDN/>
              <w:adjustRightInd/>
              <w:spacing w:before="60" w:after="60"/>
              <w:jc w:val="left"/>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IPMONT</w:t>
            </w:r>
            <w:r>
              <w:rPr>
                <w:rFonts w:asciiTheme="minorHAnsi" w:hAnsiTheme="minorHAnsi" w:cs="Arial"/>
                <w:bCs/>
                <w:sz w:val="18"/>
                <w:szCs w:val="18"/>
                <w:lang w:val="fr-FR"/>
              </w:rPr>
              <w:br/>
            </w:r>
            <w:r w:rsidRPr="006766C0">
              <w:rPr>
                <w:rFonts w:asciiTheme="minorHAnsi" w:hAnsiTheme="minorHAnsi" w:cs="Arial"/>
                <w:bCs/>
                <w:sz w:val="18"/>
                <w:szCs w:val="18"/>
                <w:lang w:val="fr-FR"/>
              </w:rPr>
              <w:t>78900000-78909999</w:t>
            </w:r>
          </w:p>
        </w:tc>
      </w:tr>
      <w:tr w:rsidR="00392DB4" w:rsidRPr="000D5EAB" w:rsidTr="00392DB4">
        <w:trPr>
          <w:trHeight w:val="1147"/>
          <w:tblHeader/>
          <w:jc w:val="center"/>
        </w:trPr>
        <w:tc>
          <w:tcPr>
            <w:tcW w:w="1855"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r w:rsidRPr="006766C0">
              <w:rPr>
                <w:rFonts w:asciiTheme="minorHAnsi" w:eastAsia="Calibri" w:hAnsiTheme="minorHAnsi" w:cs="Arial"/>
                <w:bCs/>
                <w:sz w:val="18"/>
                <w:szCs w:val="18"/>
                <w:lang w:val="en-US"/>
              </w:rPr>
              <w:t>88(NDC)</w:t>
            </w:r>
          </w:p>
        </w:tc>
        <w:tc>
          <w:tcPr>
            <w:tcW w:w="1119"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r w:rsidRPr="006766C0">
              <w:rPr>
                <w:rFonts w:asciiTheme="minorHAnsi" w:eastAsia="Calibri" w:hAnsiTheme="minorHAnsi" w:cs="Arial"/>
                <w:bCs/>
                <w:sz w:val="18"/>
                <w:szCs w:val="18"/>
                <w:lang w:val="en-US"/>
              </w:rPr>
              <w:t>8</w:t>
            </w:r>
          </w:p>
        </w:tc>
        <w:tc>
          <w:tcPr>
            <w:tcW w:w="1081"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eastAsia="Calibri" w:hAnsiTheme="minorHAnsi" w:cs="Arial"/>
                <w:bCs/>
                <w:sz w:val="18"/>
                <w:szCs w:val="18"/>
                <w:lang w:val="en-US"/>
              </w:rPr>
            </w:pPr>
            <w:r w:rsidRPr="006766C0">
              <w:rPr>
                <w:rFonts w:asciiTheme="minorHAnsi" w:eastAsia="Calibri" w:hAnsiTheme="minorHAnsi" w:cs="Arial"/>
                <w:bCs/>
                <w:sz w:val="18"/>
                <w:szCs w:val="18"/>
                <w:lang w:val="en-US"/>
              </w:rPr>
              <w:t>8</w:t>
            </w:r>
          </w:p>
        </w:tc>
        <w:tc>
          <w:tcPr>
            <w:tcW w:w="1644"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Calibri" w:hAnsiTheme="minorHAnsi" w:cs="Arial"/>
                <w:bCs/>
                <w:sz w:val="18"/>
                <w:szCs w:val="18"/>
                <w:lang w:val="fr-CH"/>
              </w:rPr>
            </w:pPr>
            <w:r w:rsidRPr="006766C0">
              <w:rPr>
                <w:rFonts w:asciiTheme="minorHAnsi" w:eastAsia="Calibri" w:hAnsiTheme="minorHAnsi" w:cs="Arial"/>
                <w:bCs/>
                <w:sz w:val="18"/>
                <w:szCs w:val="18"/>
                <w:lang w:val="fr-CH"/>
              </w:rPr>
              <w:t>Services assujettis à</w:t>
            </w:r>
            <w:r w:rsidRPr="006766C0">
              <w:rPr>
                <w:rFonts w:asciiTheme="minorHAnsi" w:eastAsia="Calibri" w:hAnsiTheme="minorHAnsi" w:cs="Arial"/>
                <w:bCs/>
                <w:sz w:val="18"/>
                <w:szCs w:val="18"/>
                <w:lang w:val="fr-CH"/>
              </w:rPr>
              <w:br/>
              <w:t>une tarification spéciale</w:t>
            </w:r>
          </w:p>
        </w:tc>
        <w:tc>
          <w:tcPr>
            <w:tcW w:w="3090" w:type="dxa"/>
          </w:tcPr>
          <w:p w:rsidR="00392DB4" w:rsidRPr="006766C0" w:rsidRDefault="00392DB4" w:rsidP="00392DB4">
            <w:pPr>
              <w:tabs>
                <w:tab w:val="clear" w:pos="567"/>
                <w:tab w:val="clear" w:pos="1276"/>
                <w:tab w:val="clear" w:pos="1843"/>
                <w:tab w:val="clear" w:pos="5387"/>
                <w:tab w:val="clear" w:pos="5954"/>
                <w:tab w:val="left" w:pos="1352"/>
              </w:tabs>
              <w:overflowPunct/>
              <w:autoSpaceDE/>
              <w:autoSpaceDN/>
              <w:adjustRightInd/>
              <w:spacing w:before="60" w:after="40"/>
              <w:jc w:val="left"/>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VOIP TELEKOM</w:t>
            </w:r>
            <w:r>
              <w:rPr>
                <w:rFonts w:asciiTheme="minorHAnsi" w:hAnsiTheme="minorHAnsi" w:cs="Arial"/>
                <w:bCs/>
                <w:sz w:val="18"/>
                <w:szCs w:val="18"/>
                <w:lang w:val="fr-FR"/>
              </w:rPr>
              <w:br/>
            </w:r>
            <w:r w:rsidRPr="006766C0">
              <w:rPr>
                <w:rFonts w:asciiTheme="minorHAnsi" w:hAnsiTheme="minorHAnsi" w:cs="Arial"/>
                <w:bCs/>
                <w:sz w:val="18"/>
                <w:szCs w:val="18"/>
                <w:lang w:val="fr-FR"/>
              </w:rPr>
              <w:t>88100000-88100009</w:t>
            </w:r>
          </w:p>
        </w:tc>
      </w:tr>
    </w:tbl>
    <w:p w:rsidR="00392DB4" w:rsidRPr="000D5EAB" w:rsidRDefault="00392DB4" w:rsidP="00392DB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szCs w:val="24"/>
          <w:lang w:val="fr-FR"/>
        </w:rPr>
      </w:pPr>
    </w:p>
    <w:p w:rsidR="00327FB6" w:rsidRDefault="00327FB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r>
        <w:rPr>
          <w:rFonts w:asciiTheme="minorHAnsi" w:hAnsiTheme="minorHAnsi" w:cs="Arial"/>
          <w:lang w:val="fr-FR"/>
        </w:rPr>
        <w:br w:type="page"/>
      </w:r>
    </w:p>
    <w:p w:rsidR="00392DB4" w:rsidRPr="006766C0" w:rsidRDefault="00392DB4" w:rsidP="00327FB6">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fr-FR"/>
        </w:rPr>
      </w:pPr>
      <w:r w:rsidRPr="006766C0">
        <w:rPr>
          <w:rFonts w:asciiTheme="minorHAnsi" w:hAnsiTheme="minorHAnsi" w:cs="Arial"/>
          <w:lang w:val="fr-FR"/>
        </w:rPr>
        <w:lastRenderedPageBreak/>
        <w:t>Codes cour</w:t>
      </w:r>
      <w:r w:rsidRPr="006766C0">
        <w:t>t</w:t>
      </w:r>
      <w:r w:rsidRPr="006766C0">
        <w:rPr>
          <w:rFonts w:asciiTheme="minorHAnsi" w:hAnsiTheme="minorHAnsi" w:cs="Arial"/>
          <w:lang w:val="fr-FR"/>
        </w:rPr>
        <w:t>s</w:t>
      </w:r>
    </w:p>
    <w:p w:rsidR="00392DB4" w:rsidRPr="000D5EAB" w:rsidRDefault="00392DB4" w:rsidP="00392DB4">
      <w:pPr>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1"/>
        <w:gridCol w:w="2778"/>
      </w:tblGrid>
      <w:tr w:rsidR="00392DB4" w:rsidRPr="000D5EAB" w:rsidTr="00392DB4">
        <w:trPr>
          <w:tblHeade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iCs/>
                <w:sz w:val="18"/>
                <w:szCs w:val="18"/>
                <w:lang w:val="fr-FR"/>
              </w:rPr>
            </w:pPr>
            <w:r w:rsidRPr="006766C0">
              <w:rPr>
                <w:rFonts w:asciiTheme="minorHAnsi" w:hAnsiTheme="minorHAnsi" w:cs="Arial"/>
                <w:bCs/>
                <w:i/>
                <w:iCs/>
                <w:sz w:val="18"/>
                <w:szCs w:val="18"/>
                <w:lang w:val="fr-FR"/>
              </w:rPr>
              <w:t>Services</w:t>
            </w:r>
          </w:p>
        </w:tc>
        <w:tc>
          <w:tcPr>
            <w:tcW w:w="2800"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iCs/>
                <w:sz w:val="18"/>
                <w:szCs w:val="18"/>
                <w:lang w:val="fr-FR"/>
              </w:rPr>
            </w:pPr>
            <w:r w:rsidRPr="006766C0">
              <w:rPr>
                <w:rFonts w:asciiTheme="minorHAnsi" w:hAnsiTheme="minorHAnsi" w:cs="Arial"/>
                <w:bCs/>
                <w:i/>
                <w:iCs/>
                <w:sz w:val="18"/>
                <w:szCs w:val="18"/>
                <w:lang w:val="fr-FR"/>
              </w:rPr>
              <w:t>Codes courts</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Sélection de l’opérateur</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10ab</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Services d'information d'urgence</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112</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Police</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122</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Pompiers</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123</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Ambulance</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124</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 xml:space="preserve">Service des signaux horaires </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125</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Services à valeur sociale (numéro court européen harmonisé)</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116XXX</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Ligne directe enfants disparus</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116000</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Ligne directe victimes de délits</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116006</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Ligne téléphonique d'assistance aux enfants</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116111</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Services médicaux de garde hors urgence</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116117</w:t>
            </w:r>
          </w:p>
        </w:tc>
      </w:tr>
      <w:tr w:rsidR="00392DB4" w:rsidRPr="000D5EAB" w:rsidTr="00392DB4">
        <w:trPr>
          <w:jc w:val="center"/>
        </w:trPr>
        <w:tc>
          <w:tcPr>
            <w:tcW w:w="6062" w:type="dxa"/>
          </w:tcPr>
          <w:p w:rsidR="00392DB4" w:rsidRPr="006766C0"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6766C0">
              <w:rPr>
                <w:rFonts w:asciiTheme="minorHAnsi" w:hAnsiTheme="minorHAnsi" w:cs="Arial"/>
                <w:sz w:val="18"/>
                <w:szCs w:val="18"/>
                <w:lang w:val="fr-CH"/>
              </w:rPr>
              <w:t>Ligne téléphonique d'aide psychologique</w:t>
            </w:r>
          </w:p>
        </w:tc>
        <w:tc>
          <w:tcPr>
            <w:tcW w:w="2800" w:type="dxa"/>
          </w:tcPr>
          <w:p w:rsidR="00392DB4" w:rsidRPr="006766C0" w:rsidRDefault="00392DB4" w:rsidP="00392DB4">
            <w:pPr>
              <w:tabs>
                <w:tab w:val="clear" w:pos="567"/>
                <w:tab w:val="clear" w:pos="1276"/>
                <w:tab w:val="clear" w:pos="1843"/>
                <w:tab w:val="clear" w:pos="5387"/>
                <w:tab w:val="clear" w:pos="5954"/>
                <w:tab w:val="left" w:pos="747"/>
              </w:tabs>
              <w:overflowPunct/>
              <w:autoSpaceDE/>
              <w:autoSpaceDN/>
              <w:adjustRightInd/>
              <w:spacing w:before="60" w:after="60"/>
              <w:jc w:val="center"/>
              <w:textAlignment w:val="auto"/>
              <w:rPr>
                <w:rFonts w:asciiTheme="minorHAnsi" w:hAnsiTheme="minorHAnsi" w:cs="Arial"/>
                <w:bCs/>
                <w:sz w:val="18"/>
                <w:szCs w:val="18"/>
                <w:lang w:val="fr-FR"/>
              </w:rPr>
            </w:pPr>
            <w:r w:rsidRPr="006766C0">
              <w:rPr>
                <w:rFonts w:asciiTheme="minorHAnsi" w:hAnsiTheme="minorHAnsi" w:cs="Arial"/>
                <w:bCs/>
                <w:sz w:val="18"/>
                <w:szCs w:val="18"/>
                <w:lang w:val="fr-FR"/>
              </w:rPr>
              <w:t>116123</w:t>
            </w:r>
          </w:p>
        </w:tc>
      </w:tr>
    </w:tbl>
    <w:p w:rsidR="00392DB4" w:rsidRPr="000D5EAB" w:rsidRDefault="00392DB4" w:rsidP="00392DB4">
      <w:pPr>
        <w:rPr>
          <w:lang w:val="fr-FR"/>
        </w:rPr>
      </w:pPr>
    </w:p>
    <w:p w:rsidR="00392DB4" w:rsidRPr="000D5EAB" w:rsidRDefault="00392DB4" w:rsidP="00392DB4">
      <w:pPr>
        <w:rPr>
          <w:lang w:val="fr-FR"/>
        </w:rPr>
      </w:pPr>
      <w:r w:rsidRPr="000D5EAB">
        <w:rPr>
          <w:lang w:val="fr-FR"/>
        </w:rPr>
        <w:t>Contact:</w:t>
      </w:r>
    </w:p>
    <w:p w:rsidR="00392DB4" w:rsidRPr="00FA07E6" w:rsidRDefault="00392DB4" w:rsidP="00392DB4">
      <w:pPr>
        <w:ind w:left="567" w:hanging="567"/>
        <w:jc w:val="left"/>
        <w:rPr>
          <w:rFonts w:asciiTheme="minorHAnsi" w:hAnsiTheme="minorHAnsi"/>
          <w:szCs w:val="24"/>
          <w:lang w:val="es-ES_tradnl"/>
        </w:rPr>
      </w:pPr>
      <w:r w:rsidRPr="00FA07E6">
        <w:rPr>
          <w:rFonts w:asciiTheme="minorHAnsi" w:hAnsiTheme="minorHAnsi"/>
          <w:szCs w:val="24"/>
          <w:lang w:val="es-ES_tradnl"/>
        </w:rPr>
        <w:tab/>
        <w:t>Agency for Electronic Communications and Postal Services (EKIP)</w:t>
      </w:r>
      <w:r w:rsidRPr="00FA07E6">
        <w:rPr>
          <w:rFonts w:asciiTheme="minorHAnsi" w:hAnsiTheme="minorHAnsi"/>
          <w:szCs w:val="24"/>
          <w:lang w:val="es-ES_tradnl"/>
        </w:rPr>
        <w:br/>
        <w:t>Bulevar Džordža Vašingtona bb</w:t>
      </w:r>
      <w:r w:rsidRPr="00FA07E6">
        <w:rPr>
          <w:rFonts w:asciiTheme="minorHAnsi" w:hAnsiTheme="minorHAnsi"/>
          <w:szCs w:val="24"/>
          <w:lang w:val="es-ES_tradnl"/>
        </w:rPr>
        <w:br/>
        <w:t>81000 PODGORICA</w:t>
      </w:r>
      <w:r w:rsidRPr="00FA07E6">
        <w:rPr>
          <w:rFonts w:asciiTheme="minorHAnsi" w:hAnsiTheme="minorHAnsi"/>
          <w:szCs w:val="24"/>
          <w:lang w:val="es-ES_tradnl"/>
        </w:rPr>
        <w:br/>
        <w:t>Mont</w:t>
      </w:r>
      <w:r w:rsidR="00E41024">
        <w:rPr>
          <w:rFonts w:asciiTheme="minorHAnsi" w:hAnsiTheme="minorHAnsi"/>
          <w:szCs w:val="24"/>
          <w:lang w:val="es-ES_tradnl"/>
        </w:rPr>
        <w:t>é</w:t>
      </w:r>
      <w:r w:rsidRPr="00FA07E6">
        <w:rPr>
          <w:rFonts w:asciiTheme="minorHAnsi" w:hAnsiTheme="minorHAnsi"/>
          <w:szCs w:val="24"/>
          <w:lang w:val="es-ES_tradnl"/>
        </w:rPr>
        <w:t>n</w:t>
      </w:r>
      <w:r w:rsidR="00E41024">
        <w:rPr>
          <w:rFonts w:asciiTheme="minorHAnsi" w:hAnsiTheme="minorHAnsi"/>
          <w:szCs w:val="24"/>
          <w:lang w:val="es-ES_tradnl"/>
        </w:rPr>
        <w:t>é</w:t>
      </w:r>
      <w:r w:rsidRPr="00FA07E6">
        <w:rPr>
          <w:rFonts w:asciiTheme="minorHAnsi" w:hAnsiTheme="minorHAnsi"/>
          <w:szCs w:val="24"/>
          <w:lang w:val="es-ES_tradnl"/>
        </w:rPr>
        <w:t>gro</w:t>
      </w:r>
      <w:r w:rsidRPr="00FA07E6">
        <w:rPr>
          <w:rFonts w:asciiTheme="minorHAnsi" w:hAnsiTheme="minorHAnsi"/>
          <w:szCs w:val="24"/>
          <w:lang w:val="es-ES_tradnl"/>
        </w:rPr>
        <w:br/>
        <w:t>Tel:</w:t>
      </w:r>
      <w:r w:rsidRPr="00FA07E6">
        <w:rPr>
          <w:rFonts w:asciiTheme="minorHAnsi" w:hAnsiTheme="minorHAnsi"/>
          <w:szCs w:val="24"/>
          <w:lang w:val="es-ES_tradnl"/>
        </w:rPr>
        <w:tab/>
        <w:t>+382 81 406 700</w:t>
      </w:r>
      <w:r w:rsidRPr="00FA07E6">
        <w:rPr>
          <w:rFonts w:asciiTheme="minorHAnsi" w:hAnsiTheme="minorHAnsi"/>
          <w:szCs w:val="24"/>
          <w:lang w:val="es-ES_tradnl"/>
        </w:rPr>
        <w:br/>
        <w:t>Fax:</w:t>
      </w:r>
      <w:r w:rsidRPr="00FA07E6">
        <w:rPr>
          <w:rFonts w:asciiTheme="minorHAnsi" w:hAnsiTheme="minorHAnsi"/>
          <w:szCs w:val="24"/>
          <w:lang w:val="es-ES_tradnl"/>
        </w:rPr>
        <w:tab/>
        <w:t>+382 81 406 702</w:t>
      </w:r>
      <w:r w:rsidRPr="00FA07E6">
        <w:rPr>
          <w:rFonts w:asciiTheme="minorHAnsi" w:hAnsiTheme="minorHAnsi"/>
          <w:szCs w:val="24"/>
          <w:lang w:val="es-ES_tradnl"/>
        </w:rPr>
        <w:br/>
        <w:t>E-mail:</w:t>
      </w:r>
      <w:r w:rsidRPr="00FA07E6">
        <w:rPr>
          <w:rFonts w:asciiTheme="minorHAnsi" w:hAnsiTheme="minorHAnsi"/>
          <w:szCs w:val="24"/>
          <w:lang w:val="es-ES_tradnl"/>
        </w:rPr>
        <w:tab/>
      </w:r>
      <w:hyperlink r:id="rId22" w:history="1">
        <w:r w:rsidRPr="00FA07E6">
          <w:rPr>
            <w:rFonts w:asciiTheme="minorHAnsi" w:hAnsiTheme="minorHAnsi"/>
            <w:szCs w:val="24"/>
            <w:lang w:val="es-ES_tradnl"/>
          </w:rPr>
          <w:t>ekip@ekip.me</w:t>
        </w:r>
      </w:hyperlink>
      <w:r w:rsidRPr="00FA07E6">
        <w:rPr>
          <w:rFonts w:asciiTheme="minorHAnsi" w:hAnsiTheme="minorHAnsi"/>
          <w:szCs w:val="24"/>
          <w:lang w:val="es-ES_tradnl"/>
        </w:rPr>
        <w:br/>
        <w:t xml:space="preserve">URL: </w:t>
      </w:r>
      <w:r w:rsidRPr="00FA07E6">
        <w:rPr>
          <w:rFonts w:asciiTheme="minorHAnsi" w:hAnsiTheme="minorHAnsi"/>
          <w:szCs w:val="24"/>
          <w:lang w:val="es-ES_tradnl"/>
        </w:rPr>
        <w:tab/>
      </w:r>
      <w:hyperlink r:id="rId23" w:history="1">
        <w:r w:rsidRPr="00FA07E6">
          <w:rPr>
            <w:rFonts w:asciiTheme="minorHAnsi" w:hAnsiTheme="minorHAnsi"/>
            <w:szCs w:val="24"/>
            <w:lang w:val="es-ES_tradnl"/>
          </w:rPr>
          <w:t>www.ekip.me</w:t>
        </w:r>
      </w:hyperlink>
    </w:p>
    <w:p w:rsidR="00392DB4" w:rsidRPr="000D5EAB" w:rsidRDefault="00392DB4" w:rsidP="00392DB4">
      <w:pPr>
        <w:tabs>
          <w:tab w:val="clear" w:pos="1276"/>
          <w:tab w:val="clear" w:pos="1843"/>
          <w:tab w:val="left" w:pos="1560"/>
          <w:tab w:val="left" w:pos="2127"/>
        </w:tabs>
        <w:spacing w:before="240"/>
        <w:jc w:val="left"/>
        <w:outlineLvl w:val="3"/>
        <w:rPr>
          <w:rFonts w:asciiTheme="minorHAnsi" w:hAnsiTheme="minorHAnsi" w:cs="Arial"/>
          <w:b/>
          <w:lang w:val="fr-FR"/>
        </w:rPr>
      </w:pPr>
      <w:r w:rsidRPr="000D5EAB">
        <w:rPr>
          <w:rFonts w:asciiTheme="minorHAnsi" w:hAnsiTheme="minorHAnsi" w:cs="Arial"/>
          <w:b/>
          <w:lang w:val="fr-FR"/>
        </w:rPr>
        <w:t>Nouvelle-Calédonie</w:t>
      </w:r>
      <w:r w:rsidR="0073553B">
        <w:rPr>
          <w:rFonts w:asciiTheme="minorHAnsi" w:hAnsiTheme="minorHAnsi" w:cs="Arial"/>
          <w:b/>
          <w:lang w:val="fr-FR"/>
        </w:rPr>
        <w:fldChar w:fldCharType="begin"/>
      </w:r>
      <w:r>
        <w:instrText xml:space="preserve"> TC "</w:instrText>
      </w:r>
      <w:bookmarkStart w:id="118" w:name="_Toc297803848"/>
      <w:r w:rsidRPr="00EB6A4E">
        <w:rPr>
          <w:rFonts w:asciiTheme="minorHAnsi" w:hAnsiTheme="minorHAnsi" w:cs="Arial"/>
          <w:b/>
          <w:lang w:val="fr-FR"/>
        </w:rPr>
        <w:instrText>Nouvelle-Calédonie</w:instrText>
      </w:r>
      <w:bookmarkEnd w:id="118"/>
      <w:r>
        <w:instrText xml:space="preserve">" \f C \l "1" </w:instrText>
      </w:r>
      <w:r w:rsidR="0073553B">
        <w:rPr>
          <w:rFonts w:asciiTheme="minorHAnsi" w:hAnsiTheme="minorHAnsi" w:cs="Arial"/>
          <w:b/>
          <w:lang w:val="fr-FR"/>
        </w:rPr>
        <w:fldChar w:fldCharType="end"/>
      </w:r>
      <w:r w:rsidRPr="000D5EAB">
        <w:rPr>
          <w:rFonts w:asciiTheme="minorHAnsi" w:hAnsiTheme="minorHAnsi" w:cs="Arial"/>
          <w:b/>
          <w:lang w:val="fr-FR"/>
        </w:rPr>
        <w:t xml:space="preserve"> (indicatif de pays +687) </w:t>
      </w:r>
    </w:p>
    <w:p w:rsidR="00392DB4" w:rsidRPr="000D5EAB" w:rsidRDefault="00392DB4" w:rsidP="00392DB4">
      <w:pPr>
        <w:tabs>
          <w:tab w:val="clear" w:pos="1276"/>
          <w:tab w:val="clear" w:pos="1843"/>
          <w:tab w:val="left" w:pos="1560"/>
          <w:tab w:val="left" w:pos="2127"/>
        </w:tabs>
        <w:spacing w:before="0" w:line="360" w:lineRule="auto"/>
        <w:jc w:val="left"/>
        <w:outlineLvl w:val="3"/>
        <w:rPr>
          <w:rFonts w:asciiTheme="minorHAnsi" w:hAnsiTheme="minorHAnsi" w:cs="Arial"/>
          <w:bCs/>
          <w:lang w:val="fr-FR"/>
        </w:rPr>
      </w:pPr>
      <w:r w:rsidRPr="000D5EAB">
        <w:rPr>
          <w:rFonts w:asciiTheme="minorHAnsi" w:hAnsiTheme="minorHAnsi" w:cs="Arial"/>
          <w:bCs/>
          <w:lang w:val="fr-FR"/>
        </w:rPr>
        <w:t>Communication du 10.VI.2011:</w:t>
      </w:r>
    </w:p>
    <w:p w:rsidR="00392DB4" w:rsidRPr="000D5EAB" w:rsidRDefault="00392DB4" w:rsidP="00392DB4">
      <w:pPr>
        <w:spacing w:before="0"/>
        <w:rPr>
          <w:szCs w:val="24"/>
          <w:lang w:val="fr-FR"/>
        </w:rPr>
      </w:pPr>
      <w:r w:rsidRPr="000D5EAB">
        <w:rPr>
          <w:szCs w:val="24"/>
          <w:lang w:val="fr-FR"/>
        </w:rPr>
        <w:t xml:space="preserve">La </w:t>
      </w:r>
      <w:r w:rsidRPr="000D5EAB">
        <w:rPr>
          <w:i/>
          <w:szCs w:val="24"/>
          <w:lang w:val="fr-FR"/>
        </w:rPr>
        <w:t xml:space="preserve">Direction Générale de l’Office des Postes et des Télécommunications de Nouvelle-Calédonie (OPT–NC), </w:t>
      </w:r>
      <w:r w:rsidRPr="000D5EAB">
        <w:rPr>
          <w:szCs w:val="24"/>
          <w:lang w:val="fr-FR"/>
        </w:rPr>
        <w:t>Nouméa</w:t>
      </w:r>
      <w:r w:rsidR="0073553B">
        <w:rPr>
          <w:szCs w:val="24"/>
          <w:lang w:val="fr-FR"/>
        </w:rPr>
        <w:fldChar w:fldCharType="begin"/>
      </w:r>
      <w:r>
        <w:instrText xml:space="preserve"> TC "</w:instrText>
      </w:r>
      <w:bookmarkStart w:id="119" w:name="_Toc297803849"/>
      <w:r w:rsidRPr="00730E25">
        <w:rPr>
          <w:i/>
          <w:szCs w:val="24"/>
          <w:lang w:val="fr-FR"/>
        </w:rPr>
        <w:instrText xml:space="preserve">Direction Générale de l’Office des Postes et des Télécommunications de Nouvelle-Calédonie (OPT–NC), </w:instrText>
      </w:r>
      <w:r w:rsidRPr="00730E25">
        <w:rPr>
          <w:szCs w:val="24"/>
          <w:lang w:val="fr-FR"/>
        </w:rPr>
        <w:instrText>Nouméa</w:instrText>
      </w:r>
      <w:bookmarkEnd w:id="119"/>
      <w:r>
        <w:instrText xml:space="preserve">" \f C \l "1" </w:instrText>
      </w:r>
      <w:r w:rsidR="0073553B">
        <w:rPr>
          <w:szCs w:val="24"/>
          <w:lang w:val="fr-FR"/>
        </w:rPr>
        <w:fldChar w:fldCharType="end"/>
      </w:r>
      <w:r w:rsidRPr="000D5EAB">
        <w:rPr>
          <w:szCs w:val="24"/>
          <w:lang w:val="fr-FR"/>
        </w:rPr>
        <w:t xml:space="preserve">, annonce </w:t>
      </w:r>
      <w:r w:rsidRPr="000D5EAB">
        <w:rPr>
          <w:lang w:val="fr-FR"/>
        </w:rPr>
        <w:t>l’ouverture d’un nouveau numéro dans le plan de numérotation dont il a la responsabilité: le «73», à compter du 15 mars 2011,</w:t>
      </w:r>
    </w:p>
    <w:p w:rsidR="00392DB4" w:rsidRPr="000D5EAB" w:rsidRDefault="00392DB4" w:rsidP="00392DB4">
      <w:pPr>
        <w:rPr>
          <w:lang w:val="fr-CH"/>
        </w:rPr>
      </w:pPr>
      <w:r w:rsidRPr="000D5EAB">
        <w:rPr>
          <w:lang w:val="fr-FR"/>
        </w:rPr>
        <w:t>Ce nouveau numéro sera utilisé pour le service</w:t>
      </w:r>
      <w:r w:rsidRPr="000D5EAB">
        <w:rPr>
          <w:sz w:val="22"/>
          <w:lang w:val="fr-FR"/>
        </w:rPr>
        <w:t xml:space="preserve"> </w:t>
      </w:r>
      <w:r w:rsidRPr="000D5EAB">
        <w:rPr>
          <w:lang w:val="fr-CH"/>
        </w:rPr>
        <w:t>«Mobilis» post-payé du service  mobile GSM du réseau d’ OPT.</w:t>
      </w:r>
    </w:p>
    <w:p w:rsidR="00392DB4" w:rsidRPr="000D5EAB" w:rsidRDefault="00392DB4" w:rsidP="00392DB4">
      <w:pPr>
        <w:keepNext/>
        <w:tabs>
          <w:tab w:val="clear" w:pos="1276"/>
          <w:tab w:val="clear" w:pos="1843"/>
          <w:tab w:val="left" w:pos="1134"/>
          <w:tab w:val="left" w:pos="1560"/>
          <w:tab w:val="left" w:pos="2127"/>
        </w:tabs>
        <w:jc w:val="center"/>
        <w:outlineLvl w:val="5"/>
        <w:rPr>
          <w:rFonts w:asciiTheme="minorHAnsi" w:hAnsiTheme="minorHAnsi" w:cs="Arial"/>
          <w:i/>
          <w:lang w:val="fr-FR"/>
        </w:rPr>
      </w:pPr>
      <w:r w:rsidRPr="000D5EAB">
        <w:rPr>
          <w:rFonts w:asciiTheme="minorHAnsi" w:hAnsiTheme="minorHAnsi" w:cs="Arial"/>
          <w:i/>
          <w:lang w:val="fr-FR"/>
        </w:rPr>
        <w:t>Plan de numérotation et codes d'accès de Nouvelle-Calédonie</w:t>
      </w:r>
    </w:p>
    <w:p w:rsidR="00392DB4" w:rsidRPr="000D5EAB" w:rsidRDefault="00392DB4" w:rsidP="00392DB4">
      <w:pPr>
        <w:rPr>
          <w:lang w:val="fr-FR"/>
        </w:rPr>
      </w:pPr>
      <w:r w:rsidRPr="000D5EAB">
        <w:rPr>
          <w:lang w:val="fr-FR"/>
        </w:rPr>
        <w:t>Heure légale: UTC +11</w:t>
      </w:r>
    </w:p>
    <w:p w:rsidR="00392DB4" w:rsidRPr="000D5EAB" w:rsidRDefault="00392DB4" w:rsidP="00392DB4">
      <w:pPr>
        <w:rPr>
          <w:lang w:val="fr-FR"/>
        </w:rPr>
      </w:pPr>
      <w:r w:rsidRPr="000D5EAB">
        <w:rPr>
          <w:lang w:val="fr-FR"/>
        </w:rPr>
        <w:t xml:space="preserve">Le format de numérotation pour </w:t>
      </w:r>
      <w:smartTag w:uri="urn:schemas-microsoft-com:office:smarttags" w:element="PersonName">
        <w:smartTagPr>
          <w:attr w:name="ProductID" w:val="la Nouvelle Cal￩donie"/>
        </w:smartTagPr>
        <w:r w:rsidRPr="000D5EAB">
          <w:rPr>
            <w:lang w:val="fr-FR"/>
          </w:rPr>
          <w:t>la Nouvelle Calédonie</w:t>
        </w:r>
      </w:smartTag>
      <w:r w:rsidRPr="000D5EAB">
        <w:rPr>
          <w:lang w:val="fr-FR"/>
        </w:rPr>
        <w:t xml:space="preserve"> est: 687 + six chiffres (+687 XXX XXX).</w:t>
      </w:r>
    </w:p>
    <w:p w:rsidR="00392DB4" w:rsidRPr="000D5EAB" w:rsidRDefault="00392DB4" w:rsidP="00392DB4">
      <w:pPr>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54"/>
        <w:gridCol w:w="778"/>
        <w:gridCol w:w="712"/>
        <w:gridCol w:w="4145"/>
      </w:tblGrid>
      <w:tr w:rsidR="00392DB4" w:rsidRPr="000D5EAB" w:rsidTr="00327FB6">
        <w:trPr>
          <w:tblHeader/>
          <w:jc w:val="center"/>
        </w:trPr>
        <w:tc>
          <w:tcPr>
            <w:tcW w:w="3052" w:type="dxa"/>
            <w:tcBorders>
              <w:bottom w:val="single" w:sz="4" w:space="0" w:color="auto"/>
            </w:tcBorders>
          </w:tcPr>
          <w:p w:rsidR="00392DB4" w:rsidRPr="00FA07E6" w:rsidRDefault="00392DB4" w:rsidP="00392DB4">
            <w:pPr>
              <w:keepNext/>
              <w:tabs>
                <w:tab w:val="clear" w:pos="567"/>
                <w:tab w:val="clear" w:pos="1276"/>
                <w:tab w:val="clear" w:pos="1843"/>
                <w:tab w:val="clear" w:pos="5387"/>
                <w:tab w:val="clear" w:pos="5954"/>
              </w:tabs>
              <w:spacing w:before="60" w:after="60"/>
              <w:jc w:val="center"/>
              <w:rPr>
                <w:rFonts w:asciiTheme="minorHAnsi" w:hAnsiTheme="minorHAnsi"/>
                <w:i/>
                <w:sz w:val="18"/>
                <w:szCs w:val="18"/>
              </w:rPr>
            </w:pPr>
            <w:r w:rsidRPr="00FA07E6">
              <w:rPr>
                <w:rFonts w:asciiTheme="minorHAnsi" w:hAnsiTheme="minorHAnsi" w:cs="Arial"/>
                <w:i/>
                <w:sz w:val="18"/>
                <w:szCs w:val="18"/>
              </w:rPr>
              <w:t>Premiers chiffres</w:t>
            </w:r>
          </w:p>
        </w:tc>
        <w:tc>
          <w:tcPr>
            <w:tcW w:w="753" w:type="dxa"/>
            <w:tcBorders>
              <w:bottom w:val="single" w:sz="4" w:space="0" w:color="auto"/>
            </w:tcBorders>
          </w:tcPr>
          <w:p w:rsidR="00392DB4" w:rsidRPr="00FA07E6" w:rsidRDefault="00392DB4" w:rsidP="00392DB4">
            <w:pPr>
              <w:keepNext/>
              <w:tabs>
                <w:tab w:val="clear" w:pos="567"/>
                <w:tab w:val="clear" w:pos="1276"/>
                <w:tab w:val="clear" w:pos="1843"/>
                <w:tab w:val="clear" w:pos="5387"/>
                <w:tab w:val="clear" w:pos="5954"/>
              </w:tabs>
              <w:spacing w:before="60" w:after="60"/>
              <w:jc w:val="center"/>
              <w:rPr>
                <w:rFonts w:asciiTheme="minorHAnsi" w:hAnsiTheme="minorHAnsi"/>
                <w:i/>
                <w:sz w:val="18"/>
                <w:szCs w:val="18"/>
              </w:rPr>
            </w:pPr>
            <w:r w:rsidRPr="00FA07E6">
              <w:rPr>
                <w:rFonts w:asciiTheme="minorHAnsi" w:hAnsiTheme="minorHAnsi"/>
                <w:i/>
                <w:sz w:val="18"/>
                <w:szCs w:val="18"/>
              </w:rPr>
              <w:t>Min</w:t>
            </w:r>
          </w:p>
        </w:tc>
        <w:tc>
          <w:tcPr>
            <w:tcW w:w="689" w:type="dxa"/>
            <w:tcBorders>
              <w:bottom w:val="single" w:sz="4" w:space="0" w:color="auto"/>
            </w:tcBorders>
          </w:tcPr>
          <w:p w:rsidR="00392DB4" w:rsidRPr="00FA07E6" w:rsidRDefault="00392DB4" w:rsidP="00392DB4">
            <w:pPr>
              <w:keepNext/>
              <w:tabs>
                <w:tab w:val="clear" w:pos="567"/>
                <w:tab w:val="clear" w:pos="1276"/>
                <w:tab w:val="clear" w:pos="1843"/>
                <w:tab w:val="clear" w:pos="5387"/>
                <w:tab w:val="clear" w:pos="5954"/>
              </w:tabs>
              <w:spacing w:before="60" w:after="60"/>
              <w:jc w:val="center"/>
              <w:rPr>
                <w:rFonts w:asciiTheme="minorHAnsi" w:hAnsiTheme="minorHAnsi"/>
                <w:i/>
                <w:sz w:val="18"/>
                <w:szCs w:val="18"/>
              </w:rPr>
            </w:pPr>
            <w:r w:rsidRPr="00FA07E6">
              <w:rPr>
                <w:rFonts w:asciiTheme="minorHAnsi" w:hAnsiTheme="minorHAnsi"/>
                <w:i/>
                <w:sz w:val="18"/>
                <w:szCs w:val="18"/>
              </w:rPr>
              <w:t>Max</w:t>
            </w:r>
          </w:p>
        </w:tc>
        <w:tc>
          <w:tcPr>
            <w:tcW w:w="4011" w:type="dxa"/>
            <w:tcBorders>
              <w:bottom w:val="single" w:sz="4" w:space="0" w:color="auto"/>
            </w:tcBorders>
          </w:tcPr>
          <w:p w:rsidR="00392DB4" w:rsidRPr="00FA07E6" w:rsidRDefault="00392DB4" w:rsidP="00392DB4">
            <w:pPr>
              <w:keepNext/>
              <w:tabs>
                <w:tab w:val="clear" w:pos="567"/>
                <w:tab w:val="clear" w:pos="1276"/>
                <w:tab w:val="clear" w:pos="1843"/>
                <w:tab w:val="clear" w:pos="5387"/>
                <w:tab w:val="clear" w:pos="5954"/>
              </w:tabs>
              <w:spacing w:before="60" w:after="60"/>
              <w:jc w:val="center"/>
              <w:rPr>
                <w:rFonts w:asciiTheme="minorHAnsi" w:hAnsiTheme="minorHAnsi"/>
                <w:i/>
                <w:sz w:val="18"/>
                <w:szCs w:val="18"/>
              </w:rPr>
            </w:pPr>
            <w:r w:rsidRPr="00FA07E6">
              <w:rPr>
                <w:rFonts w:asciiTheme="minorHAnsi" w:hAnsiTheme="minorHAnsi"/>
                <w:i/>
                <w:sz w:val="18"/>
                <w:szCs w:val="18"/>
              </w:rPr>
              <w:t>Notes</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0</w:t>
            </w:r>
          </w:p>
        </w:tc>
        <w:tc>
          <w:tcPr>
            <w:tcW w:w="753" w:type="dxa"/>
            <w:tcBorders>
              <w:top w:val="single" w:sz="4" w:space="0" w:color="auto"/>
              <w:bottom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p>
        </w:tc>
        <w:tc>
          <w:tcPr>
            <w:tcW w:w="689" w:type="dxa"/>
            <w:tcBorders>
              <w:top w:val="single" w:sz="4" w:space="0" w:color="auto"/>
              <w:bottom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p>
        </w:tc>
        <w:tc>
          <w:tcPr>
            <w:tcW w:w="4011" w:type="dxa"/>
            <w:tcBorders>
              <w:top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Vacant</w:t>
            </w:r>
          </w:p>
        </w:tc>
      </w:tr>
      <w:tr w:rsidR="00392DB4" w:rsidRPr="000D5EAB" w:rsidTr="00327FB6">
        <w:trPr>
          <w:trHeight w:val="20"/>
          <w:jc w:val="center"/>
        </w:trPr>
        <w:tc>
          <w:tcPr>
            <w:tcW w:w="3052" w:type="dxa"/>
            <w:tcBorders>
              <w:top w:val="single" w:sz="4" w:space="0" w:color="auto"/>
              <w:left w:val="single" w:sz="4" w:space="0" w:color="auto"/>
            </w:tcBorders>
            <w:shd w:val="clear" w:color="auto" w:fill="auto"/>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15, 16, 17, 18</w:t>
            </w:r>
          </w:p>
        </w:tc>
        <w:tc>
          <w:tcPr>
            <w:tcW w:w="753" w:type="dxa"/>
            <w:tcBorders>
              <w:top w:val="single" w:sz="4" w:space="0" w:color="auto"/>
            </w:tcBorders>
            <w:shd w:val="clear" w:color="auto" w:fill="auto"/>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2</w:t>
            </w:r>
          </w:p>
        </w:tc>
        <w:tc>
          <w:tcPr>
            <w:tcW w:w="689" w:type="dxa"/>
            <w:tcBorders>
              <w:top w:val="single" w:sz="4" w:space="0" w:color="auto"/>
            </w:tcBorders>
            <w:shd w:val="clear" w:color="auto" w:fill="auto"/>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2</w:t>
            </w:r>
          </w:p>
        </w:tc>
        <w:tc>
          <w:tcPr>
            <w:tcW w:w="4011" w:type="dxa"/>
            <w:tcBorders>
              <w:top w:val="single" w:sz="4" w:space="0" w:color="auto"/>
              <w:right w:val="single" w:sz="4" w:space="0" w:color="auto"/>
            </w:tcBorders>
            <w:shd w:val="clear" w:color="auto" w:fill="auto"/>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lang w:val="fr-CH"/>
              </w:rPr>
            </w:pPr>
            <w:r w:rsidRPr="00FA07E6">
              <w:rPr>
                <w:rFonts w:asciiTheme="minorHAnsi" w:hAnsiTheme="minorHAnsi" w:cs="Arial"/>
                <w:iCs/>
                <w:sz w:val="18"/>
                <w:szCs w:val="18"/>
                <w:lang w:val="fr-CH"/>
              </w:rPr>
              <w:t>Services d'urgence – usage local exclusif</w:t>
            </w:r>
          </w:p>
        </w:tc>
      </w:tr>
      <w:tr w:rsidR="00392DB4" w:rsidRPr="000D5EAB" w:rsidTr="00327FB6">
        <w:trPr>
          <w:trHeight w:val="20"/>
          <w:jc w:val="center"/>
        </w:trPr>
        <w:tc>
          <w:tcPr>
            <w:tcW w:w="3052" w:type="dxa"/>
            <w:tcBorders>
              <w:left w:val="single" w:sz="4" w:space="0" w:color="auto"/>
              <w:bottom w:val="single" w:sz="4" w:space="0" w:color="auto"/>
            </w:tcBorders>
            <w:shd w:val="clear" w:color="auto" w:fill="auto"/>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1000, 1006, 1010, 1012, 1013, 1014, 1016, 1020, 1030, 1031, 1032, 1035, 1042, 1050, 1055, 1058, 1077</w:t>
            </w:r>
          </w:p>
        </w:tc>
        <w:tc>
          <w:tcPr>
            <w:tcW w:w="753" w:type="dxa"/>
            <w:tcBorders>
              <w:bottom w:val="single" w:sz="4" w:space="0" w:color="auto"/>
            </w:tcBorders>
            <w:shd w:val="clear" w:color="auto" w:fill="auto"/>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4</w:t>
            </w:r>
          </w:p>
        </w:tc>
        <w:tc>
          <w:tcPr>
            <w:tcW w:w="689" w:type="dxa"/>
            <w:tcBorders>
              <w:bottom w:val="single" w:sz="4" w:space="0" w:color="auto"/>
            </w:tcBorders>
            <w:shd w:val="clear" w:color="auto" w:fill="auto"/>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4</w:t>
            </w:r>
          </w:p>
        </w:tc>
        <w:tc>
          <w:tcPr>
            <w:tcW w:w="4011" w:type="dxa"/>
            <w:tcBorders>
              <w:bottom w:val="single" w:sz="4" w:space="0" w:color="auto"/>
              <w:right w:val="single" w:sz="4" w:space="0" w:color="auto"/>
            </w:tcBorders>
            <w:shd w:val="clear" w:color="auto" w:fill="auto"/>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lang w:val="fr-CH"/>
              </w:rPr>
            </w:pPr>
            <w:r w:rsidRPr="00FA07E6">
              <w:rPr>
                <w:rFonts w:asciiTheme="minorHAnsi" w:hAnsiTheme="minorHAnsi" w:cs="Arial"/>
                <w:iCs/>
                <w:sz w:val="18"/>
                <w:szCs w:val="18"/>
                <w:lang w:val="fr-CH"/>
              </w:rPr>
              <w:t>Services OPT – usage local exclusif</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20, 23, 24, 25, 26, 27, 28, 29</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iCs/>
                <w:sz w:val="18"/>
                <w:szCs w:val="18"/>
              </w:rPr>
            </w:pPr>
            <w:r w:rsidRPr="00FA07E6">
              <w:rPr>
                <w:rFonts w:asciiTheme="minorHAnsi" w:hAnsiTheme="minorHAnsi" w:cs="Arial"/>
                <w:sz w:val="18"/>
                <w:szCs w:val="18"/>
              </w:rPr>
              <w:t>Réseau fixe RTPC</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lastRenderedPageBreak/>
              <w:t>30, 31, 32, 33, 34, 35</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iCs/>
                <w:sz w:val="18"/>
                <w:szCs w:val="18"/>
              </w:rPr>
            </w:pPr>
            <w:r w:rsidRPr="00FA07E6">
              <w:rPr>
                <w:rFonts w:asciiTheme="minorHAnsi" w:hAnsiTheme="minorHAnsi" w:cs="Arial"/>
                <w:sz w:val="18"/>
                <w:szCs w:val="18"/>
              </w:rPr>
              <w:t>Réseau fixe RTPC</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36</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iCs/>
                <w:sz w:val="18"/>
                <w:szCs w:val="18"/>
              </w:rPr>
              <w:t xml:space="preserve">Audiotel; Internet; </w:t>
            </w:r>
            <w:r w:rsidRPr="00FA07E6">
              <w:rPr>
                <w:rFonts w:asciiTheme="minorHAnsi" w:hAnsiTheme="minorHAnsi" w:cs="Arial"/>
                <w:sz w:val="18"/>
                <w:szCs w:val="18"/>
              </w:rPr>
              <w:t>services vocaux</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41, 42, 43, 44, 45, 46, 47</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iCs/>
                <w:sz w:val="18"/>
                <w:szCs w:val="18"/>
              </w:rPr>
            </w:pPr>
            <w:r w:rsidRPr="00FA07E6">
              <w:rPr>
                <w:rFonts w:asciiTheme="minorHAnsi" w:hAnsiTheme="minorHAnsi" w:cs="Arial"/>
                <w:sz w:val="18"/>
                <w:szCs w:val="18"/>
              </w:rPr>
              <w:t>Réseau fixe RTPC</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55</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8</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8</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bCs/>
                <w:sz w:val="18"/>
                <w:szCs w:val="18"/>
                <w:lang w:val="fr-FR"/>
              </w:rPr>
            </w:pPr>
            <w:r w:rsidRPr="00FA07E6">
              <w:rPr>
                <w:rFonts w:asciiTheme="minorHAnsi" w:hAnsiTheme="minorHAnsi" w:cs="Arial"/>
                <w:bCs/>
                <w:sz w:val="18"/>
                <w:szCs w:val="18"/>
                <w:lang w:val="fr-FR"/>
              </w:rPr>
              <w:t>Usage local exclusif</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56, 57, 58</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3</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3</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bCs/>
                <w:sz w:val="18"/>
                <w:szCs w:val="18"/>
                <w:lang w:val="fr-FR"/>
              </w:rPr>
            </w:pPr>
            <w:r w:rsidRPr="00FA07E6">
              <w:rPr>
                <w:rFonts w:asciiTheme="minorHAnsi" w:hAnsiTheme="minorHAnsi" w:cs="Arial"/>
                <w:bCs/>
                <w:sz w:val="18"/>
                <w:szCs w:val="18"/>
                <w:lang w:val="fr-FR"/>
              </w:rPr>
              <w:t>Usage local exclusif</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 xml:space="preserve">66 </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iCs/>
                <w:sz w:val="18"/>
                <w:szCs w:val="18"/>
              </w:rPr>
            </w:pPr>
            <w:r w:rsidRPr="00FA07E6">
              <w:rPr>
                <w:rFonts w:asciiTheme="minorHAnsi" w:hAnsiTheme="minorHAnsi"/>
                <w:iCs/>
                <w:sz w:val="18"/>
                <w:szCs w:val="18"/>
              </w:rPr>
              <w:t xml:space="preserve">VHF Marine </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73, 74, 75, 76, 77, 78, 79</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iCs/>
                <w:sz w:val="18"/>
                <w:szCs w:val="18"/>
              </w:rPr>
            </w:pPr>
            <w:r w:rsidRPr="00FA07E6">
              <w:rPr>
                <w:rFonts w:asciiTheme="minorHAnsi" w:hAnsiTheme="minorHAnsi"/>
                <w:iCs/>
                <w:sz w:val="18"/>
                <w:szCs w:val="18"/>
              </w:rPr>
              <w:t>GSM MOBILIS (post-payé)</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80, 81, 82, 83, 84, 85, 86, 87 </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27FB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iCs/>
                <w:sz w:val="18"/>
                <w:szCs w:val="18"/>
                <w:lang w:val="fr-CH"/>
              </w:rPr>
            </w:pPr>
            <w:r w:rsidRPr="00FA07E6">
              <w:rPr>
                <w:rFonts w:asciiTheme="minorHAnsi" w:hAnsiTheme="minorHAnsi"/>
                <w:iCs/>
                <w:sz w:val="18"/>
                <w:szCs w:val="18"/>
                <w:lang w:val="fr-CH"/>
              </w:rPr>
              <w:t>GSM LIBERTE de MOBILIS (prépayé)</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88</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iCs/>
                <w:sz w:val="18"/>
                <w:szCs w:val="18"/>
              </w:rPr>
            </w:pPr>
            <w:r w:rsidRPr="00FA07E6">
              <w:rPr>
                <w:rFonts w:asciiTheme="minorHAnsi" w:hAnsiTheme="minorHAnsi" w:cs="Arial"/>
                <w:sz w:val="18"/>
                <w:szCs w:val="18"/>
              </w:rPr>
              <w:t>Publiphones</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89, 90, 91, 92, 93, 94, 95, 96,97, 98, 99</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27FB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iCs/>
                <w:sz w:val="18"/>
                <w:szCs w:val="18"/>
                <w:lang w:val="fr-CH"/>
              </w:rPr>
            </w:pPr>
            <w:r w:rsidRPr="00FA07E6">
              <w:rPr>
                <w:rFonts w:asciiTheme="minorHAnsi" w:hAnsiTheme="minorHAnsi"/>
                <w:iCs/>
                <w:sz w:val="18"/>
                <w:szCs w:val="18"/>
                <w:lang w:val="fr-CH"/>
              </w:rPr>
              <w:t>GSM LIBERTE de MOBILIS (prépayé)</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C11</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1</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1</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iCs/>
                <w:sz w:val="18"/>
                <w:szCs w:val="18"/>
              </w:rPr>
            </w:pPr>
            <w:r w:rsidRPr="00FA07E6">
              <w:rPr>
                <w:rFonts w:asciiTheme="minorHAnsi" w:hAnsiTheme="minorHAnsi" w:cs="Arial"/>
                <w:sz w:val="18"/>
                <w:szCs w:val="18"/>
              </w:rPr>
              <w:t>Opérateur</w:t>
            </w:r>
          </w:p>
        </w:tc>
      </w:tr>
      <w:tr w:rsidR="00392DB4" w:rsidRPr="000D5EAB" w:rsidTr="00327FB6">
        <w:trPr>
          <w:trHeight w:val="20"/>
          <w:jc w:val="center"/>
        </w:trPr>
        <w:tc>
          <w:tcPr>
            <w:tcW w:w="3052"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sz w:val="18"/>
                <w:szCs w:val="18"/>
              </w:rPr>
              <w:t>C12</w:t>
            </w:r>
          </w:p>
        </w:tc>
        <w:tc>
          <w:tcPr>
            <w:tcW w:w="753"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1</w:t>
            </w:r>
          </w:p>
        </w:tc>
        <w:tc>
          <w:tcPr>
            <w:tcW w:w="689"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FA07E6">
              <w:rPr>
                <w:rFonts w:asciiTheme="minorHAnsi" w:hAnsiTheme="minorHAnsi"/>
                <w:sz w:val="18"/>
                <w:szCs w:val="18"/>
              </w:rPr>
              <w:t>1</w:t>
            </w:r>
          </w:p>
        </w:tc>
        <w:tc>
          <w:tcPr>
            <w:tcW w:w="4011" w:type="dxa"/>
            <w:tcBorders>
              <w:top w:val="single" w:sz="4" w:space="0" w:color="auto"/>
              <w:left w:val="single" w:sz="4" w:space="0" w:color="auto"/>
              <w:bottom w:val="single" w:sz="4" w:space="0" w:color="auto"/>
              <w:right w:val="single" w:sz="4" w:space="0" w:color="auto"/>
            </w:tcBorders>
          </w:tcPr>
          <w:p w:rsidR="00392DB4" w:rsidRPr="00FA07E6" w:rsidRDefault="00392DB4" w:rsidP="00392DB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FA07E6">
              <w:rPr>
                <w:rFonts w:asciiTheme="minorHAnsi" w:hAnsiTheme="minorHAnsi" w:cs="Arial"/>
                <w:sz w:val="18"/>
                <w:szCs w:val="18"/>
              </w:rPr>
              <w:t>Opérateur</w:t>
            </w:r>
          </w:p>
        </w:tc>
      </w:tr>
    </w:tbl>
    <w:p w:rsidR="00392DB4" w:rsidRPr="000D5EAB" w:rsidRDefault="00392DB4" w:rsidP="00392DB4"/>
    <w:p w:rsidR="00392DB4" w:rsidRPr="000D5EAB" w:rsidRDefault="00392DB4" w:rsidP="00392DB4">
      <w:pPr>
        <w:rPr>
          <w:lang w:val="fr-FR"/>
        </w:rPr>
      </w:pPr>
      <w:r w:rsidRPr="000D5EAB">
        <w:rPr>
          <w:lang w:val="fr-CH"/>
        </w:rPr>
        <w:t xml:space="preserve">N.B: </w:t>
      </w:r>
      <w:r w:rsidRPr="000D5EAB">
        <w:rPr>
          <w:lang w:val="fr-FR"/>
        </w:rPr>
        <w:t>Le PCV (communication payable à l’arrivée) n’est plus disponible sur les réseaux de Nouvelle-Calédonie depuis le 1</w:t>
      </w:r>
      <w:r w:rsidRPr="000D5EAB">
        <w:rPr>
          <w:vertAlign w:val="superscript"/>
          <w:lang w:val="fr-FR"/>
        </w:rPr>
        <w:t>er</w:t>
      </w:r>
      <w:r w:rsidRPr="000D5EAB">
        <w:rPr>
          <w:lang w:val="fr-FR"/>
        </w:rPr>
        <w:t xml:space="preserve"> janvier 2007.</w:t>
      </w:r>
    </w:p>
    <w:p w:rsidR="00392DB4" w:rsidRPr="000D5EAB" w:rsidRDefault="00392DB4" w:rsidP="00392DB4">
      <w:pPr>
        <w:rPr>
          <w:lang w:val="fr-FR"/>
        </w:rPr>
      </w:pPr>
      <w:r w:rsidRPr="000D5EAB">
        <w:rPr>
          <w:lang w:val="fr-FR"/>
        </w:rPr>
        <w:t>Contacts:</w:t>
      </w:r>
    </w:p>
    <w:p w:rsidR="00392DB4" w:rsidRDefault="00392DB4" w:rsidP="00392DB4">
      <w:pPr>
        <w:ind w:left="567" w:hanging="567"/>
        <w:jc w:val="left"/>
      </w:pPr>
      <w:r>
        <w:rPr>
          <w:rFonts w:asciiTheme="minorHAnsi" w:hAnsiTheme="minorHAnsi"/>
          <w:szCs w:val="24"/>
          <w:lang w:val="es-ES_tradnl"/>
        </w:rPr>
        <w:tab/>
      </w:r>
      <w:r w:rsidRPr="00FA07E6">
        <w:rPr>
          <w:rFonts w:asciiTheme="minorHAnsi" w:hAnsiTheme="minorHAnsi"/>
          <w:szCs w:val="24"/>
          <w:lang w:val="es-ES_tradnl"/>
        </w:rPr>
        <w:t>Direction Générale Office des Postes et Télécommunications  (OPT)</w:t>
      </w:r>
      <w:r w:rsidRPr="00FA07E6">
        <w:rPr>
          <w:rFonts w:asciiTheme="minorHAnsi" w:hAnsiTheme="minorHAnsi"/>
          <w:szCs w:val="24"/>
          <w:lang w:val="es-ES_tradnl"/>
        </w:rPr>
        <w:br/>
        <w:t>Port Plaisance</w:t>
      </w:r>
      <w:r>
        <w:rPr>
          <w:rFonts w:asciiTheme="minorHAnsi" w:hAnsiTheme="minorHAnsi"/>
          <w:szCs w:val="24"/>
          <w:lang w:val="es-ES_tradnl"/>
        </w:rPr>
        <w:br/>
      </w:r>
      <w:r w:rsidRPr="00FA07E6">
        <w:rPr>
          <w:rFonts w:asciiTheme="minorHAnsi" w:hAnsiTheme="minorHAnsi"/>
          <w:szCs w:val="24"/>
          <w:lang w:val="es-ES_tradnl"/>
        </w:rPr>
        <w:t>2 rue Monchovet</w:t>
      </w:r>
      <w:r>
        <w:rPr>
          <w:rFonts w:asciiTheme="minorHAnsi" w:hAnsiTheme="minorHAnsi"/>
          <w:szCs w:val="24"/>
          <w:lang w:val="es-ES_tradnl"/>
        </w:rPr>
        <w:br/>
      </w:r>
      <w:r w:rsidRPr="00FA07E6">
        <w:rPr>
          <w:rFonts w:asciiTheme="minorHAnsi" w:hAnsiTheme="minorHAnsi"/>
          <w:szCs w:val="24"/>
          <w:lang w:val="es-ES_tradnl"/>
        </w:rPr>
        <w:t>98841 NOUMEA-CEDEX</w:t>
      </w:r>
      <w:r w:rsidRPr="00FA07E6">
        <w:rPr>
          <w:rFonts w:asciiTheme="minorHAnsi" w:hAnsiTheme="minorHAnsi"/>
          <w:szCs w:val="24"/>
          <w:lang w:val="es-ES_tradnl"/>
        </w:rPr>
        <w:br/>
        <w:t>Nouvelle-Calédonie</w:t>
      </w:r>
      <w:r w:rsidRPr="00FA07E6">
        <w:rPr>
          <w:rFonts w:asciiTheme="minorHAnsi" w:hAnsiTheme="minorHAnsi"/>
          <w:szCs w:val="24"/>
          <w:lang w:val="es-ES_tradnl"/>
        </w:rPr>
        <w:br/>
        <w:t>Tél:</w:t>
      </w:r>
      <w:r w:rsidRPr="00FA07E6">
        <w:rPr>
          <w:rFonts w:asciiTheme="minorHAnsi" w:hAnsiTheme="minorHAnsi"/>
          <w:szCs w:val="24"/>
          <w:lang w:val="es-ES_tradnl"/>
        </w:rPr>
        <w:tab/>
        <w:t>+687 268 200</w:t>
      </w:r>
      <w:r w:rsidRPr="00FA07E6">
        <w:rPr>
          <w:rFonts w:asciiTheme="minorHAnsi" w:hAnsiTheme="minorHAnsi"/>
          <w:szCs w:val="24"/>
          <w:lang w:val="es-ES_tradnl"/>
        </w:rPr>
        <w:br/>
        <w:t>Fax:</w:t>
      </w:r>
      <w:r w:rsidRPr="00FA07E6">
        <w:rPr>
          <w:rFonts w:asciiTheme="minorHAnsi" w:hAnsiTheme="minorHAnsi"/>
          <w:szCs w:val="24"/>
          <w:lang w:val="es-ES_tradnl"/>
        </w:rPr>
        <w:tab/>
        <w:t>+687 289 090</w:t>
      </w:r>
      <w:r w:rsidRPr="00FA07E6">
        <w:rPr>
          <w:rFonts w:asciiTheme="minorHAnsi" w:hAnsiTheme="minorHAnsi"/>
          <w:szCs w:val="24"/>
          <w:lang w:val="es-ES_tradnl"/>
        </w:rPr>
        <w:br/>
        <w:t>E-mail:</w:t>
      </w:r>
      <w:r w:rsidRPr="00FA07E6">
        <w:rPr>
          <w:rFonts w:asciiTheme="minorHAnsi" w:hAnsiTheme="minorHAnsi"/>
          <w:szCs w:val="24"/>
          <w:lang w:val="es-ES_tradnl"/>
        </w:rPr>
        <w:tab/>
      </w:r>
      <w:hyperlink r:id="rId24" w:history="1">
        <w:r w:rsidRPr="00FA07E6">
          <w:rPr>
            <w:rFonts w:asciiTheme="minorHAnsi" w:hAnsiTheme="minorHAnsi"/>
            <w:szCs w:val="24"/>
            <w:lang w:val="es-ES_tradnl"/>
          </w:rPr>
          <w:t>telecom@opt.nc</w:t>
        </w:r>
      </w:hyperlink>
      <w:r w:rsidRPr="00FA07E6">
        <w:rPr>
          <w:rFonts w:asciiTheme="minorHAnsi" w:hAnsiTheme="minorHAnsi"/>
          <w:szCs w:val="24"/>
          <w:lang w:val="es-ES_tradnl"/>
        </w:rPr>
        <w:br/>
      </w:r>
      <w:r w:rsidRPr="00FA07E6">
        <w:rPr>
          <w:rFonts w:asciiTheme="minorHAnsi" w:hAnsiTheme="minorHAnsi"/>
          <w:szCs w:val="24"/>
          <w:lang w:val="es-ES_tradnl"/>
        </w:rPr>
        <w:br/>
        <w:t>Centre international:</w:t>
      </w:r>
      <w:r w:rsidRPr="00FA07E6">
        <w:rPr>
          <w:rFonts w:asciiTheme="minorHAnsi" w:hAnsiTheme="minorHAnsi"/>
          <w:szCs w:val="24"/>
          <w:lang w:val="es-ES_tradnl"/>
        </w:rPr>
        <w:br/>
        <w:t>Tél:</w:t>
      </w:r>
      <w:r w:rsidRPr="00FA07E6">
        <w:rPr>
          <w:rFonts w:asciiTheme="minorHAnsi" w:hAnsiTheme="minorHAnsi"/>
          <w:szCs w:val="24"/>
          <w:lang w:val="es-ES_tradnl"/>
        </w:rPr>
        <w:tab/>
        <w:t>+687 267 525</w:t>
      </w:r>
      <w:r w:rsidRPr="00FA07E6">
        <w:rPr>
          <w:rFonts w:asciiTheme="minorHAnsi" w:hAnsiTheme="minorHAnsi"/>
          <w:szCs w:val="24"/>
          <w:lang w:val="es-ES_tradnl"/>
        </w:rPr>
        <w:br/>
        <w:t>Fax:</w:t>
      </w:r>
      <w:r w:rsidRPr="00FA07E6">
        <w:rPr>
          <w:rFonts w:asciiTheme="minorHAnsi" w:hAnsiTheme="minorHAnsi"/>
          <w:szCs w:val="24"/>
          <w:lang w:val="es-ES_tradnl"/>
        </w:rPr>
        <w:tab/>
        <w:t>+687 418 100</w:t>
      </w:r>
      <w:r w:rsidRPr="00FA07E6">
        <w:rPr>
          <w:rFonts w:asciiTheme="minorHAnsi" w:hAnsiTheme="minorHAnsi"/>
          <w:szCs w:val="24"/>
          <w:lang w:val="es-ES_tradnl"/>
        </w:rPr>
        <w:br/>
        <w:t>E-mail:</w:t>
      </w:r>
      <w:r w:rsidRPr="00FA07E6">
        <w:rPr>
          <w:rFonts w:asciiTheme="minorHAnsi" w:hAnsiTheme="minorHAnsi"/>
          <w:szCs w:val="24"/>
          <w:lang w:val="es-ES_tradnl"/>
        </w:rPr>
        <w:tab/>
      </w:r>
      <w:hyperlink r:id="rId25" w:history="1">
        <w:r w:rsidRPr="00FA07E6">
          <w:rPr>
            <w:rFonts w:asciiTheme="minorHAnsi" w:hAnsiTheme="minorHAnsi"/>
            <w:szCs w:val="24"/>
            <w:lang w:val="es-ES_tradnl"/>
          </w:rPr>
          <w:t>cpet.cpet.cmtcir@opt.nc</w:t>
        </w:r>
      </w:hyperlink>
    </w:p>
    <w:p w:rsidR="00327FB6" w:rsidRDefault="00327FB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Cs w:val="24"/>
          <w:lang w:val="es-ES_tradnl"/>
        </w:rPr>
      </w:pPr>
      <w:r>
        <w:rPr>
          <w:rFonts w:asciiTheme="minorHAnsi" w:hAnsiTheme="minorHAnsi"/>
          <w:szCs w:val="24"/>
          <w:lang w:val="es-ES_tradnl"/>
        </w:rPr>
        <w:br w:type="page"/>
      </w:r>
    </w:p>
    <w:p w:rsidR="00327FB6" w:rsidRPr="00327FB6" w:rsidRDefault="00327FB6" w:rsidP="00392DB4">
      <w:pPr>
        <w:ind w:left="567" w:hanging="567"/>
        <w:jc w:val="left"/>
        <w:rPr>
          <w:rFonts w:asciiTheme="minorHAnsi" w:hAnsiTheme="minorHAnsi"/>
          <w:sz w:val="4"/>
          <w:szCs w:val="24"/>
          <w:lang w:val="es-ES_tradnl"/>
        </w:rPr>
      </w:pPr>
    </w:p>
    <w:p w:rsidR="00327FB6" w:rsidRPr="00327FB6" w:rsidRDefault="00327FB6" w:rsidP="00327FB6">
      <w:pPr>
        <w:pStyle w:val="Heading20"/>
        <w:spacing w:before="240"/>
        <w:rPr>
          <w:lang w:val="fr-CH"/>
        </w:rPr>
      </w:pPr>
      <w:bookmarkStart w:id="120" w:name="_Toc297803850"/>
      <w:r w:rsidRPr="00327FB6">
        <w:rPr>
          <w:lang w:val="fr-CH"/>
        </w:rPr>
        <w:t>Changements dans les administrations/ER et autres entités</w:t>
      </w:r>
      <w:r>
        <w:rPr>
          <w:lang w:val="fr-CH"/>
        </w:rPr>
        <w:br/>
      </w:r>
      <w:r w:rsidRPr="00327FB6">
        <w:rPr>
          <w:lang w:val="fr-CH"/>
        </w:rPr>
        <w:t>ou organisations</w:t>
      </w:r>
      <w:bookmarkEnd w:id="120"/>
    </w:p>
    <w:p w:rsidR="00327FB6" w:rsidRDefault="00327FB6" w:rsidP="00327FB6">
      <w:pPr>
        <w:spacing w:before="240"/>
        <w:rPr>
          <w:rFonts w:cs="Arial"/>
          <w:b/>
          <w:bCs/>
          <w:lang w:val="fr-FR"/>
        </w:rPr>
      </w:pPr>
      <w:r>
        <w:rPr>
          <w:rFonts w:cs="Arial"/>
          <w:b/>
          <w:bCs/>
          <w:lang w:val="fr-FR"/>
        </w:rPr>
        <w:t>Japon</w:t>
      </w:r>
      <w:r w:rsidR="0073553B">
        <w:rPr>
          <w:rFonts w:cs="Arial"/>
          <w:b/>
          <w:bCs/>
          <w:lang w:val="fr-FR"/>
        </w:rPr>
        <w:fldChar w:fldCharType="begin"/>
      </w:r>
      <w:r>
        <w:instrText xml:space="preserve"> TC "</w:instrText>
      </w:r>
      <w:bookmarkStart w:id="121" w:name="_Toc297803851"/>
      <w:r w:rsidRPr="00EE4B59">
        <w:rPr>
          <w:rFonts w:cs="Arial"/>
          <w:b/>
          <w:bCs/>
          <w:lang w:val="fr-FR"/>
        </w:rPr>
        <w:instrText>Japon</w:instrText>
      </w:r>
      <w:bookmarkEnd w:id="121"/>
      <w:r>
        <w:instrText xml:space="preserve">" \f C \l "1" </w:instrText>
      </w:r>
      <w:r w:rsidR="0073553B">
        <w:rPr>
          <w:rFonts w:cs="Arial"/>
          <w:b/>
          <w:bCs/>
          <w:lang w:val="fr-FR"/>
        </w:rPr>
        <w:fldChar w:fldCharType="end"/>
      </w:r>
    </w:p>
    <w:p w:rsidR="00327FB6" w:rsidRDefault="00327FB6" w:rsidP="00327FB6">
      <w:pPr>
        <w:spacing w:before="0"/>
        <w:rPr>
          <w:rFonts w:cs="Arial"/>
          <w:lang w:val="fr-FR"/>
        </w:rPr>
      </w:pPr>
      <w:r>
        <w:rPr>
          <w:rFonts w:cs="Arial"/>
          <w:lang w:val="fr-FR"/>
        </w:rPr>
        <w:t xml:space="preserve">Communication </w:t>
      </w:r>
      <w:r w:rsidR="00E41024">
        <w:rPr>
          <w:rFonts w:cs="Arial"/>
          <w:lang w:val="fr-FR"/>
        </w:rPr>
        <w:t>du</w:t>
      </w:r>
      <w:r>
        <w:rPr>
          <w:rFonts w:cs="Arial"/>
          <w:lang w:val="fr-FR"/>
        </w:rPr>
        <w:t xml:space="preserve"> 1.VII.2011:</w:t>
      </w:r>
    </w:p>
    <w:p w:rsidR="00327FB6" w:rsidRDefault="00327FB6" w:rsidP="00327FB6">
      <w:pPr>
        <w:keepNext/>
        <w:keepLines/>
        <w:spacing w:before="240"/>
        <w:jc w:val="center"/>
        <w:outlineLvl w:val="5"/>
        <w:rPr>
          <w:rFonts w:cs="Arial"/>
          <w:bCs/>
          <w:i/>
          <w:lang w:val="fr-FR"/>
        </w:rPr>
      </w:pPr>
      <w:r>
        <w:rPr>
          <w:rFonts w:cs="Arial"/>
          <w:bCs/>
          <w:i/>
          <w:lang w:val="fr-FR"/>
        </w:rPr>
        <w:t>Changements de numéros de téléphone, de télécopie et d’adresse électronique</w:t>
      </w:r>
      <w:r w:rsidR="0073553B">
        <w:rPr>
          <w:rFonts w:cs="Arial"/>
          <w:bCs/>
          <w:i/>
          <w:lang w:val="fr-FR"/>
        </w:rPr>
        <w:fldChar w:fldCharType="begin"/>
      </w:r>
      <w:r>
        <w:instrText xml:space="preserve"> TC "</w:instrText>
      </w:r>
      <w:bookmarkStart w:id="122" w:name="_Toc297803852"/>
      <w:r w:rsidRPr="00963DF7">
        <w:rPr>
          <w:rFonts w:cs="Arial"/>
          <w:bCs/>
          <w:i/>
          <w:lang w:val="fr-FR"/>
        </w:rPr>
        <w:instrText>Changements de numéros de téléphone, de télécopie et d’adresse électronique</w:instrText>
      </w:r>
      <w:bookmarkEnd w:id="122"/>
      <w:r>
        <w:instrText xml:space="preserve">" \f C \l "1" </w:instrText>
      </w:r>
      <w:r w:rsidR="0073553B">
        <w:rPr>
          <w:rFonts w:cs="Arial"/>
          <w:bCs/>
          <w:i/>
          <w:lang w:val="fr-FR"/>
        </w:rPr>
        <w:fldChar w:fldCharType="end"/>
      </w:r>
      <w:r>
        <w:rPr>
          <w:rFonts w:cs="Arial"/>
          <w:bCs/>
          <w:i/>
          <w:lang w:val="fr-FR"/>
        </w:rPr>
        <w:t xml:space="preserve"> </w:t>
      </w:r>
    </w:p>
    <w:p w:rsidR="00327FB6" w:rsidRPr="00CD6272" w:rsidRDefault="00327FB6" w:rsidP="00327FB6">
      <w:pPr>
        <w:rPr>
          <w:bCs/>
          <w:lang w:val="fr-CH"/>
        </w:rPr>
      </w:pPr>
      <w:r w:rsidRPr="00805B8A">
        <w:rPr>
          <w:i/>
          <w:lang w:val="fr-CH"/>
        </w:rPr>
        <w:t>Nippon Hoso Kyokai (NHK) (Japan Broadcasting Corporation)</w:t>
      </w:r>
      <w:r w:rsidRPr="00805B8A">
        <w:rPr>
          <w:lang w:val="fr-CH"/>
        </w:rPr>
        <w:t>, Tokyo</w:t>
      </w:r>
      <w:r w:rsidR="0073553B">
        <w:rPr>
          <w:lang w:val="fr-CH"/>
        </w:rPr>
        <w:fldChar w:fldCharType="begin"/>
      </w:r>
      <w:r>
        <w:instrText xml:space="preserve"> TC "</w:instrText>
      </w:r>
      <w:bookmarkStart w:id="123" w:name="_Toc297803853"/>
      <w:r w:rsidRPr="003972A1">
        <w:rPr>
          <w:i/>
          <w:lang w:val="fr-CH"/>
        </w:rPr>
        <w:instrText>Nippon Hoso Kyokai (NHK) (Japan Broadcasting Corporation)</w:instrText>
      </w:r>
      <w:r w:rsidRPr="003972A1">
        <w:rPr>
          <w:lang w:val="fr-CH"/>
        </w:rPr>
        <w:instrText>, Tokyo</w:instrText>
      </w:r>
      <w:bookmarkEnd w:id="123"/>
      <w:r>
        <w:instrText xml:space="preserve">" \f C \l "1" </w:instrText>
      </w:r>
      <w:r w:rsidR="0073553B">
        <w:rPr>
          <w:lang w:val="fr-CH"/>
        </w:rPr>
        <w:fldChar w:fldCharType="end"/>
      </w:r>
      <w:r>
        <w:rPr>
          <w:lang w:val="fr-FR"/>
        </w:rPr>
        <w:t xml:space="preserve">, annonce que ses </w:t>
      </w:r>
      <w:r>
        <w:rPr>
          <w:bCs/>
          <w:lang w:val="fr-FR"/>
        </w:rPr>
        <w:t>numéros de téléphone, de télécopie et son adresse électronique ont changé.</w:t>
      </w:r>
    </w:p>
    <w:p w:rsidR="00327FB6" w:rsidRDefault="00327FB6" w:rsidP="00327FB6">
      <w:pPr>
        <w:ind w:left="567" w:hanging="567"/>
        <w:jc w:val="left"/>
        <w:rPr>
          <w:lang w:val="fr-CH"/>
        </w:rPr>
      </w:pPr>
      <w:r>
        <w:rPr>
          <w:lang w:val="fr-CH"/>
        </w:rPr>
        <w:tab/>
      </w:r>
      <w:r w:rsidRPr="00CD6272">
        <w:rPr>
          <w:lang w:val="fr-CH"/>
        </w:rPr>
        <w:t>Nippon Hoso Kyokai (NHK) (Japan Broadcasting Corporation)</w:t>
      </w:r>
      <w:r>
        <w:rPr>
          <w:lang w:val="fr-CH"/>
        </w:rPr>
        <w:br/>
      </w:r>
      <w:r w:rsidRPr="00CD6272">
        <w:rPr>
          <w:lang w:val="fr-CH"/>
        </w:rPr>
        <w:t>2-2-1, Jinnan Shibuya-ku</w:t>
      </w:r>
      <w:r>
        <w:rPr>
          <w:lang w:val="fr-CH"/>
        </w:rPr>
        <w:br/>
      </w:r>
      <w:r w:rsidRPr="00CD6272">
        <w:rPr>
          <w:lang w:val="fr-CH"/>
        </w:rPr>
        <w:t>150-8001 TOKYO</w:t>
      </w:r>
      <w:r>
        <w:rPr>
          <w:lang w:val="fr-CH"/>
        </w:rPr>
        <w:br/>
      </w:r>
      <w:r w:rsidRPr="00CD6272">
        <w:rPr>
          <w:lang w:val="fr-CH"/>
        </w:rPr>
        <w:t>Japon</w:t>
      </w:r>
      <w:r>
        <w:rPr>
          <w:lang w:val="fr-CH"/>
        </w:rPr>
        <w:br/>
      </w:r>
      <w:r w:rsidRPr="00CD6272">
        <w:rPr>
          <w:lang w:val="fr-CH"/>
        </w:rPr>
        <w:t>Tél:</w:t>
      </w:r>
      <w:r w:rsidRPr="00CD6272">
        <w:rPr>
          <w:lang w:val="fr-CH"/>
        </w:rPr>
        <w:tab/>
        <w:t>+ 81-3-54943111</w:t>
      </w:r>
      <w:r>
        <w:rPr>
          <w:lang w:val="fr-CH"/>
        </w:rPr>
        <w:br/>
        <w:t>Fax :</w:t>
      </w:r>
      <w:r>
        <w:rPr>
          <w:lang w:val="fr-CH"/>
        </w:rPr>
        <w:tab/>
        <w:t>+ 81-3-54943125</w:t>
      </w:r>
      <w:r>
        <w:rPr>
          <w:lang w:val="fr-CH"/>
        </w:rPr>
        <w:br/>
        <w:t>E-mail:</w:t>
      </w:r>
      <w:r>
        <w:rPr>
          <w:lang w:val="fr-CH"/>
        </w:rPr>
        <w:tab/>
      </w:r>
      <w:hyperlink r:id="rId26" w:history="1">
        <w:r w:rsidRPr="00327FB6">
          <w:rPr>
            <w:lang w:val="fr-CH"/>
          </w:rPr>
          <w:t>saito.t-g@nhk.or.jp</w:t>
        </w:r>
      </w:hyperlink>
      <w:r>
        <w:rPr>
          <w:lang w:val="fr-CH"/>
        </w:rPr>
        <w:br/>
      </w:r>
      <w:r w:rsidRPr="00805B8A">
        <w:rPr>
          <w:lang w:val="fr-CH"/>
        </w:rPr>
        <w:t>URL:</w:t>
      </w:r>
      <w:r w:rsidRPr="00805B8A">
        <w:rPr>
          <w:lang w:val="fr-CH"/>
        </w:rPr>
        <w:tab/>
        <w:t xml:space="preserve">www.nhk.or.jp </w:t>
      </w:r>
    </w:p>
    <w:p w:rsidR="00327FB6" w:rsidRDefault="00327FB6" w:rsidP="000115EF">
      <w:pPr>
        <w:rPr>
          <w:lang w:val="fr-FR"/>
        </w:rPr>
      </w:pPr>
    </w:p>
    <w:p w:rsidR="000115EF" w:rsidRDefault="000115EF">
      <w:pPr>
        <w:tabs>
          <w:tab w:val="clear" w:pos="567"/>
          <w:tab w:val="clear" w:pos="1276"/>
          <w:tab w:val="clear" w:pos="1843"/>
          <w:tab w:val="clear" w:pos="5387"/>
          <w:tab w:val="clear" w:pos="5954"/>
        </w:tabs>
        <w:overflowPunct/>
        <w:autoSpaceDE/>
        <w:autoSpaceDN/>
        <w:adjustRightInd/>
        <w:spacing w:before="0"/>
        <w:jc w:val="left"/>
        <w:textAlignment w:val="auto"/>
        <w:rPr>
          <w:sz w:val="4"/>
          <w:lang w:val="fr-FR"/>
        </w:rPr>
      </w:pPr>
      <w:r>
        <w:rPr>
          <w:sz w:val="4"/>
          <w:lang w:val="fr-FR"/>
        </w:rPr>
        <w:br w:type="page"/>
      </w:r>
    </w:p>
    <w:p w:rsidR="003E6D3B" w:rsidRPr="001E2CCC" w:rsidRDefault="003E6D3B" w:rsidP="001B0EE0">
      <w:pPr>
        <w:rPr>
          <w:sz w:val="4"/>
          <w:lang w:val="fr-FR"/>
        </w:rPr>
      </w:pPr>
    </w:p>
    <w:p w:rsidR="006C1119" w:rsidRPr="006D0A68" w:rsidRDefault="006C1119" w:rsidP="006C1119">
      <w:pPr>
        <w:pStyle w:val="Heading20"/>
        <w:spacing w:before="0"/>
        <w:rPr>
          <w:lang w:val="fr-CH"/>
        </w:rPr>
      </w:pPr>
      <w:bookmarkStart w:id="124" w:name="_Toc248829285"/>
      <w:bookmarkStart w:id="125" w:name="_Toc251059439"/>
      <w:bookmarkStart w:id="126" w:name="_Toc252175433"/>
      <w:bookmarkStart w:id="127" w:name="_Toc253407936"/>
      <w:bookmarkStart w:id="128" w:name="_Toc255827806"/>
      <w:bookmarkStart w:id="129" w:name="_Toc259726559"/>
      <w:bookmarkStart w:id="130" w:name="_Toc262756308"/>
      <w:bookmarkStart w:id="131" w:name="_Toc265053971"/>
      <w:bookmarkStart w:id="132" w:name="_Toc266116935"/>
      <w:bookmarkStart w:id="133" w:name="_Toc268854532"/>
      <w:bookmarkStart w:id="134" w:name="_Toc271633977"/>
      <w:bookmarkStart w:id="135" w:name="_Toc273021701"/>
      <w:bookmarkStart w:id="136" w:name="_Toc274142290"/>
      <w:bookmarkStart w:id="137" w:name="_Toc276716398"/>
      <w:bookmarkStart w:id="138" w:name="_Toc279667619"/>
      <w:bookmarkStart w:id="139" w:name="_Toc280291911"/>
      <w:bookmarkStart w:id="140" w:name="_Toc282525379"/>
      <w:bookmarkStart w:id="141" w:name="_Toc283734859"/>
      <w:bookmarkStart w:id="142" w:name="_Toc286068881"/>
      <w:bookmarkStart w:id="143" w:name="_Toc288659506"/>
      <w:bookmarkStart w:id="144" w:name="_Toc291004552"/>
      <w:bookmarkStart w:id="145" w:name="_Toc292700060"/>
      <w:bookmarkStart w:id="146" w:name="_Toc295307382"/>
      <w:bookmarkStart w:id="147" w:name="_Toc295307462"/>
      <w:bookmarkStart w:id="148" w:name="_Toc296609674"/>
      <w:bookmarkStart w:id="149" w:name="_Toc297803854"/>
      <w:r w:rsidRPr="006D0A68">
        <w:rPr>
          <w:lang w:val="fr-CH"/>
        </w:rPr>
        <w:t>Restrictions</w:t>
      </w:r>
      <w:bookmarkEnd w:id="124"/>
      <w:bookmarkEnd w:id="125"/>
      <w:r w:rsidRPr="006D0A68">
        <w:rPr>
          <w:lang w:val="fr-CH"/>
        </w:rPr>
        <w:t xml:space="preserve"> de service</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6C1119" w:rsidRPr="00E42A7E" w:rsidRDefault="006C1119" w:rsidP="006C1119">
      <w:pPr>
        <w:pStyle w:val="Normalaftertitle"/>
        <w:rPr>
          <w:lang w:val="fr-FR"/>
        </w:rPr>
      </w:pPr>
      <w:bookmarkStart w:id="150" w:name="_Toc97092277"/>
      <w:bookmarkStart w:id="151" w:name="_Toc98306179"/>
      <w:bookmarkStart w:id="152" w:name="_Toc100050762"/>
      <w:bookmarkStart w:id="153" w:name="_Toc101246657"/>
      <w:bookmarkStart w:id="154" w:name="_Toc102534883"/>
      <w:bookmarkStart w:id="155" w:name="_Toc105302160"/>
      <w:bookmarkStart w:id="156" w:name="_Toc106504917"/>
      <w:bookmarkStart w:id="157" w:name="_Toc107798486"/>
      <w:bookmarkStart w:id="158" w:name="_Toc109028771"/>
      <w:bookmarkStart w:id="159" w:name="_Toc109631797"/>
      <w:bookmarkStart w:id="160" w:name="_Toc109631892"/>
      <w:bookmarkStart w:id="161" w:name="_Toc110233132"/>
      <w:bookmarkStart w:id="162" w:name="_Toc110233372"/>
      <w:bookmarkStart w:id="163" w:name="_Toc111607537"/>
      <w:bookmarkStart w:id="164" w:name="_Toc113250059"/>
      <w:bookmarkStart w:id="165" w:name="_Toc114285871"/>
      <w:bookmarkStart w:id="166" w:name="_Toc116117120"/>
      <w:bookmarkStart w:id="167" w:name="_Toc117389567"/>
      <w:bookmarkStart w:id="168" w:name="_Toc119749659"/>
      <w:bookmarkStart w:id="169" w:name="_Toc121281109"/>
      <w:bookmarkStart w:id="170" w:name="_Toc122238456"/>
      <w:bookmarkStart w:id="171" w:name="_Toc122940748"/>
      <w:bookmarkStart w:id="172" w:name="_Toc126481968"/>
      <w:bookmarkStart w:id="173" w:name="_Toc127606639"/>
      <w:bookmarkStart w:id="174" w:name="_Toc128886977"/>
      <w:bookmarkStart w:id="175" w:name="_Toc131917148"/>
      <w:bookmarkStart w:id="176" w:name="_Toc131917422"/>
      <w:bookmarkStart w:id="177" w:name="_Toc135453283"/>
      <w:bookmarkStart w:id="178" w:name="_Toc136762629"/>
      <w:bookmarkStart w:id="179" w:name="_Toc138153397"/>
      <w:bookmarkStart w:id="180" w:name="_Toc139444705"/>
      <w:bookmarkStart w:id="181" w:name="_Toc140656552"/>
      <w:bookmarkStart w:id="182" w:name="_Toc141774339"/>
      <w:bookmarkStart w:id="183" w:name="_Toc143331220"/>
      <w:bookmarkStart w:id="184" w:name="_Toc144780384"/>
      <w:bookmarkStart w:id="185" w:name="_Toc146011662"/>
      <w:bookmarkStart w:id="186" w:name="_Toc147313868"/>
      <w:bookmarkStart w:id="187" w:name="_Toc150078580"/>
      <w:bookmarkStart w:id="188" w:name="_Toc151281257"/>
      <w:bookmarkStart w:id="189" w:name="_Toc152663544"/>
      <w:bookmarkStart w:id="190" w:name="_Toc153877744"/>
      <w:bookmarkStart w:id="191" w:name="_Toc158019388"/>
      <w:bookmarkStart w:id="192" w:name="_Toc159212725"/>
      <w:bookmarkStart w:id="193" w:name="_Toc160456167"/>
      <w:bookmarkStart w:id="194" w:name="_Toc161638237"/>
      <w:bookmarkStart w:id="195" w:name="_Toc162942714"/>
      <w:bookmarkStart w:id="196" w:name="_Toc164586148"/>
      <w:bookmarkStart w:id="197" w:name="_Toc165690539"/>
      <w:bookmarkStart w:id="198" w:name="_Toc166647571"/>
      <w:bookmarkStart w:id="199" w:name="_Toc168388036"/>
      <w:bookmarkStart w:id="200" w:name="_Toc169584474"/>
      <w:bookmarkStart w:id="201" w:name="_Toc170815303"/>
      <w:bookmarkStart w:id="202" w:name="_Toc171936802"/>
      <w:bookmarkStart w:id="203" w:name="_Toc173647067"/>
      <w:bookmarkStart w:id="204" w:name="_Toc174436304"/>
      <w:bookmarkStart w:id="205" w:name="_Toc176340245"/>
      <w:bookmarkStart w:id="206" w:name="_Toc177526456"/>
      <w:bookmarkStart w:id="207" w:name="_Toc178733569"/>
      <w:bookmarkStart w:id="208" w:name="_Toc181591811"/>
      <w:bookmarkStart w:id="209" w:name="_Toc182996188"/>
      <w:bookmarkStart w:id="210" w:name="_Toc184099139"/>
      <w:bookmarkStart w:id="211" w:name="_Toc187491754"/>
      <w:bookmarkStart w:id="212" w:name="_Toc188073964"/>
      <w:bookmarkStart w:id="213" w:name="_Toc191803645"/>
      <w:bookmarkStart w:id="214" w:name="_Toc192925270"/>
      <w:bookmarkStart w:id="215" w:name="_Toc193013119"/>
      <w:bookmarkStart w:id="216" w:name="_Toc196019531"/>
      <w:bookmarkStart w:id="217" w:name="_Toc197223475"/>
      <w:bookmarkStart w:id="218" w:name="_Toc198519409"/>
      <w:bookmarkStart w:id="219" w:name="_Toc200872046"/>
      <w:bookmarkStart w:id="220" w:name="_Toc202750879"/>
      <w:bookmarkStart w:id="221" w:name="_Toc202750989"/>
      <w:bookmarkStart w:id="222" w:name="_Toc202751352"/>
      <w:bookmarkStart w:id="223" w:name="_Toc203553678"/>
      <w:bookmarkStart w:id="224" w:name="_Toc204666558"/>
      <w:bookmarkStart w:id="225" w:name="_Toc205106621"/>
      <w:bookmarkStart w:id="226" w:name="_Toc206390002"/>
      <w:bookmarkStart w:id="227" w:name="_Toc208205506"/>
      <w:bookmarkStart w:id="228" w:name="_Toc211848203"/>
      <w:bookmarkStart w:id="229" w:name="_Toc212964637"/>
      <w:bookmarkStart w:id="230" w:name="_Toc214162757"/>
      <w:bookmarkStart w:id="231" w:name="_Toc215907236"/>
      <w:bookmarkStart w:id="232" w:name="_Toc219001218"/>
      <w:bookmarkStart w:id="233" w:name="_Toc219610105"/>
      <w:bookmarkStart w:id="234" w:name="_Toc222028839"/>
      <w:bookmarkStart w:id="235" w:name="_Toc223252058"/>
      <w:bookmarkStart w:id="236" w:name="_Toc224533701"/>
      <w:bookmarkStart w:id="237" w:name="_Toc226791586"/>
      <w:bookmarkStart w:id="238" w:name="_Toc228766419"/>
      <w:bookmarkStart w:id="239" w:name="_Toc229971385"/>
      <w:bookmarkStart w:id="240" w:name="_Toc232323966"/>
      <w:bookmarkStart w:id="241" w:name="_Toc233609618"/>
      <w:bookmarkStart w:id="242" w:name="_Toc235352440"/>
      <w:bookmarkStart w:id="243" w:name="_Toc236573583"/>
      <w:bookmarkStart w:id="244" w:name="_Toc240790150"/>
      <w:bookmarkStart w:id="245" w:name="_Toc242001458"/>
      <w:bookmarkStart w:id="246" w:name="_Toc243300345"/>
      <w:bookmarkStart w:id="247" w:name="_Toc244506998"/>
      <w:bookmarkStart w:id="248" w:name="_Toc248829286"/>
      <w:r w:rsidRPr="00170C75">
        <w:rPr>
          <w:b/>
          <w:bCs/>
          <w:lang w:val="fr-FR"/>
        </w:rPr>
        <w:t>Note du TSB</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73553B">
        <w:rPr>
          <w:lang w:val="fr-FR"/>
        </w:rPr>
        <w:fldChar w:fldCharType="begin"/>
      </w:r>
      <w:r w:rsidRPr="00BD4486">
        <w:rPr>
          <w:lang w:val="fr-FR"/>
        </w:rPr>
        <w:instrText xml:space="preserve"> TC "</w:instrText>
      </w:r>
      <w:bookmarkStart w:id="249" w:name="_Toc253407937"/>
      <w:bookmarkStart w:id="250" w:name="_Toc255827807"/>
      <w:bookmarkStart w:id="251" w:name="_Toc259726560"/>
      <w:bookmarkStart w:id="252" w:name="_Toc262756309"/>
      <w:bookmarkStart w:id="253" w:name="_Toc265053972"/>
      <w:bookmarkStart w:id="254" w:name="_Toc266116936"/>
      <w:bookmarkStart w:id="255" w:name="_Toc268854533"/>
      <w:bookmarkStart w:id="256" w:name="_Toc271633978"/>
      <w:bookmarkStart w:id="257" w:name="_Toc273021702"/>
      <w:bookmarkStart w:id="258" w:name="_Toc274142291"/>
      <w:bookmarkStart w:id="259" w:name="_Toc276716399"/>
      <w:bookmarkStart w:id="260" w:name="_Toc279667620"/>
      <w:bookmarkStart w:id="261" w:name="_Toc280291912"/>
      <w:bookmarkStart w:id="262" w:name="_Toc282525380"/>
      <w:bookmarkStart w:id="263" w:name="_Toc283734860"/>
      <w:bookmarkStart w:id="264" w:name="_Toc286068882"/>
      <w:bookmarkStart w:id="265" w:name="_Toc288659507"/>
      <w:bookmarkStart w:id="266" w:name="_Toc291004553"/>
      <w:bookmarkStart w:id="267" w:name="_Toc292700061"/>
      <w:bookmarkStart w:id="268" w:name="_Toc295307463"/>
      <w:bookmarkStart w:id="269" w:name="_Toc296609675"/>
      <w:bookmarkStart w:id="270" w:name="_Toc297803855"/>
      <w:r w:rsidRPr="00FB7B61">
        <w:rPr>
          <w:lang w:val="fr-FR"/>
        </w:rPr>
        <w:instrText>Note du TSB</w:instrTex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BD4486">
        <w:rPr>
          <w:lang w:val="fr-FR"/>
        </w:rPr>
        <w:instrText xml:space="preserve">" \f C \l "3" </w:instrText>
      </w:r>
      <w:r w:rsidR="0073553B">
        <w:rPr>
          <w:lang w:val="fr-FR"/>
        </w:rPr>
        <w:fldChar w:fldCharType="end"/>
      </w:r>
    </w:p>
    <w:p w:rsidR="006C1119" w:rsidRPr="00E42A7E" w:rsidRDefault="006C1119" w:rsidP="006C1119">
      <w:pPr>
        <w:rPr>
          <w:lang w:val="fr-FR"/>
        </w:rPr>
      </w:pPr>
      <w:r w:rsidRPr="00E42A7E">
        <w:rPr>
          <w:lang w:val="fr-FR"/>
        </w:rPr>
        <w:t>Les communications des pays suivants concernant les restrictions de service relatives aux différents services de télécommunication internationaux offerts au public ont été publiées individuel</w:t>
      </w:r>
      <w:r w:rsidRPr="00E42A7E">
        <w:rPr>
          <w:lang w:val="fr-FR"/>
        </w:rPr>
        <w:softHyphen/>
        <w:t>lement dans le Bulletin d'exploitation de l'UIT (BE):</w:t>
      </w:r>
    </w:p>
    <w:p w:rsidR="006C1119" w:rsidRPr="007E3F87" w:rsidRDefault="006C1119" w:rsidP="006C1119">
      <w:pPr>
        <w:rPr>
          <w:sz w:val="4"/>
          <w:lang w:val="fr-FR"/>
        </w:rPr>
      </w:pPr>
    </w:p>
    <w:tbl>
      <w:tblPr>
        <w:tblW w:w="0" w:type="auto"/>
        <w:jc w:val="center"/>
        <w:tblLayout w:type="fixed"/>
        <w:tblLook w:val="0000"/>
      </w:tblPr>
      <w:tblGrid>
        <w:gridCol w:w="2268"/>
        <w:gridCol w:w="1985"/>
        <w:gridCol w:w="2268"/>
        <w:gridCol w:w="1985"/>
      </w:tblGrid>
      <w:tr w:rsidR="006C1119" w:rsidRPr="00E42A7E" w:rsidTr="00715FCD">
        <w:trPr>
          <w:jc w:val="center"/>
        </w:trPr>
        <w:tc>
          <w:tcPr>
            <w:tcW w:w="2268" w:type="dxa"/>
            <w:vAlign w:val="center"/>
          </w:tcPr>
          <w:p w:rsidR="006C1119" w:rsidRPr="00E42A7E" w:rsidRDefault="006C1119" w:rsidP="00715FCD">
            <w:pPr>
              <w:pStyle w:val="Tablehead0"/>
              <w:jc w:val="left"/>
              <w:rPr>
                <w:b/>
                <w:bCs/>
              </w:rPr>
            </w:pPr>
            <w:r w:rsidRPr="00E42A7E">
              <w:t>Pays/zone géographique</w:t>
            </w:r>
          </w:p>
        </w:tc>
        <w:tc>
          <w:tcPr>
            <w:tcW w:w="1985" w:type="dxa"/>
            <w:vAlign w:val="center"/>
          </w:tcPr>
          <w:p w:rsidR="006C1119" w:rsidRPr="00E42A7E" w:rsidRDefault="006C1119" w:rsidP="00715FCD">
            <w:pPr>
              <w:pStyle w:val="Tablehead0"/>
              <w:jc w:val="left"/>
            </w:pPr>
            <w:r w:rsidRPr="00E42A7E">
              <w:t>BE</w:t>
            </w:r>
          </w:p>
        </w:tc>
        <w:tc>
          <w:tcPr>
            <w:tcW w:w="2268" w:type="dxa"/>
            <w:tcBorders>
              <w:left w:val="nil"/>
            </w:tcBorders>
            <w:vAlign w:val="center"/>
          </w:tcPr>
          <w:p w:rsidR="006C1119" w:rsidRPr="00E42A7E" w:rsidRDefault="006C1119" w:rsidP="00715FCD">
            <w:pPr>
              <w:pStyle w:val="Tablehead0"/>
              <w:jc w:val="left"/>
            </w:pPr>
            <w:r w:rsidRPr="00E42A7E">
              <w:t>Pays/zone géographique</w:t>
            </w:r>
          </w:p>
        </w:tc>
        <w:tc>
          <w:tcPr>
            <w:tcW w:w="1985" w:type="dxa"/>
            <w:vAlign w:val="center"/>
          </w:tcPr>
          <w:p w:rsidR="006C1119" w:rsidRPr="00E42A7E" w:rsidRDefault="006C1119" w:rsidP="00715FCD">
            <w:pPr>
              <w:pStyle w:val="Tablehead0"/>
              <w:jc w:val="left"/>
            </w:pPr>
            <w:r w:rsidRPr="00E42A7E">
              <w:t>BE</w:t>
            </w:r>
          </w:p>
        </w:tc>
      </w:tr>
      <w:tr w:rsidR="006C1119" w:rsidRPr="00E42A7E" w:rsidTr="00715FCD">
        <w:trPr>
          <w:jc w:val="center"/>
        </w:trPr>
        <w:tc>
          <w:tcPr>
            <w:tcW w:w="2268" w:type="dxa"/>
          </w:tcPr>
          <w:p w:rsidR="006C1119" w:rsidRPr="00E42A7E" w:rsidRDefault="006C1119" w:rsidP="007E3F87">
            <w:pPr>
              <w:pStyle w:val="Tabletext0"/>
              <w:spacing w:before="20" w:after="20"/>
              <w:rPr>
                <w:b/>
              </w:rPr>
            </w:pPr>
            <w:r w:rsidRPr="00E42A7E">
              <w:t>Allemagne</w:t>
            </w:r>
          </w:p>
        </w:tc>
        <w:tc>
          <w:tcPr>
            <w:tcW w:w="1985" w:type="dxa"/>
          </w:tcPr>
          <w:p w:rsidR="006C1119" w:rsidRPr="00E42A7E" w:rsidRDefault="006C1119" w:rsidP="007E3F87">
            <w:pPr>
              <w:pStyle w:val="Tabletext0"/>
              <w:spacing w:before="20" w:after="20"/>
            </w:pPr>
            <w:r w:rsidRPr="00E42A7E">
              <w:t>788 (p.18)</w:t>
            </w:r>
          </w:p>
        </w:tc>
        <w:tc>
          <w:tcPr>
            <w:tcW w:w="2268" w:type="dxa"/>
            <w:tcBorders>
              <w:left w:val="nil"/>
            </w:tcBorders>
          </w:tcPr>
          <w:p w:rsidR="006C1119" w:rsidRPr="00E42A7E" w:rsidRDefault="006C1119" w:rsidP="007E3F87">
            <w:pPr>
              <w:pStyle w:val="Tabletext0"/>
              <w:spacing w:before="20" w:after="20"/>
            </w:pPr>
            <w:r w:rsidRPr="00E42A7E">
              <w:t>Malawi</w:t>
            </w:r>
          </w:p>
        </w:tc>
        <w:tc>
          <w:tcPr>
            <w:tcW w:w="1985" w:type="dxa"/>
          </w:tcPr>
          <w:p w:rsidR="006C1119" w:rsidRPr="00E42A7E" w:rsidRDefault="006C1119" w:rsidP="007E3F87">
            <w:pPr>
              <w:pStyle w:val="Tabletext0"/>
              <w:spacing w:before="20" w:after="20"/>
            </w:pPr>
            <w:r w:rsidRPr="00E42A7E">
              <w:t>699 (p.6)</w:t>
            </w:r>
          </w:p>
        </w:tc>
      </w:tr>
      <w:tr w:rsidR="006C1119" w:rsidRPr="00E42A7E" w:rsidTr="00715FCD">
        <w:trPr>
          <w:jc w:val="center"/>
        </w:trPr>
        <w:tc>
          <w:tcPr>
            <w:tcW w:w="2268" w:type="dxa"/>
          </w:tcPr>
          <w:p w:rsidR="006C1119" w:rsidRPr="00E42A7E" w:rsidRDefault="006C1119" w:rsidP="007E3F87">
            <w:pPr>
              <w:pStyle w:val="Tabletext0"/>
              <w:spacing w:before="20" w:after="20"/>
              <w:rPr>
                <w:b/>
              </w:rPr>
            </w:pPr>
            <w:r w:rsidRPr="00E42A7E">
              <w:t>Antigua-et-Barbuda</w:t>
            </w:r>
          </w:p>
        </w:tc>
        <w:tc>
          <w:tcPr>
            <w:tcW w:w="1985" w:type="dxa"/>
          </w:tcPr>
          <w:p w:rsidR="006C1119" w:rsidRPr="00E42A7E" w:rsidRDefault="006C1119" w:rsidP="007E3F87">
            <w:pPr>
              <w:pStyle w:val="Tabletext0"/>
              <w:spacing w:before="20" w:after="20"/>
            </w:pPr>
            <w:r w:rsidRPr="00E42A7E">
              <w:t>798 (p.5)</w:t>
            </w:r>
          </w:p>
        </w:tc>
        <w:tc>
          <w:tcPr>
            <w:tcW w:w="2268" w:type="dxa"/>
            <w:tcBorders>
              <w:left w:val="nil"/>
            </w:tcBorders>
          </w:tcPr>
          <w:p w:rsidR="006C1119" w:rsidRPr="00E42A7E" w:rsidRDefault="006C1119" w:rsidP="007E3F87">
            <w:pPr>
              <w:pStyle w:val="Tabletext0"/>
              <w:spacing w:before="20" w:after="20"/>
            </w:pPr>
            <w:r w:rsidRPr="00E42A7E">
              <w:t>Maldives</w:t>
            </w:r>
          </w:p>
        </w:tc>
        <w:tc>
          <w:tcPr>
            <w:tcW w:w="1985" w:type="dxa"/>
          </w:tcPr>
          <w:p w:rsidR="006C1119" w:rsidRPr="00E42A7E" w:rsidRDefault="006C1119" w:rsidP="007E3F87">
            <w:pPr>
              <w:pStyle w:val="Tabletext0"/>
              <w:spacing w:before="20" w:after="20"/>
            </w:pPr>
            <w:r w:rsidRPr="00E42A7E">
              <w:t>766 (p.19)</w:t>
            </w:r>
          </w:p>
        </w:tc>
      </w:tr>
      <w:tr w:rsidR="00AC02CB" w:rsidRPr="00E42A7E" w:rsidTr="00715FCD">
        <w:trPr>
          <w:jc w:val="center"/>
        </w:trPr>
        <w:tc>
          <w:tcPr>
            <w:tcW w:w="2268" w:type="dxa"/>
          </w:tcPr>
          <w:p w:rsidR="00AC02CB" w:rsidRPr="00E42A7E" w:rsidRDefault="00AC02CB" w:rsidP="00DD7AF7">
            <w:pPr>
              <w:pStyle w:val="Tabletext0"/>
              <w:rPr>
                <w:b/>
              </w:rPr>
            </w:pPr>
            <w:r w:rsidRPr="00E42A7E">
              <w:t>Arabie saoudite</w:t>
            </w:r>
          </w:p>
        </w:tc>
        <w:tc>
          <w:tcPr>
            <w:tcW w:w="1985" w:type="dxa"/>
          </w:tcPr>
          <w:p w:rsidR="00AC02CB" w:rsidRPr="00E42A7E" w:rsidRDefault="00AC02CB" w:rsidP="00DD7AF7">
            <w:pPr>
              <w:pStyle w:val="Tabletext0"/>
            </w:pPr>
            <w:r w:rsidRPr="00E42A7E">
              <w:t>826 (p.13)</w:t>
            </w:r>
          </w:p>
        </w:tc>
        <w:tc>
          <w:tcPr>
            <w:tcW w:w="2268" w:type="dxa"/>
            <w:tcBorders>
              <w:left w:val="nil"/>
            </w:tcBorders>
          </w:tcPr>
          <w:p w:rsidR="00AC02CB" w:rsidRPr="00E42A7E" w:rsidRDefault="00AC02CB" w:rsidP="007E3F87">
            <w:pPr>
              <w:pStyle w:val="Tabletext0"/>
              <w:spacing w:before="20" w:after="20"/>
            </w:pPr>
            <w:r w:rsidRPr="00E42A7E">
              <w:t>Maroc</w:t>
            </w:r>
          </w:p>
        </w:tc>
        <w:tc>
          <w:tcPr>
            <w:tcW w:w="1985" w:type="dxa"/>
          </w:tcPr>
          <w:p w:rsidR="00AC02CB" w:rsidRPr="00E42A7E" w:rsidRDefault="00AC02CB" w:rsidP="007E3F87">
            <w:pPr>
              <w:pStyle w:val="Tabletext0"/>
              <w:spacing w:before="20" w:after="20"/>
            </w:pPr>
            <w:r w:rsidRPr="00E42A7E">
              <w:t>692 (p.8), 727 (p.5)</w:t>
            </w:r>
          </w:p>
        </w:tc>
      </w:tr>
      <w:tr w:rsidR="00AC02CB" w:rsidRPr="00E42A7E" w:rsidTr="00715FCD">
        <w:trPr>
          <w:jc w:val="center"/>
        </w:trPr>
        <w:tc>
          <w:tcPr>
            <w:tcW w:w="2268" w:type="dxa"/>
          </w:tcPr>
          <w:p w:rsidR="00AC02CB" w:rsidRPr="00E42A7E" w:rsidRDefault="00AC02CB" w:rsidP="00DD7AF7">
            <w:pPr>
              <w:pStyle w:val="Tabletext0"/>
            </w:pPr>
            <w:r>
              <w:t>Argentine</w:t>
            </w:r>
          </w:p>
        </w:tc>
        <w:tc>
          <w:tcPr>
            <w:tcW w:w="1985" w:type="dxa"/>
          </w:tcPr>
          <w:p w:rsidR="00AC02CB" w:rsidRPr="00E42A7E" w:rsidRDefault="00AC02CB" w:rsidP="00DD7AF7">
            <w:pPr>
              <w:pStyle w:val="Tabletext0"/>
            </w:pPr>
            <w:r>
              <w:t>972 (p.4)</w:t>
            </w:r>
          </w:p>
        </w:tc>
        <w:tc>
          <w:tcPr>
            <w:tcW w:w="2268" w:type="dxa"/>
            <w:tcBorders>
              <w:left w:val="nil"/>
            </w:tcBorders>
          </w:tcPr>
          <w:p w:rsidR="00AC02CB" w:rsidRPr="00E42A7E" w:rsidRDefault="00AC02CB" w:rsidP="00715FCD">
            <w:pPr>
              <w:pStyle w:val="Tabletext0"/>
            </w:pPr>
            <w:r w:rsidRPr="00E42A7E">
              <w:t>Maurice</w:t>
            </w:r>
          </w:p>
        </w:tc>
        <w:tc>
          <w:tcPr>
            <w:tcW w:w="1985" w:type="dxa"/>
          </w:tcPr>
          <w:p w:rsidR="00AC02CB" w:rsidRPr="00E42A7E" w:rsidRDefault="00AC02CB" w:rsidP="00715FCD">
            <w:pPr>
              <w:pStyle w:val="Tabletext0"/>
            </w:pPr>
            <w:r w:rsidRPr="00E42A7E">
              <w:t>610 (p.6)</w:t>
            </w:r>
          </w:p>
        </w:tc>
      </w:tr>
      <w:tr w:rsidR="00AC02CB" w:rsidRPr="00E42A7E" w:rsidTr="00715FCD">
        <w:trPr>
          <w:jc w:val="center"/>
        </w:trPr>
        <w:tc>
          <w:tcPr>
            <w:tcW w:w="2268" w:type="dxa"/>
          </w:tcPr>
          <w:p w:rsidR="00AC02CB" w:rsidRPr="00E42A7E" w:rsidRDefault="00AC02CB" w:rsidP="00DD7AF7">
            <w:pPr>
              <w:pStyle w:val="Tabletext0"/>
              <w:rPr>
                <w:b/>
              </w:rPr>
            </w:pPr>
            <w:r w:rsidRPr="00E42A7E">
              <w:t>Aruba</w:t>
            </w:r>
          </w:p>
        </w:tc>
        <w:tc>
          <w:tcPr>
            <w:tcW w:w="1985" w:type="dxa"/>
          </w:tcPr>
          <w:p w:rsidR="00AC02CB" w:rsidRPr="00E42A7E" w:rsidRDefault="00AC02CB" w:rsidP="00DD7AF7">
            <w:pPr>
              <w:pStyle w:val="Tabletext0"/>
            </w:pPr>
            <w:r w:rsidRPr="00E42A7E">
              <w:t>776 (p.6)</w:t>
            </w:r>
          </w:p>
        </w:tc>
        <w:tc>
          <w:tcPr>
            <w:tcW w:w="2268" w:type="dxa"/>
            <w:tcBorders>
              <w:left w:val="nil"/>
            </w:tcBorders>
          </w:tcPr>
          <w:p w:rsidR="00AC02CB" w:rsidRPr="00E42A7E" w:rsidRDefault="00AC02CB" w:rsidP="00715FCD">
            <w:pPr>
              <w:pStyle w:val="Tabletext0"/>
            </w:pPr>
          </w:p>
        </w:tc>
        <w:tc>
          <w:tcPr>
            <w:tcW w:w="1985" w:type="dxa"/>
          </w:tcPr>
          <w:p w:rsidR="00AC02CB" w:rsidRPr="00E42A7E" w:rsidRDefault="00AC02CB" w:rsidP="00715FCD">
            <w:pPr>
              <w:pStyle w:val="Tabletext0"/>
            </w:pPr>
          </w:p>
        </w:tc>
      </w:tr>
      <w:tr w:rsidR="00AC02CB" w:rsidRPr="00E42A7E" w:rsidTr="00715FCD">
        <w:trPr>
          <w:jc w:val="center"/>
        </w:trPr>
        <w:tc>
          <w:tcPr>
            <w:tcW w:w="2268" w:type="dxa"/>
          </w:tcPr>
          <w:p w:rsidR="00AC02CB" w:rsidRPr="00E42A7E" w:rsidRDefault="00AC02CB" w:rsidP="00DD7AF7">
            <w:pPr>
              <w:pStyle w:val="Tabletext0"/>
              <w:rPr>
                <w:b/>
              </w:rPr>
            </w:pPr>
            <w:r w:rsidRPr="00E42A7E">
              <w:t>Australie</w:t>
            </w:r>
          </w:p>
        </w:tc>
        <w:tc>
          <w:tcPr>
            <w:tcW w:w="1985" w:type="dxa"/>
          </w:tcPr>
          <w:p w:rsidR="00AC02CB" w:rsidRPr="00E42A7E" w:rsidRDefault="00AC02CB" w:rsidP="00DD7AF7">
            <w:pPr>
              <w:pStyle w:val="Tabletext0"/>
            </w:pPr>
            <w:r w:rsidRPr="00E42A7E">
              <w:t>726 (p.13, p.31)</w:t>
            </w:r>
          </w:p>
        </w:tc>
        <w:tc>
          <w:tcPr>
            <w:tcW w:w="2268" w:type="dxa"/>
            <w:tcBorders>
              <w:left w:val="nil"/>
            </w:tcBorders>
          </w:tcPr>
          <w:p w:rsidR="00AC02CB" w:rsidRPr="00E42A7E" w:rsidRDefault="00AC02CB" w:rsidP="00715FCD">
            <w:pPr>
              <w:pStyle w:val="Tabletext0"/>
            </w:pPr>
            <w:r w:rsidRPr="00E42A7E">
              <w:t>Nigéria</w:t>
            </w:r>
          </w:p>
        </w:tc>
        <w:tc>
          <w:tcPr>
            <w:tcW w:w="1985" w:type="dxa"/>
          </w:tcPr>
          <w:p w:rsidR="00AC02CB" w:rsidRPr="00E42A7E" w:rsidRDefault="00AC02CB" w:rsidP="00715FCD">
            <w:pPr>
              <w:pStyle w:val="Tabletext0"/>
            </w:pPr>
            <w:r w:rsidRPr="00E42A7E">
              <w:t>829 (p.18)</w:t>
            </w:r>
          </w:p>
        </w:tc>
      </w:tr>
      <w:tr w:rsidR="00AC02CB" w:rsidRPr="00E42A7E" w:rsidTr="00715FCD">
        <w:trPr>
          <w:jc w:val="center"/>
        </w:trPr>
        <w:tc>
          <w:tcPr>
            <w:tcW w:w="2268" w:type="dxa"/>
          </w:tcPr>
          <w:p w:rsidR="00AC02CB" w:rsidRPr="00E42A7E" w:rsidRDefault="00AC02CB" w:rsidP="00DD7AF7">
            <w:pPr>
              <w:pStyle w:val="Tabletext0"/>
              <w:rPr>
                <w:b/>
              </w:rPr>
            </w:pPr>
            <w:r w:rsidRPr="00E42A7E">
              <w:t>Barbade</w:t>
            </w:r>
          </w:p>
        </w:tc>
        <w:tc>
          <w:tcPr>
            <w:tcW w:w="1985" w:type="dxa"/>
          </w:tcPr>
          <w:p w:rsidR="00AC02CB" w:rsidRPr="00E42A7E" w:rsidRDefault="00AC02CB" w:rsidP="00DD7AF7">
            <w:pPr>
              <w:pStyle w:val="Tabletext0"/>
            </w:pPr>
            <w:r w:rsidRPr="00E42A7E">
              <w:t>783 (p.5-6)</w:t>
            </w:r>
          </w:p>
        </w:tc>
        <w:tc>
          <w:tcPr>
            <w:tcW w:w="2268" w:type="dxa"/>
            <w:tcBorders>
              <w:left w:val="nil"/>
            </w:tcBorders>
          </w:tcPr>
          <w:p w:rsidR="00AC02CB" w:rsidRPr="00E42A7E" w:rsidRDefault="00AC02CB" w:rsidP="00715FCD">
            <w:pPr>
              <w:pStyle w:val="Tabletext0"/>
            </w:pPr>
            <w:r w:rsidRPr="00E42A7E">
              <w:t>Norvège</w:t>
            </w:r>
          </w:p>
        </w:tc>
        <w:tc>
          <w:tcPr>
            <w:tcW w:w="1985" w:type="dxa"/>
          </w:tcPr>
          <w:p w:rsidR="00AC02CB" w:rsidRPr="00E42A7E" w:rsidRDefault="00AC02CB" w:rsidP="00715FCD">
            <w:pPr>
              <w:pStyle w:val="Tabletext0"/>
            </w:pPr>
            <w:r w:rsidRPr="00E42A7E">
              <w:t>716 (p.17)</w:t>
            </w:r>
          </w:p>
        </w:tc>
      </w:tr>
      <w:tr w:rsidR="00AC02CB" w:rsidRPr="00E42A7E" w:rsidTr="00715FCD">
        <w:trPr>
          <w:jc w:val="center"/>
        </w:trPr>
        <w:tc>
          <w:tcPr>
            <w:tcW w:w="2268" w:type="dxa"/>
          </w:tcPr>
          <w:p w:rsidR="00AC02CB" w:rsidRPr="00E42A7E" w:rsidRDefault="00AC02CB" w:rsidP="00DD7AF7">
            <w:pPr>
              <w:pStyle w:val="Tabletext0"/>
              <w:rPr>
                <w:b/>
              </w:rPr>
            </w:pPr>
            <w:r w:rsidRPr="00E42A7E">
              <w:t>Belgique</w:t>
            </w:r>
          </w:p>
        </w:tc>
        <w:tc>
          <w:tcPr>
            <w:tcW w:w="1985" w:type="dxa"/>
          </w:tcPr>
          <w:p w:rsidR="00AC02CB" w:rsidRPr="00E42A7E" w:rsidRDefault="00AC02CB" w:rsidP="00DD7AF7">
            <w:pPr>
              <w:pStyle w:val="Tabletext0"/>
            </w:pPr>
            <w:r w:rsidRPr="00E42A7E">
              <w:t>776 (p.36)</w:t>
            </w:r>
          </w:p>
        </w:tc>
        <w:tc>
          <w:tcPr>
            <w:tcW w:w="2268" w:type="dxa"/>
            <w:tcBorders>
              <w:left w:val="nil"/>
            </w:tcBorders>
          </w:tcPr>
          <w:p w:rsidR="00AC02CB" w:rsidRPr="00E42A7E" w:rsidRDefault="00AC02CB" w:rsidP="00715FCD">
            <w:pPr>
              <w:pStyle w:val="Tabletext0"/>
            </w:pPr>
            <w:r w:rsidRPr="00E42A7E">
              <w:t>Nouvelle-Calédonie</w:t>
            </w:r>
          </w:p>
        </w:tc>
        <w:tc>
          <w:tcPr>
            <w:tcW w:w="1985" w:type="dxa"/>
          </w:tcPr>
          <w:p w:rsidR="00AC02CB" w:rsidRPr="00E42A7E" w:rsidRDefault="00AC02CB" w:rsidP="00715FCD">
            <w:pPr>
              <w:pStyle w:val="Tabletext0"/>
            </w:pPr>
            <w:r w:rsidRPr="00E42A7E">
              <w:t>896 (p.18)</w:t>
            </w:r>
          </w:p>
        </w:tc>
      </w:tr>
      <w:tr w:rsidR="00AC02CB" w:rsidRPr="00E42A7E" w:rsidTr="00715FCD">
        <w:trPr>
          <w:jc w:val="center"/>
        </w:trPr>
        <w:tc>
          <w:tcPr>
            <w:tcW w:w="2268" w:type="dxa"/>
          </w:tcPr>
          <w:p w:rsidR="00AC02CB" w:rsidRPr="00E42A7E" w:rsidRDefault="00AC02CB" w:rsidP="00DD7AF7">
            <w:pPr>
              <w:pStyle w:val="Tabletext0"/>
              <w:rPr>
                <w:b/>
              </w:rPr>
            </w:pPr>
            <w:r w:rsidRPr="00E42A7E">
              <w:t>Belize</w:t>
            </w:r>
          </w:p>
        </w:tc>
        <w:tc>
          <w:tcPr>
            <w:tcW w:w="1985" w:type="dxa"/>
          </w:tcPr>
          <w:p w:rsidR="00AC02CB" w:rsidRPr="00E42A7E" w:rsidRDefault="00AC02CB" w:rsidP="00DD7AF7">
            <w:pPr>
              <w:pStyle w:val="Tabletext0"/>
            </w:pPr>
            <w:r w:rsidRPr="00E42A7E">
              <w:t>845 (p.12)</w:t>
            </w:r>
          </w:p>
        </w:tc>
        <w:tc>
          <w:tcPr>
            <w:tcW w:w="2268" w:type="dxa"/>
            <w:tcBorders>
              <w:left w:val="nil"/>
            </w:tcBorders>
          </w:tcPr>
          <w:p w:rsidR="00AC02CB" w:rsidRPr="00E42A7E" w:rsidRDefault="00AC02CB" w:rsidP="00715FCD">
            <w:pPr>
              <w:pStyle w:val="Tabletext0"/>
            </w:pPr>
            <w:r w:rsidRPr="00E42A7E">
              <w:t>Pakistan</w:t>
            </w:r>
          </w:p>
        </w:tc>
        <w:tc>
          <w:tcPr>
            <w:tcW w:w="1985" w:type="dxa"/>
          </w:tcPr>
          <w:p w:rsidR="00AC02CB" w:rsidRPr="00E42A7E" w:rsidRDefault="00AC02CB" w:rsidP="00715FCD">
            <w:pPr>
              <w:pStyle w:val="Tabletext0"/>
            </w:pPr>
            <w:r w:rsidRPr="00E42A7E">
              <w:t>827 (p.14), 852 (p.13)</w:t>
            </w:r>
          </w:p>
        </w:tc>
      </w:tr>
      <w:tr w:rsidR="00AC02CB" w:rsidRPr="00E42A7E" w:rsidTr="00715FCD">
        <w:trPr>
          <w:jc w:val="center"/>
        </w:trPr>
        <w:tc>
          <w:tcPr>
            <w:tcW w:w="2268" w:type="dxa"/>
          </w:tcPr>
          <w:p w:rsidR="00AC02CB" w:rsidRPr="00E42A7E" w:rsidRDefault="00AC02CB" w:rsidP="00DD7AF7">
            <w:pPr>
              <w:pStyle w:val="Tabletext0"/>
              <w:rPr>
                <w:b/>
              </w:rPr>
            </w:pPr>
            <w:r w:rsidRPr="00E42A7E">
              <w:t>Bulgarie</w:t>
            </w:r>
          </w:p>
        </w:tc>
        <w:tc>
          <w:tcPr>
            <w:tcW w:w="1985" w:type="dxa"/>
          </w:tcPr>
          <w:p w:rsidR="00AC02CB" w:rsidRPr="00E42A7E" w:rsidRDefault="00AC02CB" w:rsidP="00DD7AF7">
            <w:pPr>
              <w:pStyle w:val="Tabletext0"/>
            </w:pPr>
            <w:r w:rsidRPr="00E42A7E">
              <w:t>826 (p.13)</w:t>
            </w:r>
          </w:p>
        </w:tc>
        <w:tc>
          <w:tcPr>
            <w:tcW w:w="2268" w:type="dxa"/>
            <w:tcBorders>
              <w:left w:val="nil"/>
            </w:tcBorders>
          </w:tcPr>
          <w:p w:rsidR="00AC02CB" w:rsidRPr="00E42A7E" w:rsidRDefault="00AC02CB" w:rsidP="00715FCD">
            <w:pPr>
              <w:pStyle w:val="Tabletext0"/>
            </w:pPr>
            <w:r w:rsidRPr="00E42A7E">
              <w:t>Panama</w:t>
            </w:r>
          </w:p>
        </w:tc>
        <w:tc>
          <w:tcPr>
            <w:tcW w:w="1985" w:type="dxa"/>
          </w:tcPr>
          <w:p w:rsidR="00AC02CB" w:rsidRPr="00E42A7E" w:rsidRDefault="00AC02CB" w:rsidP="00715FCD">
            <w:pPr>
              <w:pStyle w:val="Tabletext0"/>
            </w:pPr>
            <w:r w:rsidRPr="00E42A7E">
              <w:t>839 (p.6)</w:t>
            </w:r>
          </w:p>
        </w:tc>
      </w:tr>
      <w:tr w:rsidR="00AC02CB" w:rsidRPr="00E42A7E" w:rsidTr="00715FCD">
        <w:trPr>
          <w:jc w:val="center"/>
        </w:trPr>
        <w:tc>
          <w:tcPr>
            <w:tcW w:w="2268" w:type="dxa"/>
          </w:tcPr>
          <w:p w:rsidR="00AC02CB" w:rsidRPr="00E42A7E" w:rsidRDefault="00AC02CB" w:rsidP="00DD7AF7">
            <w:pPr>
              <w:pStyle w:val="Tabletext0"/>
              <w:rPr>
                <w:b/>
              </w:rPr>
            </w:pPr>
            <w:r w:rsidRPr="00E42A7E">
              <w:t>Cayman (Iles)</w:t>
            </w:r>
          </w:p>
        </w:tc>
        <w:tc>
          <w:tcPr>
            <w:tcW w:w="1985" w:type="dxa"/>
          </w:tcPr>
          <w:p w:rsidR="00AC02CB" w:rsidRPr="00E42A7E" w:rsidRDefault="00AC02CB" w:rsidP="00DD7AF7">
            <w:pPr>
              <w:pStyle w:val="Tabletext0"/>
            </w:pPr>
            <w:r w:rsidRPr="00E42A7E">
              <w:t>829 (p.7)</w:t>
            </w:r>
          </w:p>
        </w:tc>
        <w:tc>
          <w:tcPr>
            <w:tcW w:w="2268" w:type="dxa"/>
            <w:tcBorders>
              <w:left w:val="nil"/>
            </w:tcBorders>
          </w:tcPr>
          <w:p w:rsidR="00AC02CB" w:rsidRPr="00E42A7E" w:rsidRDefault="00AC02CB" w:rsidP="00715FCD">
            <w:pPr>
              <w:pStyle w:val="Tabletext0"/>
            </w:pPr>
            <w:r w:rsidRPr="00E42A7E">
              <w:t>Pays-Bas</w:t>
            </w:r>
          </w:p>
        </w:tc>
        <w:tc>
          <w:tcPr>
            <w:tcW w:w="1985" w:type="dxa"/>
          </w:tcPr>
          <w:p w:rsidR="00AC02CB" w:rsidRPr="00E42A7E" w:rsidRDefault="00AC02CB" w:rsidP="00715FCD">
            <w:pPr>
              <w:pStyle w:val="Tabletext0"/>
            </w:pPr>
            <w:r w:rsidRPr="00E42A7E">
              <w:t>939 (p.8)</w:t>
            </w:r>
          </w:p>
        </w:tc>
      </w:tr>
      <w:tr w:rsidR="00AC02CB" w:rsidRPr="00E42A7E" w:rsidTr="00715FCD">
        <w:trPr>
          <w:jc w:val="center"/>
        </w:trPr>
        <w:tc>
          <w:tcPr>
            <w:tcW w:w="2268" w:type="dxa"/>
          </w:tcPr>
          <w:p w:rsidR="00AC02CB" w:rsidRPr="00E42A7E" w:rsidRDefault="00AC02CB" w:rsidP="00DD7AF7">
            <w:pPr>
              <w:pStyle w:val="Tabletext0"/>
              <w:rPr>
                <w:b/>
              </w:rPr>
            </w:pPr>
            <w:r w:rsidRPr="00E42A7E">
              <w:t>Chypre</w:t>
            </w:r>
          </w:p>
        </w:tc>
        <w:tc>
          <w:tcPr>
            <w:tcW w:w="1985" w:type="dxa"/>
          </w:tcPr>
          <w:p w:rsidR="00AC02CB" w:rsidRPr="00E42A7E" w:rsidRDefault="00AC02CB" w:rsidP="00DD7AF7">
            <w:pPr>
              <w:pStyle w:val="Tabletext0"/>
            </w:pPr>
            <w:r w:rsidRPr="00E42A7E">
              <w:t>802 (p.5), 825 (p.15), 828 (p.36), 871 (p.5), 889 (p.6)</w:t>
            </w:r>
          </w:p>
        </w:tc>
        <w:tc>
          <w:tcPr>
            <w:tcW w:w="2268" w:type="dxa"/>
            <w:tcBorders>
              <w:left w:val="nil"/>
            </w:tcBorders>
          </w:tcPr>
          <w:p w:rsidR="00AC02CB" w:rsidRPr="00E42A7E" w:rsidRDefault="00AC02CB" w:rsidP="00715FCD">
            <w:pPr>
              <w:pStyle w:val="Tabletext0"/>
            </w:pPr>
            <w:r w:rsidRPr="00E42A7E">
              <w:t>Pérou</w:t>
            </w:r>
          </w:p>
        </w:tc>
        <w:tc>
          <w:tcPr>
            <w:tcW w:w="1985" w:type="dxa"/>
          </w:tcPr>
          <w:p w:rsidR="00AC02CB" w:rsidRPr="00E42A7E" w:rsidRDefault="00AC02CB" w:rsidP="00715FCD">
            <w:pPr>
              <w:pStyle w:val="Tabletext0"/>
            </w:pPr>
            <w:r w:rsidRPr="00E42A7E">
              <w:t>753 (p.9)</w:t>
            </w:r>
          </w:p>
        </w:tc>
      </w:tr>
      <w:tr w:rsidR="00AC02CB" w:rsidRPr="00E42A7E" w:rsidTr="00715FCD">
        <w:trPr>
          <w:jc w:val="center"/>
        </w:trPr>
        <w:tc>
          <w:tcPr>
            <w:tcW w:w="2268" w:type="dxa"/>
          </w:tcPr>
          <w:p w:rsidR="00AC02CB" w:rsidRPr="00E42A7E" w:rsidRDefault="00AC02CB" w:rsidP="00DD7AF7">
            <w:pPr>
              <w:pStyle w:val="Tabletext0"/>
              <w:rPr>
                <w:b/>
              </w:rPr>
            </w:pPr>
            <w:r w:rsidRPr="00E42A7E">
              <w:t>Colombie</w:t>
            </w:r>
          </w:p>
        </w:tc>
        <w:tc>
          <w:tcPr>
            <w:tcW w:w="1985" w:type="dxa"/>
          </w:tcPr>
          <w:p w:rsidR="00AC02CB" w:rsidRPr="00E42A7E" w:rsidRDefault="00AC02CB" w:rsidP="00DD7AF7">
            <w:pPr>
              <w:pStyle w:val="Tabletext0"/>
            </w:pPr>
            <w:r w:rsidRPr="00E42A7E">
              <w:t>835 (p.8)</w:t>
            </w:r>
          </w:p>
        </w:tc>
        <w:tc>
          <w:tcPr>
            <w:tcW w:w="2268" w:type="dxa"/>
            <w:tcBorders>
              <w:left w:val="nil"/>
            </w:tcBorders>
          </w:tcPr>
          <w:p w:rsidR="00AC02CB" w:rsidRPr="00E42A7E" w:rsidRDefault="00AC02CB" w:rsidP="00715FCD">
            <w:pPr>
              <w:pStyle w:val="Tabletext0"/>
            </w:pPr>
            <w:r w:rsidRPr="00E42A7E">
              <w:t>République arabe syrienne</w:t>
            </w:r>
          </w:p>
        </w:tc>
        <w:tc>
          <w:tcPr>
            <w:tcW w:w="1985" w:type="dxa"/>
          </w:tcPr>
          <w:p w:rsidR="00AC02CB" w:rsidRPr="00E42A7E" w:rsidRDefault="00AC02CB" w:rsidP="00715FCD">
            <w:pPr>
              <w:pStyle w:val="Tabletext0"/>
            </w:pPr>
            <w:r w:rsidRPr="00E42A7E">
              <w:t>828 (p.38)</w:t>
            </w:r>
          </w:p>
        </w:tc>
      </w:tr>
      <w:tr w:rsidR="00AC02CB" w:rsidRPr="00E42A7E" w:rsidTr="00715FCD">
        <w:trPr>
          <w:jc w:val="center"/>
        </w:trPr>
        <w:tc>
          <w:tcPr>
            <w:tcW w:w="2268" w:type="dxa"/>
          </w:tcPr>
          <w:p w:rsidR="00AC02CB" w:rsidRPr="00E42A7E" w:rsidRDefault="00AC02CB" w:rsidP="00432D7C">
            <w:pPr>
              <w:pStyle w:val="Tabletext0"/>
              <w:spacing w:before="20" w:after="20"/>
              <w:rPr>
                <w:b/>
              </w:rPr>
            </w:pPr>
            <w:r>
              <w:t>Cura</w:t>
            </w:r>
            <w:r>
              <w:rPr>
                <w:rFonts w:ascii="Times New Roman" w:hAnsi="Times New Roman"/>
              </w:rPr>
              <w:t>ç</w:t>
            </w:r>
            <w:r>
              <w:t>ao, Sint Maarten, Bonaire, S</w:t>
            </w:r>
            <w:r w:rsidR="00E330EE">
              <w:t>a</w:t>
            </w:r>
            <w:r>
              <w:t>int Eustatius et Saba</w:t>
            </w:r>
          </w:p>
        </w:tc>
        <w:tc>
          <w:tcPr>
            <w:tcW w:w="1985" w:type="dxa"/>
          </w:tcPr>
          <w:p w:rsidR="00AC02CB" w:rsidRPr="00E42A7E" w:rsidRDefault="00AC02CB" w:rsidP="00DD7AF7">
            <w:pPr>
              <w:pStyle w:val="Tabletext0"/>
              <w:spacing w:before="20" w:after="20"/>
            </w:pPr>
            <w:r w:rsidRPr="00E42A7E">
              <w:t>786 (p.7)</w:t>
            </w:r>
          </w:p>
        </w:tc>
        <w:tc>
          <w:tcPr>
            <w:tcW w:w="2268" w:type="dxa"/>
            <w:tcBorders>
              <w:left w:val="nil"/>
            </w:tcBorders>
          </w:tcPr>
          <w:p w:rsidR="00AC02CB" w:rsidRPr="00E42A7E" w:rsidRDefault="00AC02CB" w:rsidP="00715FCD">
            <w:pPr>
              <w:pStyle w:val="Tabletext0"/>
            </w:pPr>
            <w:r w:rsidRPr="00E42A7E">
              <w:t>Roumanie</w:t>
            </w:r>
          </w:p>
        </w:tc>
        <w:tc>
          <w:tcPr>
            <w:tcW w:w="1985" w:type="dxa"/>
          </w:tcPr>
          <w:p w:rsidR="00AC02CB" w:rsidRPr="00E42A7E" w:rsidRDefault="00AC02CB" w:rsidP="00715FCD">
            <w:pPr>
              <w:pStyle w:val="Tabletext0"/>
            </w:pPr>
            <w:r w:rsidRPr="00E42A7E">
              <w:t>829 (p.18)</w:t>
            </w:r>
          </w:p>
        </w:tc>
      </w:tr>
      <w:tr w:rsidR="006C1119" w:rsidRPr="00E42A7E" w:rsidTr="00715FCD">
        <w:trPr>
          <w:jc w:val="center"/>
        </w:trPr>
        <w:tc>
          <w:tcPr>
            <w:tcW w:w="2268" w:type="dxa"/>
          </w:tcPr>
          <w:p w:rsidR="006C1119" w:rsidRPr="00E42A7E" w:rsidRDefault="006C1119" w:rsidP="00715FCD">
            <w:pPr>
              <w:pStyle w:val="Tabletext0"/>
              <w:rPr>
                <w:b/>
              </w:rPr>
            </w:pPr>
            <w:r w:rsidRPr="00E42A7E">
              <w:t>Danemark</w:t>
            </w:r>
          </w:p>
        </w:tc>
        <w:tc>
          <w:tcPr>
            <w:tcW w:w="1985" w:type="dxa"/>
          </w:tcPr>
          <w:p w:rsidR="006C1119" w:rsidRPr="00E42A7E" w:rsidRDefault="006C1119" w:rsidP="00715FCD">
            <w:pPr>
              <w:pStyle w:val="Tabletext0"/>
            </w:pPr>
            <w:r w:rsidRPr="00E42A7E">
              <w:t>835 (p.5), 840 (p.4)</w:t>
            </w:r>
          </w:p>
        </w:tc>
        <w:tc>
          <w:tcPr>
            <w:tcW w:w="2268" w:type="dxa"/>
            <w:tcBorders>
              <w:left w:val="nil"/>
            </w:tcBorders>
          </w:tcPr>
          <w:p w:rsidR="006C1119" w:rsidRPr="00E42A7E" w:rsidRDefault="006C1119" w:rsidP="00715FCD">
            <w:pPr>
              <w:pStyle w:val="Tabletext0"/>
            </w:pPr>
            <w:r w:rsidRPr="00E42A7E">
              <w:t>Sainte-Lucie</w:t>
            </w:r>
          </w:p>
        </w:tc>
        <w:tc>
          <w:tcPr>
            <w:tcW w:w="1985" w:type="dxa"/>
          </w:tcPr>
          <w:p w:rsidR="006C1119" w:rsidRPr="00E42A7E" w:rsidRDefault="006C1119" w:rsidP="00715FCD">
            <w:pPr>
              <w:pStyle w:val="Tabletext0"/>
            </w:pPr>
            <w:r w:rsidRPr="00E42A7E">
              <w:t>853 (p.12)</w:t>
            </w:r>
          </w:p>
        </w:tc>
      </w:tr>
      <w:tr w:rsidR="006C1119" w:rsidRPr="00E42A7E" w:rsidTr="00715FCD">
        <w:trPr>
          <w:jc w:val="center"/>
        </w:trPr>
        <w:tc>
          <w:tcPr>
            <w:tcW w:w="2268" w:type="dxa"/>
          </w:tcPr>
          <w:p w:rsidR="006C1119" w:rsidRPr="00E42A7E" w:rsidRDefault="006C1119" w:rsidP="00715FCD">
            <w:pPr>
              <w:pStyle w:val="Tabletext0"/>
              <w:rPr>
                <w:b/>
              </w:rPr>
            </w:pPr>
            <w:r w:rsidRPr="00E42A7E">
              <w:t>Dominique</w:t>
            </w:r>
          </w:p>
        </w:tc>
        <w:tc>
          <w:tcPr>
            <w:tcW w:w="1985" w:type="dxa"/>
          </w:tcPr>
          <w:p w:rsidR="006C1119" w:rsidRPr="00E42A7E" w:rsidRDefault="006C1119" w:rsidP="00715FCD">
            <w:pPr>
              <w:pStyle w:val="Tabletext0"/>
            </w:pPr>
            <w:r w:rsidRPr="00E42A7E">
              <w:t>796 (p.4-5)</w:t>
            </w:r>
          </w:p>
        </w:tc>
        <w:tc>
          <w:tcPr>
            <w:tcW w:w="2268" w:type="dxa"/>
            <w:tcBorders>
              <w:left w:val="nil"/>
            </w:tcBorders>
          </w:tcPr>
          <w:p w:rsidR="006C1119" w:rsidRPr="00E42A7E" w:rsidRDefault="006C1119" w:rsidP="00715FCD">
            <w:pPr>
              <w:pStyle w:val="Tabletext0"/>
            </w:pPr>
            <w:r w:rsidRPr="00E42A7E">
              <w:t>Saint-Marin</w:t>
            </w:r>
          </w:p>
        </w:tc>
        <w:tc>
          <w:tcPr>
            <w:tcW w:w="1985" w:type="dxa"/>
          </w:tcPr>
          <w:p w:rsidR="006C1119" w:rsidRPr="00E42A7E" w:rsidRDefault="006C1119" w:rsidP="00715FCD">
            <w:pPr>
              <w:pStyle w:val="Tabletext0"/>
            </w:pPr>
            <w:r w:rsidRPr="00E42A7E">
              <w:t>834 (p.18)</w:t>
            </w:r>
          </w:p>
        </w:tc>
      </w:tr>
      <w:tr w:rsidR="006C1119" w:rsidRPr="00E42A7E" w:rsidTr="00715FCD">
        <w:trPr>
          <w:jc w:val="center"/>
        </w:trPr>
        <w:tc>
          <w:tcPr>
            <w:tcW w:w="2268" w:type="dxa"/>
          </w:tcPr>
          <w:p w:rsidR="006C1119" w:rsidRPr="00E42A7E" w:rsidRDefault="006C1119" w:rsidP="00715FCD">
            <w:pPr>
              <w:pStyle w:val="Tabletext0"/>
              <w:rPr>
                <w:b/>
              </w:rPr>
            </w:pPr>
            <w:r w:rsidRPr="00E42A7E">
              <w:t>Emirats arabes unis</w:t>
            </w:r>
          </w:p>
        </w:tc>
        <w:tc>
          <w:tcPr>
            <w:tcW w:w="1985" w:type="dxa"/>
          </w:tcPr>
          <w:p w:rsidR="006C1119" w:rsidRPr="00E42A7E" w:rsidRDefault="006C1119" w:rsidP="00715FCD">
            <w:pPr>
              <w:pStyle w:val="Tabletext0"/>
            </w:pPr>
            <w:r w:rsidRPr="00E42A7E">
              <w:t>724 (p.7), 825 (p.15)</w:t>
            </w:r>
          </w:p>
        </w:tc>
        <w:tc>
          <w:tcPr>
            <w:tcW w:w="2268" w:type="dxa"/>
            <w:tcBorders>
              <w:left w:val="nil"/>
            </w:tcBorders>
          </w:tcPr>
          <w:p w:rsidR="006C1119" w:rsidRPr="00E42A7E" w:rsidRDefault="006C1119" w:rsidP="00715FCD">
            <w:pPr>
              <w:pStyle w:val="Tabletext0"/>
            </w:pPr>
            <w:r w:rsidRPr="00E42A7E">
              <w:t>Saint-Vincent-et-les-</w:t>
            </w:r>
            <w:r w:rsidRPr="00E42A7E">
              <w:br/>
              <w:t>Grenadines</w:t>
            </w:r>
          </w:p>
        </w:tc>
        <w:tc>
          <w:tcPr>
            <w:tcW w:w="1985" w:type="dxa"/>
          </w:tcPr>
          <w:p w:rsidR="006C1119" w:rsidRPr="00E42A7E" w:rsidRDefault="006C1119" w:rsidP="00715FCD">
            <w:pPr>
              <w:pStyle w:val="Tabletext0"/>
            </w:pPr>
            <w:r w:rsidRPr="00E42A7E">
              <w:t>797 (p.21)</w:t>
            </w:r>
          </w:p>
        </w:tc>
      </w:tr>
      <w:tr w:rsidR="006C1119" w:rsidRPr="00E42A7E" w:rsidTr="00715FCD">
        <w:trPr>
          <w:jc w:val="center"/>
        </w:trPr>
        <w:tc>
          <w:tcPr>
            <w:tcW w:w="2268" w:type="dxa"/>
          </w:tcPr>
          <w:p w:rsidR="006C1119" w:rsidRPr="00E42A7E" w:rsidRDefault="006C1119" w:rsidP="00715FCD">
            <w:pPr>
              <w:pStyle w:val="Tabletext0"/>
            </w:pPr>
            <w:r w:rsidRPr="00E42A7E">
              <w:t>Féderation de Russie</w:t>
            </w:r>
          </w:p>
        </w:tc>
        <w:tc>
          <w:tcPr>
            <w:tcW w:w="1985" w:type="dxa"/>
          </w:tcPr>
          <w:p w:rsidR="006C1119" w:rsidRPr="00E42A7E" w:rsidRDefault="006C1119" w:rsidP="00715FCD">
            <w:pPr>
              <w:pStyle w:val="Tabletext0"/>
            </w:pPr>
            <w:r w:rsidRPr="00E42A7E">
              <w:t>635 (p.4)</w:t>
            </w:r>
          </w:p>
        </w:tc>
        <w:tc>
          <w:tcPr>
            <w:tcW w:w="2268" w:type="dxa"/>
            <w:tcBorders>
              <w:left w:val="nil"/>
            </w:tcBorders>
          </w:tcPr>
          <w:p w:rsidR="006C1119" w:rsidRPr="00E42A7E" w:rsidRDefault="006C1119" w:rsidP="00715FCD">
            <w:pPr>
              <w:pStyle w:val="Tabletext0"/>
            </w:pPr>
            <w:r w:rsidRPr="00E42A7E">
              <w:t>Serbie</w:t>
            </w:r>
          </w:p>
        </w:tc>
        <w:tc>
          <w:tcPr>
            <w:tcW w:w="1985" w:type="dxa"/>
          </w:tcPr>
          <w:p w:rsidR="006C1119" w:rsidRPr="00E42A7E" w:rsidRDefault="006C1119" w:rsidP="00715FCD">
            <w:pPr>
              <w:pStyle w:val="Tabletext0"/>
            </w:pPr>
            <w:r w:rsidRPr="00E42A7E">
              <w:t>804 (p.8)</w:t>
            </w:r>
            <w:r>
              <w:t>, 955 (p.16)</w:t>
            </w:r>
          </w:p>
        </w:tc>
      </w:tr>
      <w:tr w:rsidR="006C1119" w:rsidRPr="00E42A7E" w:rsidTr="00715FCD">
        <w:trPr>
          <w:jc w:val="center"/>
        </w:trPr>
        <w:tc>
          <w:tcPr>
            <w:tcW w:w="2268" w:type="dxa"/>
          </w:tcPr>
          <w:p w:rsidR="006C1119" w:rsidRPr="00E42A7E" w:rsidRDefault="006C1119" w:rsidP="00715FCD">
            <w:pPr>
              <w:pStyle w:val="Tabletext0"/>
              <w:rPr>
                <w:b/>
              </w:rPr>
            </w:pPr>
            <w:r w:rsidRPr="00E42A7E">
              <w:t>Fidji</w:t>
            </w:r>
          </w:p>
        </w:tc>
        <w:tc>
          <w:tcPr>
            <w:tcW w:w="1985" w:type="dxa"/>
          </w:tcPr>
          <w:p w:rsidR="006C1119" w:rsidRPr="00E42A7E" w:rsidRDefault="006C1119" w:rsidP="00715FCD">
            <w:pPr>
              <w:pStyle w:val="Tabletext0"/>
            </w:pPr>
            <w:r w:rsidRPr="00E42A7E">
              <w:t>824 (p.10)</w:t>
            </w:r>
          </w:p>
        </w:tc>
        <w:tc>
          <w:tcPr>
            <w:tcW w:w="2268" w:type="dxa"/>
            <w:tcBorders>
              <w:left w:val="nil"/>
            </w:tcBorders>
          </w:tcPr>
          <w:p w:rsidR="006C1119" w:rsidRPr="00E42A7E" w:rsidRDefault="006C1119" w:rsidP="00715FCD">
            <w:pPr>
              <w:pStyle w:val="Tabletext0"/>
            </w:pPr>
            <w:r w:rsidRPr="00E42A7E">
              <w:t>Singapour</w:t>
            </w:r>
          </w:p>
        </w:tc>
        <w:tc>
          <w:tcPr>
            <w:tcW w:w="1985" w:type="dxa"/>
          </w:tcPr>
          <w:p w:rsidR="006C1119" w:rsidRPr="00E42A7E" w:rsidRDefault="006C1119" w:rsidP="00715FCD">
            <w:pPr>
              <w:pStyle w:val="Tabletext0"/>
            </w:pPr>
            <w:r w:rsidRPr="00E42A7E">
              <w:t>829 (p.19)</w:t>
            </w:r>
          </w:p>
        </w:tc>
      </w:tr>
      <w:tr w:rsidR="006C1119" w:rsidRPr="00E42A7E" w:rsidTr="00715FCD">
        <w:trPr>
          <w:jc w:val="center"/>
        </w:trPr>
        <w:tc>
          <w:tcPr>
            <w:tcW w:w="2268" w:type="dxa"/>
          </w:tcPr>
          <w:p w:rsidR="006C1119" w:rsidRPr="00E42A7E" w:rsidRDefault="006C1119" w:rsidP="00715FCD">
            <w:pPr>
              <w:pStyle w:val="Tabletext0"/>
              <w:rPr>
                <w:b/>
              </w:rPr>
            </w:pPr>
            <w:r w:rsidRPr="00E42A7E">
              <w:t>Finlande</w:t>
            </w:r>
          </w:p>
        </w:tc>
        <w:tc>
          <w:tcPr>
            <w:tcW w:w="1985" w:type="dxa"/>
          </w:tcPr>
          <w:p w:rsidR="006C1119" w:rsidRPr="00E42A7E" w:rsidRDefault="006C1119" w:rsidP="00715FCD">
            <w:pPr>
              <w:pStyle w:val="Tabletext0"/>
            </w:pPr>
            <w:r w:rsidRPr="00E42A7E">
              <w:t>704 (p.13)</w:t>
            </w:r>
          </w:p>
        </w:tc>
        <w:tc>
          <w:tcPr>
            <w:tcW w:w="2268" w:type="dxa"/>
            <w:tcBorders>
              <w:left w:val="nil"/>
            </w:tcBorders>
          </w:tcPr>
          <w:p w:rsidR="006C1119" w:rsidRPr="00E42A7E" w:rsidRDefault="006C1119" w:rsidP="00715FCD">
            <w:pPr>
              <w:pStyle w:val="Tabletext0"/>
            </w:pPr>
            <w:r>
              <w:t>Slovaquie</w:t>
            </w:r>
          </w:p>
        </w:tc>
        <w:tc>
          <w:tcPr>
            <w:tcW w:w="1985" w:type="dxa"/>
          </w:tcPr>
          <w:p w:rsidR="006C1119" w:rsidRPr="00E42A7E" w:rsidRDefault="006C1119" w:rsidP="00715FCD">
            <w:pPr>
              <w:pStyle w:val="Tabletext0"/>
            </w:pPr>
            <w:r>
              <w:t>790 (p.4), 798 (p.12)</w:t>
            </w:r>
            <w:r>
              <w:br/>
              <w:t>853 (p.15)</w:t>
            </w:r>
          </w:p>
        </w:tc>
      </w:tr>
      <w:tr w:rsidR="006C1119" w:rsidRPr="00E42A7E" w:rsidTr="00715FCD">
        <w:trPr>
          <w:jc w:val="center"/>
        </w:trPr>
        <w:tc>
          <w:tcPr>
            <w:tcW w:w="2268" w:type="dxa"/>
          </w:tcPr>
          <w:p w:rsidR="006C1119" w:rsidRPr="00E42A7E" w:rsidRDefault="006C1119" w:rsidP="00715FCD">
            <w:pPr>
              <w:pStyle w:val="Tabletext0"/>
            </w:pPr>
          </w:p>
        </w:tc>
        <w:tc>
          <w:tcPr>
            <w:tcW w:w="1985" w:type="dxa"/>
          </w:tcPr>
          <w:p w:rsidR="006C1119" w:rsidRPr="00E42A7E" w:rsidRDefault="006C1119" w:rsidP="00715FCD">
            <w:pPr>
              <w:pStyle w:val="Tabletext0"/>
            </w:pPr>
          </w:p>
        </w:tc>
        <w:tc>
          <w:tcPr>
            <w:tcW w:w="2268" w:type="dxa"/>
            <w:tcBorders>
              <w:left w:val="nil"/>
            </w:tcBorders>
          </w:tcPr>
          <w:p w:rsidR="006C1119" w:rsidRPr="00E42A7E" w:rsidRDefault="006C1119" w:rsidP="00715FCD">
            <w:pPr>
              <w:pStyle w:val="Tabletext0"/>
            </w:pPr>
            <w:r w:rsidRPr="00E42A7E">
              <w:t>Slovénie</w:t>
            </w:r>
          </w:p>
        </w:tc>
        <w:tc>
          <w:tcPr>
            <w:tcW w:w="1985" w:type="dxa"/>
          </w:tcPr>
          <w:p w:rsidR="006C1119" w:rsidRPr="00E42A7E" w:rsidRDefault="006C1119" w:rsidP="00715FCD">
            <w:pPr>
              <w:pStyle w:val="Tabletext0"/>
            </w:pPr>
            <w:r w:rsidRPr="00E42A7E">
              <w:t>609 (p.15), 711 (p.8)</w:t>
            </w:r>
          </w:p>
        </w:tc>
      </w:tr>
      <w:tr w:rsidR="006C1119" w:rsidRPr="00E42A7E" w:rsidTr="00715FCD">
        <w:trPr>
          <w:jc w:val="center"/>
        </w:trPr>
        <w:tc>
          <w:tcPr>
            <w:tcW w:w="2268" w:type="dxa"/>
          </w:tcPr>
          <w:p w:rsidR="006C1119" w:rsidRPr="00E42A7E" w:rsidRDefault="006C1119" w:rsidP="00715FCD">
            <w:pPr>
              <w:pStyle w:val="Tabletext0"/>
            </w:pPr>
            <w:r w:rsidRPr="00E42A7E">
              <w:t>France</w:t>
            </w:r>
          </w:p>
        </w:tc>
        <w:tc>
          <w:tcPr>
            <w:tcW w:w="1985" w:type="dxa"/>
          </w:tcPr>
          <w:p w:rsidR="006C1119" w:rsidRPr="00E42A7E" w:rsidRDefault="006C1119" w:rsidP="00715FCD">
            <w:pPr>
              <w:pStyle w:val="Tabletext0"/>
            </w:pPr>
            <w:r w:rsidRPr="00E42A7E">
              <w:t>924 (p.12</w:t>
            </w:r>
          </w:p>
        </w:tc>
        <w:tc>
          <w:tcPr>
            <w:tcW w:w="2268" w:type="dxa"/>
            <w:tcBorders>
              <w:left w:val="nil"/>
            </w:tcBorders>
          </w:tcPr>
          <w:p w:rsidR="006C1119" w:rsidRPr="00E42A7E" w:rsidRDefault="006C1119" w:rsidP="00715FCD">
            <w:pPr>
              <w:pStyle w:val="Tabletext0"/>
            </w:pPr>
            <w:r w:rsidRPr="00E42A7E">
              <w:t>Soudan</w:t>
            </w:r>
          </w:p>
        </w:tc>
        <w:tc>
          <w:tcPr>
            <w:tcW w:w="1985" w:type="dxa"/>
          </w:tcPr>
          <w:p w:rsidR="006C1119" w:rsidRPr="00E42A7E" w:rsidRDefault="006C1119" w:rsidP="00715FCD">
            <w:pPr>
              <w:pStyle w:val="Tabletext0"/>
            </w:pPr>
            <w:r w:rsidRPr="00E42A7E">
              <w:t>827 (p.14)</w:t>
            </w:r>
          </w:p>
        </w:tc>
      </w:tr>
      <w:tr w:rsidR="006C1119" w:rsidRPr="00E42A7E" w:rsidTr="00715FCD">
        <w:trPr>
          <w:jc w:val="center"/>
        </w:trPr>
        <w:tc>
          <w:tcPr>
            <w:tcW w:w="2268" w:type="dxa"/>
          </w:tcPr>
          <w:p w:rsidR="006C1119" w:rsidRPr="00E42A7E" w:rsidRDefault="006C1119" w:rsidP="00715FCD">
            <w:pPr>
              <w:pStyle w:val="Tabletext0"/>
              <w:rPr>
                <w:b/>
              </w:rPr>
            </w:pPr>
            <w:r w:rsidRPr="00E42A7E">
              <w:t>Gibraltar</w:t>
            </w:r>
          </w:p>
        </w:tc>
        <w:tc>
          <w:tcPr>
            <w:tcW w:w="1985" w:type="dxa"/>
          </w:tcPr>
          <w:p w:rsidR="006C1119" w:rsidRPr="00E42A7E" w:rsidRDefault="006C1119" w:rsidP="00715FCD">
            <w:pPr>
              <w:pStyle w:val="Tabletext0"/>
            </w:pPr>
            <w:r w:rsidRPr="00E42A7E">
              <w:t>739 (p.13)</w:t>
            </w:r>
          </w:p>
        </w:tc>
        <w:tc>
          <w:tcPr>
            <w:tcW w:w="2268" w:type="dxa"/>
            <w:tcBorders>
              <w:left w:val="nil"/>
            </w:tcBorders>
          </w:tcPr>
          <w:p w:rsidR="006C1119" w:rsidRPr="00E42A7E" w:rsidRDefault="006C1119" w:rsidP="00715FCD">
            <w:pPr>
              <w:pStyle w:val="Tabletext0"/>
            </w:pPr>
            <w:r w:rsidRPr="00E42A7E">
              <w:t>Sri Lanka</w:t>
            </w:r>
          </w:p>
        </w:tc>
        <w:tc>
          <w:tcPr>
            <w:tcW w:w="1985" w:type="dxa"/>
          </w:tcPr>
          <w:p w:rsidR="006C1119" w:rsidRPr="00E42A7E" w:rsidRDefault="006C1119" w:rsidP="00715FCD">
            <w:pPr>
              <w:pStyle w:val="Tabletext0"/>
            </w:pPr>
            <w:r w:rsidRPr="00E42A7E">
              <w:t>865 (p.11)</w:t>
            </w:r>
          </w:p>
        </w:tc>
      </w:tr>
      <w:tr w:rsidR="006C1119" w:rsidRPr="00E42A7E" w:rsidTr="00715FCD">
        <w:trPr>
          <w:jc w:val="center"/>
        </w:trPr>
        <w:tc>
          <w:tcPr>
            <w:tcW w:w="2268" w:type="dxa"/>
          </w:tcPr>
          <w:p w:rsidR="006C1119" w:rsidRPr="00E42A7E" w:rsidRDefault="006C1119" w:rsidP="00715FCD">
            <w:pPr>
              <w:pStyle w:val="Tabletext0"/>
              <w:rPr>
                <w:b/>
              </w:rPr>
            </w:pPr>
            <w:r w:rsidRPr="00E42A7E">
              <w:t>Groenland</w:t>
            </w:r>
          </w:p>
        </w:tc>
        <w:tc>
          <w:tcPr>
            <w:tcW w:w="1985" w:type="dxa"/>
          </w:tcPr>
          <w:p w:rsidR="006C1119" w:rsidRPr="00E42A7E" w:rsidRDefault="006C1119" w:rsidP="00715FCD">
            <w:pPr>
              <w:pStyle w:val="Tabletext0"/>
            </w:pPr>
            <w:r w:rsidRPr="00E42A7E">
              <w:t>762 (p.7)</w:t>
            </w:r>
          </w:p>
        </w:tc>
        <w:tc>
          <w:tcPr>
            <w:tcW w:w="2268" w:type="dxa"/>
            <w:tcBorders>
              <w:left w:val="nil"/>
            </w:tcBorders>
          </w:tcPr>
          <w:p w:rsidR="006C1119" w:rsidRPr="00E42A7E" w:rsidRDefault="006C1119" w:rsidP="00715FCD">
            <w:pPr>
              <w:pStyle w:val="Tabletext0"/>
            </w:pPr>
            <w:r w:rsidRPr="00E42A7E">
              <w:t>Sudafricaine (Rép.)</w:t>
            </w:r>
          </w:p>
        </w:tc>
        <w:tc>
          <w:tcPr>
            <w:tcW w:w="1985" w:type="dxa"/>
          </w:tcPr>
          <w:p w:rsidR="006C1119" w:rsidRPr="00E42A7E" w:rsidRDefault="006C1119" w:rsidP="00715FCD">
            <w:pPr>
              <w:pStyle w:val="Tabletext0"/>
            </w:pPr>
            <w:r w:rsidRPr="00E42A7E">
              <w:t>667 (p.11)</w:t>
            </w:r>
          </w:p>
        </w:tc>
      </w:tr>
      <w:tr w:rsidR="006C1119" w:rsidRPr="00E42A7E" w:rsidTr="00715FCD">
        <w:trPr>
          <w:jc w:val="center"/>
        </w:trPr>
        <w:tc>
          <w:tcPr>
            <w:tcW w:w="2268" w:type="dxa"/>
          </w:tcPr>
          <w:p w:rsidR="006C1119" w:rsidRPr="00E42A7E" w:rsidRDefault="006C1119" w:rsidP="00715FCD">
            <w:pPr>
              <w:pStyle w:val="Tabletext0"/>
              <w:rPr>
                <w:b/>
              </w:rPr>
            </w:pPr>
            <w:r w:rsidRPr="00E42A7E">
              <w:t>Guyana</w:t>
            </w:r>
          </w:p>
        </w:tc>
        <w:tc>
          <w:tcPr>
            <w:tcW w:w="1985" w:type="dxa"/>
          </w:tcPr>
          <w:p w:rsidR="006C1119" w:rsidRPr="00E42A7E" w:rsidRDefault="006C1119" w:rsidP="00715FCD">
            <w:pPr>
              <w:pStyle w:val="Tabletext0"/>
            </w:pPr>
            <w:r w:rsidRPr="00E42A7E">
              <w:t>778 (p.6-11)</w:t>
            </w:r>
          </w:p>
        </w:tc>
        <w:tc>
          <w:tcPr>
            <w:tcW w:w="2268" w:type="dxa"/>
            <w:tcBorders>
              <w:left w:val="nil"/>
            </w:tcBorders>
          </w:tcPr>
          <w:p w:rsidR="006C1119" w:rsidRPr="00E42A7E" w:rsidRDefault="006C1119" w:rsidP="00715FCD">
            <w:pPr>
              <w:pStyle w:val="Tabletext0"/>
            </w:pPr>
            <w:r w:rsidRPr="00E42A7E">
              <w:t>Suède</w:t>
            </w:r>
          </w:p>
        </w:tc>
        <w:tc>
          <w:tcPr>
            <w:tcW w:w="1985" w:type="dxa"/>
          </w:tcPr>
          <w:p w:rsidR="006C1119" w:rsidRPr="00E42A7E" w:rsidRDefault="006C1119" w:rsidP="00715FCD">
            <w:pPr>
              <w:pStyle w:val="Tabletext0"/>
            </w:pPr>
            <w:r w:rsidRPr="00E42A7E">
              <w:t>818 (p.11)</w:t>
            </w:r>
          </w:p>
        </w:tc>
      </w:tr>
      <w:tr w:rsidR="006C1119" w:rsidRPr="00E42A7E" w:rsidTr="00715FCD">
        <w:trPr>
          <w:jc w:val="center"/>
        </w:trPr>
        <w:tc>
          <w:tcPr>
            <w:tcW w:w="2268" w:type="dxa"/>
          </w:tcPr>
          <w:p w:rsidR="006C1119" w:rsidRPr="00E42A7E" w:rsidRDefault="006C1119" w:rsidP="00715FCD">
            <w:pPr>
              <w:pStyle w:val="Tabletext0"/>
              <w:rPr>
                <w:b/>
              </w:rPr>
            </w:pPr>
            <w:r w:rsidRPr="00E42A7E">
              <w:t>Honduras</w:t>
            </w:r>
          </w:p>
        </w:tc>
        <w:tc>
          <w:tcPr>
            <w:tcW w:w="1985" w:type="dxa"/>
          </w:tcPr>
          <w:p w:rsidR="006C1119" w:rsidRPr="00E42A7E" w:rsidRDefault="006C1119" w:rsidP="00715FCD">
            <w:pPr>
              <w:pStyle w:val="Tabletext0"/>
            </w:pPr>
            <w:r w:rsidRPr="00E42A7E">
              <w:t>799 (p.19)</w:t>
            </w:r>
          </w:p>
        </w:tc>
        <w:tc>
          <w:tcPr>
            <w:tcW w:w="2268" w:type="dxa"/>
            <w:tcBorders>
              <w:left w:val="nil"/>
            </w:tcBorders>
          </w:tcPr>
          <w:p w:rsidR="006C1119" w:rsidRPr="00E42A7E" w:rsidRDefault="006C1119" w:rsidP="00715FCD">
            <w:pPr>
              <w:pStyle w:val="Tabletext0"/>
            </w:pPr>
            <w:r w:rsidRPr="00E42A7E">
              <w:t>Swaziland</w:t>
            </w:r>
          </w:p>
        </w:tc>
        <w:tc>
          <w:tcPr>
            <w:tcW w:w="1985" w:type="dxa"/>
          </w:tcPr>
          <w:p w:rsidR="006C1119" w:rsidRPr="00E42A7E" w:rsidRDefault="006C1119" w:rsidP="00715FCD">
            <w:pPr>
              <w:pStyle w:val="Tabletext0"/>
            </w:pPr>
            <w:r w:rsidRPr="00E42A7E">
              <w:t>877 (p.16)</w:t>
            </w:r>
          </w:p>
        </w:tc>
      </w:tr>
      <w:tr w:rsidR="006C1119" w:rsidRPr="00E42A7E" w:rsidTr="00715FCD">
        <w:trPr>
          <w:jc w:val="center"/>
        </w:trPr>
        <w:tc>
          <w:tcPr>
            <w:tcW w:w="2268" w:type="dxa"/>
          </w:tcPr>
          <w:p w:rsidR="006C1119" w:rsidRPr="00E42A7E" w:rsidRDefault="006C1119" w:rsidP="00715FCD">
            <w:pPr>
              <w:pStyle w:val="Tabletext0"/>
              <w:rPr>
                <w:b/>
              </w:rPr>
            </w:pPr>
            <w:r w:rsidRPr="00E42A7E">
              <w:t>Hongrie</w:t>
            </w:r>
          </w:p>
        </w:tc>
        <w:tc>
          <w:tcPr>
            <w:tcW w:w="1985" w:type="dxa"/>
          </w:tcPr>
          <w:p w:rsidR="006C1119" w:rsidRPr="00E42A7E" w:rsidRDefault="006C1119" w:rsidP="00715FCD">
            <w:pPr>
              <w:pStyle w:val="Tabletext0"/>
            </w:pPr>
            <w:r w:rsidRPr="00E42A7E">
              <w:t>911 (p.21)</w:t>
            </w:r>
          </w:p>
        </w:tc>
        <w:tc>
          <w:tcPr>
            <w:tcW w:w="2268" w:type="dxa"/>
            <w:tcBorders>
              <w:left w:val="nil"/>
            </w:tcBorders>
          </w:tcPr>
          <w:p w:rsidR="006C1119" w:rsidRPr="00E42A7E" w:rsidRDefault="006C1119" w:rsidP="00715FCD">
            <w:pPr>
              <w:pStyle w:val="Tabletext0"/>
            </w:pPr>
            <w:r w:rsidRPr="00E42A7E">
              <w:t>Trinité-et-Tobago</w:t>
            </w:r>
          </w:p>
        </w:tc>
        <w:tc>
          <w:tcPr>
            <w:tcW w:w="1985" w:type="dxa"/>
          </w:tcPr>
          <w:p w:rsidR="006C1119" w:rsidRPr="00E42A7E" w:rsidRDefault="006C1119" w:rsidP="00715FCD">
            <w:pPr>
              <w:pStyle w:val="Tabletext0"/>
            </w:pPr>
            <w:r w:rsidRPr="00E42A7E">
              <w:t>894 (p.15)</w:t>
            </w:r>
          </w:p>
        </w:tc>
      </w:tr>
      <w:tr w:rsidR="006C1119" w:rsidRPr="00E42A7E" w:rsidTr="00715FCD">
        <w:trPr>
          <w:jc w:val="center"/>
        </w:trPr>
        <w:tc>
          <w:tcPr>
            <w:tcW w:w="2268" w:type="dxa"/>
          </w:tcPr>
          <w:p w:rsidR="006C1119" w:rsidRPr="00E42A7E" w:rsidRDefault="006C1119" w:rsidP="00715FCD">
            <w:pPr>
              <w:pStyle w:val="Tabletext0"/>
              <w:rPr>
                <w:b/>
              </w:rPr>
            </w:pPr>
            <w:r w:rsidRPr="00E42A7E">
              <w:t>Indonésie</w:t>
            </w:r>
          </w:p>
        </w:tc>
        <w:tc>
          <w:tcPr>
            <w:tcW w:w="1985" w:type="dxa"/>
          </w:tcPr>
          <w:p w:rsidR="006C1119" w:rsidRPr="00E42A7E" w:rsidRDefault="006C1119" w:rsidP="00715FCD">
            <w:pPr>
              <w:pStyle w:val="Tabletext0"/>
            </w:pPr>
            <w:r w:rsidRPr="00E42A7E">
              <w:t>726 (p.16, p.31),</w:t>
            </w:r>
            <w:r w:rsidRPr="00E42A7E">
              <w:br/>
              <w:t>844 (p.9)</w:t>
            </w:r>
          </w:p>
        </w:tc>
        <w:tc>
          <w:tcPr>
            <w:tcW w:w="2268" w:type="dxa"/>
            <w:tcBorders>
              <w:left w:val="nil"/>
            </w:tcBorders>
          </w:tcPr>
          <w:p w:rsidR="006C1119" w:rsidRPr="00E42A7E" w:rsidRDefault="006C1119" w:rsidP="00715FCD">
            <w:pPr>
              <w:pStyle w:val="Tabletext0"/>
            </w:pPr>
            <w:r w:rsidRPr="00E42A7E">
              <w:t>Turques et Caïques (Iles)</w:t>
            </w:r>
          </w:p>
        </w:tc>
        <w:tc>
          <w:tcPr>
            <w:tcW w:w="1985" w:type="dxa"/>
          </w:tcPr>
          <w:p w:rsidR="006C1119" w:rsidRPr="00E42A7E" w:rsidRDefault="006C1119" w:rsidP="00715FCD">
            <w:pPr>
              <w:pStyle w:val="Tabletext0"/>
            </w:pPr>
            <w:r w:rsidRPr="00E42A7E">
              <w:t>841 (p.18)</w:t>
            </w:r>
          </w:p>
        </w:tc>
      </w:tr>
      <w:tr w:rsidR="006C1119" w:rsidRPr="00E42A7E" w:rsidTr="00715FCD">
        <w:trPr>
          <w:jc w:val="center"/>
        </w:trPr>
        <w:tc>
          <w:tcPr>
            <w:tcW w:w="2268" w:type="dxa"/>
          </w:tcPr>
          <w:p w:rsidR="006C1119" w:rsidRPr="00E42A7E" w:rsidRDefault="006C1119" w:rsidP="00715FCD">
            <w:pPr>
              <w:pStyle w:val="Tabletext0"/>
              <w:rPr>
                <w:b/>
              </w:rPr>
            </w:pPr>
            <w:r w:rsidRPr="00E42A7E">
              <w:t>Islande</w:t>
            </w:r>
          </w:p>
        </w:tc>
        <w:tc>
          <w:tcPr>
            <w:tcW w:w="1985" w:type="dxa"/>
          </w:tcPr>
          <w:p w:rsidR="006C1119" w:rsidRPr="00E42A7E" w:rsidRDefault="006C1119" w:rsidP="00715FCD">
            <w:pPr>
              <w:pStyle w:val="Tabletext0"/>
            </w:pPr>
            <w:r w:rsidRPr="00E42A7E">
              <w:t>802 (p.10)</w:t>
            </w:r>
          </w:p>
        </w:tc>
        <w:tc>
          <w:tcPr>
            <w:tcW w:w="2268" w:type="dxa"/>
            <w:tcBorders>
              <w:left w:val="nil"/>
            </w:tcBorders>
          </w:tcPr>
          <w:p w:rsidR="006C1119" w:rsidRPr="00E42A7E" w:rsidRDefault="006C1119" w:rsidP="00715FCD">
            <w:pPr>
              <w:pStyle w:val="Tabletext0"/>
            </w:pPr>
            <w:r w:rsidRPr="00E42A7E">
              <w:t>Turquie</w:t>
            </w:r>
          </w:p>
        </w:tc>
        <w:tc>
          <w:tcPr>
            <w:tcW w:w="1985" w:type="dxa"/>
          </w:tcPr>
          <w:p w:rsidR="006C1119" w:rsidRPr="00E42A7E" w:rsidRDefault="006C1119" w:rsidP="00715FCD">
            <w:pPr>
              <w:pStyle w:val="Tabletext0"/>
            </w:pPr>
            <w:r w:rsidRPr="00E42A7E">
              <w:t>828 (p.38)</w:t>
            </w:r>
          </w:p>
        </w:tc>
      </w:tr>
      <w:tr w:rsidR="006C1119" w:rsidRPr="00E42A7E" w:rsidTr="00715FCD">
        <w:trPr>
          <w:jc w:val="center"/>
        </w:trPr>
        <w:tc>
          <w:tcPr>
            <w:tcW w:w="2268" w:type="dxa"/>
          </w:tcPr>
          <w:p w:rsidR="006C1119" w:rsidRPr="00E42A7E" w:rsidRDefault="006C1119" w:rsidP="00715FCD">
            <w:pPr>
              <w:pStyle w:val="Tabletext0"/>
              <w:rPr>
                <w:b/>
              </w:rPr>
            </w:pPr>
            <w:r w:rsidRPr="00E42A7E">
              <w:t>Japon</w:t>
            </w:r>
          </w:p>
        </w:tc>
        <w:tc>
          <w:tcPr>
            <w:tcW w:w="1985" w:type="dxa"/>
          </w:tcPr>
          <w:p w:rsidR="006C1119" w:rsidRPr="00E42A7E" w:rsidRDefault="006C1119" w:rsidP="00715FCD">
            <w:pPr>
              <w:pStyle w:val="Tabletext0"/>
            </w:pPr>
            <w:r w:rsidRPr="00E42A7E">
              <w:t>846 (p.16)</w:t>
            </w:r>
          </w:p>
        </w:tc>
        <w:tc>
          <w:tcPr>
            <w:tcW w:w="2268" w:type="dxa"/>
            <w:tcBorders>
              <w:left w:val="nil"/>
            </w:tcBorders>
          </w:tcPr>
          <w:p w:rsidR="006C1119" w:rsidRPr="00E42A7E" w:rsidRDefault="006C1119" w:rsidP="00715FCD">
            <w:pPr>
              <w:pStyle w:val="Tabletext0"/>
            </w:pPr>
            <w:r w:rsidRPr="00E42A7E">
              <w:t>Uruguay</w:t>
            </w:r>
          </w:p>
        </w:tc>
        <w:tc>
          <w:tcPr>
            <w:tcW w:w="1985" w:type="dxa"/>
          </w:tcPr>
          <w:p w:rsidR="006C1119" w:rsidRPr="00E42A7E" w:rsidRDefault="006C1119" w:rsidP="00715FCD">
            <w:pPr>
              <w:pStyle w:val="Tabletext0"/>
            </w:pPr>
            <w:r w:rsidRPr="00E42A7E">
              <w:t>849 (p.20)</w:t>
            </w:r>
          </w:p>
        </w:tc>
      </w:tr>
      <w:tr w:rsidR="006C1119" w:rsidRPr="00E42A7E" w:rsidTr="00715FCD">
        <w:trPr>
          <w:jc w:val="center"/>
        </w:trPr>
        <w:tc>
          <w:tcPr>
            <w:tcW w:w="2268" w:type="dxa"/>
          </w:tcPr>
          <w:p w:rsidR="006C1119" w:rsidRPr="00E42A7E" w:rsidRDefault="006C1119" w:rsidP="00715FCD">
            <w:pPr>
              <w:pStyle w:val="Tabletext0"/>
              <w:rPr>
                <w:b/>
              </w:rPr>
            </w:pPr>
            <w:r w:rsidRPr="00E42A7E">
              <w:t>Kenya</w:t>
            </w:r>
          </w:p>
        </w:tc>
        <w:tc>
          <w:tcPr>
            <w:tcW w:w="1985" w:type="dxa"/>
          </w:tcPr>
          <w:p w:rsidR="006C1119" w:rsidRPr="00E42A7E" w:rsidRDefault="006C1119" w:rsidP="00715FCD">
            <w:pPr>
              <w:pStyle w:val="Tabletext0"/>
            </w:pPr>
            <w:r w:rsidRPr="00E42A7E">
              <w:t>748 (p.4)</w:t>
            </w:r>
          </w:p>
        </w:tc>
        <w:tc>
          <w:tcPr>
            <w:tcW w:w="2268" w:type="dxa"/>
            <w:tcBorders>
              <w:left w:val="nil"/>
            </w:tcBorders>
          </w:tcPr>
          <w:p w:rsidR="006C1119" w:rsidRPr="00E42A7E" w:rsidRDefault="006C1119" w:rsidP="00715FCD">
            <w:pPr>
              <w:pStyle w:val="Tabletext0"/>
            </w:pPr>
            <w:r w:rsidRPr="00E42A7E">
              <w:t>Vanuatu</w:t>
            </w:r>
          </w:p>
        </w:tc>
        <w:tc>
          <w:tcPr>
            <w:tcW w:w="1985" w:type="dxa"/>
          </w:tcPr>
          <w:p w:rsidR="006C1119" w:rsidRPr="00E42A7E" w:rsidRDefault="006C1119" w:rsidP="00715FCD">
            <w:pPr>
              <w:pStyle w:val="Tabletext0"/>
            </w:pPr>
            <w:r w:rsidRPr="00E42A7E">
              <w:t>740 (p.11)</w:t>
            </w:r>
          </w:p>
        </w:tc>
      </w:tr>
      <w:tr w:rsidR="006C1119" w:rsidRPr="00E42A7E" w:rsidTr="00715FCD">
        <w:trPr>
          <w:jc w:val="center"/>
        </w:trPr>
        <w:tc>
          <w:tcPr>
            <w:tcW w:w="2268" w:type="dxa"/>
          </w:tcPr>
          <w:p w:rsidR="006C1119" w:rsidRPr="00E42A7E" w:rsidRDefault="006C1119" w:rsidP="00715FCD">
            <w:pPr>
              <w:pStyle w:val="Tabletext0"/>
              <w:rPr>
                <w:b/>
              </w:rPr>
            </w:pPr>
            <w:r w:rsidRPr="00E42A7E">
              <w:t>Koweït</w:t>
            </w:r>
          </w:p>
        </w:tc>
        <w:tc>
          <w:tcPr>
            <w:tcW w:w="1985" w:type="dxa"/>
          </w:tcPr>
          <w:p w:rsidR="006C1119" w:rsidRPr="00E42A7E" w:rsidRDefault="006C1119" w:rsidP="00715FCD">
            <w:pPr>
              <w:pStyle w:val="Tabletext0"/>
            </w:pPr>
            <w:r w:rsidRPr="00E42A7E">
              <w:t>826 (p.13)</w:t>
            </w:r>
          </w:p>
        </w:tc>
        <w:tc>
          <w:tcPr>
            <w:tcW w:w="2268" w:type="dxa"/>
            <w:tcBorders>
              <w:left w:val="nil"/>
            </w:tcBorders>
          </w:tcPr>
          <w:p w:rsidR="006C1119" w:rsidRPr="00E42A7E" w:rsidRDefault="006C1119" w:rsidP="00715FCD">
            <w:pPr>
              <w:pStyle w:val="Tabletext0"/>
            </w:pPr>
            <w:r w:rsidRPr="00E42A7E">
              <w:t>Yémen</w:t>
            </w:r>
          </w:p>
        </w:tc>
        <w:tc>
          <w:tcPr>
            <w:tcW w:w="1985" w:type="dxa"/>
          </w:tcPr>
          <w:p w:rsidR="006C1119" w:rsidRPr="00E42A7E" w:rsidRDefault="006C1119" w:rsidP="00715FCD">
            <w:pPr>
              <w:pStyle w:val="Tabletext0"/>
            </w:pPr>
            <w:r w:rsidRPr="00E42A7E">
              <w:t>828 (p.38)</w:t>
            </w:r>
          </w:p>
        </w:tc>
      </w:tr>
      <w:tr w:rsidR="006C1119" w:rsidRPr="00E42A7E" w:rsidTr="00715FCD">
        <w:trPr>
          <w:jc w:val="center"/>
        </w:trPr>
        <w:tc>
          <w:tcPr>
            <w:tcW w:w="2268" w:type="dxa"/>
          </w:tcPr>
          <w:p w:rsidR="006C1119" w:rsidRPr="00E42A7E" w:rsidRDefault="006C1119" w:rsidP="00715FCD">
            <w:pPr>
              <w:pStyle w:val="Tabletext0"/>
            </w:pPr>
            <w:r w:rsidRPr="00E42A7E">
              <w:t>Liban</w:t>
            </w:r>
          </w:p>
        </w:tc>
        <w:tc>
          <w:tcPr>
            <w:tcW w:w="1985" w:type="dxa"/>
          </w:tcPr>
          <w:p w:rsidR="006C1119" w:rsidRPr="00E42A7E" w:rsidRDefault="006C1119" w:rsidP="00715FCD">
            <w:pPr>
              <w:pStyle w:val="Tabletext0"/>
            </w:pPr>
            <w:r w:rsidRPr="00E42A7E">
              <w:t>824 (p.10)</w:t>
            </w:r>
          </w:p>
        </w:tc>
        <w:tc>
          <w:tcPr>
            <w:tcW w:w="2268" w:type="dxa"/>
            <w:tcBorders>
              <w:left w:val="nil"/>
            </w:tcBorders>
          </w:tcPr>
          <w:p w:rsidR="006C1119" w:rsidRPr="00E42A7E" w:rsidRDefault="006C1119" w:rsidP="00715FCD">
            <w:pPr>
              <w:pStyle w:val="Tabletext0"/>
            </w:pPr>
          </w:p>
        </w:tc>
        <w:tc>
          <w:tcPr>
            <w:tcW w:w="1985" w:type="dxa"/>
          </w:tcPr>
          <w:p w:rsidR="006C1119" w:rsidRPr="00E42A7E" w:rsidRDefault="006C1119" w:rsidP="00715FCD">
            <w:pPr>
              <w:pStyle w:val="Tabletext0"/>
            </w:pPr>
          </w:p>
        </w:tc>
      </w:tr>
    </w:tbl>
    <w:p w:rsidR="006C1119" w:rsidRPr="006C1119" w:rsidRDefault="006C1119" w:rsidP="006C1119">
      <w:pPr>
        <w:spacing w:before="0"/>
        <w:ind w:left="567" w:hanging="567"/>
        <w:jc w:val="left"/>
        <w:rPr>
          <w:sz w:val="6"/>
          <w:lang w:val="fr-CH"/>
        </w:rPr>
      </w:pPr>
    </w:p>
    <w:p w:rsidR="006F5569" w:rsidRDefault="006F556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6F5569" w:rsidRPr="00650C72" w:rsidRDefault="006F5569" w:rsidP="00650C72">
      <w:pPr>
        <w:spacing w:before="0"/>
        <w:rPr>
          <w:sz w:val="6"/>
          <w:lang w:val="fr-CH"/>
        </w:rPr>
      </w:pPr>
    </w:p>
    <w:p w:rsidR="00650C72" w:rsidRPr="00E42A7E" w:rsidRDefault="00650C72" w:rsidP="00650C72">
      <w:pPr>
        <w:pStyle w:val="Heading20"/>
        <w:spacing w:before="0"/>
      </w:pPr>
      <w:bookmarkStart w:id="271" w:name="_Toc190583978"/>
      <w:bookmarkStart w:id="272" w:name="_Toc191715175"/>
      <w:bookmarkStart w:id="273" w:name="_Toc193013700"/>
      <w:bookmarkStart w:id="274" w:name="_Toc194811199"/>
      <w:bookmarkStart w:id="275" w:name="_Toc196016416"/>
      <w:bookmarkStart w:id="276" w:name="_Toc197219131"/>
      <w:bookmarkStart w:id="277" w:name="_Toc198364506"/>
      <w:bookmarkStart w:id="278" w:name="_Toc199662475"/>
      <w:bookmarkStart w:id="279" w:name="_Toc200866980"/>
      <w:bookmarkStart w:id="280" w:name="_Toc202686481"/>
      <w:bookmarkStart w:id="281" w:name="_Toc203551965"/>
      <w:bookmarkStart w:id="282" w:name="_Toc204668219"/>
      <w:bookmarkStart w:id="283" w:name="_Toc205090228"/>
      <w:bookmarkStart w:id="284" w:name="_Toc206383860"/>
      <w:bookmarkStart w:id="285" w:name="_Toc208199970"/>
      <w:bookmarkStart w:id="286" w:name="_Toc211846650"/>
      <w:bookmarkStart w:id="287" w:name="_Toc214158948"/>
      <w:bookmarkStart w:id="288" w:name="_Toc215903445"/>
      <w:bookmarkStart w:id="289" w:name="_Toc217291440"/>
      <w:bookmarkStart w:id="290" w:name="_Toc218929457"/>
      <w:bookmarkStart w:id="291" w:name="_Toc220822912"/>
      <w:bookmarkStart w:id="292" w:name="_Toc222026669"/>
      <w:bookmarkStart w:id="293" w:name="_Toc223250159"/>
      <w:bookmarkStart w:id="294" w:name="_Toc223250738"/>
      <w:bookmarkStart w:id="295" w:name="_Toc226796833"/>
      <w:bookmarkStart w:id="296" w:name="_Toc228761752"/>
      <w:bookmarkStart w:id="297" w:name="_Toc229969488"/>
      <w:bookmarkStart w:id="298" w:name="_Toc231198994"/>
      <w:bookmarkStart w:id="299" w:name="_Toc232315673"/>
      <w:bookmarkStart w:id="300" w:name="_Toc233618262"/>
      <w:bookmarkStart w:id="301" w:name="_Toc236568466"/>
      <w:bookmarkStart w:id="302" w:name="_Toc240772445"/>
      <w:bookmarkStart w:id="303" w:name="_Toc242000168"/>
      <w:bookmarkStart w:id="304" w:name="_Toc243283630"/>
      <w:bookmarkStart w:id="305" w:name="_Toc244503096"/>
      <w:bookmarkStart w:id="306" w:name="_Toc247966344"/>
      <w:bookmarkStart w:id="307" w:name="_Toc252175434"/>
      <w:bookmarkStart w:id="308" w:name="_Toc253407938"/>
      <w:bookmarkStart w:id="309" w:name="_Toc255827808"/>
      <w:bookmarkStart w:id="310" w:name="_Toc259726561"/>
      <w:bookmarkStart w:id="311" w:name="_Toc262756310"/>
      <w:bookmarkStart w:id="312" w:name="_Toc265053973"/>
      <w:bookmarkStart w:id="313" w:name="_Toc266116937"/>
      <w:bookmarkStart w:id="314" w:name="_Toc268854534"/>
      <w:bookmarkStart w:id="315" w:name="_Toc271633979"/>
      <w:bookmarkStart w:id="316" w:name="_Toc273021703"/>
      <w:bookmarkStart w:id="317" w:name="_Toc274142292"/>
      <w:bookmarkStart w:id="318" w:name="_Toc276716400"/>
      <w:bookmarkStart w:id="319" w:name="_Toc279667621"/>
      <w:bookmarkStart w:id="320" w:name="_Toc280291913"/>
      <w:bookmarkStart w:id="321" w:name="_Toc282525381"/>
      <w:bookmarkStart w:id="322" w:name="_Toc283734861"/>
      <w:bookmarkStart w:id="323" w:name="_Toc286068883"/>
      <w:bookmarkStart w:id="324" w:name="_Toc288659508"/>
      <w:bookmarkStart w:id="325" w:name="_Toc291004554"/>
      <w:bookmarkStart w:id="326" w:name="_Toc292700062"/>
      <w:bookmarkStart w:id="327" w:name="_Toc295307383"/>
      <w:bookmarkStart w:id="328" w:name="_Toc295307464"/>
      <w:bookmarkStart w:id="329" w:name="_Toc296609676"/>
      <w:bookmarkStart w:id="330" w:name="_Toc297803856"/>
      <w:r w:rsidRPr="00E42A7E">
        <w:t>Systèmes de rappel (Call-Back)</w:t>
      </w:r>
      <w:r w:rsidRPr="00E42A7E">
        <w:br/>
        <w:t>et procédures d'appel alternatives (Rés. 21 Rév. PP-2002)</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650C72" w:rsidRPr="00D41C26" w:rsidRDefault="00650C72" w:rsidP="00650C72">
      <w:pPr>
        <w:jc w:val="center"/>
        <w:rPr>
          <w:u w:val="single"/>
          <w:lang w:val="fr-FR"/>
        </w:rPr>
      </w:pPr>
    </w:p>
    <w:p w:rsidR="00650C72" w:rsidRPr="0086458E" w:rsidRDefault="00650C72" w:rsidP="00650C72">
      <w:pPr>
        <w:pStyle w:val="Normalaftertitle"/>
        <w:rPr>
          <w:b/>
          <w:bCs/>
          <w:lang w:val="fr-FR"/>
        </w:rPr>
      </w:pPr>
      <w:r w:rsidRPr="0086458E">
        <w:rPr>
          <w:b/>
          <w:bCs/>
          <w:lang w:val="fr-FR"/>
        </w:rPr>
        <w:t>Note du TSB</w:t>
      </w:r>
    </w:p>
    <w:p w:rsidR="00650C72" w:rsidRDefault="00650C72" w:rsidP="00650C72">
      <w:pPr>
        <w:rPr>
          <w:lang w:val="fr-FR"/>
        </w:rPr>
      </w:pPr>
      <w:r w:rsidRPr="00E42A7E">
        <w:rPr>
          <w:lang w:val="fr-FR"/>
        </w:rPr>
        <w:t xml:space="preserve">Pays/zones géographiques pour lesquels les </w:t>
      </w:r>
      <w:r>
        <w:rPr>
          <w:lang w:val="fr-FR"/>
        </w:rPr>
        <w:t>"</w:t>
      </w:r>
      <w:r w:rsidRPr="00E42A7E">
        <w:rPr>
          <w:lang w:val="fr-FR"/>
        </w:rPr>
        <w:t>Systèmes de rappel (Call</w:t>
      </w:r>
      <w:r w:rsidRPr="00E42A7E">
        <w:rPr>
          <w:lang w:val="fr-FR"/>
        </w:rPr>
        <w:noBreakHyphen/>
        <w:t>Back) et certaines procédures d'appel alternatives non conformes à la réglementation en vigueur</w:t>
      </w:r>
      <w:r>
        <w:rPr>
          <w:lang w:val="fr-FR"/>
        </w:rPr>
        <w:t>"</w:t>
      </w:r>
      <w:r w:rsidRPr="00E42A7E">
        <w:rPr>
          <w:lang w:val="fr-FR"/>
        </w:rPr>
        <w:t xml:space="preserve"> </w:t>
      </w:r>
      <w:r>
        <w:rPr>
          <w:lang w:val="fr-FR"/>
        </w:rPr>
        <w:t>sont interdits sur leur territoire.</w:t>
      </w:r>
    </w:p>
    <w:p w:rsidR="00650C72" w:rsidRPr="00A933B4" w:rsidRDefault="00650C72" w:rsidP="00650C72">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CH" w:eastAsia="zh-CN"/>
        </w:rPr>
        <w:sectPr w:rsidR="00650C72" w:rsidRPr="00A933B4" w:rsidSect="00934A34">
          <w:footerReference w:type="even" r:id="rId27"/>
          <w:footerReference w:type="default" r:id="rId28"/>
          <w:footerReference w:type="first" r:id="rId29"/>
          <w:type w:val="continuous"/>
          <w:pgSz w:w="11901" w:h="16840" w:code="9"/>
          <w:pgMar w:top="1134" w:right="1418" w:bottom="1701" w:left="1418" w:header="720" w:footer="720" w:gutter="0"/>
          <w:paperSrc w:first="15" w:other="15"/>
          <w:cols w:space="720"/>
          <w:titlePg/>
          <w:docGrid w:linePitch="360"/>
        </w:sectPr>
      </w:pPr>
    </w:p>
    <w:tbl>
      <w:tblPr>
        <w:tblW w:w="5340" w:type="dxa"/>
        <w:tblInd w:w="93" w:type="dxa"/>
        <w:tblLook w:val="04A0"/>
      </w:tblPr>
      <w:tblGrid>
        <w:gridCol w:w="1100"/>
        <w:gridCol w:w="4240"/>
      </w:tblGrid>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Afghanistan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Albanie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Algérie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Arabie saoudite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Arménie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Azerbaïdjan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Bahamas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Bahreïn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Bélarus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w:t>
            </w:r>
            <w:r w:rsidR="004B49E8">
              <w:rPr>
                <w:color w:val="000000"/>
                <w:lang w:val="en-US" w:eastAsia="zh-CN"/>
              </w:rPr>
              <w:t>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Belize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Bénin</w:t>
            </w:r>
          </w:p>
        </w:tc>
      </w:tr>
      <w:tr w:rsidR="004B49E8" w:rsidRPr="00BF1903" w:rsidTr="00715FCD">
        <w:trPr>
          <w:trHeight w:val="300"/>
        </w:trPr>
        <w:tc>
          <w:tcPr>
            <w:tcW w:w="1100" w:type="dxa"/>
            <w:tcBorders>
              <w:top w:val="nil"/>
              <w:left w:val="nil"/>
              <w:bottom w:val="nil"/>
              <w:right w:val="nil"/>
            </w:tcBorders>
            <w:shd w:val="clear" w:color="auto" w:fill="auto"/>
            <w:noWrap/>
            <w:vAlign w:val="bottom"/>
            <w:hideMark/>
          </w:tcPr>
          <w:p w:rsidR="004B49E8"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12</w:t>
            </w:r>
          </w:p>
        </w:tc>
        <w:tc>
          <w:tcPr>
            <w:tcW w:w="4240" w:type="dxa"/>
            <w:tcBorders>
              <w:top w:val="nil"/>
              <w:left w:val="nil"/>
              <w:bottom w:val="nil"/>
              <w:right w:val="nil"/>
            </w:tcBorders>
            <w:shd w:val="clear" w:color="auto" w:fill="auto"/>
            <w:noWrap/>
            <w:vAlign w:val="bottom"/>
            <w:hideMark/>
          </w:tcPr>
          <w:p w:rsidR="004B49E8" w:rsidRPr="0086458E" w:rsidRDefault="004B49E8"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zh-CN"/>
              </w:rPr>
            </w:pPr>
            <w:r>
              <w:rPr>
                <w:color w:val="000000"/>
                <w:lang w:val="fr-FR" w:eastAsia="zh-CN"/>
              </w:rPr>
              <w:t>Bonaire, S</w:t>
            </w:r>
            <w:r w:rsidR="00432D7C">
              <w:rPr>
                <w:color w:val="000000"/>
                <w:lang w:val="fr-FR" w:eastAsia="zh-CN"/>
              </w:rPr>
              <w:t>a</w:t>
            </w:r>
            <w:r>
              <w:rPr>
                <w:color w:val="000000"/>
                <w:lang w:val="fr-FR" w:eastAsia="zh-CN"/>
              </w:rPr>
              <w:t>int Eustatius et Saba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Bhoutan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Bosnie-Herzégovine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Brésil</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Brunéi Darussalam</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Bulgarie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Burkina Faso</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Burundi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Cambodge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Cameroun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Centrafricaine (Rép.)</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Chine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Chypre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Colombie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Comores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Cook (Îles)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Costa Rica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Côte d'Ivoire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Cuba  </w:t>
            </w:r>
          </w:p>
        </w:tc>
      </w:tr>
      <w:tr w:rsidR="004B49E8" w:rsidRPr="006E30E5" w:rsidTr="00715FCD">
        <w:trPr>
          <w:trHeight w:val="300"/>
        </w:trPr>
        <w:tc>
          <w:tcPr>
            <w:tcW w:w="1100" w:type="dxa"/>
            <w:tcBorders>
              <w:top w:val="nil"/>
              <w:left w:val="nil"/>
              <w:bottom w:val="nil"/>
              <w:right w:val="nil"/>
            </w:tcBorders>
            <w:shd w:val="clear" w:color="auto" w:fill="auto"/>
            <w:noWrap/>
            <w:vAlign w:val="bottom"/>
            <w:hideMark/>
          </w:tcPr>
          <w:p w:rsidR="004B49E8"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31</w:t>
            </w:r>
          </w:p>
        </w:tc>
        <w:tc>
          <w:tcPr>
            <w:tcW w:w="4240" w:type="dxa"/>
            <w:tcBorders>
              <w:top w:val="nil"/>
              <w:left w:val="nil"/>
              <w:bottom w:val="nil"/>
              <w:right w:val="nil"/>
            </w:tcBorders>
            <w:shd w:val="clear" w:color="auto" w:fill="auto"/>
            <w:noWrap/>
            <w:vAlign w:val="bottom"/>
            <w:hideMark/>
          </w:tcPr>
          <w:p w:rsidR="004B49E8" w:rsidRPr="0086458E" w:rsidRDefault="004B49E8"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zh-CN"/>
              </w:rPr>
            </w:pPr>
            <w:r>
              <w:rPr>
                <w:color w:val="000000"/>
                <w:lang w:val="fr-FR" w:eastAsia="zh-CN"/>
              </w:rPr>
              <w:t>Cura</w:t>
            </w:r>
            <w:r>
              <w:rPr>
                <w:rFonts w:ascii="Times New Roman" w:hAnsi="Times New Roman"/>
                <w:color w:val="000000"/>
                <w:lang w:val="fr-FR" w:eastAsia="zh-CN"/>
              </w:rPr>
              <w:t>ç</w:t>
            </w:r>
            <w:r>
              <w:rPr>
                <w:color w:val="000000"/>
                <w:lang w:val="fr-FR" w:eastAsia="zh-CN"/>
              </w:rPr>
              <w:t>ao</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Djibouti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Dominique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Egypte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Emirats arabes unis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Equateur</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Erythrée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Ethiopie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Fidji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lastRenderedPageBreak/>
              <w:t>40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Gabon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Gambie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Ghana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Guinée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Guyana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Haïti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Honduras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Hongrie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Inde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Indonésie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50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Iran (République islamique d')</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Irlande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Israël</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Jamaïque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Jordanie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Kazakhstan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Kenya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Kirghizistan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Kiribati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Koweït</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60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Lesotho</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Lettonie</w:t>
            </w:r>
          </w:p>
        </w:tc>
      </w:tr>
      <w:tr w:rsidR="00650C72" w:rsidRPr="00BF1903"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CH" w:eastAsia="zh-CN"/>
              </w:rPr>
            </w:pPr>
            <w:r w:rsidRPr="0086458E">
              <w:rPr>
                <w:color w:val="000000"/>
                <w:lang w:val="fr-FR" w:eastAsia="zh-CN"/>
              </w:rPr>
              <w:t>L'ex-République yougoslave de Macédoine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Liban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Macao (Chine)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Madagascar</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Malaisie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Malawi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Maroc</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70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Maurice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Mauritanie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Mexique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Moldova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Monaco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Mozambique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Nicaragua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Niger</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Nigéria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7</w:t>
            </w:r>
            <w:r w:rsidR="004B49E8">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Nouvelle-Calédonie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80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Oman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Ouganda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Pakistan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Panama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Papouasie-Nouvelle-Guinée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Paraguay</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Pérou</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Philippines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Pologne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Qatar</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7E3F87"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90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Rép. dém. du Congo</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République arabe syrienne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Roumanie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Saint-Marin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Samoa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Seychelles</w:t>
            </w:r>
          </w:p>
        </w:tc>
      </w:tr>
      <w:tr w:rsidR="007E3F87" w:rsidRPr="006E30E5" w:rsidTr="00715FCD">
        <w:trPr>
          <w:trHeight w:val="300"/>
        </w:trPr>
        <w:tc>
          <w:tcPr>
            <w:tcW w:w="1100" w:type="dxa"/>
            <w:tcBorders>
              <w:top w:val="nil"/>
              <w:left w:val="nil"/>
              <w:bottom w:val="nil"/>
              <w:right w:val="nil"/>
            </w:tcBorders>
            <w:shd w:val="clear" w:color="auto" w:fill="auto"/>
            <w:noWrap/>
            <w:vAlign w:val="bottom"/>
            <w:hideMark/>
          </w:tcPr>
          <w:p w:rsidR="007E3F87" w:rsidRPr="0086458E" w:rsidRDefault="007E3F87"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96</w:t>
            </w:r>
          </w:p>
        </w:tc>
        <w:tc>
          <w:tcPr>
            <w:tcW w:w="4240" w:type="dxa"/>
            <w:tcBorders>
              <w:top w:val="nil"/>
              <w:left w:val="nil"/>
              <w:bottom w:val="nil"/>
              <w:right w:val="nil"/>
            </w:tcBorders>
            <w:shd w:val="clear" w:color="auto" w:fill="auto"/>
            <w:noWrap/>
            <w:vAlign w:val="bottom"/>
            <w:hideMark/>
          </w:tcPr>
          <w:p w:rsidR="007E3F87" w:rsidRPr="0086458E" w:rsidRDefault="007E3F87"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zh-CN"/>
              </w:rPr>
            </w:pPr>
            <w:r>
              <w:rPr>
                <w:color w:val="000000"/>
                <w:lang w:val="fr-FR" w:eastAsia="zh-CN"/>
              </w:rPr>
              <w:t>Sint Maarten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Slovaquie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Soudan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9</w:t>
            </w:r>
            <w:r w:rsidR="007E3F87">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Sri Lanka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7E3F87"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100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Sudafricaine (Rép.)</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7E3F87"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101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Suriname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Tanzanie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Tchad</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Thaïlande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Tonga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Trinidad-et-Tobago</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Tunisie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Turquie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Tuvalu</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w:t>
            </w:r>
            <w:r w:rsidR="007E3F87">
              <w:rPr>
                <w:color w:val="000000"/>
                <w:lang w:val="en-US" w:eastAsia="zh-CN"/>
              </w:rPr>
              <w:t>10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Ukraine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w:t>
            </w:r>
            <w:r w:rsidR="007E3F87">
              <w:rPr>
                <w:color w:val="000000"/>
                <w:lang w:val="en-US" w:eastAsia="zh-CN"/>
              </w:rPr>
              <w:t>11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Venezuela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r w:rsidR="007E3F87">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Viet Nam</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r w:rsidR="007E3F87">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Wallis</w:t>
            </w:r>
            <w:r w:rsidRPr="0086458E">
              <w:rPr>
                <w:color w:val="000000"/>
                <w:lang w:val="fr-FR" w:eastAsia="zh-CN"/>
              </w:rPr>
              <w:noBreakHyphen/>
              <w:t>et</w:t>
            </w:r>
            <w:r w:rsidRPr="0086458E">
              <w:rPr>
                <w:color w:val="000000"/>
                <w:lang w:val="fr-FR" w:eastAsia="zh-CN"/>
              </w:rPr>
              <w:noBreakHyphen/>
              <w:t>Futuna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r w:rsidR="007E3F87">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Yémen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r w:rsidR="007E3F87">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Zambie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r w:rsidR="007E3F87">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Zimbabwe</w:t>
            </w:r>
          </w:p>
        </w:tc>
      </w:tr>
    </w:tbl>
    <w:p w:rsidR="00650C72" w:rsidRPr="00650C72" w:rsidRDefault="00650C72" w:rsidP="00650C72">
      <w:pPr>
        <w:rPr>
          <w:sz w:val="8"/>
          <w:lang w:val="fr-FR"/>
        </w:rPr>
      </w:pPr>
    </w:p>
    <w:p w:rsidR="00650C72" w:rsidRDefault="00650C72" w:rsidP="00650C72">
      <w:pPr>
        <w:rPr>
          <w:lang w:val="fr-FR"/>
        </w:rPr>
        <w:sectPr w:rsidR="00650C72" w:rsidSect="00934A34">
          <w:type w:val="continuous"/>
          <w:pgSz w:w="11901" w:h="16840" w:code="9"/>
          <w:pgMar w:top="1134" w:right="1418" w:bottom="1701" w:left="1418" w:header="720" w:footer="720" w:gutter="0"/>
          <w:paperSrc w:first="15" w:other="15"/>
          <w:cols w:num="2" w:space="720"/>
          <w:titlePg/>
          <w:docGrid w:linePitch="360"/>
        </w:sectPr>
      </w:pPr>
    </w:p>
    <w:p w:rsidR="006C1119" w:rsidRDefault="006C1119" w:rsidP="006C1119">
      <w:pPr>
        <w:rPr>
          <w:lang w:val="fr-FR"/>
        </w:rPr>
      </w:pPr>
      <w:bookmarkStart w:id="331" w:name="_Toc253407940"/>
      <w:bookmarkStart w:id="332" w:name="_Toc255827810"/>
      <w:bookmarkStart w:id="333" w:name="_Toc265053975"/>
      <w:bookmarkStart w:id="334" w:name="_Toc266116939"/>
      <w:bookmarkStart w:id="335" w:name="_Toc271633981"/>
      <w:bookmarkStart w:id="336" w:name="_Toc274142287"/>
      <w:bookmarkStart w:id="337" w:name="_Toc276716401"/>
      <w:bookmarkStart w:id="338" w:name="_Toc279667622"/>
      <w:bookmarkStart w:id="339" w:name="_Toc280291914"/>
      <w:bookmarkStart w:id="340" w:name="_Toc282525382"/>
      <w:bookmarkStart w:id="341" w:name="_Toc283734862"/>
      <w:r>
        <w:rPr>
          <w:lang w:val="fr-FR"/>
        </w:rPr>
        <w:lastRenderedPageBreak/>
        <w:t>T</w:t>
      </w:r>
      <w:r w:rsidRPr="00E42A7E">
        <w:rPr>
          <w:lang w:val="fr-FR"/>
        </w:rPr>
        <w:t xml:space="preserve">ous les pays/zones géographiques interdisant la pratique du système de rappel </w:t>
      </w:r>
      <w:r>
        <w:rPr>
          <w:lang w:val="fr-FR"/>
        </w:rPr>
        <w:t xml:space="preserve">devraient aviser dûment  l’UIT </w:t>
      </w:r>
      <w:r w:rsidRPr="00A933B4">
        <w:rPr>
          <w:lang w:val="fr-CH"/>
        </w:rPr>
        <w:t>par e-mail à</w:t>
      </w:r>
      <w:r>
        <w:rPr>
          <w:lang w:val="fr-CH"/>
        </w:rPr>
        <w:t xml:space="preserve"> l'adresse suivante:</w:t>
      </w:r>
      <w:r w:rsidRPr="00A933B4">
        <w:rPr>
          <w:lang w:val="fr-CH"/>
        </w:rPr>
        <w:t xml:space="preserve"> </w:t>
      </w:r>
      <w:hyperlink r:id="rId30" w:history="1">
        <w:r w:rsidRPr="00B533C1">
          <w:rPr>
            <w:lang w:val="fr-FR"/>
          </w:rPr>
          <w:t>tsbtson@itu.int</w:t>
        </w:r>
      </w:hyperlink>
    </w:p>
    <w:p w:rsidR="006C1119" w:rsidRPr="006C1119" w:rsidRDefault="006C1119" w:rsidP="006C1119">
      <w:pPr>
        <w:rPr>
          <w:rFonts w:ascii="Arial" w:hAnsi="Arial" w:cs="Arial"/>
          <w:kern w:val="32"/>
          <w:lang w:val="fr-FR"/>
        </w:rPr>
      </w:pPr>
      <w:r>
        <w:rPr>
          <w:lang w:val="fr-FR"/>
        </w:rPr>
        <w:br w:type="page"/>
      </w:r>
    </w:p>
    <w:p w:rsidR="006C1119" w:rsidRPr="007F41C3" w:rsidRDefault="006C1119" w:rsidP="006C1119">
      <w:pPr>
        <w:pStyle w:val="Heading1"/>
        <w:spacing w:before="0"/>
        <w:ind w:left="142"/>
        <w:jc w:val="center"/>
        <w:rPr>
          <w:lang w:val="fr-FR"/>
        </w:rPr>
      </w:pPr>
      <w:bookmarkStart w:id="342" w:name="_Toc286068884"/>
      <w:bookmarkStart w:id="343" w:name="_Toc288659509"/>
      <w:bookmarkStart w:id="344" w:name="_Toc291004555"/>
      <w:bookmarkStart w:id="345" w:name="_Toc292700063"/>
      <w:bookmarkStart w:id="346" w:name="_Toc295307384"/>
      <w:bookmarkStart w:id="347" w:name="_Toc295307465"/>
      <w:bookmarkStart w:id="348" w:name="_Toc296609677"/>
      <w:bookmarkStart w:id="349" w:name="_Toc297803857"/>
      <w:r w:rsidRPr="007F41C3">
        <w:rPr>
          <w:lang w:val="fr-FR"/>
        </w:rPr>
        <w:lastRenderedPageBreak/>
        <w:t xml:space="preserve">AMENDEMENTS  </w:t>
      </w:r>
      <w:r w:rsidRPr="00872C86">
        <w:rPr>
          <w:lang w:val="fr-FR"/>
        </w:rPr>
        <w:t>AUX</w:t>
      </w:r>
      <w:r w:rsidRPr="007F41C3">
        <w:rPr>
          <w:lang w:val="fr-FR"/>
        </w:rPr>
        <w:t xml:space="preserve">  PUBLICATIONS  DE  SERVICE</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6C1119" w:rsidRPr="007F41C3" w:rsidRDefault="006C1119" w:rsidP="006C1119">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ADD</w:t>
            </w:r>
          </w:p>
        </w:tc>
        <w:tc>
          <w:tcPr>
            <w:tcW w:w="1079" w:type="dxa"/>
          </w:tcPr>
          <w:p w:rsidR="006C1119" w:rsidRPr="004E21DC" w:rsidRDefault="006C1119" w:rsidP="00715FCD">
            <w:pPr>
              <w:pStyle w:val="Tabletext0"/>
              <w:spacing w:before="0" w:after="0"/>
              <w:rPr>
                <w:sz w:val="20"/>
                <w:szCs w:val="20"/>
                <w:lang w:val="en-US"/>
              </w:rPr>
            </w:pPr>
            <w:r w:rsidRPr="004E21DC">
              <w:rPr>
                <w:sz w:val="20"/>
                <w:szCs w:val="20"/>
                <w:lang w:val="en-US"/>
              </w:rPr>
              <w:t>insérer</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PAR</w:t>
            </w:r>
          </w:p>
        </w:tc>
        <w:tc>
          <w:tcPr>
            <w:tcW w:w="1251" w:type="dxa"/>
          </w:tcPr>
          <w:p w:rsidR="006C1119" w:rsidRPr="004E21DC" w:rsidRDefault="006C1119" w:rsidP="00715FCD">
            <w:pPr>
              <w:pStyle w:val="Tabletext0"/>
              <w:spacing w:before="0" w:after="0"/>
              <w:rPr>
                <w:sz w:val="20"/>
                <w:szCs w:val="20"/>
                <w:lang w:val="en-US"/>
              </w:rPr>
            </w:pPr>
            <w:r w:rsidRPr="004E21DC">
              <w:rPr>
                <w:sz w:val="20"/>
                <w:szCs w:val="20"/>
                <w:lang w:val="en-US"/>
              </w:rPr>
              <w:t>paragraphe</w:t>
            </w:r>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COL</w:t>
            </w:r>
          </w:p>
        </w:tc>
        <w:tc>
          <w:tcPr>
            <w:tcW w:w="1079" w:type="dxa"/>
          </w:tcPr>
          <w:p w:rsidR="006C1119" w:rsidRPr="004E21DC" w:rsidRDefault="006C1119" w:rsidP="00715FCD">
            <w:pPr>
              <w:pStyle w:val="Tabletext0"/>
              <w:spacing w:before="0" w:after="0"/>
              <w:rPr>
                <w:sz w:val="20"/>
                <w:szCs w:val="20"/>
                <w:lang w:val="en-US"/>
              </w:rPr>
            </w:pPr>
            <w:r w:rsidRPr="004E21DC">
              <w:rPr>
                <w:sz w:val="20"/>
                <w:szCs w:val="20"/>
                <w:lang w:val="en-US"/>
              </w:rPr>
              <w:t>colonne</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REP</w:t>
            </w:r>
          </w:p>
        </w:tc>
        <w:tc>
          <w:tcPr>
            <w:tcW w:w="1251" w:type="dxa"/>
          </w:tcPr>
          <w:p w:rsidR="006C1119" w:rsidRPr="004E21DC" w:rsidRDefault="006C1119" w:rsidP="00715FCD">
            <w:pPr>
              <w:pStyle w:val="Tabletext0"/>
              <w:spacing w:before="0" w:after="0"/>
              <w:rPr>
                <w:sz w:val="20"/>
                <w:szCs w:val="20"/>
                <w:lang w:val="en-US"/>
              </w:rPr>
            </w:pPr>
            <w:r w:rsidRPr="004E21DC">
              <w:rPr>
                <w:sz w:val="20"/>
                <w:szCs w:val="20"/>
                <w:lang w:val="en-US"/>
              </w:rPr>
              <w:t>remplacer</w:t>
            </w:r>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LIR</w:t>
            </w:r>
          </w:p>
        </w:tc>
        <w:tc>
          <w:tcPr>
            <w:tcW w:w="1079" w:type="dxa"/>
          </w:tcPr>
          <w:p w:rsidR="006C1119" w:rsidRPr="004E21DC" w:rsidRDefault="006C1119" w:rsidP="00715FCD">
            <w:pPr>
              <w:pStyle w:val="Tabletext0"/>
              <w:spacing w:before="0" w:after="0"/>
              <w:rPr>
                <w:sz w:val="20"/>
                <w:szCs w:val="20"/>
                <w:lang w:val="en-US"/>
              </w:rPr>
            </w:pPr>
            <w:r w:rsidRPr="004E21DC">
              <w:rPr>
                <w:sz w:val="20"/>
                <w:szCs w:val="20"/>
                <w:lang w:val="en-US"/>
              </w:rPr>
              <w:t>lire</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SUP</w:t>
            </w:r>
          </w:p>
        </w:tc>
        <w:tc>
          <w:tcPr>
            <w:tcW w:w="1251" w:type="dxa"/>
          </w:tcPr>
          <w:p w:rsidR="006C1119" w:rsidRPr="004E21DC" w:rsidRDefault="006C1119" w:rsidP="00715FCD">
            <w:pPr>
              <w:pStyle w:val="Tabletext0"/>
              <w:spacing w:before="0" w:after="0"/>
              <w:rPr>
                <w:sz w:val="20"/>
                <w:szCs w:val="20"/>
                <w:lang w:val="en-US"/>
              </w:rPr>
            </w:pPr>
            <w:r w:rsidRPr="004E21DC">
              <w:rPr>
                <w:sz w:val="20"/>
                <w:szCs w:val="20"/>
                <w:lang w:val="en-US"/>
              </w:rPr>
              <w:t>supprimer</w:t>
            </w:r>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w:t>
            </w:r>
          </w:p>
        </w:tc>
        <w:tc>
          <w:tcPr>
            <w:tcW w:w="1079" w:type="dxa"/>
          </w:tcPr>
          <w:p w:rsidR="006C1119" w:rsidRPr="004E21DC" w:rsidRDefault="006C1119" w:rsidP="00715FCD">
            <w:pPr>
              <w:pStyle w:val="Tabletext0"/>
              <w:spacing w:before="0" w:after="0"/>
              <w:rPr>
                <w:sz w:val="20"/>
                <w:szCs w:val="20"/>
                <w:lang w:val="en-US"/>
              </w:rPr>
            </w:pPr>
            <w:r w:rsidRPr="004E21DC">
              <w:rPr>
                <w:sz w:val="20"/>
                <w:szCs w:val="20"/>
                <w:lang w:val="en-US"/>
              </w:rPr>
              <w:t>page(s)</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p>
        </w:tc>
        <w:tc>
          <w:tcPr>
            <w:tcW w:w="1251" w:type="dxa"/>
          </w:tcPr>
          <w:p w:rsidR="006C1119" w:rsidRPr="004E21DC" w:rsidRDefault="006C1119" w:rsidP="00715FCD">
            <w:pPr>
              <w:pStyle w:val="Tabletext0"/>
              <w:spacing w:before="0" w:after="0"/>
              <w:rPr>
                <w:sz w:val="20"/>
                <w:szCs w:val="20"/>
                <w:lang w:val="en-US"/>
              </w:rPr>
            </w:pPr>
          </w:p>
        </w:tc>
      </w:tr>
    </w:tbl>
    <w:p w:rsidR="00054863" w:rsidRDefault="00054863" w:rsidP="00327FB6">
      <w:pPr>
        <w:rPr>
          <w:lang w:val="es-ES"/>
        </w:rPr>
      </w:pPr>
    </w:p>
    <w:p w:rsidR="00327FB6" w:rsidRPr="00C16192" w:rsidRDefault="00327FB6" w:rsidP="00327FB6">
      <w:pPr>
        <w:pStyle w:val="Heading20"/>
        <w:spacing w:before="240"/>
      </w:pPr>
      <w:bookmarkStart w:id="350" w:name="_Toc297803858"/>
      <w:r w:rsidRPr="00C16192">
        <w:t>Procédures de numérotation</w:t>
      </w:r>
      <w:r>
        <w:br/>
      </w:r>
      <w:r w:rsidRPr="00C16192">
        <w:t>(Préfixe international, préfixe (interurbain) national et</w:t>
      </w:r>
      <w:r>
        <w:br/>
      </w:r>
      <w:r w:rsidRPr="00C16192">
        <w:t>numéro national (significatif))</w:t>
      </w:r>
      <w:r>
        <w:br/>
      </w:r>
      <w:r w:rsidRPr="00C16192">
        <w:t>(Selon la Recommandation UIT-T E.164 (02/2005))</w:t>
      </w:r>
      <w:r>
        <w:br/>
      </w:r>
      <w:r w:rsidRPr="00C16192">
        <w:t>(Situation au 1er mars 2010)</w:t>
      </w:r>
      <w:bookmarkEnd w:id="350"/>
    </w:p>
    <w:p w:rsidR="00327FB6" w:rsidRPr="00C16192" w:rsidRDefault="00327FB6" w:rsidP="00327FB6">
      <w:pPr>
        <w:tabs>
          <w:tab w:val="clear" w:pos="567"/>
          <w:tab w:val="clear" w:pos="1276"/>
          <w:tab w:val="clear" w:pos="1843"/>
          <w:tab w:val="clear" w:pos="5387"/>
          <w:tab w:val="clear" w:pos="5954"/>
        </w:tabs>
        <w:spacing w:before="240"/>
        <w:jc w:val="center"/>
        <w:rPr>
          <w:lang w:val="fr-FR"/>
        </w:rPr>
      </w:pPr>
      <w:r w:rsidRPr="00C16192">
        <w:rPr>
          <w:lang w:val="fr-FR"/>
        </w:rPr>
        <w:t>(Annexe au Bulletin d'exploitation N</w:t>
      </w:r>
      <w:r>
        <w:rPr>
          <w:lang w:val="fr-FR"/>
        </w:rPr>
        <w:t>°</w:t>
      </w:r>
      <w:r w:rsidRPr="00C16192">
        <w:rPr>
          <w:lang w:val="fr-FR"/>
        </w:rPr>
        <w:t xml:space="preserve"> 951 </w:t>
      </w:r>
      <w:r>
        <w:rPr>
          <w:lang w:val="fr-FR"/>
        </w:rPr>
        <w:t>–</w:t>
      </w:r>
      <w:r w:rsidRPr="00C16192">
        <w:rPr>
          <w:lang w:val="fr-FR"/>
        </w:rPr>
        <w:t xml:space="preserve"> 1.III.2010)</w:t>
      </w:r>
      <w:r>
        <w:rPr>
          <w:lang w:val="fr-FR"/>
        </w:rPr>
        <w:br/>
      </w:r>
      <w:r w:rsidRPr="00C16192">
        <w:rPr>
          <w:lang w:val="fr-FR"/>
        </w:rPr>
        <w:t>(Amendement N</w:t>
      </w:r>
      <w:r>
        <w:rPr>
          <w:lang w:val="fr-FR"/>
        </w:rPr>
        <w:t>°</w:t>
      </w:r>
      <w:r w:rsidRPr="00C16192">
        <w:rPr>
          <w:lang w:val="fr-FR"/>
        </w:rPr>
        <w:t xml:space="preserve"> 11)</w:t>
      </w:r>
    </w:p>
    <w:p w:rsidR="00327FB6" w:rsidRPr="00C16192" w:rsidRDefault="00327FB6" w:rsidP="00327FB6">
      <w:pPr>
        <w:rPr>
          <w:lang w:val="fr-FR"/>
        </w:rPr>
      </w:pP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18"/>
        <w:gridCol w:w="964"/>
        <w:gridCol w:w="1660"/>
        <w:gridCol w:w="1324"/>
        <w:gridCol w:w="1539"/>
        <w:gridCol w:w="854"/>
        <w:gridCol w:w="730"/>
      </w:tblGrid>
      <w:tr w:rsidR="00327FB6" w:rsidRPr="00C16192" w:rsidTr="00E16A30">
        <w:trPr>
          <w:jc w:val="center"/>
        </w:trPr>
        <w:tc>
          <w:tcPr>
            <w:tcW w:w="1718" w:type="dxa"/>
            <w:tcBorders>
              <w:top w:val="single" w:sz="6" w:space="0" w:color="000000"/>
              <w:left w:val="single" w:sz="6" w:space="0" w:color="000000"/>
              <w:bottom w:val="single" w:sz="6" w:space="0" w:color="000000"/>
              <w:right w:val="single" w:sz="6" w:space="0" w:color="000000"/>
            </w:tcBorders>
            <w:vAlign w:val="center"/>
          </w:tcPr>
          <w:p w:rsidR="00327FB6" w:rsidRPr="00327FB6" w:rsidRDefault="00327FB6" w:rsidP="00E16A30">
            <w:pPr>
              <w:tabs>
                <w:tab w:val="clear" w:pos="567"/>
                <w:tab w:val="clear" w:pos="1276"/>
                <w:tab w:val="clear" w:pos="1843"/>
                <w:tab w:val="clear" w:pos="5387"/>
                <w:tab w:val="clear" w:pos="5954"/>
              </w:tabs>
              <w:spacing w:before="80" w:after="80"/>
              <w:jc w:val="center"/>
              <w:rPr>
                <w:i/>
                <w:iCs/>
                <w:sz w:val="18"/>
                <w:szCs w:val="18"/>
                <w:lang w:val="fr-FR"/>
              </w:rPr>
            </w:pPr>
            <w:r w:rsidRPr="00327FB6">
              <w:rPr>
                <w:i/>
                <w:iCs/>
                <w:sz w:val="18"/>
                <w:szCs w:val="18"/>
                <w:lang w:val="fr-FR"/>
              </w:rPr>
              <w:t>Pays/zone géographique</w:t>
            </w:r>
          </w:p>
        </w:tc>
        <w:tc>
          <w:tcPr>
            <w:tcW w:w="964" w:type="dxa"/>
            <w:tcBorders>
              <w:top w:val="single" w:sz="6" w:space="0" w:color="000000"/>
              <w:left w:val="single" w:sz="6" w:space="0" w:color="000000"/>
              <w:bottom w:val="single" w:sz="6" w:space="0" w:color="000000"/>
              <w:right w:val="single" w:sz="6" w:space="0" w:color="000000"/>
            </w:tcBorders>
            <w:vAlign w:val="center"/>
          </w:tcPr>
          <w:p w:rsidR="00327FB6" w:rsidRPr="00327FB6" w:rsidRDefault="00327FB6" w:rsidP="00E16A30">
            <w:pPr>
              <w:tabs>
                <w:tab w:val="clear" w:pos="567"/>
                <w:tab w:val="clear" w:pos="1276"/>
                <w:tab w:val="clear" w:pos="1843"/>
                <w:tab w:val="clear" w:pos="5387"/>
                <w:tab w:val="clear" w:pos="5954"/>
              </w:tabs>
              <w:spacing w:before="80" w:after="80"/>
              <w:jc w:val="center"/>
              <w:rPr>
                <w:i/>
                <w:iCs/>
                <w:sz w:val="18"/>
                <w:szCs w:val="18"/>
                <w:lang w:val="fr-FR"/>
              </w:rPr>
            </w:pPr>
            <w:r w:rsidRPr="00327FB6">
              <w:rPr>
                <w:i/>
                <w:iCs/>
                <w:sz w:val="18"/>
                <w:szCs w:val="18"/>
                <w:lang w:val="fr-FR"/>
              </w:rPr>
              <w:t>Indicatif de pays</w:t>
            </w:r>
          </w:p>
        </w:tc>
        <w:tc>
          <w:tcPr>
            <w:tcW w:w="1660" w:type="dxa"/>
            <w:tcBorders>
              <w:top w:val="single" w:sz="6" w:space="0" w:color="000000"/>
              <w:left w:val="single" w:sz="6" w:space="0" w:color="000000"/>
              <w:bottom w:val="single" w:sz="6" w:space="0" w:color="000000"/>
              <w:right w:val="single" w:sz="6" w:space="0" w:color="000000"/>
            </w:tcBorders>
            <w:vAlign w:val="center"/>
          </w:tcPr>
          <w:p w:rsidR="00327FB6" w:rsidRPr="00327FB6" w:rsidRDefault="00327FB6" w:rsidP="00E16A30">
            <w:pPr>
              <w:tabs>
                <w:tab w:val="clear" w:pos="567"/>
                <w:tab w:val="clear" w:pos="1276"/>
                <w:tab w:val="clear" w:pos="1843"/>
                <w:tab w:val="clear" w:pos="5387"/>
                <w:tab w:val="clear" w:pos="5954"/>
              </w:tabs>
              <w:spacing w:before="80" w:after="80"/>
              <w:jc w:val="center"/>
              <w:rPr>
                <w:i/>
                <w:iCs/>
                <w:sz w:val="18"/>
                <w:szCs w:val="18"/>
                <w:lang w:val="fr-FR"/>
              </w:rPr>
            </w:pPr>
            <w:r w:rsidRPr="00327FB6">
              <w:rPr>
                <w:i/>
                <w:iCs/>
                <w:sz w:val="18"/>
                <w:szCs w:val="18"/>
                <w:lang w:val="fr-FR"/>
              </w:rPr>
              <w:t xml:space="preserve">Préfixe international </w:t>
            </w:r>
          </w:p>
        </w:tc>
        <w:tc>
          <w:tcPr>
            <w:tcW w:w="1324" w:type="dxa"/>
            <w:tcBorders>
              <w:top w:val="single" w:sz="6" w:space="0" w:color="000000"/>
              <w:left w:val="single" w:sz="6" w:space="0" w:color="000000"/>
              <w:bottom w:val="single" w:sz="6" w:space="0" w:color="000000"/>
              <w:right w:val="single" w:sz="6" w:space="0" w:color="000000"/>
            </w:tcBorders>
            <w:vAlign w:val="center"/>
          </w:tcPr>
          <w:p w:rsidR="00327FB6" w:rsidRPr="00327FB6" w:rsidRDefault="00327FB6" w:rsidP="00E16A30">
            <w:pPr>
              <w:tabs>
                <w:tab w:val="clear" w:pos="567"/>
                <w:tab w:val="clear" w:pos="1276"/>
                <w:tab w:val="clear" w:pos="1843"/>
                <w:tab w:val="clear" w:pos="5387"/>
                <w:tab w:val="clear" w:pos="5954"/>
              </w:tabs>
              <w:spacing w:before="80" w:after="80"/>
              <w:jc w:val="center"/>
              <w:rPr>
                <w:i/>
                <w:iCs/>
                <w:sz w:val="18"/>
                <w:szCs w:val="18"/>
                <w:lang w:val="fr-FR"/>
              </w:rPr>
            </w:pPr>
            <w:r w:rsidRPr="00327FB6">
              <w:rPr>
                <w:i/>
                <w:iCs/>
                <w:sz w:val="18"/>
                <w:szCs w:val="18"/>
                <w:lang w:val="fr-FR"/>
              </w:rPr>
              <w:t>Préfixe national</w:t>
            </w:r>
          </w:p>
        </w:tc>
        <w:tc>
          <w:tcPr>
            <w:tcW w:w="1539" w:type="dxa"/>
            <w:tcBorders>
              <w:top w:val="single" w:sz="6" w:space="0" w:color="000000"/>
              <w:left w:val="single" w:sz="6" w:space="0" w:color="000000"/>
              <w:bottom w:val="single" w:sz="6" w:space="0" w:color="000000"/>
              <w:right w:val="single" w:sz="6" w:space="0" w:color="000000"/>
            </w:tcBorders>
            <w:vAlign w:val="center"/>
          </w:tcPr>
          <w:p w:rsidR="00327FB6" w:rsidRPr="00327FB6" w:rsidRDefault="00327FB6" w:rsidP="00E16A30">
            <w:pPr>
              <w:tabs>
                <w:tab w:val="clear" w:pos="567"/>
                <w:tab w:val="clear" w:pos="1276"/>
                <w:tab w:val="clear" w:pos="1843"/>
                <w:tab w:val="clear" w:pos="5387"/>
                <w:tab w:val="clear" w:pos="5954"/>
              </w:tabs>
              <w:spacing w:before="80" w:after="80"/>
              <w:jc w:val="center"/>
              <w:rPr>
                <w:i/>
                <w:iCs/>
                <w:sz w:val="18"/>
                <w:szCs w:val="18"/>
                <w:lang w:val="fr-FR"/>
              </w:rPr>
            </w:pPr>
            <w:r w:rsidRPr="00327FB6">
              <w:rPr>
                <w:i/>
                <w:iCs/>
                <w:sz w:val="18"/>
                <w:szCs w:val="18"/>
                <w:lang w:val="fr-FR"/>
              </w:rPr>
              <w:t>Numéro national (significatif)</w:t>
            </w:r>
          </w:p>
        </w:tc>
        <w:tc>
          <w:tcPr>
            <w:tcW w:w="854" w:type="dxa"/>
            <w:tcBorders>
              <w:top w:val="single" w:sz="6" w:space="0" w:color="000000"/>
              <w:left w:val="single" w:sz="6" w:space="0" w:color="000000"/>
              <w:bottom w:val="single" w:sz="6" w:space="0" w:color="000000"/>
              <w:right w:val="single" w:sz="6" w:space="0" w:color="000000"/>
            </w:tcBorders>
            <w:vAlign w:val="center"/>
          </w:tcPr>
          <w:p w:rsidR="00327FB6" w:rsidRPr="00327FB6" w:rsidRDefault="00327FB6" w:rsidP="00E16A30">
            <w:pPr>
              <w:tabs>
                <w:tab w:val="clear" w:pos="567"/>
                <w:tab w:val="clear" w:pos="1276"/>
                <w:tab w:val="clear" w:pos="1843"/>
                <w:tab w:val="clear" w:pos="5387"/>
                <w:tab w:val="clear" w:pos="5954"/>
              </w:tabs>
              <w:spacing w:before="80" w:after="80"/>
              <w:jc w:val="center"/>
              <w:rPr>
                <w:i/>
                <w:iCs/>
                <w:sz w:val="18"/>
                <w:szCs w:val="18"/>
              </w:rPr>
            </w:pPr>
            <w:r w:rsidRPr="00327FB6">
              <w:rPr>
                <w:i/>
                <w:iCs/>
                <w:sz w:val="18"/>
                <w:szCs w:val="18"/>
              </w:rPr>
              <w:t>UTC/DST</w:t>
            </w:r>
          </w:p>
        </w:tc>
        <w:tc>
          <w:tcPr>
            <w:tcW w:w="730" w:type="dxa"/>
            <w:tcBorders>
              <w:top w:val="single" w:sz="6" w:space="0" w:color="000000"/>
              <w:left w:val="single" w:sz="6" w:space="0" w:color="000000"/>
              <w:bottom w:val="single" w:sz="6" w:space="0" w:color="000000"/>
              <w:right w:val="single" w:sz="6" w:space="0" w:color="000000"/>
            </w:tcBorders>
            <w:vAlign w:val="center"/>
          </w:tcPr>
          <w:p w:rsidR="00327FB6" w:rsidRPr="00327FB6" w:rsidRDefault="00327FB6" w:rsidP="00E16A30">
            <w:pPr>
              <w:tabs>
                <w:tab w:val="clear" w:pos="567"/>
                <w:tab w:val="clear" w:pos="1276"/>
                <w:tab w:val="clear" w:pos="1843"/>
                <w:tab w:val="clear" w:pos="5387"/>
                <w:tab w:val="clear" w:pos="5954"/>
              </w:tabs>
              <w:spacing w:before="80" w:after="80"/>
              <w:jc w:val="center"/>
              <w:rPr>
                <w:i/>
                <w:iCs/>
                <w:sz w:val="18"/>
                <w:szCs w:val="18"/>
              </w:rPr>
            </w:pPr>
            <w:r w:rsidRPr="00327FB6">
              <w:rPr>
                <w:i/>
                <w:iCs/>
                <w:sz w:val="18"/>
                <w:szCs w:val="18"/>
              </w:rPr>
              <w:t>Note</w:t>
            </w:r>
          </w:p>
        </w:tc>
      </w:tr>
    </w:tbl>
    <w:p w:rsidR="00327FB6" w:rsidRPr="00C16192" w:rsidRDefault="00327FB6" w:rsidP="00327FB6"/>
    <w:p w:rsidR="00327FB6" w:rsidRPr="00327FB6" w:rsidRDefault="00327FB6" w:rsidP="00327FB6">
      <w:pPr>
        <w:tabs>
          <w:tab w:val="clear" w:pos="567"/>
          <w:tab w:val="clear" w:pos="1276"/>
          <w:tab w:val="clear" w:pos="1843"/>
          <w:tab w:val="clear" w:pos="5387"/>
          <w:tab w:val="clear" w:pos="5954"/>
        </w:tabs>
        <w:spacing w:before="0" w:line="360" w:lineRule="auto"/>
        <w:jc w:val="left"/>
        <w:rPr>
          <w:b/>
          <w:bCs/>
          <w:lang w:val="fr-CH"/>
        </w:rPr>
      </w:pPr>
      <w:r w:rsidRPr="00327FB6">
        <w:rPr>
          <w:b/>
          <w:bCs/>
          <w:lang w:val="fr-CH"/>
        </w:rPr>
        <w:t>P  7   Togo   LIR*</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18"/>
        <w:gridCol w:w="952"/>
        <w:gridCol w:w="1652"/>
        <w:gridCol w:w="1344"/>
        <w:gridCol w:w="1483"/>
        <w:gridCol w:w="956"/>
        <w:gridCol w:w="684"/>
      </w:tblGrid>
      <w:tr w:rsidR="00327FB6" w:rsidRPr="00C16192" w:rsidTr="00E16A30">
        <w:trPr>
          <w:jc w:val="center"/>
        </w:trPr>
        <w:tc>
          <w:tcPr>
            <w:tcW w:w="1718" w:type="dxa"/>
            <w:tcBorders>
              <w:top w:val="single" w:sz="6" w:space="0" w:color="000000"/>
              <w:left w:val="single" w:sz="6" w:space="0" w:color="000000"/>
              <w:bottom w:val="single" w:sz="6" w:space="0" w:color="000000"/>
              <w:right w:val="single" w:sz="6" w:space="0" w:color="000000"/>
            </w:tcBorders>
          </w:tcPr>
          <w:p w:rsidR="00327FB6" w:rsidRPr="00C16192" w:rsidRDefault="00327FB6" w:rsidP="00E16A30">
            <w:pPr>
              <w:tabs>
                <w:tab w:val="clear" w:pos="567"/>
                <w:tab w:val="clear" w:pos="1276"/>
                <w:tab w:val="clear" w:pos="1843"/>
                <w:tab w:val="clear" w:pos="5387"/>
                <w:tab w:val="clear" w:pos="5954"/>
              </w:tabs>
              <w:spacing w:before="80" w:after="80"/>
              <w:jc w:val="center"/>
              <w:rPr>
                <w:sz w:val="18"/>
                <w:szCs w:val="18"/>
                <w:lang w:val="fr-CH"/>
              </w:rPr>
            </w:pPr>
            <w:r w:rsidRPr="00C16192">
              <w:rPr>
                <w:sz w:val="18"/>
                <w:szCs w:val="18"/>
                <w:lang w:val="fr-CH"/>
              </w:rPr>
              <w:t>Togo</w:t>
            </w:r>
          </w:p>
        </w:tc>
        <w:tc>
          <w:tcPr>
            <w:tcW w:w="952" w:type="dxa"/>
            <w:tcBorders>
              <w:top w:val="single" w:sz="6" w:space="0" w:color="000000"/>
              <w:left w:val="single" w:sz="6" w:space="0" w:color="000000"/>
              <w:bottom w:val="single" w:sz="6" w:space="0" w:color="000000"/>
              <w:right w:val="single" w:sz="6" w:space="0" w:color="000000"/>
            </w:tcBorders>
          </w:tcPr>
          <w:p w:rsidR="00327FB6" w:rsidRPr="00C16192" w:rsidRDefault="00327FB6" w:rsidP="00E16A30">
            <w:pPr>
              <w:tabs>
                <w:tab w:val="clear" w:pos="567"/>
                <w:tab w:val="clear" w:pos="1276"/>
                <w:tab w:val="clear" w:pos="1843"/>
                <w:tab w:val="clear" w:pos="5387"/>
                <w:tab w:val="clear" w:pos="5954"/>
              </w:tabs>
              <w:spacing w:before="80" w:after="80"/>
              <w:jc w:val="center"/>
              <w:rPr>
                <w:sz w:val="18"/>
                <w:szCs w:val="18"/>
                <w:lang w:val="fr-CH"/>
              </w:rPr>
            </w:pPr>
            <w:r w:rsidRPr="00C16192">
              <w:rPr>
                <w:sz w:val="18"/>
                <w:szCs w:val="18"/>
                <w:lang w:val="fr-CH"/>
              </w:rPr>
              <w:t>228</w:t>
            </w:r>
          </w:p>
        </w:tc>
        <w:tc>
          <w:tcPr>
            <w:tcW w:w="1652" w:type="dxa"/>
            <w:tcBorders>
              <w:top w:val="single" w:sz="6" w:space="0" w:color="000000"/>
              <w:left w:val="single" w:sz="6" w:space="0" w:color="000000"/>
              <w:bottom w:val="single" w:sz="6" w:space="0" w:color="000000"/>
              <w:right w:val="nil"/>
            </w:tcBorders>
          </w:tcPr>
          <w:p w:rsidR="00327FB6" w:rsidRPr="00C16192" w:rsidRDefault="00327FB6" w:rsidP="00E16A30">
            <w:pPr>
              <w:tabs>
                <w:tab w:val="clear" w:pos="567"/>
                <w:tab w:val="clear" w:pos="1276"/>
                <w:tab w:val="clear" w:pos="1843"/>
                <w:tab w:val="clear" w:pos="5387"/>
                <w:tab w:val="clear" w:pos="5954"/>
              </w:tabs>
              <w:spacing w:before="80" w:after="80"/>
              <w:jc w:val="center"/>
              <w:rPr>
                <w:sz w:val="18"/>
                <w:szCs w:val="18"/>
                <w:lang w:val="fr-CH"/>
              </w:rPr>
            </w:pPr>
            <w:r w:rsidRPr="00C16192">
              <w:rPr>
                <w:sz w:val="18"/>
                <w:szCs w:val="18"/>
                <w:lang w:val="fr-CH"/>
              </w:rPr>
              <w:t>00</w:t>
            </w:r>
          </w:p>
        </w:tc>
        <w:tc>
          <w:tcPr>
            <w:tcW w:w="1344" w:type="dxa"/>
            <w:tcBorders>
              <w:top w:val="single" w:sz="6" w:space="0" w:color="000000"/>
              <w:left w:val="single" w:sz="6" w:space="0" w:color="000000"/>
              <w:bottom w:val="single" w:sz="6" w:space="0" w:color="000000"/>
              <w:right w:val="single" w:sz="6" w:space="0" w:color="000000"/>
            </w:tcBorders>
          </w:tcPr>
          <w:p w:rsidR="00327FB6" w:rsidRPr="00C16192" w:rsidRDefault="00327FB6" w:rsidP="00E16A30">
            <w:pPr>
              <w:tabs>
                <w:tab w:val="clear" w:pos="567"/>
                <w:tab w:val="clear" w:pos="1276"/>
                <w:tab w:val="clear" w:pos="1843"/>
                <w:tab w:val="clear" w:pos="5387"/>
                <w:tab w:val="clear" w:pos="5954"/>
              </w:tabs>
              <w:spacing w:before="80" w:after="80"/>
              <w:jc w:val="center"/>
              <w:rPr>
                <w:sz w:val="18"/>
                <w:szCs w:val="18"/>
                <w:lang w:val="fr-CH"/>
              </w:rPr>
            </w:pPr>
            <w:r>
              <w:rPr>
                <w:sz w:val="18"/>
                <w:szCs w:val="18"/>
                <w:lang w:val="fr-CH"/>
              </w:rPr>
              <w:t>–</w:t>
            </w:r>
          </w:p>
        </w:tc>
        <w:tc>
          <w:tcPr>
            <w:tcW w:w="1483" w:type="dxa"/>
            <w:tcBorders>
              <w:top w:val="single" w:sz="6" w:space="0" w:color="000000"/>
              <w:left w:val="single" w:sz="6" w:space="0" w:color="000000"/>
              <w:bottom w:val="single" w:sz="6" w:space="0" w:color="000000"/>
              <w:right w:val="single" w:sz="6" w:space="0" w:color="000000"/>
            </w:tcBorders>
          </w:tcPr>
          <w:p w:rsidR="00327FB6" w:rsidRPr="00C16192" w:rsidRDefault="00327FB6" w:rsidP="00E16A30">
            <w:pPr>
              <w:tabs>
                <w:tab w:val="clear" w:pos="567"/>
                <w:tab w:val="clear" w:pos="1276"/>
                <w:tab w:val="clear" w:pos="1843"/>
                <w:tab w:val="clear" w:pos="5387"/>
                <w:tab w:val="clear" w:pos="5954"/>
              </w:tabs>
              <w:spacing w:before="80" w:after="80"/>
              <w:jc w:val="center"/>
              <w:rPr>
                <w:sz w:val="18"/>
                <w:szCs w:val="18"/>
                <w:lang w:val="fr-CH"/>
              </w:rPr>
            </w:pPr>
            <w:r w:rsidRPr="00C16192">
              <w:rPr>
                <w:sz w:val="18"/>
                <w:szCs w:val="18"/>
                <w:lang w:val="fr-CH"/>
              </w:rPr>
              <w:t>8 chiffres</w:t>
            </w:r>
          </w:p>
        </w:tc>
        <w:tc>
          <w:tcPr>
            <w:tcW w:w="956" w:type="dxa"/>
            <w:tcBorders>
              <w:top w:val="single" w:sz="6" w:space="0" w:color="000000"/>
              <w:left w:val="single" w:sz="6" w:space="0" w:color="000000"/>
              <w:bottom w:val="single" w:sz="6" w:space="0" w:color="000000"/>
              <w:right w:val="single" w:sz="6" w:space="0" w:color="000000"/>
            </w:tcBorders>
          </w:tcPr>
          <w:p w:rsidR="00327FB6" w:rsidRPr="00C16192" w:rsidRDefault="00327FB6" w:rsidP="00E16A30">
            <w:pPr>
              <w:tabs>
                <w:tab w:val="clear" w:pos="567"/>
                <w:tab w:val="clear" w:pos="1276"/>
                <w:tab w:val="clear" w:pos="1843"/>
                <w:tab w:val="clear" w:pos="5387"/>
                <w:tab w:val="clear" w:pos="5954"/>
              </w:tabs>
              <w:spacing w:before="80" w:after="80"/>
              <w:jc w:val="center"/>
              <w:rPr>
                <w:sz w:val="18"/>
                <w:szCs w:val="18"/>
                <w:lang w:val="fr-CH"/>
              </w:rPr>
            </w:pPr>
            <w:r w:rsidRPr="00C16192">
              <w:rPr>
                <w:sz w:val="18"/>
                <w:szCs w:val="18"/>
                <w:lang w:val="fr-CH"/>
              </w:rPr>
              <w:t>UTC</w:t>
            </w:r>
          </w:p>
        </w:tc>
        <w:tc>
          <w:tcPr>
            <w:tcW w:w="684" w:type="dxa"/>
            <w:tcBorders>
              <w:top w:val="single" w:sz="6" w:space="0" w:color="000000"/>
              <w:left w:val="single" w:sz="6" w:space="0" w:color="000000"/>
              <w:bottom w:val="single" w:sz="6" w:space="0" w:color="000000"/>
              <w:right w:val="single" w:sz="6" w:space="0" w:color="000000"/>
            </w:tcBorders>
          </w:tcPr>
          <w:p w:rsidR="00327FB6" w:rsidRPr="00C16192" w:rsidRDefault="00327FB6" w:rsidP="00E16A30">
            <w:pPr>
              <w:tabs>
                <w:tab w:val="clear" w:pos="567"/>
                <w:tab w:val="clear" w:pos="1276"/>
                <w:tab w:val="clear" w:pos="1843"/>
                <w:tab w:val="clear" w:pos="5387"/>
                <w:tab w:val="clear" w:pos="5954"/>
              </w:tabs>
              <w:spacing w:before="80" w:after="80"/>
              <w:jc w:val="center"/>
              <w:rPr>
                <w:sz w:val="18"/>
                <w:szCs w:val="18"/>
                <w:lang w:val="fr-CH"/>
              </w:rPr>
            </w:pPr>
          </w:p>
        </w:tc>
      </w:tr>
    </w:tbl>
    <w:p w:rsidR="00327FB6" w:rsidRPr="00C16192" w:rsidRDefault="00327FB6" w:rsidP="00327FB6">
      <w:pPr>
        <w:tabs>
          <w:tab w:val="clear" w:pos="567"/>
          <w:tab w:val="clear" w:pos="1276"/>
          <w:tab w:val="clear" w:pos="1843"/>
          <w:tab w:val="clear" w:pos="5387"/>
          <w:tab w:val="clear" w:pos="5954"/>
        </w:tabs>
        <w:spacing w:before="0"/>
        <w:jc w:val="left"/>
        <w:rPr>
          <w:lang w:val="fr-CH"/>
        </w:rPr>
      </w:pPr>
    </w:p>
    <w:p w:rsidR="00327FB6" w:rsidRPr="00C16192" w:rsidRDefault="00327FB6" w:rsidP="00327FB6">
      <w:pPr>
        <w:tabs>
          <w:tab w:val="clear" w:pos="567"/>
          <w:tab w:val="clear" w:pos="1276"/>
          <w:tab w:val="clear" w:pos="1843"/>
          <w:tab w:val="clear" w:pos="5387"/>
          <w:tab w:val="clear" w:pos="5954"/>
          <w:tab w:val="left" w:pos="364"/>
        </w:tabs>
        <w:spacing w:before="0"/>
        <w:jc w:val="left"/>
        <w:rPr>
          <w:lang w:val="fr-CH"/>
        </w:rPr>
      </w:pPr>
      <w:r w:rsidRPr="00C16192">
        <w:rPr>
          <w:lang w:val="fr-CH"/>
        </w:rPr>
        <w:t>*</w:t>
      </w:r>
      <w:r>
        <w:rPr>
          <w:lang w:val="fr-CH"/>
        </w:rPr>
        <w:tab/>
      </w:r>
      <w:r w:rsidRPr="00C16192">
        <w:rPr>
          <w:lang w:val="fr-CH"/>
        </w:rPr>
        <w:t>A partir du 7 août 2011</w:t>
      </w:r>
    </w:p>
    <w:p w:rsidR="00D26A7D" w:rsidRDefault="00D26A7D" w:rsidP="00327FB6">
      <w:pPr>
        <w:rPr>
          <w:lang w:val="es-ES_tradnl"/>
        </w:rPr>
      </w:pPr>
    </w:p>
    <w:p w:rsidR="00327FB6" w:rsidRPr="007904C2" w:rsidRDefault="00327FB6" w:rsidP="00327FB6">
      <w:pPr>
        <w:pStyle w:val="Heading20"/>
        <w:spacing w:before="240"/>
      </w:pPr>
      <w:bookmarkStart w:id="351" w:name="_Toc297803859"/>
      <w:r>
        <w:t xml:space="preserve">Indicatifs/numéros d’accès à des réseaux mobiles </w:t>
      </w:r>
      <w:r>
        <w:br/>
        <w:t xml:space="preserve">(Selon la Recommandation UIT-T E.164 </w:t>
      </w:r>
      <w:r w:rsidRPr="00752BE1">
        <w:t>(02/2005)</w:t>
      </w:r>
      <w:r>
        <w:t>)</w:t>
      </w:r>
      <w:r>
        <w:br/>
      </w:r>
      <w:r w:rsidRPr="007904C2">
        <w:t>(Situation au 1 novembre 2010)</w:t>
      </w:r>
      <w:bookmarkEnd w:id="351"/>
    </w:p>
    <w:p w:rsidR="00327FB6" w:rsidRPr="007904C2" w:rsidRDefault="00327FB6" w:rsidP="00327FB6">
      <w:pPr>
        <w:pStyle w:val="BodyText"/>
        <w:spacing w:before="240"/>
        <w:jc w:val="center"/>
        <w:rPr>
          <w:rFonts w:asciiTheme="minorHAnsi" w:hAnsiTheme="minorHAnsi"/>
          <w:b w:val="0"/>
          <w:bCs/>
        </w:rPr>
      </w:pPr>
      <w:r w:rsidRPr="007904C2">
        <w:rPr>
          <w:rFonts w:asciiTheme="minorHAnsi" w:hAnsiTheme="minorHAnsi"/>
          <w:b w:val="0"/>
          <w:bCs/>
        </w:rPr>
        <w:t>(Annexe au Bulletin d’exploitation de l’UIT N</w:t>
      </w:r>
      <w:r>
        <w:rPr>
          <w:rFonts w:asciiTheme="minorHAnsi" w:hAnsiTheme="minorHAnsi"/>
          <w:b w:val="0"/>
          <w:bCs/>
        </w:rPr>
        <w:t>°</w:t>
      </w:r>
      <w:r w:rsidRPr="007904C2">
        <w:rPr>
          <w:rFonts w:asciiTheme="minorHAnsi" w:hAnsiTheme="minorHAnsi"/>
          <w:b w:val="0"/>
          <w:bCs/>
        </w:rPr>
        <w:t xml:space="preserve"> 967 – 1.XI.2010)</w:t>
      </w:r>
    </w:p>
    <w:p w:rsidR="00327FB6" w:rsidRPr="007904C2" w:rsidRDefault="00327FB6" w:rsidP="00327FB6">
      <w:pPr>
        <w:pStyle w:val="BodyText"/>
        <w:jc w:val="center"/>
        <w:rPr>
          <w:rFonts w:asciiTheme="minorHAnsi" w:hAnsiTheme="minorHAnsi"/>
          <w:b w:val="0"/>
          <w:bCs/>
        </w:rPr>
      </w:pPr>
      <w:r w:rsidRPr="007904C2">
        <w:rPr>
          <w:rFonts w:asciiTheme="minorHAnsi" w:hAnsiTheme="minorHAnsi"/>
          <w:b w:val="0"/>
          <w:bCs/>
        </w:rPr>
        <w:t>(Amendement N</w:t>
      </w:r>
      <w:r>
        <w:rPr>
          <w:rFonts w:asciiTheme="minorHAnsi" w:hAnsiTheme="minorHAnsi"/>
          <w:b w:val="0"/>
          <w:bCs/>
        </w:rPr>
        <w:t>°</w:t>
      </w:r>
      <w:r w:rsidRPr="007904C2">
        <w:rPr>
          <w:rFonts w:asciiTheme="minorHAnsi" w:hAnsiTheme="minorHAnsi"/>
          <w:b w:val="0"/>
          <w:bCs/>
        </w:rPr>
        <w:t xml:space="preserve"> </w:t>
      </w:r>
      <w:r>
        <w:rPr>
          <w:rFonts w:asciiTheme="minorHAnsi" w:hAnsiTheme="minorHAnsi"/>
          <w:b w:val="0"/>
          <w:bCs/>
        </w:rPr>
        <w:t>13</w:t>
      </w:r>
      <w:r w:rsidRPr="007904C2">
        <w:rPr>
          <w:rFonts w:asciiTheme="minorHAnsi" w:hAnsiTheme="minorHAnsi"/>
          <w:b w:val="0"/>
          <w:bCs/>
        </w:rPr>
        <w:t>)</w:t>
      </w:r>
    </w:p>
    <w:p w:rsidR="00327FB6" w:rsidRDefault="00327FB6" w:rsidP="00327FB6">
      <w:pPr>
        <w:rPr>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69"/>
        <w:gridCol w:w="1593"/>
        <w:gridCol w:w="4227"/>
      </w:tblGrid>
      <w:tr w:rsidR="00327FB6" w:rsidRPr="007904C2" w:rsidTr="00E16A30">
        <w:trPr>
          <w:tblHeader/>
          <w:jc w:val="center"/>
        </w:trPr>
        <w:tc>
          <w:tcPr>
            <w:tcW w:w="3472" w:type="dxa"/>
            <w:vAlign w:val="center"/>
          </w:tcPr>
          <w:p w:rsidR="00327FB6" w:rsidRPr="007904C2" w:rsidRDefault="00327FB6" w:rsidP="00E16A30">
            <w:pPr>
              <w:spacing w:before="100" w:after="100"/>
              <w:jc w:val="center"/>
              <w:rPr>
                <w:rFonts w:asciiTheme="minorHAnsi" w:hAnsiTheme="minorHAnsi" w:cs="Arial"/>
                <w:i/>
                <w:iCs/>
                <w:sz w:val="18"/>
                <w:szCs w:val="18"/>
                <w:lang w:val="fr-FR"/>
              </w:rPr>
            </w:pPr>
            <w:r w:rsidRPr="007904C2">
              <w:rPr>
                <w:rFonts w:asciiTheme="minorHAnsi" w:hAnsiTheme="minorHAnsi" w:cs="Arial"/>
                <w:i/>
                <w:iCs/>
                <w:sz w:val="18"/>
                <w:szCs w:val="18"/>
                <w:lang w:val="fr-FR"/>
              </w:rPr>
              <w:t>Pays/zone géographique</w:t>
            </w:r>
          </w:p>
        </w:tc>
        <w:tc>
          <w:tcPr>
            <w:tcW w:w="1843" w:type="dxa"/>
            <w:vAlign w:val="center"/>
          </w:tcPr>
          <w:p w:rsidR="00327FB6" w:rsidRPr="007904C2" w:rsidRDefault="00327FB6" w:rsidP="00E16A30">
            <w:pPr>
              <w:spacing w:before="100" w:after="100"/>
              <w:jc w:val="center"/>
              <w:rPr>
                <w:rFonts w:asciiTheme="minorHAnsi" w:hAnsiTheme="minorHAnsi" w:cs="Arial"/>
                <w:i/>
                <w:iCs/>
                <w:sz w:val="18"/>
                <w:szCs w:val="18"/>
                <w:lang w:val="fr-FR"/>
              </w:rPr>
            </w:pPr>
            <w:r w:rsidRPr="007904C2">
              <w:rPr>
                <w:rFonts w:asciiTheme="minorHAnsi" w:hAnsiTheme="minorHAnsi" w:cs="Arial"/>
                <w:i/>
                <w:iCs/>
                <w:sz w:val="18"/>
                <w:szCs w:val="18"/>
                <w:lang w:val="fr-FR"/>
              </w:rPr>
              <w:t>E.164 indicatif de pay</w:t>
            </w:r>
            <w:r>
              <w:rPr>
                <w:rFonts w:asciiTheme="minorHAnsi" w:hAnsiTheme="minorHAnsi" w:cs="Arial"/>
                <w:i/>
                <w:iCs/>
                <w:sz w:val="18"/>
                <w:szCs w:val="18"/>
                <w:lang w:val="fr-FR"/>
              </w:rPr>
              <w:t>s</w:t>
            </w:r>
          </w:p>
        </w:tc>
        <w:tc>
          <w:tcPr>
            <w:tcW w:w="4961" w:type="dxa"/>
            <w:vAlign w:val="center"/>
          </w:tcPr>
          <w:p w:rsidR="00327FB6" w:rsidRPr="007904C2" w:rsidRDefault="00327FB6" w:rsidP="00E16A30">
            <w:pPr>
              <w:spacing w:before="100" w:after="100"/>
              <w:jc w:val="center"/>
              <w:rPr>
                <w:rFonts w:asciiTheme="minorHAnsi" w:hAnsiTheme="minorHAnsi" w:cs="Arial"/>
                <w:i/>
                <w:iCs/>
                <w:sz w:val="18"/>
                <w:szCs w:val="18"/>
                <w:lang w:val="fr-FR"/>
              </w:rPr>
            </w:pPr>
            <w:r w:rsidRPr="007904C2">
              <w:rPr>
                <w:rFonts w:asciiTheme="minorHAnsi" w:hAnsiTheme="minorHAnsi" w:cs="Arial"/>
                <w:i/>
                <w:iCs/>
                <w:sz w:val="18"/>
                <w:szCs w:val="18"/>
                <w:lang w:val="fr-FR"/>
              </w:rPr>
              <w:t>Numéros de téléphone mobile, premiers chiffres</w:t>
            </w:r>
            <w:r w:rsidRPr="007904C2">
              <w:rPr>
                <w:rFonts w:asciiTheme="minorHAnsi" w:hAnsiTheme="minorHAnsi" w:cs="Arial"/>
                <w:i/>
                <w:iCs/>
                <w:sz w:val="18"/>
                <w:szCs w:val="18"/>
                <w:lang w:val="fr-FR"/>
              </w:rPr>
              <w:br/>
              <w:t>après l’indicatif de pays</w:t>
            </w:r>
          </w:p>
        </w:tc>
      </w:tr>
    </w:tbl>
    <w:p w:rsidR="00327FB6" w:rsidRPr="007904C2" w:rsidRDefault="00327FB6" w:rsidP="00327FB6">
      <w:pPr>
        <w:rPr>
          <w:lang w:val="fr-CH"/>
        </w:rPr>
      </w:pPr>
    </w:p>
    <w:p w:rsidR="00327FB6" w:rsidRPr="0032250E" w:rsidRDefault="00327FB6" w:rsidP="00327FB6">
      <w:pPr>
        <w:tabs>
          <w:tab w:val="left" w:pos="851"/>
          <w:tab w:val="left" w:pos="1418"/>
          <w:tab w:val="left" w:pos="3119"/>
        </w:tabs>
        <w:spacing w:before="40" w:after="120"/>
        <w:rPr>
          <w:b/>
          <w:bCs/>
        </w:rPr>
      </w:pPr>
      <w:r w:rsidRPr="0032250E">
        <w:rPr>
          <w:b/>
          <w:bCs/>
        </w:rPr>
        <w:t xml:space="preserve">P  </w:t>
      </w:r>
      <w:r>
        <w:rPr>
          <w:b/>
          <w:bCs/>
        </w:rPr>
        <w:t>4</w:t>
      </w:r>
      <w:r w:rsidRPr="0032250E">
        <w:rPr>
          <w:b/>
          <w:bCs/>
        </w:rPr>
        <w:t xml:space="preserve">   Togolaise (République)    LIR </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42"/>
        <w:gridCol w:w="1610"/>
        <w:gridCol w:w="4237"/>
      </w:tblGrid>
      <w:tr w:rsidR="00327FB6" w:rsidRPr="007904C2" w:rsidTr="00E16A30">
        <w:trPr>
          <w:jc w:val="center"/>
        </w:trPr>
        <w:tc>
          <w:tcPr>
            <w:tcW w:w="2942" w:type="dxa"/>
            <w:tcBorders>
              <w:top w:val="single" w:sz="6" w:space="0" w:color="000000"/>
              <w:left w:val="single" w:sz="6" w:space="0" w:color="000000"/>
              <w:bottom w:val="single" w:sz="6" w:space="0" w:color="000000"/>
              <w:right w:val="single" w:sz="6" w:space="0" w:color="000000"/>
            </w:tcBorders>
            <w:vAlign w:val="center"/>
            <w:hideMark/>
          </w:tcPr>
          <w:p w:rsidR="00327FB6" w:rsidRPr="007904C2" w:rsidRDefault="00327FB6" w:rsidP="00E16A30">
            <w:pPr>
              <w:spacing w:before="80" w:after="80"/>
              <w:rPr>
                <w:rFonts w:asciiTheme="minorHAnsi" w:hAnsiTheme="minorHAnsi" w:cs="Arial"/>
                <w:bCs/>
                <w:sz w:val="18"/>
                <w:szCs w:val="18"/>
              </w:rPr>
            </w:pPr>
            <w:r w:rsidRPr="007904C2">
              <w:rPr>
                <w:rFonts w:asciiTheme="minorHAnsi" w:hAnsiTheme="minorHAnsi" w:cs="Arial"/>
                <w:bCs/>
                <w:sz w:val="18"/>
                <w:szCs w:val="18"/>
              </w:rPr>
              <w:t xml:space="preserve">Togolaise (République)       </w:t>
            </w:r>
          </w:p>
        </w:tc>
        <w:tc>
          <w:tcPr>
            <w:tcW w:w="1610" w:type="dxa"/>
            <w:tcBorders>
              <w:top w:val="single" w:sz="6" w:space="0" w:color="000000"/>
              <w:left w:val="single" w:sz="6" w:space="0" w:color="000000"/>
              <w:bottom w:val="single" w:sz="6" w:space="0" w:color="000000"/>
              <w:right w:val="single" w:sz="6" w:space="0" w:color="000000"/>
            </w:tcBorders>
            <w:vAlign w:val="center"/>
            <w:hideMark/>
          </w:tcPr>
          <w:p w:rsidR="00327FB6" w:rsidRPr="007904C2" w:rsidRDefault="00327FB6" w:rsidP="00E16A30">
            <w:pPr>
              <w:spacing w:before="80" w:after="80"/>
              <w:jc w:val="center"/>
              <w:rPr>
                <w:rFonts w:asciiTheme="minorHAnsi" w:hAnsiTheme="minorHAnsi" w:cs="Arial"/>
                <w:bCs/>
                <w:sz w:val="18"/>
                <w:szCs w:val="18"/>
              </w:rPr>
            </w:pPr>
            <w:r w:rsidRPr="007904C2">
              <w:rPr>
                <w:rFonts w:asciiTheme="minorHAnsi" w:hAnsiTheme="minorHAnsi" w:cs="Arial"/>
                <w:bCs/>
                <w:sz w:val="18"/>
                <w:szCs w:val="18"/>
              </w:rPr>
              <w:t>228</w:t>
            </w:r>
          </w:p>
        </w:tc>
        <w:tc>
          <w:tcPr>
            <w:tcW w:w="4237" w:type="dxa"/>
            <w:tcBorders>
              <w:top w:val="single" w:sz="6" w:space="0" w:color="000000"/>
              <w:left w:val="single" w:sz="6" w:space="0" w:color="000000"/>
              <w:bottom w:val="single" w:sz="6" w:space="0" w:color="000000"/>
              <w:right w:val="single" w:sz="6" w:space="0" w:color="000000"/>
            </w:tcBorders>
            <w:vAlign w:val="center"/>
            <w:hideMark/>
          </w:tcPr>
          <w:p w:rsidR="00327FB6" w:rsidRPr="007904C2" w:rsidRDefault="00327FB6" w:rsidP="00E16A30">
            <w:pPr>
              <w:spacing w:before="80" w:after="80"/>
              <w:jc w:val="center"/>
              <w:rPr>
                <w:rFonts w:asciiTheme="minorHAnsi" w:hAnsiTheme="minorHAnsi" w:cs="Arial"/>
                <w:bCs/>
                <w:sz w:val="18"/>
                <w:szCs w:val="18"/>
              </w:rPr>
            </w:pPr>
            <w:r w:rsidRPr="007904C2">
              <w:rPr>
                <w:rFonts w:asciiTheme="minorHAnsi" w:hAnsiTheme="minorHAnsi" w:cs="Arial"/>
                <w:bCs/>
                <w:sz w:val="18"/>
                <w:szCs w:val="18"/>
              </w:rPr>
              <w:t>9</w:t>
            </w:r>
          </w:p>
        </w:tc>
      </w:tr>
    </w:tbl>
    <w:p w:rsidR="00327FB6" w:rsidRPr="007904C2" w:rsidRDefault="00327FB6" w:rsidP="00327FB6"/>
    <w:p w:rsidR="00327FB6" w:rsidRPr="007904C2" w:rsidRDefault="00327FB6" w:rsidP="00327FB6">
      <w:pPr>
        <w:spacing w:before="0"/>
        <w:ind w:left="360" w:hanging="360"/>
        <w:rPr>
          <w:rFonts w:asciiTheme="minorHAnsi" w:hAnsiTheme="minorHAnsi" w:cs="Arial"/>
        </w:rPr>
      </w:pPr>
      <w:r w:rsidRPr="007904C2">
        <w:rPr>
          <w:rFonts w:asciiTheme="minorHAnsi" w:hAnsiTheme="minorHAnsi" w:cs="Arial"/>
        </w:rPr>
        <w:t>*</w:t>
      </w:r>
      <w:r>
        <w:rPr>
          <w:rFonts w:asciiTheme="minorHAnsi" w:hAnsiTheme="minorHAnsi" w:cs="Arial"/>
        </w:rPr>
        <w:tab/>
      </w:r>
      <w:r w:rsidRPr="007904C2">
        <w:rPr>
          <w:rFonts w:asciiTheme="minorHAnsi" w:hAnsiTheme="minorHAnsi" w:cs="Arial"/>
        </w:rPr>
        <w:t>A partir du 7 août 2011</w:t>
      </w:r>
    </w:p>
    <w:p w:rsidR="0078066A" w:rsidRDefault="0078066A" w:rsidP="0014000E">
      <w:bookmarkStart w:id="352" w:name="_Toc295307389"/>
      <w:bookmarkStart w:id="353" w:name="_Toc295307470"/>
      <w:r>
        <w:br w:type="page"/>
      </w:r>
    </w:p>
    <w:p w:rsidR="00E16A30" w:rsidRPr="001404F8" w:rsidRDefault="00E16A30" w:rsidP="00E16A30">
      <w:pPr>
        <w:pStyle w:val="Heading20"/>
        <w:spacing w:before="240"/>
      </w:pPr>
      <w:bookmarkStart w:id="354" w:name="_Toc297803860"/>
      <w:r w:rsidRPr="001404F8">
        <w:lastRenderedPageBreak/>
        <w:t>Liste des indicatifs de pays de la</w:t>
      </w:r>
      <w:r>
        <w:br/>
      </w:r>
      <w:r w:rsidRPr="001404F8">
        <w:t>Recommandation UIT-T E.164 attribués</w:t>
      </w:r>
      <w:r>
        <w:br/>
      </w:r>
      <w:r w:rsidRPr="001404F8">
        <w:t>(Complément à la Recommandation UIT-T E.164 (02/2005))</w:t>
      </w:r>
      <w:r>
        <w:br/>
      </w:r>
      <w:r w:rsidRPr="001404F8">
        <w:t>(Situation au 15 juin 2011)</w:t>
      </w:r>
      <w:bookmarkEnd w:id="354"/>
    </w:p>
    <w:p w:rsidR="00E16A30" w:rsidRPr="001404F8" w:rsidRDefault="00E16A30" w:rsidP="00E16A30">
      <w:pPr>
        <w:tabs>
          <w:tab w:val="clear" w:pos="567"/>
          <w:tab w:val="clear" w:pos="1276"/>
          <w:tab w:val="clear" w:pos="1843"/>
          <w:tab w:val="clear" w:pos="5387"/>
          <w:tab w:val="clear" w:pos="5954"/>
        </w:tabs>
        <w:spacing w:before="240"/>
        <w:jc w:val="center"/>
        <w:rPr>
          <w:lang w:val="en-US"/>
        </w:rPr>
      </w:pPr>
      <w:r w:rsidRPr="001404F8">
        <w:rPr>
          <w:lang w:val="fr-FR"/>
        </w:rPr>
        <w:t xml:space="preserve">(Annexe au Bulletin d’exploitation de l’UIT N.o </w:t>
      </w:r>
      <w:r w:rsidRPr="001404F8">
        <w:rPr>
          <w:lang w:val="fr-CH"/>
        </w:rPr>
        <w:t>982 - 15.VI.2011</w:t>
      </w:r>
      <w:r w:rsidRPr="001404F8">
        <w:rPr>
          <w:lang w:val="fr-FR"/>
        </w:rPr>
        <w:t>)</w:t>
      </w:r>
      <w:r>
        <w:rPr>
          <w:lang w:val="fr-FR"/>
        </w:rPr>
        <w:br/>
      </w:r>
      <w:r w:rsidRPr="001404F8">
        <w:rPr>
          <w:lang w:val="en-US"/>
        </w:rPr>
        <w:t>(Amendement No 2)</w:t>
      </w:r>
    </w:p>
    <w:p w:rsidR="00E16A30" w:rsidRPr="001404F8" w:rsidRDefault="00E16A30" w:rsidP="00E16A30">
      <w:pPr>
        <w:tabs>
          <w:tab w:val="clear" w:pos="567"/>
          <w:tab w:val="clear" w:pos="1276"/>
          <w:tab w:val="clear" w:pos="1843"/>
          <w:tab w:val="clear" w:pos="5387"/>
          <w:tab w:val="clear" w:pos="5954"/>
        </w:tabs>
        <w:spacing w:before="240"/>
        <w:jc w:val="left"/>
        <w:rPr>
          <w:b/>
          <w:bCs/>
          <w:lang w:val="fr-FR"/>
        </w:rPr>
      </w:pPr>
      <w:r w:rsidRPr="001404F8">
        <w:rPr>
          <w:b/>
          <w:bCs/>
          <w:lang w:val="fr-FR"/>
        </w:rPr>
        <w:t>Notes communes aux listes numérique et alphabétique des indicatifs de pays de la Recommandation UIT-T E.164 attribués</w:t>
      </w:r>
    </w:p>
    <w:p w:rsidR="00E16A30" w:rsidRPr="001404F8" w:rsidRDefault="00E16A30" w:rsidP="00E16A30">
      <w:pPr>
        <w:widowControl w:val="0"/>
        <w:tabs>
          <w:tab w:val="clear" w:pos="567"/>
          <w:tab w:val="clear" w:pos="1276"/>
          <w:tab w:val="clear" w:pos="1843"/>
          <w:tab w:val="clear" w:pos="5387"/>
          <w:tab w:val="clear" w:pos="5954"/>
          <w:tab w:val="left" w:pos="0"/>
          <w:tab w:val="left" w:pos="340"/>
        </w:tabs>
        <w:spacing w:before="240"/>
        <w:ind w:left="340" w:hanging="340"/>
        <w:jc w:val="left"/>
        <w:rPr>
          <w:lang w:val="fr-CH"/>
        </w:rPr>
      </w:pPr>
      <w:r w:rsidRPr="001404F8">
        <w:rPr>
          <w:lang w:val="fr-CH"/>
        </w:rPr>
        <w:t>p</w:t>
      </w:r>
      <w:r w:rsidRPr="001404F8">
        <w:rPr>
          <w:lang w:val="fr-CH"/>
        </w:rPr>
        <w:tab/>
      </w:r>
      <w:r w:rsidRPr="001404F8">
        <w:rPr>
          <w:lang w:val="fr-FR"/>
        </w:rPr>
        <w:t>Associé à l'indicatif de pays 883 attribué en partage, le code d'identification à trois chiffres ci-après a été attribué au réseau international suivant</w:t>
      </w:r>
      <w:r w:rsidRPr="001404F8">
        <w:rPr>
          <w:lang w:val="fr-CH"/>
        </w:rPr>
        <w:t>:</w:t>
      </w:r>
    </w:p>
    <w:p w:rsidR="00E16A30" w:rsidRPr="001404F8" w:rsidRDefault="00E16A30" w:rsidP="00E16A30">
      <w:pPr>
        <w:widowControl w:val="0"/>
        <w:tabs>
          <w:tab w:val="clear" w:pos="567"/>
          <w:tab w:val="clear" w:pos="1276"/>
          <w:tab w:val="clear" w:pos="1843"/>
          <w:tab w:val="clear" w:pos="5387"/>
          <w:tab w:val="clear" w:pos="5954"/>
          <w:tab w:val="left" w:pos="0"/>
        </w:tabs>
        <w:spacing w:before="240"/>
        <w:jc w:val="left"/>
        <w:rPr>
          <w:b/>
          <w:bCs/>
          <w:lang w:val="en-US"/>
        </w:rPr>
      </w:pPr>
      <w:r w:rsidRPr="001404F8">
        <w:rPr>
          <w:b/>
          <w:bCs/>
          <w:lang w:val="en-US"/>
        </w:rPr>
        <w:t xml:space="preserve">P  </w:t>
      </w:r>
      <w:r>
        <w:rPr>
          <w:b/>
          <w:bCs/>
          <w:lang w:val="en-US"/>
        </w:rPr>
        <w:t>18</w:t>
      </w:r>
      <w:r w:rsidRPr="001404F8">
        <w:rPr>
          <w:b/>
          <w:bCs/>
          <w:lang w:val="en-US"/>
        </w:rPr>
        <w:t xml:space="preserve">   Note p)   </w:t>
      </w:r>
      <w:r w:rsidRPr="001404F8">
        <w:rPr>
          <w:b/>
          <w:bCs/>
        </w:rPr>
        <w:t xml:space="preserve">+883 140  </w:t>
      </w:r>
      <w:r w:rsidRPr="001404F8">
        <w:rPr>
          <w:b/>
          <w:bCs/>
          <w:lang w:val="en-US"/>
        </w:rPr>
        <w:t xml:space="preserve">  ADD*</w:t>
      </w:r>
    </w:p>
    <w:p w:rsidR="00E16A30" w:rsidRPr="001404F8" w:rsidRDefault="00E16A30" w:rsidP="00E16A30">
      <w:pPr>
        <w:rPr>
          <w:lang w:val="en-US"/>
        </w:rPr>
      </w:pPr>
    </w:p>
    <w:tbl>
      <w:tblPr>
        <w:tblW w:w="878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2792"/>
        <w:gridCol w:w="2908"/>
        <w:gridCol w:w="1735"/>
        <w:gridCol w:w="1354"/>
      </w:tblGrid>
      <w:tr w:rsidR="00E16A30" w:rsidRPr="001404F8" w:rsidTr="00E16A30">
        <w:tc>
          <w:tcPr>
            <w:tcW w:w="2792" w:type="dxa"/>
            <w:vAlign w:val="center"/>
          </w:tcPr>
          <w:p w:rsidR="00E16A30" w:rsidRPr="00730030" w:rsidRDefault="00E16A30" w:rsidP="00E16A30">
            <w:pPr>
              <w:tabs>
                <w:tab w:val="clear" w:pos="567"/>
                <w:tab w:val="clear" w:pos="1276"/>
                <w:tab w:val="clear" w:pos="1843"/>
                <w:tab w:val="clear" w:pos="5387"/>
                <w:tab w:val="clear" w:pos="5954"/>
              </w:tabs>
              <w:spacing w:before="60" w:after="60"/>
              <w:ind w:left="-675" w:right="34" w:firstLine="675"/>
              <w:jc w:val="center"/>
              <w:rPr>
                <w:rFonts w:asciiTheme="minorHAnsi" w:hAnsiTheme="minorHAnsi"/>
                <w:i/>
                <w:sz w:val="18"/>
                <w:szCs w:val="18"/>
                <w:lang w:val="fr-FR"/>
              </w:rPr>
            </w:pPr>
            <w:r w:rsidRPr="00730030">
              <w:rPr>
                <w:rFonts w:asciiTheme="minorHAnsi" w:hAnsiTheme="minorHAnsi"/>
                <w:i/>
                <w:sz w:val="18"/>
                <w:szCs w:val="18"/>
                <w:lang w:val="fr-FR"/>
              </w:rPr>
              <w:t>Requérant</w:t>
            </w:r>
          </w:p>
        </w:tc>
        <w:tc>
          <w:tcPr>
            <w:tcW w:w="2908" w:type="dxa"/>
            <w:vAlign w:val="center"/>
          </w:tcPr>
          <w:p w:rsidR="00E16A30" w:rsidRPr="00730030" w:rsidRDefault="00E16A30" w:rsidP="00E16A30">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730030">
              <w:rPr>
                <w:rFonts w:asciiTheme="minorHAnsi" w:hAnsiTheme="minorHAnsi"/>
                <w:i/>
                <w:sz w:val="18"/>
                <w:szCs w:val="18"/>
                <w:lang w:val="fr-FR"/>
              </w:rPr>
              <w:t>Réseau</w:t>
            </w:r>
          </w:p>
        </w:tc>
        <w:tc>
          <w:tcPr>
            <w:tcW w:w="1735" w:type="dxa"/>
            <w:vAlign w:val="center"/>
          </w:tcPr>
          <w:p w:rsidR="00E16A30" w:rsidRPr="00730030" w:rsidRDefault="00E16A30" w:rsidP="00E16A30">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730030">
              <w:rPr>
                <w:rFonts w:asciiTheme="minorHAnsi" w:hAnsiTheme="minorHAnsi"/>
                <w:i/>
                <w:sz w:val="18"/>
                <w:szCs w:val="18"/>
                <w:lang w:val="fr-FR"/>
              </w:rPr>
              <w:t>Indicatif de pays et Code d'identification</w:t>
            </w:r>
          </w:p>
        </w:tc>
        <w:tc>
          <w:tcPr>
            <w:tcW w:w="1354" w:type="dxa"/>
            <w:vAlign w:val="center"/>
          </w:tcPr>
          <w:p w:rsidR="00E16A30" w:rsidRPr="00730030" w:rsidRDefault="00E16A30" w:rsidP="00E16A30">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730030">
              <w:rPr>
                <w:rFonts w:asciiTheme="minorHAnsi" w:hAnsiTheme="minorHAnsi"/>
                <w:i/>
                <w:sz w:val="18"/>
                <w:szCs w:val="18"/>
                <w:lang w:val="fr-FR"/>
              </w:rPr>
              <w:t>Situation</w:t>
            </w:r>
          </w:p>
        </w:tc>
      </w:tr>
      <w:tr w:rsidR="00E16A30" w:rsidRPr="001404F8" w:rsidTr="00E16A30">
        <w:tc>
          <w:tcPr>
            <w:tcW w:w="2792" w:type="dxa"/>
          </w:tcPr>
          <w:p w:rsidR="00E16A30" w:rsidRPr="00730030" w:rsidRDefault="00E16A30" w:rsidP="00E16A30">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730030">
              <w:rPr>
                <w:rFonts w:asciiTheme="minorHAnsi" w:hAnsiTheme="minorHAnsi"/>
                <w:sz w:val="18"/>
                <w:szCs w:val="18"/>
                <w:lang w:val="en-US"/>
              </w:rPr>
              <w:t>Multiregional TransitTelecom (MTT)</w:t>
            </w:r>
          </w:p>
        </w:tc>
        <w:tc>
          <w:tcPr>
            <w:tcW w:w="2908" w:type="dxa"/>
          </w:tcPr>
          <w:p w:rsidR="00E16A30" w:rsidRPr="00730030" w:rsidRDefault="00E16A30" w:rsidP="00E16A30">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730030">
              <w:rPr>
                <w:rFonts w:asciiTheme="minorHAnsi" w:hAnsiTheme="minorHAnsi"/>
                <w:sz w:val="18"/>
                <w:szCs w:val="18"/>
                <w:lang w:val="en-US"/>
              </w:rPr>
              <w:t>Multiregional TransitTelecom (MTT)</w:t>
            </w:r>
          </w:p>
        </w:tc>
        <w:tc>
          <w:tcPr>
            <w:tcW w:w="1735" w:type="dxa"/>
          </w:tcPr>
          <w:p w:rsidR="00E16A30" w:rsidRPr="00730030" w:rsidRDefault="00E16A30" w:rsidP="00E16A30">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730030">
              <w:rPr>
                <w:rFonts w:asciiTheme="minorHAnsi" w:hAnsiTheme="minorHAnsi"/>
                <w:sz w:val="18"/>
                <w:szCs w:val="18"/>
                <w:lang w:val="en-US"/>
              </w:rPr>
              <w:t>+883 140</w:t>
            </w:r>
          </w:p>
        </w:tc>
        <w:tc>
          <w:tcPr>
            <w:tcW w:w="1354" w:type="dxa"/>
          </w:tcPr>
          <w:p w:rsidR="00E16A30" w:rsidRPr="00730030" w:rsidRDefault="00E16A30" w:rsidP="00E16A30">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730030">
              <w:rPr>
                <w:rFonts w:asciiTheme="minorHAnsi" w:hAnsiTheme="minorHAnsi"/>
                <w:sz w:val="18"/>
                <w:szCs w:val="18"/>
                <w:lang w:val="en-US"/>
              </w:rPr>
              <w:t>Attribué</w:t>
            </w:r>
          </w:p>
        </w:tc>
      </w:tr>
    </w:tbl>
    <w:p w:rsidR="00E16A30" w:rsidRPr="008822EE" w:rsidRDefault="00E16A30" w:rsidP="00E16A30">
      <w:pPr>
        <w:tabs>
          <w:tab w:val="clear" w:pos="567"/>
          <w:tab w:val="clear" w:pos="1276"/>
          <w:tab w:val="clear" w:pos="1843"/>
          <w:tab w:val="clear" w:pos="5387"/>
          <w:tab w:val="clear" w:pos="5954"/>
          <w:tab w:val="left" w:pos="434"/>
        </w:tabs>
        <w:spacing w:after="120"/>
        <w:ind w:left="504" w:hanging="567"/>
        <w:jc w:val="left"/>
      </w:pPr>
      <w:r w:rsidRPr="008822EE">
        <w:t>*</w:t>
      </w:r>
      <w:r>
        <w:tab/>
      </w:r>
      <w:r w:rsidRPr="008822EE">
        <w:t>15 juin 2011</w:t>
      </w:r>
    </w:p>
    <w:p w:rsidR="00E16A30" w:rsidRPr="008822EE" w:rsidRDefault="00E16A30" w:rsidP="00E16A30">
      <w:pPr>
        <w:widowControl w:val="0"/>
        <w:tabs>
          <w:tab w:val="clear" w:pos="567"/>
          <w:tab w:val="clear" w:pos="1276"/>
          <w:tab w:val="clear" w:pos="1843"/>
          <w:tab w:val="clear" w:pos="5387"/>
          <w:tab w:val="clear" w:pos="5954"/>
          <w:tab w:val="left" w:pos="0"/>
          <w:tab w:val="left" w:pos="340"/>
        </w:tabs>
        <w:spacing w:before="0"/>
        <w:ind w:left="340" w:hanging="340"/>
        <w:jc w:val="left"/>
      </w:pPr>
      <w:r w:rsidRPr="008822EE">
        <w:t>q</w:t>
      </w:r>
      <w:r w:rsidRPr="008822EE">
        <w:tab/>
        <w:t>Associé à l'indicatif de pays 883 attribué en partage, le code d'identification à quatre chiffres ci-après a été attribué au réseau international suivant:</w:t>
      </w:r>
    </w:p>
    <w:p w:rsidR="00E16A30" w:rsidRPr="008822EE" w:rsidRDefault="00E16A30" w:rsidP="00E16A30">
      <w:pPr>
        <w:widowControl w:val="0"/>
        <w:tabs>
          <w:tab w:val="clear" w:pos="567"/>
          <w:tab w:val="clear" w:pos="1276"/>
          <w:tab w:val="clear" w:pos="1843"/>
          <w:tab w:val="clear" w:pos="5387"/>
          <w:tab w:val="clear" w:pos="5954"/>
          <w:tab w:val="left" w:pos="0"/>
        </w:tabs>
        <w:spacing w:before="240"/>
        <w:jc w:val="left"/>
        <w:rPr>
          <w:b/>
          <w:bCs/>
        </w:rPr>
      </w:pPr>
      <w:r w:rsidRPr="008822EE">
        <w:rPr>
          <w:b/>
          <w:bCs/>
        </w:rPr>
        <w:t xml:space="preserve">P  </w:t>
      </w:r>
      <w:r>
        <w:rPr>
          <w:b/>
          <w:bCs/>
        </w:rPr>
        <w:t>18</w:t>
      </w:r>
      <w:r w:rsidRPr="008822EE">
        <w:rPr>
          <w:b/>
          <w:bCs/>
        </w:rPr>
        <w:t xml:space="preserve">   Note q)   +883 5110    ADD*</w:t>
      </w:r>
    </w:p>
    <w:p w:rsidR="00E16A30" w:rsidRPr="001404F8" w:rsidRDefault="00E16A30" w:rsidP="00E16A30">
      <w:pPr>
        <w:rPr>
          <w:lang w:val="en-US"/>
        </w:rPr>
      </w:pPr>
    </w:p>
    <w:tbl>
      <w:tblPr>
        <w:tblW w:w="8789" w:type="dxa"/>
        <w:tblBorders>
          <w:top w:val="single" w:sz="6" w:space="0" w:color="000000"/>
          <w:left w:val="single" w:sz="6" w:space="0" w:color="000000"/>
          <w:bottom w:val="single" w:sz="6" w:space="0" w:color="auto"/>
          <w:right w:val="single" w:sz="6" w:space="0" w:color="000000"/>
          <w:insideH w:val="single" w:sz="6" w:space="0" w:color="000000"/>
          <w:insideV w:val="single" w:sz="6" w:space="0" w:color="auto"/>
        </w:tblBorders>
        <w:tblLayout w:type="fixed"/>
        <w:tblLook w:val="00B7"/>
      </w:tblPr>
      <w:tblGrid>
        <w:gridCol w:w="2726"/>
        <w:gridCol w:w="2926"/>
        <w:gridCol w:w="1735"/>
        <w:gridCol w:w="1402"/>
      </w:tblGrid>
      <w:tr w:rsidR="00E16A30" w:rsidRPr="001404F8" w:rsidTr="00E16A30">
        <w:tc>
          <w:tcPr>
            <w:tcW w:w="2726" w:type="dxa"/>
            <w:vAlign w:val="center"/>
          </w:tcPr>
          <w:p w:rsidR="00E16A30" w:rsidRPr="008822EE" w:rsidRDefault="00E16A30" w:rsidP="00E16A30">
            <w:pPr>
              <w:tabs>
                <w:tab w:val="clear" w:pos="567"/>
                <w:tab w:val="clear" w:pos="1276"/>
                <w:tab w:val="clear" w:pos="1843"/>
                <w:tab w:val="clear" w:pos="5387"/>
                <w:tab w:val="clear" w:pos="5954"/>
              </w:tabs>
              <w:spacing w:before="60" w:after="60"/>
              <w:ind w:left="-675" w:right="34" w:firstLine="675"/>
              <w:jc w:val="center"/>
              <w:rPr>
                <w:rFonts w:asciiTheme="minorHAnsi" w:hAnsiTheme="minorHAnsi"/>
                <w:i/>
                <w:sz w:val="18"/>
                <w:szCs w:val="18"/>
                <w:lang w:val="fr-FR"/>
              </w:rPr>
            </w:pPr>
            <w:r w:rsidRPr="008822EE">
              <w:rPr>
                <w:rFonts w:asciiTheme="minorHAnsi" w:hAnsiTheme="minorHAnsi"/>
                <w:i/>
                <w:sz w:val="18"/>
                <w:szCs w:val="18"/>
                <w:lang w:val="fr-FR"/>
              </w:rPr>
              <w:t>Requérant</w:t>
            </w:r>
          </w:p>
        </w:tc>
        <w:tc>
          <w:tcPr>
            <w:tcW w:w="2926" w:type="dxa"/>
            <w:vAlign w:val="center"/>
          </w:tcPr>
          <w:p w:rsidR="00E16A30" w:rsidRPr="008822EE" w:rsidRDefault="00E16A30" w:rsidP="00E16A30">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8822EE">
              <w:rPr>
                <w:rFonts w:asciiTheme="minorHAnsi" w:hAnsiTheme="minorHAnsi"/>
                <w:i/>
                <w:sz w:val="18"/>
                <w:szCs w:val="18"/>
                <w:lang w:val="fr-FR"/>
              </w:rPr>
              <w:t>Réseau</w:t>
            </w:r>
          </w:p>
        </w:tc>
        <w:tc>
          <w:tcPr>
            <w:tcW w:w="1735" w:type="dxa"/>
            <w:vAlign w:val="center"/>
          </w:tcPr>
          <w:p w:rsidR="00E16A30" w:rsidRPr="008822EE" w:rsidRDefault="00E16A30" w:rsidP="00E16A30">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8822EE">
              <w:rPr>
                <w:rFonts w:asciiTheme="minorHAnsi" w:hAnsiTheme="minorHAnsi"/>
                <w:i/>
                <w:sz w:val="18"/>
                <w:szCs w:val="18"/>
                <w:lang w:val="fr-FR"/>
              </w:rPr>
              <w:t>Indicatif de pays et Code d'identification</w:t>
            </w:r>
          </w:p>
        </w:tc>
        <w:tc>
          <w:tcPr>
            <w:tcW w:w="1402" w:type="dxa"/>
            <w:vAlign w:val="center"/>
          </w:tcPr>
          <w:p w:rsidR="00E16A30" w:rsidRPr="008822EE" w:rsidRDefault="00E16A30" w:rsidP="00E16A30">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8822EE">
              <w:rPr>
                <w:rFonts w:asciiTheme="minorHAnsi" w:hAnsiTheme="minorHAnsi"/>
                <w:i/>
                <w:sz w:val="18"/>
                <w:szCs w:val="18"/>
                <w:lang w:val="fr-FR"/>
              </w:rPr>
              <w:t>Situation</w:t>
            </w:r>
          </w:p>
        </w:tc>
      </w:tr>
      <w:tr w:rsidR="00E16A30" w:rsidRPr="001404F8" w:rsidTr="00E16A30">
        <w:tc>
          <w:tcPr>
            <w:tcW w:w="2726" w:type="dxa"/>
          </w:tcPr>
          <w:p w:rsidR="00E16A30" w:rsidRPr="008822EE" w:rsidRDefault="00E16A30" w:rsidP="00E16A30">
            <w:pPr>
              <w:tabs>
                <w:tab w:val="clear" w:pos="567"/>
                <w:tab w:val="clear" w:pos="1276"/>
                <w:tab w:val="clear" w:pos="1843"/>
                <w:tab w:val="clear" w:pos="5387"/>
                <w:tab w:val="clear" w:pos="5954"/>
              </w:tabs>
              <w:spacing w:before="60" w:after="60"/>
              <w:ind w:left="-675" w:right="34" w:firstLine="675"/>
              <w:jc w:val="center"/>
              <w:rPr>
                <w:rFonts w:asciiTheme="minorHAnsi" w:hAnsiTheme="minorHAnsi"/>
                <w:iCs/>
                <w:sz w:val="18"/>
                <w:szCs w:val="18"/>
                <w:lang w:val="fr-FR"/>
              </w:rPr>
            </w:pPr>
            <w:r w:rsidRPr="008822EE">
              <w:rPr>
                <w:rFonts w:asciiTheme="minorHAnsi" w:hAnsiTheme="minorHAnsi"/>
                <w:iCs/>
                <w:sz w:val="18"/>
                <w:szCs w:val="18"/>
                <w:lang w:val="fr-FR"/>
              </w:rPr>
              <w:t>Bandwith.com Inc</w:t>
            </w:r>
          </w:p>
        </w:tc>
        <w:tc>
          <w:tcPr>
            <w:tcW w:w="2926" w:type="dxa"/>
          </w:tcPr>
          <w:p w:rsidR="00E16A30" w:rsidRPr="008822EE" w:rsidRDefault="00E16A30" w:rsidP="00E16A30">
            <w:pPr>
              <w:tabs>
                <w:tab w:val="clear" w:pos="567"/>
                <w:tab w:val="clear" w:pos="1276"/>
                <w:tab w:val="clear" w:pos="1843"/>
                <w:tab w:val="clear" w:pos="5387"/>
                <w:tab w:val="clear" w:pos="5954"/>
              </w:tabs>
              <w:spacing w:before="60" w:after="60"/>
              <w:ind w:left="-675" w:right="34" w:firstLine="675"/>
              <w:jc w:val="center"/>
              <w:rPr>
                <w:rFonts w:asciiTheme="minorHAnsi" w:hAnsiTheme="minorHAnsi"/>
                <w:iCs/>
                <w:sz w:val="18"/>
                <w:szCs w:val="18"/>
                <w:lang w:val="fr-FR"/>
              </w:rPr>
            </w:pPr>
            <w:r w:rsidRPr="008822EE">
              <w:rPr>
                <w:rFonts w:asciiTheme="minorHAnsi" w:hAnsiTheme="minorHAnsi"/>
                <w:iCs/>
                <w:sz w:val="18"/>
                <w:szCs w:val="18"/>
                <w:lang w:val="fr-FR"/>
              </w:rPr>
              <w:t>Bandwith.com Inc</w:t>
            </w:r>
          </w:p>
        </w:tc>
        <w:tc>
          <w:tcPr>
            <w:tcW w:w="1735" w:type="dxa"/>
          </w:tcPr>
          <w:p w:rsidR="00E16A30" w:rsidRPr="008822EE" w:rsidRDefault="00E16A30" w:rsidP="00E16A30">
            <w:pPr>
              <w:tabs>
                <w:tab w:val="clear" w:pos="567"/>
                <w:tab w:val="clear" w:pos="1276"/>
                <w:tab w:val="clear" w:pos="1843"/>
                <w:tab w:val="clear" w:pos="5387"/>
                <w:tab w:val="clear" w:pos="5954"/>
              </w:tabs>
              <w:spacing w:before="60" w:after="60"/>
              <w:ind w:left="-675" w:right="34" w:firstLine="675"/>
              <w:jc w:val="center"/>
              <w:rPr>
                <w:rFonts w:asciiTheme="minorHAnsi" w:hAnsiTheme="minorHAnsi"/>
                <w:iCs/>
                <w:sz w:val="18"/>
                <w:szCs w:val="18"/>
                <w:lang w:val="fr-FR"/>
              </w:rPr>
            </w:pPr>
            <w:r w:rsidRPr="008822EE">
              <w:rPr>
                <w:rFonts w:asciiTheme="minorHAnsi" w:hAnsiTheme="minorHAnsi"/>
                <w:iCs/>
                <w:sz w:val="18"/>
                <w:szCs w:val="18"/>
                <w:lang w:val="fr-FR"/>
              </w:rPr>
              <w:t>+883 5110</w:t>
            </w:r>
          </w:p>
        </w:tc>
        <w:tc>
          <w:tcPr>
            <w:tcW w:w="1402" w:type="dxa"/>
          </w:tcPr>
          <w:p w:rsidR="00E16A30" w:rsidRPr="008822EE" w:rsidRDefault="00E16A30" w:rsidP="00E16A30">
            <w:pPr>
              <w:tabs>
                <w:tab w:val="clear" w:pos="567"/>
                <w:tab w:val="clear" w:pos="1276"/>
                <w:tab w:val="clear" w:pos="1843"/>
                <w:tab w:val="clear" w:pos="5387"/>
                <w:tab w:val="clear" w:pos="5954"/>
              </w:tabs>
              <w:spacing w:before="60" w:after="60"/>
              <w:ind w:left="-675" w:right="34" w:firstLine="675"/>
              <w:jc w:val="center"/>
              <w:rPr>
                <w:rFonts w:asciiTheme="minorHAnsi" w:hAnsiTheme="minorHAnsi"/>
                <w:iCs/>
                <w:sz w:val="18"/>
                <w:szCs w:val="18"/>
                <w:lang w:val="fr-FR"/>
              </w:rPr>
            </w:pPr>
            <w:r w:rsidRPr="008822EE">
              <w:rPr>
                <w:rFonts w:asciiTheme="minorHAnsi" w:hAnsiTheme="minorHAnsi"/>
                <w:iCs/>
                <w:sz w:val="18"/>
                <w:szCs w:val="18"/>
                <w:lang w:val="fr-FR"/>
              </w:rPr>
              <w:t>Attribué</w:t>
            </w:r>
          </w:p>
        </w:tc>
      </w:tr>
    </w:tbl>
    <w:p w:rsidR="00E16A30" w:rsidRDefault="00E16A30" w:rsidP="00E16A30">
      <w:pPr>
        <w:tabs>
          <w:tab w:val="clear" w:pos="567"/>
          <w:tab w:val="clear" w:pos="1276"/>
          <w:tab w:val="clear" w:pos="1843"/>
          <w:tab w:val="clear" w:pos="5387"/>
          <w:tab w:val="clear" w:pos="5954"/>
          <w:tab w:val="left" w:pos="434"/>
        </w:tabs>
        <w:spacing w:after="120"/>
        <w:ind w:left="504" w:hanging="567"/>
        <w:jc w:val="left"/>
      </w:pPr>
      <w:r w:rsidRPr="008822EE">
        <w:t>*</w:t>
      </w:r>
      <w:r>
        <w:tab/>
      </w:r>
      <w:r w:rsidRPr="008822EE">
        <w:t>15 juin 2011</w:t>
      </w:r>
    </w:p>
    <w:p w:rsidR="00F25B79" w:rsidRDefault="00F25B7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16A30" w:rsidRPr="00F25B79" w:rsidRDefault="00E16A30" w:rsidP="00F25B79">
      <w:pPr>
        <w:tabs>
          <w:tab w:val="clear" w:pos="567"/>
          <w:tab w:val="clear" w:pos="1276"/>
          <w:tab w:val="clear" w:pos="1843"/>
          <w:tab w:val="clear" w:pos="5387"/>
          <w:tab w:val="clear" w:pos="5954"/>
          <w:tab w:val="left" w:pos="434"/>
        </w:tabs>
        <w:spacing w:before="0" w:after="120"/>
        <w:ind w:left="504" w:hanging="567"/>
        <w:jc w:val="left"/>
        <w:rPr>
          <w:sz w:val="4"/>
        </w:rPr>
      </w:pPr>
    </w:p>
    <w:p w:rsidR="00E16A30" w:rsidRPr="007462AA" w:rsidRDefault="00E16A30" w:rsidP="00E16A30">
      <w:pPr>
        <w:pStyle w:val="Heading20"/>
        <w:spacing w:before="240"/>
      </w:pPr>
      <w:bookmarkStart w:id="355" w:name="_Toc297803861"/>
      <w:r w:rsidRPr="007462AA">
        <w:t>Liste des codes de points sémaphores internationaux (ISPC)</w:t>
      </w:r>
      <w:r w:rsidRPr="007462AA">
        <w:br/>
        <w:t>(Selon la Recommandation UIT-T Q.708 (03/1999))</w:t>
      </w:r>
      <w:r w:rsidRPr="007462AA">
        <w:br/>
        <w:t>(Situation au 1 mai 2011)</w:t>
      </w:r>
      <w:bookmarkEnd w:id="355"/>
    </w:p>
    <w:p w:rsidR="00E16A30" w:rsidRPr="000D5EAB" w:rsidRDefault="00E16A30" w:rsidP="00E16A30">
      <w:pPr>
        <w:keepNext/>
        <w:tabs>
          <w:tab w:val="clear" w:pos="1276"/>
          <w:tab w:val="clear" w:pos="1843"/>
          <w:tab w:val="clear" w:pos="5387"/>
          <w:tab w:val="clear" w:pos="5954"/>
          <w:tab w:val="right" w:pos="1021"/>
          <w:tab w:val="left" w:pos="1701"/>
          <w:tab w:val="left" w:pos="2268"/>
        </w:tabs>
        <w:spacing w:before="360"/>
        <w:jc w:val="center"/>
        <w:rPr>
          <w:bCs/>
          <w:lang w:val="fr-CH"/>
        </w:rPr>
      </w:pPr>
      <w:r w:rsidRPr="000D5EAB">
        <w:rPr>
          <w:bCs/>
          <w:lang w:val="fr-CH"/>
        </w:rPr>
        <w:t>(Annexe au Bulletin d'exploitation de l'UIT N</w:t>
      </w:r>
      <w:r>
        <w:rPr>
          <w:bCs/>
          <w:lang w:val="fr-CH"/>
        </w:rPr>
        <w:t>°</w:t>
      </w:r>
      <w:r w:rsidRPr="000D5EAB">
        <w:rPr>
          <w:bCs/>
          <w:lang w:val="fr-CH"/>
        </w:rPr>
        <w:t xml:space="preserve">. 979 </w:t>
      </w:r>
      <w:r>
        <w:rPr>
          <w:bCs/>
          <w:lang w:val="fr-CH"/>
        </w:rPr>
        <w:t>–</w:t>
      </w:r>
      <w:r w:rsidRPr="000D5EAB">
        <w:rPr>
          <w:bCs/>
          <w:lang w:val="fr-CH"/>
        </w:rPr>
        <w:t xml:space="preserve"> 1.V.2011)</w:t>
      </w:r>
      <w:r w:rsidRPr="000D5EAB">
        <w:rPr>
          <w:bCs/>
          <w:lang w:val="fr-CH"/>
        </w:rPr>
        <w:br/>
        <w:t>(Amendement N</w:t>
      </w:r>
      <w:r>
        <w:rPr>
          <w:bCs/>
          <w:lang w:val="fr-CH"/>
        </w:rPr>
        <w:t>°</w:t>
      </w:r>
      <w:r w:rsidRPr="000D5EAB">
        <w:rPr>
          <w:bCs/>
          <w:lang w:val="fr-CH"/>
        </w:rPr>
        <w:t>. 5)</w:t>
      </w:r>
    </w:p>
    <w:p w:rsidR="00E16A30" w:rsidRPr="000D5EAB" w:rsidRDefault="00E16A30" w:rsidP="00E16A30">
      <w:pPr>
        <w:rPr>
          <w:lang w:val="fr-CH"/>
        </w:rPr>
      </w:pPr>
    </w:p>
    <w:tbl>
      <w:tblPr>
        <w:tblW w:w="9288" w:type="dxa"/>
        <w:tblLayout w:type="fixed"/>
        <w:tblLook w:val="01E0"/>
      </w:tblPr>
      <w:tblGrid>
        <w:gridCol w:w="909"/>
        <w:gridCol w:w="909"/>
        <w:gridCol w:w="3461"/>
        <w:gridCol w:w="4009"/>
      </w:tblGrid>
      <w:tr w:rsidR="00E16A30" w:rsidRPr="000D5EAB" w:rsidTr="00E16A30">
        <w:trPr>
          <w:cantSplit/>
          <w:trHeight w:val="227"/>
        </w:trPr>
        <w:tc>
          <w:tcPr>
            <w:tcW w:w="1818" w:type="dxa"/>
            <w:gridSpan w:val="2"/>
          </w:tcPr>
          <w:p w:rsidR="00E16A30" w:rsidRPr="000D5EAB" w:rsidRDefault="00E16A30" w:rsidP="00E16A30">
            <w:pPr>
              <w:keepNext/>
              <w:tabs>
                <w:tab w:val="clear" w:pos="567"/>
                <w:tab w:val="clear" w:pos="5387"/>
                <w:tab w:val="clear" w:pos="5954"/>
              </w:tabs>
              <w:spacing w:before="60" w:after="60"/>
              <w:jc w:val="left"/>
              <w:rPr>
                <w:i/>
                <w:sz w:val="18"/>
                <w:lang w:val="fr-FR"/>
              </w:rPr>
            </w:pPr>
            <w:r w:rsidRPr="000D5EAB">
              <w:rPr>
                <w:i/>
                <w:sz w:val="18"/>
                <w:lang w:val="fr-FR"/>
              </w:rPr>
              <w:t>Pays/ Zone Géographique</w:t>
            </w:r>
          </w:p>
        </w:tc>
        <w:tc>
          <w:tcPr>
            <w:tcW w:w="3461" w:type="dxa"/>
            <w:vMerge w:val="restart"/>
            <w:shd w:val="clear" w:color="auto" w:fill="auto"/>
          </w:tcPr>
          <w:p w:rsidR="00E16A30" w:rsidRPr="000D5EAB" w:rsidRDefault="00E16A30" w:rsidP="00E16A30">
            <w:pPr>
              <w:keepNext/>
              <w:tabs>
                <w:tab w:val="clear" w:pos="567"/>
                <w:tab w:val="clear" w:pos="5387"/>
                <w:tab w:val="clear" w:pos="5954"/>
              </w:tabs>
              <w:spacing w:before="60" w:after="60"/>
              <w:jc w:val="left"/>
              <w:rPr>
                <w:i/>
                <w:sz w:val="18"/>
                <w:lang w:val="fr-FR"/>
              </w:rPr>
            </w:pPr>
            <w:r w:rsidRPr="000D5EAB">
              <w:rPr>
                <w:i/>
                <w:sz w:val="18"/>
                <w:lang w:val="fr-FR"/>
              </w:rPr>
              <w:t>Nom unique du point sémaphore</w:t>
            </w:r>
          </w:p>
        </w:tc>
        <w:tc>
          <w:tcPr>
            <w:tcW w:w="4009" w:type="dxa"/>
            <w:vMerge w:val="restart"/>
            <w:shd w:val="clear" w:color="auto" w:fill="auto"/>
          </w:tcPr>
          <w:p w:rsidR="00E16A30" w:rsidRPr="000D5EAB" w:rsidRDefault="00E16A30" w:rsidP="00E16A30">
            <w:pPr>
              <w:keepNext/>
              <w:tabs>
                <w:tab w:val="clear" w:pos="567"/>
                <w:tab w:val="clear" w:pos="5387"/>
                <w:tab w:val="clear" w:pos="5954"/>
              </w:tabs>
              <w:spacing w:before="60" w:after="60"/>
              <w:jc w:val="left"/>
              <w:rPr>
                <w:i/>
                <w:sz w:val="18"/>
                <w:lang w:val="fr-FR"/>
              </w:rPr>
            </w:pPr>
            <w:r w:rsidRPr="000D5EAB">
              <w:rPr>
                <w:i/>
                <w:sz w:val="18"/>
                <w:lang w:val="fr-FR"/>
              </w:rPr>
              <w:t>Nom de l'opérateur du point sémaphore</w:t>
            </w:r>
          </w:p>
        </w:tc>
      </w:tr>
      <w:tr w:rsidR="00E16A30" w:rsidRPr="000D5EAB" w:rsidTr="00E16A30">
        <w:trPr>
          <w:cantSplit/>
          <w:trHeight w:val="227"/>
        </w:trPr>
        <w:tc>
          <w:tcPr>
            <w:tcW w:w="909" w:type="dxa"/>
          </w:tcPr>
          <w:p w:rsidR="00E16A30" w:rsidRPr="000D5EAB" w:rsidRDefault="00E16A30" w:rsidP="00E16A30">
            <w:pPr>
              <w:keepNext/>
              <w:tabs>
                <w:tab w:val="clear" w:pos="567"/>
                <w:tab w:val="clear" w:pos="5387"/>
                <w:tab w:val="clear" w:pos="5954"/>
              </w:tabs>
              <w:spacing w:before="60" w:after="60"/>
              <w:jc w:val="left"/>
              <w:rPr>
                <w:i/>
                <w:sz w:val="18"/>
                <w:lang w:val="fr-FR"/>
              </w:rPr>
            </w:pPr>
            <w:r w:rsidRPr="000D5EAB">
              <w:rPr>
                <w:i/>
                <w:sz w:val="18"/>
                <w:lang w:val="fr-FR"/>
              </w:rPr>
              <w:t>ISPC</w:t>
            </w:r>
          </w:p>
        </w:tc>
        <w:tc>
          <w:tcPr>
            <w:tcW w:w="909" w:type="dxa"/>
            <w:shd w:val="clear" w:color="auto" w:fill="auto"/>
          </w:tcPr>
          <w:p w:rsidR="00E16A30" w:rsidRPr="000D5EAB" w:rsidRDefault="00E16A30" w:rsidP="00E16A30">
            <w:pPr>
              <w:keepNext/>
              <w:tabs>
                <w:tab w:val="clear" w:pos="567"/>
                <w:tab w:val="clear" w:pos="5387"/>
                <w:tab w:val="clear" w:pos="5954"/>
              </w:tabs>
              <w:spacing w:before="60" w:after="60"/>
              <w:jc w:val="left"/>
              <w:rPr>
                <w:i/>
                <w:sz w:val="18"/>
                <w:lang w:val="fr-FR"/>
              </w:rPr>
            </w:pPr>
            <w:r w:rsidRPr="000D5EAB">
              <w:rPr>
                <w:i/>
                <w:sz w:val="18"/>
                <w:lang w:val="fr-FR"/>
              </w:rPr>
              <w:t>DEC</w:t>
            </w:r>
          </w:p>
        </w:tc>
        <w:tc>
          <w:tcPr>
            <w:tcW w:w="3461" w:type="dxa"/>
            <w:vMerge/>
            <w:shd w:val="clear" w:color="auto" w:fill="auto"/>
          </w:tcPr>
          <w:p w:rsidR="00E16A30" w:rsidRPr="000D5EAB" w:rsidRDefault="00E16A30" w:rsidP="00E16A30">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E16A30" w:rsidRPr="000D5EAB" w:rsidRDefault="00E16A30" w:rsidP="00E16A30">
            <w:pPr>
              <w:keepNext/>
              <w:tabs>
                <w:tab w:val="clear" w:pos="567"/>
                <w:tab w:val="clear" w:pos="5387"/>
                <w:tab w:val="clear" w:pos="5954"/>
              </w:tabs>
              <w:spacing w:before="60" w:after="60"/>
              <w:jc w:val="left"/>
              <w:rPr>
                <w:i/>
                <w:sz w:val="18"/>
                <w:lang w:val="fr-FR"/>
              </w:rPr>
            </w:pPr>
          </w:p>
        </w:tc>
      </w:tr>
      <w:tr w:rsidR="00E16A30" w:rsidRPr="000D5EAB" w:rsidTr="00E16A30">
        <w:trPr>
          <w:cantSplit/>
          <w:trHeight w:val="240"/>
        </w:trPr>
        <w:tc>
          <w:tcPr>
            <w:tcW w:w="9288" w:type="dxa"/>
            <w:gridSpan w:val="4"/>
            <w:shd w:val="clear" w:color="auto" w:fill="auto"/>
          </w:tcPr>
          <w:p w:rsidR="00E16A30" w:rsidRPr="000D5EAB" w:rsidRDefault="00E16A30" w:rsidP="00E16A30">
            <w:pPr>
              <w:keepNext/>
              <w:tabs>
                <w:tab w:val="clear" w:pos="1276"/>
                <w:tab w:val="clear" w:pos="1843"/>
                <w:tab w:val="clear" w:pos="5387"/>
                <w:tab w:val="clear" w:pos="5954"/>
                <w:tab w:val="right" w:pos="1021"/>
                <w:tab w:val="left" w:pos="1701"/>
                <w:tab w:val="left" w:pos="2268"/>
              </w:tabs>
              <w:spacing w:before="240"/>
              <w:rPr>
                <w:b/>
              </w:rPr>
            </w:pPr>
            <w:r w:rsidRPr="000D5EAB">
              <w:rPr>
                <w:b/>
              </w:rPr>
              <w:t xml:space="preserve">P  </w:t>
            </w:r>
            <w:r>
              <w:rPr>
                <w:b/>
              </w:rPr>
              <w:t xml:space="preserve">35 </w:t>
            </w:r>
            <w:r w:rsidRPr="000D5EAB">
              <w:rPr>
                <w:b/>
              </w:rPr>
              <w:t xml:space="preserve">  Danemark    ADD</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2-077-7</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4719</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Banedanmark</w:t>
            </w:r>
          </w:p>
        </w:tc>
      </w:tr>
      <w:tr w:rsidR="00E16A30" w:rsidRPr="000D5EAB" w:rsidTr="00E16A30">
        <w:trPr>
          <w:cantSplit/>
          <w:trHeight w:val="240"/>
        </w:trPr>
        <w:tc>
          <w:tcPr>
            <w:tcW w:w="9288" w:type="dxa"/>
            <w:gridSpan w:val="4"/>
            <w:shd w:val="clear" w:color="auto" w:fill="auto"/>
          </w:tcPr>
          <w:p w:rsidR="00E16A30" w:rsidRPr="000D5EAB" w:rsidRDefault="00E16A30" w:rsidP="00E16A30">
            <w:pPr>
              <w:keepNext/>
              <w:tabs>
                <w:tab w:val="clear" w:pos="1276"/>
                <w:tab w:val="clear" w:pos="1843"/>
                <w:tab w:val="clear" w:pos="5387"/>
                <w:tab w:val="clear" w:pos="5954"/>
                <w:tab w:val="right" w:pos="1021"/>
                <w:tab w:val="left" w:pos="1701"/>
                <w:tab w:val="left" w:pos="2268"/>
              </w:tabs>
              <w:spacing w:before="240"/>
              <w:rPr>
                <w:b/>
              </w:rPr>
            </w:pPr>
            <w:r w:rsidRPr="000D5EAB">
              <w:rPr>
                <w:b/>
              </w:rPr>
              <w:t xml:space="preserve">P  </w:t>
            </w:r>
            <w:r>
              <w:rPr>
                <w:b/>
              </w:rPr>
              <w:t xml:space="preserve">46  </w:t>
            </w:r>
            <w:r w:rsidRPr="000D5EAB">
              <w:rPr>
                <w:b/>
              </w:rPr>
              <w:t xml:space="preserve"> Etats-Unis    ADD</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3-055-6</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6590</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Fremont, CA</w:t>
            </w: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Teldelnort Communication LLC</w:t>
            </w:r>
          </w:p>
        </w:tc>
      </w:tr>
      <w:tr w:rsidR="00E16A30" w:rsidRPr="000D5EAB" w:rsidTr="00E16A30">
        <w:trPr>
          <w:cantSplit/>
          <w:trHeight w:val="240"/>
        </w:trPr>
        <w:tc>
          <w:tcPr>
            <w:tcW w:w="9288" w:type="dxa"/>
            <w:gridSpan w:val="4"/>
            <w:shd w:val="clear" w:color="auto" w:fill="auto"/>
          </w:tcPr>
          <w:p w:rsidR="00E16A30" w:rsidRPr="000D5EAB" w:rsidRDefault="00E16A30" w:rsidP="00E16A30">
            <w:pPr>
              <w:keepNext/>
              <w:tabs>
                <w:tab w:val="clear" w:pos="1276"/>
                <w:tab w:val="clear" w:pos="1843"/>
                <w:tab w:val="clear" w:pos="5387"/>
                <w:tab w:val="clear" w:pos="5954"/>
                <w:tab w:val="right" w:pos="1021"/>
                <w:tab w:val="left" w:pos="1701"/>
                <w:tab w:val="left" w:pos="2268"/>
              </w:tabs>
              <w:spacing w:before="240"/>
              <w:rPr>
                <w:b/>
              </w:rPr>
            </w:pPr>
            <w:r w:rsidRPr="000D5EAB">
              <w:rPr>
                <w:b/>
              </w:rPr>
              <w:t xml:space="preserve">P  </w:t>
            </w:r>
            <w:r>
              <w:rPr>
                <w:b/>
              </w:rPr>
              <w:t xml:space="preserve">63  </w:t>
            </w:r>
            <w:r w:rsidRPr="000D5EAB">
              <w:rPr>
                <w:b/>
              </w:rPr>
              <w:t xml:space="preserve"> Hongrie    ADD</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6-251-4</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14300</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Budapest-DIGI-02</w:t>
            </w: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DIGI Telecommunication Ltd</w:t>
            </w:r>
          </w:p>
        </w:tc>
      </w:tr>
      <w:tr w:rsidR="00E16A30" w:rsidRPr="000D5EAB" w:rsidTr="00E16A30">
        <w:trPr>
          <w:cantSplit/>
          <w:trHeight w:val="240"/>
        </w:trPr>
        <w:tc>
          <w:tcPr>
            <w:tcW w:w="9288" w:type="dxa"/>
            <w:gridSpan w:val="4"/>
            <w:shd w:val="clear" w:color="auto" w:fill="auto"/>
          </w:tcPr>
          <w:p w:rsidR="00E16A30" w:rsidRPr="000D5EAB" w:rsidRDefault="00E16A30" w:rsidP="00E16A30">
            <w:pPr>
              <w:keepNext/>
              <w:tabs>
                <w:tab w:val="clear" w:pos="1276"/>
                <w:tab w:val="clear" w:pos="1843"/>
                <w:tab w:val="clear" w:pos="5387"/>
                <w:tab w:val="clear" w:pos="5954"/>
                <w:tab w:val="right" w:pos="1021"/>
                <w:tab w:val="left" w:pos="1701"/>
                <w:tab w:val="left" w:pos="2268"/>
              </w:tabs>
              <w:spacing w:before="240"/>
              <w:rPr>
                <w:b/>
              </w:rPr>
            </w:pPr>
            <w:r w:rsidRPr="000D5EAB">
              <w:rPr>
                <w:b/>
              </w:rPr>
              <w:t xml:space="preserve">P  </w:t>
            </w:r>
            <w:r>
              <w:rPr>
                <w:b/>
              </w:rPr>
              <w:t xml:space="preserve">76  </w:t>
            </w:r>
            <w:r w:rsidRPr="000D5EAB">
              <w:rPr>
                <w:b/>
              </w:rPr>
              <w:t xml:space="preserve"> Jordanie    ADD</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4-195-0</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9752</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Umniah Mobile Company (Umniah)</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4-195-1</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9753</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Crossborder Telecom</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4-195-2</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9754</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Crossborder Telecom</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4-195-3</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9755</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Crossborder Telecom</w:t>
            </w:r>
          </w:p>
        </w:tc>
      </w:tr>
      <w:tr w:rsidR="00E16A30" w:rsidRPr="000D5EAB" w:rsidTr="00E16A30">
        <w:trPr>
          <w:cantSplit/>
          <w:trHeight w:val="240"/>
        </w:trPr>
        <w:tc>
          <w:tcPr>
            <w:tcW w:w="9288" w:type="dxa"/>
            <w:gridSpan w:val="4"/>
            <w:shd w:val="clear" w:color="auto" w:fill="auto"/>
          </w:tcPr>
          <w:p w:rsidR="00E16A30" w:rsidRPr="000D5EAB" w:rsidRDefault="00E16A30" w:rsidP="00E16A30">
            <w:pPr>
              <w:keepNext/>
              <w:tabs>
                <w:tab w:val="clear" w:pos="1276"/>
                <w:tab w:val="clear" w:pos="1843"/>
                <w:tab w:val="clear" w:pos="5387"/>
                <w:tab w:val="clear" w:pos="5954"/>
                <w:tab w:val="right" w:pos="1021"/>
                <w:tab w:val="left" w:pos="1701"/>
                <w:tab w:val="left" w:pos="2268"/>
              </w:tabs>
              <w:spacing w:before="240"/>
              <w:rPr>
                <w:b/>
              </w:rPr>
            </w:pPr>
            <w:r w:rsidRPr="000D5EAB">
              <w:rPr>
                <w:b/>
              </w:rPr>
              <w:t xml:space="preserve">P  </w:t>
            </w:r>
            <w:r>
              <w:rPr>
                <w:b/>
              </w:rPr>
              <w:t xml:space="preserve">93  </w:t>
            </w:r>
            <w:r w:rsidRPr="000D5EAB">
              <w:rPr>
                <w:b/>
              </w:rPr>
              <w:t xml:space="preserve"> Panama    SUP</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7-029-1</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14569</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CAN Tandem Plaza Obarrio</w:t>
            </w: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en-US"/>
              </w:rPr>
            </w:pPr>
            <w:r w:rsidRPr="000D5EAB">
              <w:rPr>
                <w:bCs/>
                <w:sz w:val="18"/>
                <w:szCs w:val="22"/>
                <w:lang w:val="en-US"/>
              </w:rPr>
              <w:t>Advanced Communication Network, S.A.</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7-030-7</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14583</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ACAN Torre Banco Aliado</w:t>
            </w: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en-US"/>
              </w:rPr>
            </w:pPr>
            <w:r w:rsidRPr="000D5EAB">
              <w:rPr>
                <w:bCs/>
                <w:sz w:val="18"/>
                <w:szCs w:val="22"/>
                <w:lang w:val="en-US"/>
              </w:rPr>
              <w:t>Advanced Communication Network, S.A.</w:t>
            </w:r>
          </w:p>
        </w:tc>
      </w:tr>
      <w:tr w:rsidR="00E16A30" w:rsidRPr="000D5EAB" w:rsidTr="00E16A30">
        <w:trPr>
          <w:cantSplit/>
          <w:trHeight w:val="240"/>
        </w:trPr>
        <w:tc>
          <w:tcPr>
            <w:tcW w:w="9288" w:type="dxa"/>
            <w:gridSpan w:val="4"/>
            <w:shd w:val="clear" w:color="auto" w:fill="auto"/>
          </w:tcPr>
          <w:p w:rsidR="00E16A30" w:rsidRPr="000D5EAB" w:rsidRDefault="00E16A30" w:rsidP="00E16A30">
            <w:pPr>
              <w:keepNext/>
              <w:tabs>
                <w:tab w:val="clear" w:pos="1276"/>
                <w:tab w:val="clear" w:pos="1843"/>
                <w:tab w:val="clear" w:pos="5387"/>
                <w:tab w:val="clear" w:pos="5954"/>
                <w:tab w:val="right" w:pos="1021"/>
                <w:tab w:val="left" w:pos="1701"/>
                <w:tab w:val="left" w:pos="2268"/>
              </w:tabs>
              <w:spacing w:before="240"/>
              <w:rPr>
                <w:b/>
              </w:rPr>
            </w:pPr>
            <w:r w:rsidRPr="000D5EAB">
              <w:rPr>
                <w:b/>
              </w:rPr>
              <w:t xml:space="preserve">P  </w:t>
            </w:r>
            <w:r>
              <w:rPr>
                <w:b/>
              </w:rPr>
              <w:t xml:space="preserve">93  </w:t>
            </w:r>
            <w:r w:rsidRPr="000D5EAB">
              <w:rPr>
                <w:b/>
              </w:rPr>
              <w:t>Panama    ADD</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7-029-1</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14569</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COint5</w:t>
            </w: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Cable Onda, S.A.</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7-030-7</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14583</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COint6</w:t>
            </w: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Cable Onda, S.A.</w:t>
            </w:r>
          </w:p>
        </w:tc>
      </w:tr>
      <w:tr w:rsidR="00E16A30" w:rsidRPr="000D5EAB" w:rsidTr="00E16A30">
        <w:trPr>
          <w:cantSplit/>
          <w:trHeight w:val="240"/>
        </w:trPr>
        <w:tc>
          <w:tcPr>
            <w:tcW w:w="9288" w:type="dxa"/>
            <w:gridSpan w:val="4"/>
            <w:shd w:val="clear" w:color="auto" w:fill="auto"/>
          </w:tcPr>
          <w:p w:rsidR="00E16A30" w:rsidRPr="000D5EAB" w:rsidRDefault="00E16A30" w:rsidP="00E16A30">
            <w:pPr>
              <w:keepNext/>
              <w:tabs>
                <w:tab w:val="clear" w:pos="1276"/>
                <w:tab w:val="clear" w:pos="1843"/>
                <w:tab w:val="clear" w:pos="5387"/>
                <w:tab w:val="clear" w:pos="5954"/>
                <w:tab w:val="right" w:pos="1021"/>
                <w:tab w:val="left" w:pos="1701"/>
                <w:tab w:val="left" w:pos="2268"/>
              </w:tabs>
              <w:spacing w:before="240"/>
              <w:rPr>
                <w:b/>
              </w:rPr>
            </w:pPr>
            <w:r w:rsidRPr="000D5EAB">
              <w:rPr>
                <w:b/>
              </w:rPr>
              <w:t xml:space="preserve">P  </w:t>
            </w:r>
            <w:r>
              <w:rPr>
                <w:b/>
              </w:rPr>
              <w:t xml:space="preserve">99  </w:t>
            </w:r>
            <w:r w:rsidRPr="000D5EAB">
              <w:rPr>
                <w:b/>
              </w:rPr>
              <w:t>Philippines    ADD</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5-037-7</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10543</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Philippines (SMART/Smart Communications, Inc.)</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5-038-0</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10544</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Philippines (SMART/Smart Communications, Inc.)</w:t>
            </w:r>
          </w:p>
        </w:tc>
      </w:tr>
      <w:tr w:rsidR="00E16A30" w:rsidRPr="000D5EAB" w:rsidTr="00E16A30">
        <w:trPr>
          <w:cantSplit/>
          <w:trHeight w:val="240"/>
        </w:trPr>
        <w:tc>
          <w:tcPr>
            <w:tcW w:w="9288" w:type="dxa"/>
            <w:gridSpan w:val="4"/>
            <w:shd w:val="clear" w:color="auto" w:fill="auto"/>
          </w:tcPr>
          <w:p w:rsidR="00E16A30" w:rsidRPr="000D5EAB" w:rsidRDefault="00E16A30" w:rsidP="00E16A30">
            <w:pPr>
              <w:keepNext/>
              <w:tabs>
                <w:tab w:val="clear" w:pos="1276"/>
                <w:tab w:val="clear" w:pos="1843"/>
                <w:tab w:val="clear" w:pos="5387"/>
                <w:tab w:val="clear" w:pos="5954"/>
                <w:tab w:val="right" w:pos="1021"/>
                <w:tab w:val="left" w:pos="1701"/>
                <w:tab w:val="left" w:pos="2268"/>
              </w:tabs>
              <w:spacing w:before="240"/>
              <w:rPr>
                <w:b/>
              </w:rPr>
            </w:pPr>
            <w:r w:rsidRPr="000D5EAB">
              <w:rPr>
                <w:b/>
              </w:rPr>
              <w:t xml:space="preserve">P  </w:t>
            </w:r>
            <w:r>
              <w:rPr>
                <w:b/>
              </w:rPr>
              <w:t xml:space="preserve">126  </w:t>
            </w:r>
            <w:r w:rsidRPr="000D5EAB">
              <w:rPr>
                <w:b/>
              </w:rPr>
              <w:t>Swaziland    ADD</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6-106-2</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13138</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SMC MBA</w:t>
            </w: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en-US"/>
              </w:rPr>
            </w:pPr>
            <w:r w:rsidRPr="000D5EAB">
              <w:rPr>
                <w:bCs/>
                <w:sz w:val="18"/>
                <w:szCs w:val="22"/>
                <w:lang w:val="en-US"/>
              </w:rPr>
              <w:t>Swaziland Posts &amp; Telecommunications Co. (SPTC)</w:t>
            </w:r>
          </w:p>
        </w:tc>
      </w:tr>
      <w:tr w:rsidR="00E16A30" w:rsidRPr="000D5EAB" w:rsidTr="00E16A30">
        <w:trPr>
          <w:cantSplit/>
          <w:trHeight w:val="240"/>
        </w:trPr>
        <w:tc>
          <w:tcPr>
            <w:tcW w:w="9288" w:type="dxa"/>
            <w:gridSpan w:val="4"/>
            <w:shd w:val="clear" w:color="auto" w:fill="auto"/>
          </w:tcPr>
          <w:p w:rsidR="00E16A30" w:rsidRPr="000D5EAB" w:rsidRDefault="00E16A30" w:rsidP="00E16A30">
            <w:pPr>
              <w:keepNext/>
              <w:tabs>
                <w:tab w:val="clear" w:pos="1276"/>
                <w:tab w:val="clear" w:pos="1843"/>
                <w:tab w:val="clear" w:pos="5387"/>
                <w:tab w:val="clear" w:pos="5954"/>
                <w:tab w:val="right" w:pos="1021"/>
                <w:tab w:val="left" w:pos="1701"/>
                <w:tab w:val="left" w:pos="2268"/>
              </w:tabs>
              <w:spacing w:before="240"/>
              <w:rPr>
                <w:b/>
              </w:rPr>
            </w:pPr>
            <w:r w:rsidRPr="000D5EAB">
              <w:rPr>
                <w:b/>
              </w:rPr>
              <w:t xml:space="preserve">P  </w:t>
            </w:r>
            <w:r>
              <w:rPr>
                <w:b/>
              </w:rPr>
              <w:t xml:space="preserve">131  </w:t>
            </w:r>
            <w:r w:rsidRPr="000D5EAB">
              <w:rPr>
                <w:b/>
              </w:rPr>
              <w:t>Vanuatu    ADD</w:t>
            </w:r>
          </w:p>
        </w:tc>
      </w:tr>
      <w:tr w:rsidR="00E16A30" w:rsidRPr="000D5EAB" w:rsidTr="00E16A30">
        <w:trPr>
          <w:cantSplit/>
          <w:trHeight w:val="240"/>
        </w:trPr>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5-082-4</w:t>
            </w:r>
          </w:p>
        </w:tc>
        <w:tc>
          <w:tcPr>
            <w:tcW w:w="909"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10900</w:t>
            </w:r>
          </w:p>
        </w:tc>
        <w:tc>
          <w:tcPr>
            <w:tcW w:w="2640" w:type="dxa"/>
            <w:shd w:val="clear" w:color="auto" w:fill="auto"/>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Port-Vila</w:t>
            </w:r>
          </w:p>
        </w:tc>
        <w:tc>
          <w:tcPr>
            <w:tcW w:w="4009" w:type="dxa"/>
          </w:tcPr>
          <w:p w:rsidR="00E16A30" w:rsidRPr="000D5EAB" w:rsidRDefault="00E16A30" w:rsidP="00E16A30">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Can'l Holding Limited</w:t>
            </w:r>
          </w:p>
        </w:tc>
      </w:tr>
    </w:tbl>
    <w:p w:rsidR="00E16A30" w:rsidRPr="000D5EAB" w:rsidRDefault="00E16A30" w:rsidP="00E16A30">
      <w:pPr>
        <w:tabs>
          <w:tab w:val="clear" w:pos="567"/>
          <w:tab w:val="clear" w:pos="5387"/>
          <w:tab w:val="clear" w:pos="5954"/>
          <w:tab w:val="left" w:pos="284"/>
        </w:tabs>
        <w:spacing w:before="136"/>
        <w:rPr>
          <w:position w:val="6"/>
          <w:sz w:val="16"/>
          <w:szCs w:val="16"/>
          <w:lang w:val="fr-FR"/>
        </w:rPr>
      </w:pPr>
    </w:p>
    <w:p w:rsidR="00E16A30" w:rsidRPr="000D5EAB" w:rsidRDefault="00E16A30" w:rsidP="00E16A30">
      <w:pPr>
        <w:tabs>
          <w:tab w:val="clear" w:pos="567"/>
          <w:tab w:val="clear" w:pos="5387"/>
          <w:tab w:val="clear" w:pos="5954"/>
          <w:tab w:val="left" w:pos="284"/>
        </w:tabs>
        <w:spacing w:before="136"/>
        <w:rPr>
          <w:position w:val="6"/>
          <w:sz w:val="16"/>
          <w:szCs w:val="16"/>
          <w:lang w:val="fr-FR"/>
        </w:rPr>
      </w:pPr>
      <w:r w:rsidRPr="000D5EAB">
        <w:rPr>
          <w:position w:val="6"/>
          <w:sz w:val="16"/>
          <w:szCs w:val="16"/>
          <w:lang w:val="fr-FR"/>
        </w:rPr>
        <w:t>____________</w:t>
      </w:r>
    </w:p>
    <w:p w:rsidR="00E16A30" w:rsidRPr="000D5EAB" w:rsidRDefault="00E16A30" w:rsidP="00E16A30">
      <w:pPr>
        <w:tabs>
          <w:tab w:val="clear" w:pos="1276"/>
          <w:tab w:val="clear" w:pos="1843"/>
          <w:tab w:val="clear" w:pos="5387"/>
          <w:tab w:val="clear" w:pos="5954"/>
        </w:tabs>
        <w:spacing w:before="40"/>
        <w:jc w:val="left"/>
        <w:rPr>
          <w:sz w:val="16"/>
          <w:szCs w:val="16"/>
          <w:lang w:val="fr-FR"/>
        </w:rPr>
      </w:pPr>
      <w:r w:rsidRPr="000D5EAB">
        <w:rPr>
          <w:sz w:val="16"/>
          <w:szCs w:val="16"/>
          <w:lang w:val="fr-FR"/>
        </w:rPr>
        <w:t>ISPC:</w:t>
      </w:r>
      <w:r w:rsidRPr="000D5EAB">
        <w:rPr>
          <w:sz w:val="16"/>
          <w:szCs w:val="16"/>
          <w:lang w:val="fr-FR"/>
        </w:rPr>
        <w:tab/>
        <w:t>International Signalling Point Codes.</w:t>
      </w:r>
    </w:p>
    <w:p w:rsidR="00E16A30" w:rsidRPr="000D5EAB" w:rsidRDefault="00E16A30" w:rsidP="00E16A30">
      <w:pPr>
        <w:tabs>
          <w:tab w:val="clear" w:pos="1276"/>
          <w:tab w:val="clear" w:pos="1843"/>
          <w:tab w:val="clear" w:pos="5387"/>
          <w:tab w:val="clear" w:pos="5954"/>
        </w:tabs>
        <w:spacing w:before="0"/>
        <w:jc w:val="left"/>
        <w:rPr>
          <w:sz w:val="16"/>
          <w:szCs w:val="16"/>
          <w:lang w:val="fr-FR"/>
        </w:rPr>
      </w:pPr>
      <w:r w:rsidRPr="000D5EAB">
        <w:rPr>
          <w:sz w:val="16"/>
          <w:szCs w:val="16"/>
          <w:lang w:val="fr-FR"/>
        </w:rPr>
        <w:tab/>
        <w:t>Codes de points sémaphores internationaux (CPSI).</w:t>
      </w:r>
    </w:p>
    <w:p w:rsidR="00E16A30" w:rsidRPr="000D5EAB" w:rsidRDefault="00E16A30" w:rsidP="00E16A30">
      <w:pPr>
        <w:tabs>
          <w:tab w:val="clear" w:pos="1276"/>
          <w:tab w:val="clear" w:pos="1843"/>
          <w:tab w:val="clear" w:pos="5387"/>
          <w:tab w:val="clear" w:pos="5954"/>
        </w:tabs>
        <w:spacing w:before="0"/>
        <w:jc w:val="left"/>
        <w:rPr>
          <w:b/>
          <w:sz w:val="18"/>
          <w:szCs w:val="22"/>
          <w:lang w:val="es-ES"/>
        </w:rPr>
      </w:pPr>
      <w:r w:rsidRPr="000D5EAB">
        <w:rPr>
          <w:sz w:val="16"/>
          <w:szCs w:val="16"/>
          <w:lang w:val="fr-FR"/>
        </w:rPr>
        <w:tab/>
      </w:r>
      <w:r w:rsidRPr="000D5EAB">
        <w:rPr>
          <w:sz w:val="16"/>
          <w:szCs w:val="16"/>
          <w:lang w:val="es-ES"/>
        </w:rPr>
        <w:t>Códigos de puntos de señalización internacional (CPSI).</w:t>
      </w:r>
    </w:p>
    <w:p w:rsidR="00F25B79" w:rsidRDefault="00F25B79">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E16A30" w:rsidRPr="00F25B79" w:rsidRDefault="00E16A30" w:rsidP="00F25B79">
      <w:pPr>
        <w:spacing w:before="0"/>
        <w:rPr>
          <w:sz w:val="4"/>
          <w:lang w:val="fr-FR"/>
        </w:rPr>
      </w:pPr>
    </w:p>
    <w:p w:rsidR="00F25B79" w:rsidRPr="007462AA" w:rsidRDefault="00F25B79" w:rsidP="00F25B79">
      <w:pPr>
        <w:pStyle w:val="Heading20"/>
        <w:spacing w:before="240"/>
      </w:pPr>
      <w:bookmarkStart w:id="356" w:name="_Toc297803862"/>
      <w:r w:rsidRPr="007462AA">
        <w:t>Liste des codes de zone/réseau sémaphore (SANC)</w:t>
      </w:r>
      <w:r w:rsidRPr="007462AA">
        <w:br/>
        <w:t>(Complément à la Recommandation UIT-T Q.708 (03/1999))</w:t>
      </w:r>
      <w:r w:rsidRPr="007462AA">
        <w:br/>
        <w:t>(Situation au 1 juillet 2011)</w:t>
      </w:r>
      <w:bookmarkEnd w:id="356"/>
    </w:p>
    <w:p w:rsidR="00F25B79" w:rsidRPr="000D5EAB" w:rsidRDefault="00F25B79" w:rsidP="00F25B79">
      <w:pPr>
        <w:keepNext/>
        <w:tabs>
          <w:tab w:val="clear" w:pos="1276"/>
          <w:tab w:val="clear" w:pos="1843"/>
          <w:tab w:val="clear" w:pos="5387"/>
          <w:tab w:val="clear" w:pos="5954"/>
          <w:tab w:val="right" w:pos="1021"/>
          <w:tab w:val="left" w:pos="1701"/>
          <w:tab w:val="left" w:pos="2268"/>
        </w:tabs>
        <w:spacing w:before="360"/>
        <w:jc w:val="center"/>
        <w:rPr>
          <w:lang w:val="fr-CH"/>
        </w:rPr>
      </w:pPr>
      <w:r w:rsidRPr="000D5EAB">
        <w:rPr>
          <w:lang w:val="fr-CH"/>
        </w:rPr>
        <w:t>(Annexe au Bulletin d'exploitation de l'UIT N</w:t>
      </w:r>
      <w:r>
        <w:rPr>
          <w:lang w:val="fr-CH"/>
        </w:rPr>
        <w:t>°</w:t>
      </w:r>
      <w:r w:rsidRPr="000D5EAB">
        <w:rPr>
          <w:lang w:val="fr-CH"/>
        </w:rPr>
        <w:t xml:space="preserve"> 983 </w:t>
      </w:r>
      <w:r>
        <w:rPr>
          <w:lang w:val="fr-CH"/>
        </w:rPr>
        <w:t>–</w:t>
      </w:r>
      <w:r w:rsidRPr="000D5EAB">
        <w:rPr>
          <w:lang w:val="fr-CH"/>
        </w:rPr>
        <w:t xml:space="preserve"> 1.VII.2011)</w:t>
      </w:r>
      <w:r w:rsidRPr="000D5EAB">
        <w:rPr>
          <w:lang w:val="fr-CH"/>
        </w:rPr>
        <w:br/>
        <w:t>(Amendement N</w:t>
      </w:r>
      <w:r>
        <w:rPr>
          <w:lang w:val="fr-CH"/>
        </w:rPr>
        <w:t>°</w:t>
      </w:r>
      <w:r w:rsidRPr="000D5EAB">
        <w:rPr>
          <w:lang w:val="fr-CH"/>
        </w:rPr>
        <w:t xml:space="preserve"> 1)</w:t>
      </w:r>
    </w:p>
    <w:p w:rsidR="00F25B79" w:rsidRPr="000D5EAB" w:rsidRDefault="00F25B79" w:rsidP="00F25B79">
      <w:pPr>
        <w:rPr>
          <w:lang w:val="fr-CH"/>
        </w:rPr>
      </w:pPr>
    </w:p>
    <w:tbl>
      <w:tblPr>
        <w:tblW w:w="9288" w:type="dxa"/>
        <w:tblLayout w:type="fixed"/>
        <w:tblLook w:val="01E0"/>
      </w:tblPr>
      <w:tblGrid>
        <w:gridCol w:w="909"/>
        <w:gridCol w:w="909"/>
        <w:gridCol w:w="7470"/>
      </w:tblGrid>
      <w:tr w:rsidR="00F25B79" w:rsidRPr="000D5EAB" w:rsidTr="00F25B79">
        <w:trPr>
          <w:trHeight w:val="240"/>
        </w:trPr>
        <w:tc>
          <w:tcPr>
            <w:tcW w:w="9288" w:type="dxa"/>
            <w:gridSpan w:val="3"/>
            <w:shd w:val="clear" w:color="auto" w:fill="auto"/>
          </w:tcPr>
          <w:p w:rsidR="00F25B79" w:rsidRPr="000D5EAB" w:rsidRDefault="00F25B79" w:rsidP="00F25B79">
            <w:pPr>
              <w:keepNext/>
              <w:tabs>
                <w:tab w:val="clear" w:pos="1276"/>
                <w:tab w:val="clear" w:pos="1843"/>
                <w:tab w:val="clear" w:pos="5387"/>
                <w:tab w:val="clear" w:pos="5954"/>
                <w:tab w:val="right" w:pos="1021"/>
                <w:tab w:val="left" w:pos="1701"/>
                <w:tab w:val="left" w:pos="2268"/>
              </w:tabs>
              <w:spacing w:before="240"/>
              <w:rPr>
                <w:b/>
              </w:rPr>
            </w:pPr>
            <w:r w:rsidRPr="000D5EAB">
              <w:rPr>
                <w:b/>
              </w:rPr>
              <w:t>Ordre numérique    ADD</w:t>
            </w:r>
          </w:p>
        </w:tc>
      </w:tr>
      <w:tr w:rsidR="00F25B79" w:rsidRPr="000D5EAB" w:rsidTr="00F25B79">
        <w:trPr>
          <w:trHeight w:val="240"/>
        </w:trPr>
        <w:tc>
          <w:tcPr>
            <w:tcW w:w="909" w:type="dxa"/>
            <w:shd w:val="clear" w:color="auto" w:fill="auto"/>
          </w:tcPr>
          <w:p w:rsidR="00F25B79" w:rsidRPr="000D5EAB" w:rsidRDefault="00F25B79" w:rsidP="00F25B79">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P</w:t>
            </w:r>
            <w:r>
              <w:rPr>
                <w:bCs/>
                <w:sz w:val="18"/>
                <w:szCs w:val="22"/>
                <w:lang w:val="fr-FR"/>
              </w:rPr>
              <w:t xml:space="preserve">  11</w:t>
            </w:r>
          </w:p>
        </w:tc>
        <w:tc>
          <w:tcPr>
            <w:tcW w:w="909" w:type="dxa"/>
            <w:shd w:val="clear" w:color="auto" w:fill="auto"/>
          </w:tcPr>
          <w:p w:rsidR="00F25B79" w:rsidRPr="000D5EAB" w:rsidRDefault="00F25B79" w:rsidP="00F25B79">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3-230</w:t>
            </w:r>
          </w:p>
        </w:tc>
        <w:tc>
          <w:tcPr>
            <w:tcW w:w="7470" w:type="dxa"/>
            <w:shd w:val="clear" w:color="auto" w:fill="auto"/>
          </w:tcPr>
          <w:p w:rsidR="00F25B79" w:rsidRPr="000D5EAB" w:rsidRDefault="00F25B79" w:rsidP="00F25B79">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Royaume-Uni de Grande-Bretagne et d'Irlande du Nord</w:t>
            </w:r>
          </w:p>
        </w:tc>
      </w:tr>
    </w:tbl>
    <w:p w:rsidR="00F25B79" w:rsidRPr="000D5EAB" w:rsidRDefault="00F25B79" w:rsidP="00F25B79">
      <w:pPr>
        <w:rPr>
          <w:lang w:val="fr-CH"/>
        </w:rPr>
      </w:pPr>
    </w:p>
    <w:tbl>
      <w:tblPr>
        <w:tblW w:w="9288" w:type="dxa"/>
        <w:tblLayout w:type="fixed"/>
        <w:tblLook w:val="01E0"/>
      </w:tblPr>
      <w:tblGrid>
        <w:gridCol w:w="909"/>
        <w:gridCol w:w="909"/>
        <w:gridCol w:w="7470"/>
      </w:tblGrid>
      <w:tr w:rsidR="00F25B79" w:rsidRPr="000D5EAB" w:rsidTr="00F25B79">
        <w:trPr>
          <w:trHeight w:val="240"/>
        </w:trPr>
        <w:tc>
          <w:tcPr>
            <w:tcW w:w="9288" w:type="dxa"/>
            <w:gridSpan w:val="3"/>
            <w:shd w:val="clear" w:color="auto" w:fill="auto"/>
          </w:tcPr>
          <w:p w:rsidR="00F25B79" w:rsidRPr="000D5EAB" w:rsidRDefault="00F25B79" w:rsidP="00F25B79">
            <w:pPr>
              <w:keepNext/>
              <w:tabs>
                <w:tab w:val="clear" w:pos="1276"/>
                <w:tab w:val="clear" w:pos="1843"/>
                <w:tab w:val="clear" w:pos="5387"/>
                <w:tab w:val="clear" w:pos="5954"/>
                <w:tab w:val="right" w:pos="1021"/>
                <w:tab w:val="left" w:pos="1701"/>
                <w:tab w:val="left" w:pos="2268"/>
              </w:tabs>
              <w:spacing w:before="240"/>
              <w:rPr>
                <w:b/>
              </w:rPr>
            </w:pPr>
            <w:r w:rsidRPr="000D5EAB">
              <w:rPr>
                <w:b/>
              </w:rPr>
              <w:t>Ordre alphabétique    ADD</w:t>
            </w:r>
          </w:p>
        </w:tc>
      </w:tr>
      <w:tr w:rsidR="00F25B79" w:rsidRPr="000D5EAB" w:rsidTr="00F25B79">
        <w:trPr>
          <w:trHeight w:val="240"/>
        </w:trPr>
        <w:tc>
          <w:tcPr>
            <w:tcW w:w="909" w:type="dxa"/>
            <w:shd w:val="clear" w:color="auto" w:fill="auto"/>
          </w:tcPr>
          <w:p w:rsidR="00F25B79" w:rsidRPr="000D5EAB" w:rsidRDefault="00F25B79" w:rsidP="00F25B79">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P</w:t>
            </w:r>
            <w:r>
              <w:rPr>
                <w:bCs/>
                <w:sz w:val="18"/>
                <w:szCs w:val="22"/>
                <w:lang w:val="fr-FR"/>
              </w:rPr>
              <w:t xml:space="preserve">  40</w:t>
            </w:r>
          </w:p>
        </w:tc>
        <w:tc>
          <w:tcPr>
            <w:tcW w:w="909" w:type="dxa"/>
            <w:shd w:val="clear" w:color="auto" w:fill="auto"/>
          </w:tcPr>
          <w:p w:rsidR="00F25B79" w:rsidRPr="000D5EAB" w:rsidRDefault="00F25B79" w:rsidP="00F25B79">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3-230</w:t>
            </w:r>
          </w:p>
        </w:tc>
        <w:tc>
          <w:tcPr>
            <w:tcW w:w="7470" w:type="dxa"/>
            <w:shd w:val="clear" w:color="auto" w:fill="auto"/>
          </w:tcPr>
          <w:p w:rsidR="00F25B79" w:rsidRPr="000D5EAB" w:rsidRDefault="00F25B79" w:rsidP="00F25B79">
            <w:pPr>
              <w:tabs>
                <w:tab w:val="clear" w:pos="567"/>
                <w:tab w:val="clear" w:pos="1276"/>
                <w:tab w:val="clear" w:pos="1843"/>
                <w:tab w:val="clear" w:pos="5387"/>
                <w:tab w:val="clear" w:pos="5954"/>
                <w:tab w:val="right" w:pos="454"/>
              </w:tabs>
              <w:spacing w:before="40" w:after="40"/>
              <w:jc w:val="left"/>
              <w:rPr>
                <w:bCs/>
                <w:sz w:val="18"/>
                <w:szCs w:val="22"/>
                <w:lang w:val="fr-FR"/>
              </w:rPr>
            </w:pPr>
            <w:r w:rsidRPr="000D5EAB">
              <w:rPr>
                <w:bCs/>
                <w:sz w:val="18"/>
                <w:szCs w:val="22"/>
                <w:lang w:val="fr-FR"/>
              </w:rPr>
              <w:t>Royaume-Uni de Grande-Bretagne et d'Irlande du Nord</w:t>
            </w:r>
          </w:p>
        </w:tc>
      </w:tr>
    </w:tbl>
    <w:p w:rsidR="00F25B79" w:rsidRPr="000D5EAB" w:rsidRDefault="00F25B79" w:rsidP="00F25B79">
      <w:pPr>
        <w:rPr>
          <w:lang w:val="fr-CH"/>
        </w:rPr>
      </w:pPr>
    </w:p>
    <w:p w:rsidR="00F25B79" w:rsidRPr="000D5EAB" w:rsidRDefault="00F25B79" w:rsidP="00F25B79">
      <w:pPr>
        <w:tabs>
          <w:tab w:val="clear" w:pos="567"/>
          <w:tab w:val="clear" w:pos="5387"/>
          <w:tab w:val="clear" w:pos="5954"/>
          <w:tab w:val="left" w:pos="284"/>
        </w:tabs>
        <w:spacing w:before="0"/>
        <w:rPr>
          <w:position w:val="6"/>
          <w:sz w:val="16"/>
          <w:szCs w:val="16"/>
          <w:lang w:val="en-US"/>
        </w:rPr>
      </w:pPr>
      <w:r w:rsidRPr="000D5EAB">
        <w:rPr>
          <w:position w:val="6"/>
          <w:sz w:val="16"/>
          <w:szCs w:val="16"/>
          <w:lang w:val="en-US"/>
        </w:rPr>
        <w:t>____________</w:t>
      </w:r>
    </w:p>
    <w:p w:rsidR="00F25B79" w:rsidRPr="000D5EAB" w:rsidRDefault="00F25B79" w:rsidP="00F25B79">
      <w:pPr>
        <w:tabs>
          <w:tab w:val="clear" w:pos="1276"/>
          <w:tab w:val="clear" w:pos="1843"/>
          <w:tab w:val="clear" w:pos="5387"/>
          <w:tab w:val="clear" w:pos="5954"/>
        </w:tabs>
        <w:spacing w:before="40"/>
        <w:jc w:val="left"/>
        <w:rPr>
          <w:sz w:val="16"/>
          <w:szCs w:val="16"/>
          <w:lang w:val="en-US"/>
        </w:rPr>
      </w:pPr>
      <w:r w:rsidRPr="000D5EAB">
        <w:rPr>
          <w:sz w:val="16"/>
          <w:szCs w:val="16"/>
          <w:lang w:val="en-US"/>
        </w:rPr>
        <w:t>SANC:</w:t>
      </w:r>
      <w:r w:rsidRPr="000D5EAB">
        <w:rPr>
          <w:sz w:val="16"/>
          <w:szCs w:val="16"/>
          <w:lang w:val="en-US"/>
        </w:rPr>
        <w:tab/>
        <w:t>Signalling Area/Network Code.</w:t>
      </w:r>
    </w:p>
    <w:p w:rsidR="00F25B79" w:rsidRPr="000D5EAB" w:rsidRDefault="00F25B79" w:rsidP="00F25B79">
      <w:pPr>
        <w:tabs>
          <w:tab w:val="clear" w:pos="1276"/>
          <w:tab w:val="clear" w:pos="1843"/>
          <w:tab w:val="clear" w:pos="5387"/>
          <w:tab w:val="clear" w:pos="5954"/>
        </w:tabs>
        <w:spacing w:before="0"/>
        <w:jc w:val="left"/>
        <w:rPr>
          <w:sz w:val="16"/>
          <w:szCs w:val="16"/>
          <w:lang w:val="fr-FR"/>
        </w:rPr>
      </w:pPr>
      <w:r w:rsidRPr="000D5EAB">
        <w:rPr>
          <w:sz w:val="16"/>
          <w:szCs w:val="16"/>
          <w:lang w:val="en-US"/>
        </w:rPr>
        <w:tab/>
      </w:r>
      <w:r w:rsidRPr="000D5EAB">
        <w:rPr>
          <w:sz w:val="16"/>
          <w:szCs w:val="16"/>
          <w:lang w:val="fr-FR"/>
        </w:rPr>
        <w:t>Code de zone/réseau sémaphore (CZRS).</w:t>
      </w:r>
    </w:p>
    <w:p w:rsidR="00F25B79" w:rsidRPr="000D5EAB" w:rsidRDefault="00F25B79" w:rsidP="00F25B79">
      <w:pPr>
        <w:tabs>
          <w:tab w:val="clear" w:pos="1276"/>
          <w:tab w:val="clear" w:pos="1843"/>
          <w:tab w:val="clear" w:pos="5387"/>
          <w:tab w:val="clear" w:pos="5954"/>
        </w:tabs>
        <w:spacing w:before="0"/>
        <w:jc w:val="left"/>
        <w:rPr>
          <w:b/>
          <w:sz w:val="18"/>
          <w:szCs w:val="22"/>
          <w:lang w:val="es-ES"/>
        </w:rPr>
      </w:pPr>
      <w:r w:rsidRPr="000D5EAB">
        <w:rPr>
          <w:sz w:val="16"/>
          <w:szCs w:val="16"/>
          <w:lang w:val="fr-FR"/>
        </w:rPr>
        <w:tab/>
      </w:r>
      <w:r w:rsidRPr="000D5EAB">
        <w:rPr>
          <w:sz w:val="16"/>
          <w:szCs w:val="16"/>
          <w:lang w:val="es-ES"/>
        </w:rPr>
        <w:t>Código de zona/red de señalización (CZRS).</w:t>
      </w:r>
    </w:p>
    <w:p w:rsidR="00F25B79" w:rsidRPr="000D5EAB" w:rsidRDefault="00F25B79" w:rsidP="00CC20DA">
      <w:pPr>
        <w:rPr>
          <w:lang w:val="es-ES"/>
        </w:rPr>
      </w:pPr>
    </w:p>
    <w:p w:rsidR="00F25B79" w:rsidRPr="0032250E" w:rsidRDefault="00F25B79" w:rsidP="00F25B79">
      <w:pPr>
        <w:pStyle w:val="Heading20"/>
        <w:spacing w:before="240"/>
      </w:pPr>
      <w:bookmarkStart w:id="357" w:name="_Toc36874412"/>
      <w:bookmarkStart w:id="358" w:name="_Toc297803863"/>
      <w:r w:rsidRPr="0032250E">
        <w:t>Plan de nu</w:t>
      </w:r>
      <w:smartTag w:uri="urn:schemas-microsoft-com:office:smarttags" w:element="PersonName">
        <w:r w:rsidRPr="0032250E">
          <w:t>m</w:t>
        </w:r>
      </w:smartTag>
      <w:r w:rsidRPr="0032250E">
        <w:t>érotage national</w:t>
      </w:r>
      <w:r w:rsidRPr="0032250E">
        <w:br/>
        <w:t>(Selon la Reco</w:t>
      </w:r>
      <w:smartTag w:uri="urn:schemas-microsoft-com:office:smarttags" w:element="PersonName">
        <w:r w:rsidRPr="0032250E">
          <w:t>m</w:t>
        </w:r>
      </w:smartTag>
      <w:smartTag w:uri="urn:schemas-microsoft-com:office:smarttags" w:element="PersonName">
        <w:r w:rsidRPr="0032250E">
          <w:t>m</w:t>
        </w:r>
      </w:smartTag>
      <w:r w:rsidRPr="0032250E">
        <w:t>andation UIT-T E.129 (11/2009))</w:t>
      </w:r>
      <w:bookmarkEnd w:id="357"/>
      <w:bookmarkEnd w:id="358"/>
    </w:p>
    <w:p w:rsidR="00F25B79" w:rsidRPr="0032250E" w:rsidRDefault="00F25B79" w:rsidP="00F25B79">
      <w:pPr>
        <w:tabs>
          <w:tab w:val="clear" w:pos="567"/>
          <w:tab w:val="clear" w:pos="1276"/>
          <w:tab w:val="clear" w:pos="1843"/>
          <w:tab w:val="clear" w:pos="5387"/>
          <w:tab w:val="clear" w:pos="5954"/>
        </w:tabs>
        <w:overflowPunct/>
        <w:autoSpaceDE/>
        <w:autoSpaceDN/>
        <w:adjustRightInd/>
        <w:spacing w:before="240"/>
        <w:jc w:val="center"/>
        <w:textAlignment w:val="auto"/>
        <w:rPr>
          <w:lang w:val="fr-FR"/>
        </w:rPr>
      </w:pPr>
      <w:bookmarkStart w:id="359" w:name="_Toc36875244"/>
      <w:r w:rsidRPr="0032250E">
        <w:rPr>
          <w:lang w:val="fr-FR"/>
        </w:rPr>
        <w:t>Web:</w:t>
      </w:r>
      <w:hyperlink r:id="rId31" w:history="1">
        <w:r w:rsidRPr="0032250E">
          <w:rPr>
            <w:lang w:val="fr-FR"/>
          </w:rPr>
          <w:t>www.itu.int/itu-t/inr/nnp/index.html</w:t>
        </w:r>
      </w:hyperlink>
    </w:p>
    <w:bookmarkEnd w:id="359"/>
    <w:p w:rsidR="00F25B79" w:rsidRPr="0032250E" w:rsidRDefault="00F25B79" w:rsidP="00F25B79">
      <w:pPr>
        <w:tabs>
          <w:tab w:val="clear" w:pos="1276"/>
          <w:tab w:val="clear" w:pos="1843"/>
          <w:tab w:val="clear" w:pos="5387"/>
          <w:tab w:val="clear" w:pos="5954"/>
        </w:tabs>
        <w:spacing w:before="240"/>
        <w:rPr>
          <w:lang w:val="fr-FR"/>
        </w:rPr>
      </w:pPr>
      <w:r w:rsidRPr="0032250E">
        <w:rPr>
          <w:lang w:val="fr-FR"/>
        </w:rPr>
        <w:t>Les Ad</w:t>
      </w:r>
      <w:smartTag w:uri="urn:schemas-microsoft-com:office:smarttags" w:element="PersonName">
        <w:r w:rsidRPr="0032250E">
          <w:rPr>
            <w:lang w:val="fr-FR"/>
          </w:rPr>
          <w:t>m</w:t>
        </w:r>
      </w:smartTag>
      <w:r w:rsidRPr="0032250E">
        <w:rPr>
          <w:lang w:val="fr-FR"/>
        </w:rPr>
        <w:t xml:space="preserve">inistrations sont priées de notifier à l’UIT les </w:t>
      </w:r>
      <w:smartTag w:uri="urn:schemas-microsoft-com:office:smarttags" w:element="PersonName">
        <w:r w:rsidRPr="0032250E">
          <w:rPr>
            <w:lang w:val="fr-FR"/>
          </w:rPr>
          <w:t>m</w:t>
        </w:r>
      </w:smartTag>
      <w:r w:rsidRPr="0032250E">
        <w:rPr>
          <w:lang w:val="fr-FR"/>
        </w:rPr>
        <w:t>odifications apportées à leur plan de nu</w:t>
      </w:r>
      <w:smartTag w:uri="urn:schemas-microsoft-com:office:smarttags" w:element="PersonName">
        <w:r w:rsidRPr="0032250E">
          <w:rPr>
            <w:lang w:val="fr-FR"/>
          </w:rPr>
          <w:t>m</w:t>
        </w:r>
      </w:smartTag>
      <w:r w:rsidRPr="0032250E">
        <w:rPr>
          <w:lang w:val="fr-FR"/>
        </w:rPr>
        <w:t>érotage national ou de lui fournir des renseigne</w:t>
      </w:r>
      <w:smartTag w:uri="urn:schemas-microsoft-com:office:smarttags" w:element="PersonName">
        <w:r w:rsidRPr="0032250E">
          <w:rPr>
            <w:lang w:val="fr-FR"/>
          </w:rPr>
          <w:t>m</w:t>
        </w:r>
      </w:smartTag>
      <w:r w:rsidRPr="0032250E">
        <w:rPr>
          <w:lang w:val="fr-FR"/>
        </w:rPr>
        <w:t>ents sur leur page web consacrée au plan de nu</w:t>
      </w:r>
      <w:smartTag w:uri="urn:schemas-microsoft-com:office:smarttags" w:element="PersonName">
        <w:r w:rsidRPr="0032250E">
          <w:rPr>
            <w:lang w:val="fr-FR"/>
          </w:rPr>
          <w:t>m</w:t>
        </w:r>
      </w:smartTag>
      <w:r w:rsidRPr="0032250E">
        <w:rPr>
          <w:lang w:val="fr-FR"/>
        </w:rPr>
        <w:t>érotage national ainsi que les coordonnées de toutes les personnes pouvant être contactées. Ces renseigne</w:t>
      </w:r>
      <w:smartTag w:uri="urn:schemas-microsoft-com:office:smarttags" w:element="PersonName">
        <w:r w:rsidRPr="0032250E">
          <w:rPr>
            <w:lang w:val="fr-FR"/>
          </w:rPr>
          <w:t>m</w:t>
        </w:r>
      </w:smartTag>
      <w:r w:rsidRPr="0032250E">
        <w:rPr>
          <w:lang w:val="fr-FR"/>
        </w:rPr>
        <w:t xml:space="preserve">ents, qui seront </w:t>
      </w:r>
      <w:smartTag w:uri="urn:schemas-microsoft-com:office:smarttags" w:element="PersonName">
        <w:r w:rsidRPr="0032250E">
          <w:rPr>
            <w:lang w:val="fr-FR"/>
          </w:rPr>
          <w:t>m</w:t>
        </w:r>
      </w:smartTag>
      <w:r w:rsidRPr="0032250E">
        <w:rPr>
          <w:lang w:val="fr-FR"/>
        </w:rPr>
        <w:t>is gratuite</w:t>
      </w:r>
      <w:smartTag w:uri="urn:schemas-microsoft-com:office:smarttags" w:element="PersonName">
        <w:r w:rsidRPr="0032250E">
          <w:rPr>
            <w:lang w:val="fr-FR"/>
          </w:rPr>
          <w:t>m</w:t>
        </w:r>
      </w:smartTag>
      <w:r w:rsidRPr="0032250E">
        <w:rPr>
          <w:lang w:val="fr-FR"/>
        </w:rPr>
        <w:t>ent à la disposition de toutes les Ad</w:t>
      </w:r>
      <w:smartTag w:uri="urn:schemas-microsoft-com:office:smarttags" w:element="PersonName">
        <w:r w:rsidRPr="0032250E">
          <w:rPr>
            <w:lang w:val="fr-FR"/>
          </w:rPr>
          <w:t>m</w:t>
        </w:r>
      </w:smartTag>
      <w:r w:rsidRPr="0032250E">
        <w:rPr>
          <w:lang w:val="fr-FR"/>
        </w:rPr>
        <w:t>inistrations/ER et des prestataires de services, seront postés sur le site web de l’UIT-T.</w:t>
      </w:r>
    </w:p>
    <w:p w:rsidR="00F25B79" w:rsidRPr="0032250E" w:rsidRDefault="00F25B79" w:rsidP="00F25B79">
      <w:pPr>
        <w:tabs>
          <w:tab w:val="clear" w:pos="567"/>
          <w:tab w:val="clear" w:pos="1276"/>
          <w:tab w:val="clear" w:pos="1843"/>
          <w:tab w:val="clear" w:pos="5387"/>
          <w:tab w:val="clear" w:pos="5954"/>
        </w:tabs>
        <w:overflowPunct/>
        <w:autoSpaceDE/>
        <w:autoSpaceDN/>
        <w:adjustRightInd/>
        <w:spacing w:before="240"/>
        <w:textAlignment w:val="auto"/>
        <w:rPr>
          <w:lang w:val="fr-FR"/>
        </w:rPr>
      </w:pPr>
      <w:r w:rsidRPr="0032250E">
        <w:rPr>
          <w:lang w:val="fr-FR"/>
        </w:rPr>
        <w:t>Pour leur site web sur le nu</w:t>
      </w:r>
      <w:smartTag w:uri="urn:schemas-microsoft-com:office:smarttags" w:element="PersonName">
        <w:r w:rsidRPr="0032250E">
          <w:rPr>
            <w:lang w:val="fr-FR"/>
          </w:rPr>
          <w:t>m</w:t>
        </w:r>
      </w:smartTag>
      <w:r w:rsidRPr="0032250E">
        <w:rPr>
          <w:lang w:val="fr-FR"/>
        </w:rPr>
        <w:t>érotage ou l’envoi de leurs infor</w:t>
      </w:r>
      <w:smartTag w:uri="urn:schemas-microsoft-com:office:smarttags" w:element="PersonName">
        <w:r w:rsidRPr="0032250E">
          <w:rPr>
            <w:lang w:val="fr-FR"/>
          </w:rPr>
          <w:t>m</w:t>
        </w:r>
      </w:smartTag>
      <w:r w:rsidRPr="0032250E">
        <w:rPr>
          <w:lang w:val="fr-FR"/>
        </w:rPr>
        <w:t>ations à l’UIT/TSB (e-</w:t>
      </w:r>
      <w:smartTag w:uri="urn:schemas-microsoft-com:office:smarttags" w:element="PersonName">
        <w:r w:rsidRPr="0032250E">
          <w:rPr>
            <w:lang w:val="fr-FR"/>
          </w:rPr>
          <w:t>m</w:t>
        </w:r>
      </w:smartTag>
      <w:r w:rsidRPr="0032250E">
        <w:rPr>
          <w:lang w:val="fr-FR"/>
        </w:rPr>
        <w:t>ail: tsbtson@itu.int), les Administrations sont priées de bien vouloir utiliser le for</w:t>
      </w:r>
      <w:smartTag w:uri="urn:schemas-microsoft-com:office:smarttags" w:element="PersonName">
        <w:r w:rsidRPr="0032250E">
          <w:rPr>
            <w:lang w:val="fr-FR"/>
          </w:rPr>
          <w:t>m</w:t>
        </w:r>
      </w:smartTag>
      <w:r w:rsidRPr="0032250E">
        <w:rPr>
          <w:lang w:val="fr-FR"/>
        </w:rPr>
        <w:t>at tel que décrit dans la Reco</w:t>
      </w:r>
      <w:smartTag w:uri="urn:schemas-microsoft-com:office:smarttags" w:element="PersonName">
        <w:r w:rsidRPr="0032250E">
          <w:rPr>
            <w:lang w:val="fr-FR"/>
          </w:rPr>
          <w:t>m</w:t>
        </w:r>
      </w:smartTag>
      <w:smartTag w:uri="urn:schemas-microsoft-com:office:smarttags" w:element="PersonName">
        <w:r w:rsidRPr="0032250E">
          <w:rPr>
            <w:lang w:val="fr-FR"/>
          </w:rPr>
          <w:t>m</w:t>
        </w:r>
      </w:smartTag>
      <w:r w:rsidRPr="0032250E">
        <w:rPr>
          <w:lang w:val="fr-FR"/>
        </w:rPr>
        <w:t xml:space="preserve">andation UIT-T E.129. Il leur est rappelé qu’elles seront responsables de la </w:t>
      </w:r>
      <w:smartTag w:uri="urn:schemas-microsoft-com:office:smarttags" w:element="PersonName">
        <w:r w:rsidRPr="0032250E">
          <w:rPr>
            <w:lang w:val="fr-FR"/>
          </w:rPr>
          <w:t>m</w:t>
        </w:r>
      </w:smartTag>
      <w:r w:rsidRPr="0032250E">
        <w:rPr>
          <w:lang w:val="fr-FR"/>
        </w:rPr>
        <w:t>ise à jour de ces infor</w:t>
      </w:r>
      <w:smartTag w:uri="urn:schemas-microsoft-com:office:smarttags" w:element="PersonName">
        <w:r w:rsidRPr="0032250E">
          <w:rPr>
            <w:lang w:val="fr-FR"/>
          </w:rPr>
          <w:t>m</w:t>
        </w:r>
      </w:smartTag>
      <w:r w:rsidRPr="0032250E">
        <w:rPr>
          <w:lang w:val="fr-FR"/>
        </w:rPr>
        <w:t xml:space="preserve">ations dans les </w:t>
      </w:r>
      <w:smartTag w:uri="urn:schemas-microsoft-com:office:smarttags" w:element="PersonName">
        <w:r w:rsidRPr="0032250E">
          <w:rPr>
            <w:lang w:val="fr-FR"/>
          </w:rPr>
          <w:t>m</w:t>
        </w:r>
      </w:smartTag>
      <w:r w:rsidRPr="0032250E">
        <w:rPr>
          <w:lang w:val="fr-FR"/>
        </w:rPr>
        <w:t>eilleurs délais.</w:t>
      </w:r>
    </w:p>
    <w:p w:rsidR="00F25B79" w:rsidRPr="0032250E" w:rsidRDefault="00F25B79" w:rsidP="00F25B79">
      <w:pPr>
        <w:tabs>
          <w:tab w:val="clear" w:pos="567"/>
          <w:tab w:val="clear" w:pos="1276"/>
          <w:tab w:val="clear" w:pos="1843"/>
          <w:tab w:val="clear" w:pos="5387"/>
          <w:tab w:val="clear" w:pos="5954"/>
        </w:tabs>
        <w:overflowPunct/>
        <w:autoSpaceDE/>
        <w:autoSpaceDN/>
        <w:adjustRightInd/>
        <w:spacing w:before="240"/>
        <w:textAlignment w:val="auto"/>
        <w:rPr>
          <w:lang w:val="fr-FR"/>
        </w:rPr>
      </w:pPr>
      <w:r w:rsidRPr="0032250E">
        <w:rPr>
          <w:lang w:val="fr-FR"/>
        </w:rPr>
        <w:t>Du 1.VII.2011 au 15.VII.2011, les pays suivants ont actualisé leur plan de nu</w:t>
      </w:r>
      <w:smartTag w:uri="urn:schemas-microsoft-com:office:smarttags" w:element="PersonName">
        <w:r w:rsidRPr="0032250E">
          <w:rPr>
            <w:lang w:val="fr-FR"/>
          </w:rPr>
          <w:t>m</w:t>
        </w:r>
      </w:smartTag>
      <w:r w:rsidRPr="0032250E">
        <w:rPr>
          <w:lang w:val="fr-FR"/>
        </w:rPr>
        <w:t>érotage national sur le site:</w:t>
      </w:r>
    </w:p>
    <w:p w:rsidR="00F25B79" w:rsidRPr="00A14234" w:rsidRDefault="00F25B79" w:rsidP="00F25B79">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F25B79" w:rsidRPr="00A14234" w:rsidTr="00F25B79">
        <w:trPr>
          <w:jc w:val="center"/>
        </w:trPr>
        <w:tc>
          <w:tcPr>
            <w:tcW w:w="4283" w:type="dxa"/>
            <w:tcBorders>
              <w:top w:val="single" w:sz="4" w:space="0" w:color="auto"/>
              <w:left w:val="single" w:sz="4" w:space="0" w:color="auto"/>
              <w:bottom w:val="single" w:sz="4" w:space="0" w:color="auto"/>
              <w:right w:val="single" w:sz="4" w:space="0" w:color="auto"/>
            </w:tcBorders>
            <w:hideMark/>
          </w:tcPr>
          <w:p w:rsidR="00F25B79" w:rsidRPr="00A14234" w:rsidRDefault="00F25B79" w:rsidP="00F25B79">
            <w:pPr>
              <w:pStyle w:val="TableHead1"/>
              <w:rPr>
                <w:rFonts w:eastAsia="SimSun"/>
                <w:lang w:eastAsia="zh-CN"/>
              </w:rPr>
            </w:pPr>
            <w:r w:rsidRPr="00A14234">
              <w:rPr>
                <w:rFonts w:eastAsia="SimSun"/>
                <w:lang w:eastAsia="zh-CN"/>
              </w:rPr>
              <w:t>Pays</w:t>
            </w:r>
          </w:p>
        </w:tc>
        <w:tc>
          <w:tcPr>
            <w:tcW w:w="4789" w:type="dxa"/>
            <w:tcBorders>
              <w:top w:val="single" w:sz="4" w:space="0" w:color="auto"/>
              <w:left w:val="single" w:sz="4" w:space="0" w:color="auto"/>
              <w:bottom w:val="single" w:sz="4" w:space="0" w:color="auto"/>
              <w:right w:val="single" w:sz="4" w:space="0" w:color="auto"/>
            </w:tcBorders>
            <w:hideMark/>
          </w:tcPr>
          <w:p w:rsidR="00F25B79" w:rsidRPr="00A14234" w:rsidRDefault="00F25B79" w:rsidP="00F25B79">
            <w:pPr>
              <w:pStyle w:val="TableHead1"/>
              <w:rPr>
                <w:rFonts w:eastAsia="SimSun"/>
                <w:lang w:eastAsia="zh-CN"/>
              </w:rPr>
            </w:pPr>
            <w:r w:rsidRPr="00A14234">
              <w:rPr>
                <w:rFonts w:eastAsia="SimSun"/>
                <w:lang w:eastAsia="zh-CN"/>
              </w:rPr>
              <w:t>Indicatifs de pays (CC)</w:t>
            </w:r>
          </w:p>
        </w:tc>
      </w:tr>
      <w:tr w:rsidR="00F25B79" w:rsidRPr="00A14234" w:rsidTr="00F25B79">
        <w:trPr>
          <w:jc w:val="center"/>
        </w:trPr>
        <w:tc>
          <w:tcPr>
            <w:tcW w:w="4283" w:type="dxa"/>
            <w:tcBorders>
              <w:top w:val="single" w:sz="4" w:space="0" w:color="auto"/>
              <w:left w:val="single" w:sz="4" w:space="0" w:color="auto"/>
              <w:bottom w:val="single" w:sz="4" w:space="0" w:color="auto"/>
              <w:right w:val="single" w:sz="4" w:space="0" w:color="auto"/>
            </w:tcBorders>
            <w:hideMark/>
          </w:tcPr>
          <w:p w:rsidR="00F25B79" w:rsidRPr="0032250E" w:rsidRDefault="00F25B79" w:rsidP="00F25B79">
            <w:pPr>
              <w:pStyle w:val="TableText1"/>
              <w:rPr>
                <w:rFonts w:eastAsia="SimSun"/>
                <w:bCs/>
                <w:lang w:eastAsia="zh-CN"/>
              </w:rPr>
            </w:pPr>
            <w:r w:rsidRPr="0032250E">
              <w:rPr>
                <w:rFonts w:eastAsia="SimSun"/>
                <w:bCs/>
                <w:lang w:eastAsia="zh-CN"/>
              </w:rPr>
              <w:t>Maurice</w:t>
            </w:r>
          </w:p>
        </w:tc>
        <w:tc>
          <w:tcPr>
            <w:tcW w:w="4789" w:type="dxa"/>
            <w:tcBorders>
              <w:top w:val="single" w:sz="4" w:space="0" w:color="auto"/>
              <w:left w:val="single" w:sz="4" w:space="0" w:color="auto"/>
              <w:bottom w:val="single" w:sz="4" w:space="0" w:color="auto"/>
              <w:right w:val="single" w:sz="4" w:space="0" w:color="auto"/>
            </w:tcBorders>
            <w:hideMark/>
          </w:tcPr>
          <w:p w:rsidR="00F25B79" w:rsidRPr="0032250E" w:rsidRDefault="00F25B79" w:rsidP="00F25B79">
            <w:pPr>
              <w:pStyle w:val="TableText1"/>
              <w:jc w:val="center"/>
              <w:rPr>
                <w:rFonts w:eastAsia="SimSun"/>
                <w:lang w:eastAsia="zh-CN"/>
              </w:rPr>
            </w:pPr>
            <w:r w:rsidRPr="0032250E">
              <w:rPr>
                <w:rFonts w:eastAsia="SimSun"/>
                <w:lang w:eastAsia="zh-CN"/>
              </w:rPr>
              <w:t>+230</w:t>
            </w:r>
          </w:p>
        </w:tc>
      </w:tr>
      <w:tr w:rsidR="00F25B79" w:rsidRPr="00A14234" w:rsidTr="00F25B79">
        <w:trPr>
          <w:jc w:val="center"/>
        </w:trPr>
        <w:tc>
          <w:tcPr>
            <w:tcW w:w="4283" w:type="dxa"/>
            <w:tcBorders>
              <w:top w:val="single" w:sz="4" w:space="0" w:color="auto"/>
              <w:left w:val="single" w:sz="4" w:space="0" w:color="auto"/>
              <w:bottom w:val="single" w:sz="4" w:space="0" w:color="auto"/>
              <w:right w:val="single" w:sz="4" w:space="0" w:color="auto"/>
            </w:tcBorders>
            <w:hideMark/>
          </w:tcPr>
          <w:p w:rsidR="00F25B79" w:rsidRPr="0032250E" w:rsidRDefault="00F25B79" w:rsidP="00F25B79">
            <w:pPr>
              <w:pStyle w:val="TableText1"/>
              <w:rPr>
                <w:rFonts w:eastAsia="SimSun"/>
                <w:bCs/>
                <w:lang w:eastAsia="zh-CN"/>
              </w:rPr>
            </w:pPr>
            <w:r w:rsidRPr="0032250E">
              <w:rPr>
                <w:rFonts w:eastAsia="SimSun"/>
                <w:bCs/>
                <w:lang w:eastAsia="zh-CN"/>
              </w:rPr>
              <w:t>Tadjikistan</w:t>
            </w:r>
          </w:p>
        </w:tc>
        <w:tc>
          <w:tcPr>
            <w:tcW w:w="4789" w:type="dxa"/>
            <w:tcBorders>
              <w:top w:val="single" w:sz="4" w:space="0" w:color="auto"/>
              <w:left w:val="single" w:sz="4" w:space="0" w:color="auto"/>
              <w:bottom w:val="single" w:sz="4" w:space="0" w:color="auto"/>
              <w:right w:val="single" w:sz="4" w:space="0" w:color="auto"/>
            </w:tcBorders>
            <w:hideMark/>
          </w:tcPr>
          <w:p w:rsidR="00F25B79" w:rsidRPr="0032250E" w:rsidRDefault="00F25B79" w:rsidP="00F25B79">
            <w:pPr>
              <w:pStyle w:val="TableText1"/>
              <w:jc w:val="center"/>
              <w:rPr>
                <w:rFonts w:eastAsia="SimSun"/>
                <w:lang w:eastAsia="zh-CN"/>
              </w:rPr>
            </w:pPr>
            <w:r w:rsidRPr="0032250E">
              <w:rPr>
                <w:rFonts w:eastAsia="SimSun"/>
                <w:lang w:eastAsia="zh-CN"/>
              </w:rPr>
              <w:t>+992</w:t>
            </w:r>
          </w:p>
        </w:tc>
      </w:tr>
      <w:tr w:rsidR="00F25B79" w:rsidRPr="00A14234" w:rsidTr="00F25B79">
        <w:trPr>
          <w:jc w:val="center"/>
        </w:trPr>
        <w:tc>
          <w:tcPr>
            <w:tcW w:w="4283" w:type="dxa"/>
            <w:tcBorders>
              <w:top w:val="single" w:sz="4" w:space="0" w:color="auto"/>
              <w:left w:val="single" w:sz="4" w:space="0" w:color="auto"/>
              <w:bottom w:val="single" w:sz="4" w:space="0" w:color="auto"/>
              <w:right w:val="single" w:sz="4" w:space="0" w:color="auto"/>
            </w:tcBorders>
            <w:hideMark/>
          </w:tcPr>
          <w:p w:rsidR="00F25B79" w:rsidRPr="0032250E" w:rsidRDefault="00F25B79" w:rsidP="00F25B79">
            <w:pPr>
              <w:pStyle w:val="TableText1"/>
              <w:rPr>
                <w:rFonts w:eastAsia="SimSun"/>
                <w:bCs/>
                <w:lang w:eastAsia="zh-CN"/>
              </w:rPr>
            </w:pPr>
            <w:r w:rsidRPr="0032250E">
              <w:rPr>
                <w:rFonts w:eastAsia="SimSun"/>
                <w:bCs/>
                <w:lang w:eastAsia="zh-CN"/>
              </w:rPr>
              <w:t>Togo</w:t>
            </w:r>
          </w:p>
        </w:tc>
        <w:tc>
          <w:tcPr>
            <w:tcW w:w="4789" w:type="dxa"/>
            <w:tcBorders>
              <w:top w:val="single" w:sz="4" w:space="0" w:color="auto"/>
              <w:left w:val="single" w:sz="4" w:space="0" w:color="auto"/>
              <w:bottom w:val="single" w:sz="4" w:space="0" w:color="auto"/>
              <w:right w:val="single" w:sz="4" w:space="0" w:color="auto"/>
            </w:tcBorders>
            <w:hideMark/>
          </w:tcPr>
          <w:p w:rsidR="00F25B79" w:rsidRPr="0032250E" w:rsidRDefault="00F25B79" w:rsidP="00F25B79">
            <w:pPr>
              <w:pStyle w:val="TableText1"/>
              <w:jc w:val="center"/>
              <w:rPr>
                <w:rFonts w:eastAsia="SimSun"/>
                <w:lang w:eastAsia="zh-CN"/>
              </w:rPr>
            </w:pPr>
            <w:r w:rsidRPr="0032250E">
              <w:rPr>
                <w:rFonts w:eastAsia="SimSun"/>
                <w:lang w:eastAsia="zh-CN"/>
              </w:rPr>
              <w:t>+228</w:t>
            </w:r>
          </w:p>
        </w:tc>
      </w:tr>
      <w:tr w:rsidR="00F25B79" w:rsidRPr="00A14234" w:rsidTr="00F25B79">
        <w:trPr>
          <w:jc w:val="center"/>
        </w:trPr>
        <w:tc>
          <w:tcPr>
            <w:tcW w:w="4283" w:type="dxa"/>
            <w:tcBorders>
              <w:top w:val="single" w:sz="4" w:space="0" w:color="auto"/>
              <w:left w:val="single" w:sz="4" w:space="0" w:color="auto"/>
              <w:bottom w:val="single" w:sz="4" w:space="0" w:color="auto"/>
              <w:right w:val="single" w:sz="4" w:space="0" w:color="auto"/>
            </w:tcBorders>
            <w:hideMark/>
          </w:tcPr>
          <w:p w:rsidR="00F25B79" w:rsidRPr="0032250E" w:rsidRDefault="00F25B79" w:rsidP="00F25B79">
            <w:pPr>
              <w:pStyle w:val="TableText1"/>
              <w:rPr>
                <w:rFonts w:eastAsia="SimSun"/>
                <w:bCs/>
                <w:lang w:eastAsia="zh-CN"/>
              </w:rPr>
            </w:pPr>
            <w:r w:rsidRPr="0032250E">
              <w:rPr>
                <w:rFonts w:eastAsia="SimSun"/>
                <w:bCs/>
                <w:lang w:eastAsia="zh-CN"/>
              </w:rPr>
              <w:t>Tunisie</w:t>
            </w:r>
          </w:p>
        </w:tc>
        <w:tc>
          <w:tcPr>
            <w:tcW w:w="4789" w:type="dxa"/>
            <w:tcBorders>
              <w:top w:val="single" w:sz="4" w:space="0" w:color="auto"/>
              <w:left w:val="single" w:sz="4" w:space="0" w:color="auto"/>
              <w:bottom w:val="single" w:sz="4" w:space="0" w:color="auto"/>
              <w:right w:val="single" w:sz="4" w:space="0" w:color="auto"/>
            </w:tcBorders>
            <w:hideMark/>
          </w:tcPr>
          <w:p w:rsidR="00F25B79" w:rsidRPr="0032250E" w:rsidRDefault="00F25B79" w:rsidP="00F25B79">
            <w:pPr>
              <w:pStyle w:val="TableText1"/>
              <w:jc w:val="center"/>
              <w:rPr>
                <w:rFonts w:eastAsia="SimSun"/>
                <w:lang w:eastAsia="zh-CN"/>
              </w:rPr>
            </w:pPr>
            <w:r w:rsidRPr="0032250E">
              <w:rPr>
                <w:rFonts w:eastAsia="SimSun"/>
                <w:lang w:eastAsia="zh-CN"/>
              </w:rPr>
              <w:t>+216</w:t>
            </w:r>
          </w:p>
        </w:tc>
      </w:tr>
    </w:tbl>
    <w:p w:rsidR="00F25B79" w:rsidRDefault="00F25B79" w:rsidP="00F25B79">
      <w:pPr>
        <w:rPr>
          <w:lang w:val="fr-FR"/>
        </w:rPr>
      </w:pPr>
    </w:p>
    <w:p w:rsidR="00BD0F1B" w:rsidRDefault="00BD0F1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bookmarkEnd w:id="352"/>
    <w:bookmarkEnd w:id="353"/>
    <w:p w:rsidR="00C668DD" w:rsidRPr="00F90E7A" w:rsidRDefault="00C668DD" w:rsidP="00BB21DB">
      <w:pPr>
        <w:rPr>
          <w:sz w:val="4"/>
        </w:rPr>
      </w:pPr>
    </w:p>
    <w:sectPr w:rsidR="00C668DD" w:rsidRPr="00F90E7A" w:rsidSect="00934A34">
      <w:footerReference w:type="even" r:id="rId32"/>
      <w:footerReference w:type="default" r:id="rId33"/>
      <w:footerReference w:type="first" r:id="rId34"/>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3FC" w:rsidRDefault="00A413FC">
      <w:r>
        <w:separator/>
      </w:r>
    </w:p>
  </w:endnote>
  <w:endnote w:type="continuationSeparator" w:id="0">
    <w:p w:rsidR="00A413FC" w:rsidRDefault="00A413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ugalSans">
    <w:altName w:val="Franklin Gothic Demi Cond"/>
    <w:charset w:val="00"/>
    <w:family w:val="swiss"/>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AE4F49" w:rsidRPr="007F091C" w:rsidTr="008149B6">
      <w:trPr>
        <w:cantSplit/>
        <w:trHeight w:val="900"/>
      </w:trPr>
      <w:tc>
        <w:tcPr>
          <w:tcW w:w="8147" w:type="dxa"/>
          <w:tcBorders>
            <w:top w:val="nil"/>
            <w:bottom w:val="nil"/>
          </w:tcBorders>
          <w:shd w:val="clear" w:color="auto" w:fill="FFFFFF"/>
          <w:vAlign w:val="center"/>
        </w:tcPr>
        <w:p w:rsidR="00AE4F49" w:rsidRDefault="00AE4F4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E4F49" w:rsidRPr="007F091C" w:rsidRDefault="00AE4F49"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E4F49" w:rsidRDefault="00AE4F49"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AE4F49" w:rsidRPr="007F091C" w:rsidTr="00921455">
      <w:trPr>
        <w:cantSplit/>
        <w:jc w:val="center"/>
      </w:trPr>
      <w:tc>
        <w:tcPr>
          <w:tcW w:w="1761" w:type="dxa"/>
          <w:shd w:val="clear" w:color="auto" w:fill="4C4C4C"/>
        </w:tcPr>
        <w:p w:rsidR="00AE4F49" w:rsidRPr="007F091C" w:rsidRDefault="00AE4F49"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14</w:t>
          </w:r>
          <w:r w:rsidRPr="007F091C">
            <w:rPr>
              <w:color w:val="FFFFFF"/>
              <w:lang w:val="en-US"/>
            </w:rPr>
            <w:fldChar w:fldCharType="end"/>
          </w:r>
        </w:p>
      </w:tc>
      <w:tc>
        <w:tcPr>
          <w:tcW w:w="7292" w:type="dxa"/>
          <w:shd w:val="clear" w:color="auto" w:fill="A6A6A6"/>
        </w:tcPr>
        <w:p w:rsidR="00AE4F49" w:rsidRPr="007F091C" w:rsidRDefault="00AE4F49"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AE4F49" w:rsidRDefault="00AE4F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E4F49" w:rsidRPr="007F091C" w:rsidTr="00921455">
      <w:trPr>
        <w:cantSplit/>
        <w:jc w:val="right"/>
      </w:trPr>
      <w:tc>
        <w:tcPr>
          <w:tcW w:w="7378" w:type="dxa"/>
          <w:shd w:val="clear" w:color="auto" w:fill="A6A6A6"/>
        </w:tcPr>
        <w:p w:rsidR="00AE4F49" w:rsidRPr="007F091C" w:rsidRDefault="00AE4F49"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E4F49" w:rsidRPr="007F091C" w:rsidRDefault="00AE4F49"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15</w:t>
          </w:r>
          <w:r w:rsidRPr="007F091C">
            <w:rPr>
              <w:color w:val="FFFFFF"/>
              <w:lang w:val="en-US"/>
            </w:rPr>
            <w:fldChar w:fldCharType="end"/>
          </w:r>
          <w:r w:rsidRPr="007F091C">
            <w:rPr>
              <w:color w:val="FFFFFF"/>
              <w:lang w:val="es-ES_tradnl"/>
            </w:rPr>
            <w:t>  </w:t>
          </w:r>
        </w:p>
      </w:tc>
    </w:tr>
  </w:tbl>
  <w:p w:rsidR="00AE4F49" w:rsidRDefault="00AE4F4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E4F49" w:rsidRPr="007F091C" w:rsidTr="000D70F7">
      <w:trPr>
        <w:cantSplit/>
        <w:jc w:val="right"/>
      </w:trPr>
      <w:tc>
        <w:tcPr>
          <w:tcW w:w="7378" w:type="dxa"/>
          <w:shd w:val="clear" w:color="auto" w:fill="A6A6A6"/>
        </w:tcPr>
        <w:p w:rsidR="00AE4F49" w:rsidRPr="007F091C" w:rsidRDefault="00AE4F49"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E4F49" w:rsidRPr="007F091C" w:rsidRDefault="00AE4F49"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30</w:t>
          </w:r>
          <w:r w:rsidRPr="007F091C">
            <w:rPr>
              <w:color w:val="FFFFFF"/>
              <w:lang w:val="en-US"/>
            </w:rPr>
            <w:fldChar w:fldCharType="end"/>
          </w:r>
          <w:r w:rsidRPr="007F091C">
            <w:rPr>
              <w:color w:val="FFFFFF"/>
              <w:lang w:val="es-ES_tradnl"/>
            </w:rPr>
            <w:t>  </w:t>
          </w:r>
        </w:p>
      </w:tc>
    </w:tr>
  </w:tbl>
  <w:p w:rsidR="00AE4F49" w:rsidRDefault="00AE4F49"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AE4F49" w:rsidRPr="007F091C" w:rsidTr="00921455">
      <w:trPr>
        <w:cantSplit/>
        <w:jc w:val="center"/>
      </w:trPr>
      <w:tc>
        <w:tcPr>
          <w:tcW w:w="1761" w:type="dxa"/>
          <w:shd w:val="clear" w:color="auto" w:fill="4C4C4C"/>
        </w:tcPr>
        <w:p w:rsidR="00AE4F49" w:rsidRPr="007F091C" w:rsidRDefault="00AE4F49"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rsidR="00AE4F49" w:rsidRPr="007F091C" w:rsidRDefault="00AE4F49"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AE4F49" w:rsidRDefault="00AE4F4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E4F49" w:rsidRPr="007F091C" w:rsidTr="00921455">
      <w:trPr>
        <w:cantSplit/>
        <w:jc w:val="right"/>
      </w:trPr>
      <w:tc>
        <w:tcPr>
          <w:tcW w:w="7378" w:type="dxa"/>
          <w:shd w:val="clear" w:color="auto" w:fill="A6A6A6"/>
        </w:tcPr>
        <w:p w:rsidR="00AE4F49" w:rsidRPr="007F091C" w:rsidRDefault="00AE4F49"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E4F49" w:rsidRPr="007F091C" w:rsidRDefault="00AE4F49"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19</w:t>
          </w:r>
          <w:r w:rsidRPr="007F091C">
            <w:rPr>
              <w:color w:val="FFFFFF"/>
              <w:lang w:val="en-US"/>
            </w:rPr>
            <w:fldChar w:fldCharType="end"/>
          </w:r>
          <w:r w:rsidRPr="007F091C">
            <w:rPr>
              <w:color w:val="FFFFFF"/>
              <w:lang w:val="es-ES_tradnl"/>
            </w:rPr>
            <w:t>  </w:t>
          </w:r>
        </w:p>
      </w:tc>
    </w:tr>
  </w:tbl>
  <w:p w:rsidR="00AE4F49" w:rsidRDefault="00AE4F4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E4F49" w:rsidRPr="007F091C" w:rsidTr="000D70F7">
      <w:trPr>
        <w:cantSplit/>
        <w:jc w:val="right"/>
      </w:trPr>
      <w:tc>
        <w:tcPr>
          <w:tcW w:w="7378" w:type="dxa"/>
          <w:shd w:val="clear" w:color="auto" w:fill="A6A6A6"/>
        </w:tcPr>
        <w:p w:rsidR="00AE4F49" w:rsidRPr="007F091C" w:rsidRDefault="00AE4F49"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E4F49" w:rsidRPr="007F091C" w:rsidRDefault="00AE4F49"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984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40</w:t>
          </w:r>
          <w:r w:rsidRPr="007F091C">
            <w:rPr>
              <w:color w:val="FFFFFF"/>
              <w:lang w:val="en-US"/>
            </w:rPr>
            <w:fldChar w:fldCharType="end"/>
          </w:r>
          <w:r w:rsidRPr="007F091C">
            <w:rPr>
              <w:color w:val="FFFFFF"/>
              <w:lang w:val="es-ES_tradnl"/>
            </w:rPr>
            <w:t>  </w:t>
          </w:r>
        </w:p>
      </w:tc>
    </w:tr>
  </w:tbl>
  <w:p w:rsidR="00AE4F49" w:rsidRDefault="00AE4F49"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3FC" w:rsidRDefault="00A413FC">
      <w:r>
        <w:separator/>
      </w:r>
    </w:p>
  </w:footnote>
  <w:footnote w:type="continuationSeparator" w:id="0">
    <w:p w:rsidR="00A413FC" w:rsidRDefault="00A41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57051C4"/>
    <w:multiLevelType w:val="hybridMultilevel"/>
    <w:tmpl w:val="25C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1F6F5E"/>
    <w:multiLevelType w:val="hybridMultilevel"/>
    <w:tmpl w:val="63B0E378"/>
    <w:lvl w:ilvl="0" w:tplc="22B040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0863A2"/>
    <w:multiLevelType w:val="hybridMultilevel"/>
    <w:tmpl w:val="F090867E"/>
    <w:lvl w:ilvl="0" w:tplc="22B040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A202DF"/>
    <w:multiLevelType w:val="hybridMultilevel"/>
    <w:tmpl w:val="8AF44F10"/>
    <w:lvl w:ilvl="0" w:tplc="E56603E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E10587"/>
    <w:multiLevelType w:val="hybridMultilevel"/>
    <w:tmpl w:val="9D5AF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4F43FF"/>
    <w:multiLevelType w:val="hybridMultilevel"/>
    <w:tmpl w:val="AC76C2D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10"/>
  </w:num>
  <w:num w:numId="5">
    <w:abstractNumId w:val="16"/>
  </w:num>
  <w:num w:numId="6">
    <w:abstractNumId w:val="12"/>
  </w:num>
  <w:num w:numId="7">
    <w:abstractNumId w:val="14"/>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abstractNumId w:val="5"/>
  </w:num>
  <w:num w:numId="1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3">
    <w:abstractNumId w:val="1"/>
  </w:num>
  <w:num w:numId="14">
    <w:abstractNumId w:val="15"/>
  </w:num>
  <w:num w:numId="15">
    <w:abstractNumId w:val="2"/>
  </w:num>
  <w:num w:numId="16">
    <w:abstractNumId w:val="4"/>
  </w:num>
  <w:num w:numId="1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8">
    <w:abstractNumId w:val="3"/>
  </w:num>
  <w:num w:numId="19">
    <w:abstractNumId w:val="17"/>
  </w:num>
  <w:num w:numId="20">
    <w:abstractNumId w:val="9"/>
  </w:num>
  <w:num w:numId="21">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142"/>
  <w:evenAndOddHeaders/>
  <w:noPunctuationKerning/>
  <w:characterSpacingControl w:val="doNotCompress"/>
  <w:hdrShapeDefaults>
    <o:shapedefaults v:ext="edit" spidmax="1198082"/>
  </w:hdrShapeDefaults>
  <w:footnotePr>
    <w:footnote w:id="-1"/>
    <w:footnote w:id="0"/>
  </w:footnotePr>
  <w:endnotePr>
    <w:endnote w:id="-1"/>
    <w:endnote w:id="0"/>
  </w:endnotePr>
  <w:compat>
    <w:useFELayout/>
  </w:compat>
  <w:rsids>
    <w:rsidRoot w:val="008149B6"/>
    <w:rsid w:val="00000031"/>
    <w:rsid w:val="000009CC"/>
    <w:rsid w:val="00002C83"/>
    <w:rsid w:val="0000381E"/>
    <w:rsid w:val="00005108"/>
    <w:rsid w:val="00005C0A"/>
    <w:rsid w:val="00005DCC"/>
    <w:rsid w:val="0000763A"/>
    <w:rsid w:val="00010479"/>
    <w:rsid w:val="0001047D"/>
    <w:rsid w:val="000115EF"/>
    <w:rsid w:val="00012CCD"/>
    <w:rsid w:val="000130F2"/>
    <w:rsid w:val="00013769"/>
    <w:rsid w:val="00013E1F"/>
    <w:rsid w:val="000149F4"/>
    <w:rsid w:val="000151B9"/>
    <w:rsid w:val="00015465"/>
    <w:rsid w:val="00016094"/>
    <w:rsid w:val="000173BC"/>
    <w:rsid w:val="000175DD"/>
    <w:rsid w:val="00017CC0"/>
    <w:rsid w:val="00017E37"/>
    <w:rsid w:val="0002092E"/>
    <w:rsid w:val="00020A45"/>
    <w:rsid w:val="00021819"/>
    <w:rsid w:val="00021C8C"/>
    <w:rsid w:val="00022232"/>
    <w:rsid w:val="000227E5"/>
    <w:rsid w:val="000233E8"/>
    <w:rsid w:val="000245AA"/>
    <w:rsid w:val="00024672"/>
    <w:rsid w:val="00026656"/>
    <w:rsid w:val="00026B0B"/>
    <w:rsid w:val="0002778D"/>
    <w:rsid w:val="00027830"/>
    <w:rsid w:val="00027A9B"/>
    <w:rsid w:val="0003085B"/>
    <w:rsid w:val="00030993"/>
    <w:rsid w:val="00030BEF"/>
    <w:rsid w:val="0003146D"/>
    <w:rsid w:val="00031B17"/>
    <w:rsid w:val="000320E4"/>
    <w:rsid w:val="00032829"/>
    <w:rsid w:val="00033161"/>
    <w:rsid w:val="0003321F"/>
    <w:rsid w:val="0003397F"/>
    <w:rsid w:val="00033F01"/>
    <w:rsid w:val="00034045"/>
    <w:rsid w:val="00034B39"/>
    <w:rsid w:val="00036378"/>
    <w:rsid w:val="0003667E"/>
    <w:rsid w:val="000376C6"/>
    <w:rsid w:val="00037A75"/>
    <w:rsid w:val="000401ED"/>
    <w:rsid w:val="00040D15"/>
    <w:rsid w:val="0004187E"/>
    <w:rsid w:val="000423AF"/>
    <w:rsid w:val="00042B10"/>
    <w:rsid w:val="000434A2"/>
    <w:rsid w:val="00043B5F"/>
    <w:rsid w:val="00044062"/>
    <w:rsid w:val="000440E7"/>
    <w:rsid w:val="00044464"/>
    <w:rsid w:val="00045408"/>
    <w:rsid w:val="000455DD"/>
    <w:rsid w:val="00045704"/>
    <w:rsid w:val="00046198"/>
    <w:rsid w:val="0005000E"/>
    <w:rsid w:val="00050044"/>
    <w:rsid w:val="00052433"/>
    <w:rsid w:val="0005273D"/>
    <w:rsid w:val="000527C9"/>
    <w:rsid w:val="000531E9"/>
    <w:rsid w:val="00053665"/>
    <w:rsid w:val="000539F1"/>
    <w:rsid w:val="000540B0"/>
    <w:rsid w:val="000546E8"/>
    <w:rsid w:val="00054863"/>
    <w:rsid w:val="000551AE"/>
    <w:rsid w:val="0005573E"/>
    <w:rsid w:val="00055905"/>
    <w:rsid w:val="0005628F"/>
    <w:rsid w:val="000562D8"/>
    <w:rsid w:val="00056F86"/>
    <w:rsid w:val="0005776E"/>
    <w:rsid w:val="00057FC7"/>
    <w:rsid w:val="00060271"/>
    <w:rsid w:val="00060BD6"/>
    <w:rsid w:val="00060D5C"/>
    <w:rsid w:val="00060D82"/>
    <w:rsid w:val="00063390"/>
    <w:rsid w:val="00063C1A"/>
    <w:rsid w:val="00063EB2"/>
    <w:rsid w:val="00066657"/>
    <w:rsid w:val="00066CD3"/>
    <w:rsid w:val="000704F0"/>
    <w:rsid w:val="00070AD3"/>
    <w:rsid w:val="00071440"/>
    <w:rsid w:val="0007199A"/>
    <w:rsid w:val="00072482"/>
    <w:rsid w:val="0007327B"/>
    <w:rsid w:val="0007394A"/>
    <w:rsid w:val="00074D9B"/>
    <w:rsid w:val="00075FF1"/>
    <w:rsid w:val="00076197"/>
    <w:rsid w:val="00076CDF"/>
    <w:rsid w:val="0007737B"/>
    <w:rsid w:val="000802C5"/>
    <w:rsid w:val="00080704"/>
    <w:rsid w:val="0008195C"/>
    <w:rsid w:val="00082046"/>
    <w:rsid w:val="000822DA"/>
    <w:rsid w:val="00082B2E"/>
    <w:rsid w:val="00083651"/>
    <w:rsid w:val="00083BEC"/>
    <w:rsid w:val="000845D2"/>
    <w:rsid w:val="00084B65"/>
    <w:rsid w:val="00085CB9"/>
    <w:rsid w:val="00091558"/>
    <w:rsid w:val="000916DA"/>
    <w:rsid w:val="00091B00"/>
    <w:rsid w:val="0009244C"/>
    <w:rsid w:val="000925C7"/>
    <w:rsid w:val="000936DB"/>
    <w:rsid w:val="0009390C"/>
    <w:rsid w:val="00093B86"/>
    <w:rsid w:val="0009493D"/>
    <w:rsid w:val="00094CA1"/>
    <w:rsid w:val="000959BB"/>
    <w:rsid w:val="00095F87"/>
    <w:rsid w:val="000968C6"/>
    <w:rsid w:val="00097AE8"/>
    <w:rsid w:val="000A063B"/>
    <w:rsid w:val="000A0BDD"/>
    <w:rsid w:val="000A25DC"/>
    <w:rsid w:val="000A27F5"/>
    <w:rsid w:val="000A300C"/>
    <w:rsid w:val="000A3F71"/>
    <w:rsid w:val="000A4757"/>
    <w:rsid w:val="000A4BD2"/>
    <w:rsid w:val="000A4E27"/>
    <w:rsid w:val="000A5071"/>
    <w:rsid w:val="000A5377"/>
    <w:rsid w:val="000A64DE"/>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4BD"/>
    <w:rsid w:val="000B3519"/>
    <w:rsid w:val="000B3E57"/>
    <w:rsid w:val="000B43B6"/>
    <w:rsid w:val="000B52D7"/>
    <w:rsid w:val="000B6056"/>
    <w:rsid w:val="000B62A4"/>
    <w:rsid w:val="000B674A"/>
    <w:rsid w:val="000B7703"/>
    <w:rsid w:val="000B7ADF"/>
    <w:rsid w:val="000B7E56"/>
    <w:rsid w:val="000C0414"/>
    <w:rsid w:val="000C0AFB"/>
    <w:rsid w:val="000C10C3"/>
    <w:rsid w:val="000C1370"/>
    <w:rsid w:val="000C1FDE"/>
    <w:rsid w:val="000C27F7"/>
    <w:rsid w:val="000C336E"/>
    <w:rsid w:val="000C388E"/>
    <w:rsid w:val="000C3D5A"/>
    <w:rsid w:val="000C4637"/>
    <w:rsid w:val="000C5A36"/>
    <w:rsid w:val="000C65CF"/>
    <w:rsid w:val="000C6933"/>
    <w:rsid w:val="000C6F0C"/>
    <w:rsid w:val="000C7232"/>
    <w:rsid w:val="000D0974"/>
    <w:rsid w:val="000D227B"/>
    <w:rsid w:val="000D2944"/>
    <w:rsid w:val="000D2A40"/>
    <w:rsid w:val="000D2D02"/>
    <w:rsid w:val="000D312F"/>
    <w:rsid w:val="000D5346"/>
    <w:rsid w:val="000D5A0A"/>
    <w:rsid w:val="000D5EAB"/>
    <w:rsid w:val="000D6330"/>
    <w:rsid w:val="000D6449"/>
    <w:rsid w:val="000D6648"/>
    <w:rsid w:val="000D6AF5"/>
    <w:rsid w:val="000D70F7"/>
    <w:rsid w:val="000E005B"/>
    <w:rsid w:val="000E064F"/>
    <w:rsid w:val="000E146E"/>
    <w:rsid w:val="000E216E"/>
    <w:rsid w:val="000E21D0"/>
    <w:rsid w:val="000E24E8"/>
    <w:rsid w:val="000E25CA"/>
    <w:rsid w:val="000E3585"/>
    <w:rsid w:val="000E3703"/>
    <w:rsid w:val="000E4641"/>
    <w:rsid w:val="000E4A8E"/>
    <w:rsid w:val="000E57C6"/>
    <w:rsid w:val="000E6437"/>
    <w:rsid w:val="000E7960"/>
    <w:rsid w:val="000E7B5F"/>
    <w:rsid w:val="000F14D9"/>
    <w:rsid w:val="000F17D6"/>
    <w:rsid w:val="000F2A58"/>
    <w:rsid w:val="000F3CD7"/>
    <w:rsid w:val="000F3E91"/>
    <w:rsid w:val="000F428B"/>
    <w:rsid w:val="000F48F8"/>
    <w:rsid w:val="000F4BF9"/>
    <w:rsid w:val="000F629F"/>
    <w:rsid w:val="000F66FA"/>
    <w:rsid w:val="000F7126"/>
    <w:rsid w:val="001014A4"/>
    <w:rsid w:val="001024BD"/>
    <w:rsid w:val="001024E6"/>
    <w:rsid w:val="001031A1"/>
    <w:rsid w:val="00103204"/>
    <w:rsid w:val="00103963"/>
    <w:rsid w:val="001056B5"/>
    <w:rsid w:val="00106A2B"/>
    <w:rsid w:val="001073D2"/>
    <w:rsid w:val="00107B6F"/>
    <w:rsid w:val="00110189"/>
    <w:rsid w:val="00111012"/>
    <w:rsid w:val="001112F6"/>
    <w:rsid w:val="0011220D"/>
    <w:rsid w:val="001127BA"/>
    <w:rsid w:val="00113CBB"/>
    <w:rsid w:val="00114DC3"/>
    <w:rsid w:val="001154D1"/>
    <w:rsid w:val="00115D5C"/>
    <w:rsid w:val="00116FB5"/>
    <w:rsid w:val="001171F0"/>
    <w:rsid w:val="00117707"/>
    <w:rsid w:val="00117BE0"/>
    <w:rsid w:val="00120203"/>
    <w:rsid w:val="0012091F"/>
    <w:rsid w:val="00120B4D"/>
    <w:rsid w:val="0012290F"/>
    <w:rsid w:val="00122B70"/>
    <w:rsid w:val="00123777"/>
    <w:rsid w:val="001259C8"/>
    <w:rsid w:val="00125B78"/>
    <w:rsid w:val="00127E9E"/>
    <w:rsid w:val="00130390"/>
    <w:rsid w:val="00130BC6"/>
    <w:rsid w:val="00130C21"/>
    <w:rsid w:val="001316D1"/>
    <w:rsid w:val="001323EE"/>
    <w:rsid w:val="001333D1"/>
    <w:rsid w:val="00133CFF"/>
    <w:rsid w:val="00134C30"/>
    <w:rsid w:val="00134E55"/>
    <w:rsid w:val="00135E95"/>
    <w:rsid w:val="00135EF6"/>
    <w:rsid w:val="001360E6"/>
    <w:rsid w:val="0013726B"/>
    <w:rsid w:val="001372EB"/>
    <w:rsid w:val="00137DDD"/>
    <w:rsid w:val="0014000E"/>
    <w:rsid w:val="00140244"/>
    <w:rsid w:val="001404F8"/>
    <w:rsid w:val="00140663"/>
    <w:rsid w:val="0014117A"/>
    <w:rsid w:val="00141BBF"/>
    <w:rsid w:val="001427F8"/>
    <w:rsid w:val="001429D4"/>
    <w:rsid w:val="0014363A"/>
    <w:rsid w:val="00144895"/>
    <w:rsid w:val="00144F3B"/>
    <w:rsid w:val="001462ED"/>
    <w:rsid w:val="00146B47"/>
    <w:rsid w:val="00147AB8"/>
    <w:rsid w:val="00151637"/>
    <w:rsid w:val="00151B25"/>
    <w:rsid w:val="00152104"/>
    <w:rsid w:val="001529AE"/>
    <w:rsid w:val="001530C2"/>
    <w:rsid w:val="00153D6F"/>
    <w:rsid w:val="0015444F"/>
    <w:rsid w:val="001544B9"/>
    <w:rsid w:val="0015457C"/>
    <w:rsid w:val="001548C6"/>
    <w:rsid w:val="00155438"/>
    <w:rsid w:val="0015550B"/>
    <w:rsid w:val="00155BC4"/>
    <w:rsid w:val="00155F19"/>
    <w:rsid w:val="001561A6"/>
    <w:rsid w:val="00156741"/>
    <w:rsid w:val="001567D7"/>
    <w:rsid w:val="00156FC9"/>
    <w:rsid w:val="00157FF1"/>
    <w:rsid w:val="00162986"/>
    <w:rsid w:val="00163435"/>
    <w:rsid w:val="0016364F"/>
    <w:rsid w:val="001640D5"/>
    <w:rsid w:val="0016450B"/>
    <w:rsid w:val="001653FE"/>
    <w:rsid w:val="00165E66"/>
    <w:rsid w:val="00166383"/>
    <w:rsid w:val="00167240"/>
    <w:rsid w:val="0017069A"/>
    <w:rsid w:val="00170C75"/>
    <w:rsid w:val="0017220D"/>
    <w:rsid w:val="00172847"/>
    <w:rsid w:val="00172B64"/>
    <w:rsid w:val="00172C52"/>
    <w:rsid w:val="00172EFD"/>
    <w:rsid w:val="00172F57"/>
    <w:rsid w:val="001747EC"/>
    <w:rsid w:val="0017525F"/>
    <w:rsid w:val="00176BF9"/>
    <w:rsid w:val="00177693"/>
    <w:rsid w:val="00180424"/>
    <w:rsid w:val="00180458"/>
    <w:rsid w:val="00180E61"/>
    <w:rsid w:val="001810DA"/>
    <w:rsid w:val="001829D5"/>
    <w:rsid w:val="001856AD"/>
    <w:rsid w:val="001866C9"/>
    <w:rsid w:val="00186905"/>
    <w:rsid w:val="001907BC"/>
    <w:rsid w:val="00190837"/>
    <w:rsid w:val="00190D01"/>
    <w:rsid w:val="001910EF"/>
    <w:rsid w:val="00191AD7"/>
    <w:rsid w:val="00191F8D"/>
    <w:rsid w:val="001924FD"/>
    <w:rsid w:val="00192648"/>
    <w:rsid w:val="00192D71"/>
    <w:rsid w:val="00194E3E"/>
    <w:rsid w:val="0019547B"/>
    <w:rsid w:val="00195A3F"/>
    <w:rsid w:val="00195B4E"/>
    <w:rsid w:val="00196B57"/>
    <w:rsid w:val="00196B80"/>
    <w:rsid w:val="0019787E"/>
    <w:rsid w:val="00197A01"/>
    <w:rsid w:val="001A0297"/>
    <w:rsid w:val="001A0973"/>
    <w:rsid w:val="001A0B6F"/>
    <w:rsid w:val="001A2A53"/>
    <w:rsid w:val="001A2D71"/>
    <w:rsid w:val="001A4C9C"/>
    <w:rsid w:val="001A5934"/>
    <w:rsid w:val="001A6013"/>
    <w:rsid w:val="001A6227"/>
    <w:rsid w:val="001A72BD"/>
    <w:rsid w:val="001A7AF2"/>
    <w:rsid w:val="001A7ED7"/>
    <w:rsid w:val="001B0304"/>
    <w:rsid w:val="001B0BD3"/>
    <w:rsid w:val="001B0EE0"/>
    <w:rsid w:val="001B147D"/>
    <w:rsid w:val="001B20B5"/>
    <w:rsid w:val="001B2925"/>
    <w:rsid w:val="001B3F69"/>
    <w:rsid w:val="001B4134"/>
    <w:rsid w:val="001B41BA"/>
    <w:rsid w:val="001B4773"/>
    <w:rsid w:val="001B5840"/>
    <w:rsid w:val="001B5A61"/>
    <w:rsid w:val="001B5D30"/>
    <w:rsid w:val="001B60E0"/>
    <w:rsid w:val="001B66A0"/>
    <w:rsid w:val="001B6A9B"/>
    <w:rsid w:val="001B6B3B"/>
    <w:rsid w:val="001B6FCA"/>
    <w:rsid w:val="001C00D8"/>
    <w:rsid w:val="001C0AEE"/>
    <w:rsid w:val="001C1F90"/>
    <w:rsid w:val="001C281C"/>
    <w:rsid w:val="001C4461"/>
    <w:rsid w:val="001C5094"/>
    <w:rsid w:val="001C5D51"/>
    <w:rsid w:val="001C6EFD"/>
    <w:rsid w:val="001C6F07"/>
    <w:rsid w:val="001C77AE"/>
    <w:rsid w:val="001C7806"/>
    <w:rsid w:val="001C7948"/>
    <w:rsid w:val="001C7CEE"/>
    <w:rsid w:val="001D0187"/>
    <w:rsid w:val="001D1557"/>
    <w:rsid w:val="001D1B52"/>
    <w:rsid w:val="001D1B61"/>
    <w:rsid w:val="001D25F4"/>
    <w:rsid w:val="001D2778"/>
    <w:rsid w:val="001D306D"/>
    <w:rsid w:val="001D3771"/>
    <w:rsid w:val="001D3878"/>
    <w:rsid w:val="001D41DE"/>
    <w:rsid w:val="001D4A96"/>
    <w:rsid w:val="001D54EC"/>
    <w:rsid w:val="001D5EA7"/>
    <w:rsid w:val="001D7426"/>
    <w:rsid w:val="001D759C"/>
    <w:rsid w:val="001E0954"/>
    <w:rsid w:val="001E0C99"/>
    <w:rsid w:val="001E14EE"/>
    <w:rsid w:val="001E1B3C"/>
    <w:rsid w:val="001E261D"/>
    <w:rsid w:val="001E2CCC"/>
    <w:rsid w:val="001E3346"/>
    <w:rsid w:val="001E3414"/>
    <w:rsid w:val="001E3691"/>
    <w:rsid w:val="001E3811"/>
    <w:rsid w:val="001E3E1D"/>
    <w:rsid w:val="001E40CE"/>
    <w:rsid w:val="001E5531"/>
    <w:rsid w:val="001E555A"/>
    <w:rsid w:val="001E5807"/>
    <w:rsid w:val="001E628E"/>
    <w:rsid w:val="001E6747"/>
    <w:rsid w:val="001E6CCE"/>
    <w:rsid w:val="001E6E5C"/>
    <w:rsid w:val="001E723B"/>
    <w:rsid w:val="001E7544"/>
    <w:rsid w:val="001E77B2"/>
    <w:rsid w:val="001E7D13"/>
    <w:rsid w:val="001F0082"/>
    <w:rsid w:val="001F04BE"/>
    <w:rsid w:val="001F0A37"/>
    <w:rsid w:val="001F1186"/>
    <w:rsid w:val="001F19F3"/>
    <w:rsid w:val="001F1CF2"/>
    <w:rsid w:val="001F2A7A"/>
    <w:rsid w:val="001F333C"/>
    <w:rsid w:val="001F3BE4"/>
    <w:rsid w:val="001F3FF3"/>
    <w:rsid w:val="001F40B7"/>
    <w:rsid w:val="001F426F"/>
    <w:rsid w:val="001F47E2"/>
    <w:rsid w:val="001F5B28"/>
    <w:rsid w:val="001F6135"/>
    <w:rsid w:val="001F69E6"/>
    <w:rsid w:val="001F6D90"/>
    <w:rsid w:val="0020035A"/>
    <w:rsid w:val="002006EA"/>
    <w:rsid w:val="002022C0"/>
    <w:rsid w:val="00203838"/>
    <w:rsid w:val="00203B55"/>
    <w:rsid w:val="002049BB"/>
    <w:rsid w:val="00204A3D"/>
    <w:rsid w:val="002050FE"/>
    <w:rsid w:val="002057E8"/>
    <w:rsid w:val="00205847"/>
    <w:rsid w:val="0020619E"/>
    <w:rsid w:val="0020671B"/>
    <w:rsid w:val="0020692D"/>
    <w:rsid w:val="00206A5B"/>
    <w:rsid w:val="00206E1C"/>
    <w:rsid w:val="00207123"/>
    <w:rsid w:val="002072FB"/>
    <w:rsid w:val="002078FE"/>
    <w:rsid w:val="00210892"/>
    <w:rsid w:val="00210C1A"/>
    <w:rsid w:val="0021198A"/>
    <w:rsid w:val="00213619"/>
    <w:rsid w:val="002145CC"/>
    <w:rsid w:val="002159F6"/>
    <w:rsid w:val="0021604C"/>
    <w:rsid w:val="00216489"/>
    <w:rsid w:val="00216647"/>
    <w:rsid w:val="00216CA6"/>
    <w:rsid w:val="00217536"/>
    <w:rsid w:val="002179BD"/>
    <w:rsid w:val="0022035F"/>
    <w:rsid w:val="00220434"/>
    <w:rsid w:val="00220B82"/>
    <w:rsid w:val="00220F84"/>
    <w:rsid w:val="00221974"/>
    <w:rsid w:val="00221BCF"/>
    <w:rsid w:val="00221CDB"/>
    <w:rsid w:val="00222711"/>
    <w:rsid w:val="00222D22"/>
    <w:rsid w:val="00222D73"/>
    <w:rsid w:val="002242A3"/>
    <w:rsid w:val="00224816"/>
    <w:rsid w:val="00224F00"/>
    <w:rsid w:val="00225632"/>
    <w:rsid w:val="00225ED2"/>
    <w:rsid w:val="00225F74"/>
    <w:rsid w:val="002278B2"/>
    <w:rsid w:val="00227DCE"/>
    <w:rsid w:val="0023004E"/>
    <w:rsid w:val="00231306"/>
    <w:rsid w:val="002337FC"/>
    <w:rsid w:val="00234DB7"/>
    <w:rsid w:val="00234EC3"/>
    <w:rsid w:val="00234F69"/>
    <w:rsid w:val="00235F1A"/>
    <w:rsid w:val="00236753"/>
    <w:rsid w:val="002405ED"/>
    <w:rsid w:val="00240EA3"/>
    <w:rsid w:val="00242085"/>
    <w:rsid w:val="00242C81"/>
    <w:rsid w:val="00244FE9"/>
    <w:rsid w:val="00245059"/>
    <w:rsid w:val="002451D9"/>
    <w:rsid w:val="002457FC"/>
    <w:rsid w:val="00245D20"/>
    <w:rsid w:val="0024685A"/>
    <w:rsid w:val="00247953"/>
    <w:rsid w:val="00250F5C"/>
    <w:rsid w:val="00252238"/>
    <w:rsid w:val="0025260A"/>
    <w:rsid w:val="0025420C"/>
    <w:rsid w:val="00254C43"/>
    <w:rsid w:val="002551FB"/>
    <w:rsid w:val="002607CD"/>
    <w:rsid w:val="00262160"/>
    <w:rsid w:val="002621F5"/>
    <w:rsid w:val="002623E3"/>
    <w:rsid w:val="0026291E"/>
    <w:rsid w:val="00263E76"/>
    <w:rsid w:val="00264A9C"/>
    <w:rsid w:val="00265E5D"/>
    <w:rsid w:val="00265FE8"/>
    <w:rsid w:val="002669F3"/>
    <w:rsid w:val="0026702C"/>
    <w:rsid w:val="00267AFE"/>
    <w:rsid w:val="00267E50"/>
    <w:rsid w:val="00271EF1"/>
    <w:rsid w:val="00272365"/>
    <w:rsid w:val="00272537"/>
    <w:rsid w:val="00273030"/>
    <w:rsid w:val="00273324"/>
    <w:rsid w:val="00273900"/>
    <w:rsid w:val="00273F1F"/>
    <w:rsid w:val="002742F2"/>
    <w:rsid w:val="00274810"/>
    <w:rsid w:val="00274FEE"/>
    <w:rsid w:val="002761A6"/>
    <w:rsid w:val="00276A81"/>
    <w:rsid w:val="0027703C"/>
    <w:rsid w:val="00277AB3"/>
    <w:rsid w:val="00277E5F"/>
    <w:rsid w:val="00277EBC"/>
    <w:rsid w:val="00280409"/>
    <w:rsid w:val="0028092B"/>
    <w:rsid w:val="00280A54"/>
    <w:rsid w:val="00281D6A"/>
    <w:rsid w:val="0028223D"/>
    <w:rsid w:val="00283447"/>
    <w:rsid w:val="00284237"/>
    <w:rsid w:val="00284887"/>
    <w:rsid w:val="00284ED3"/>
    <w:rsid w:val="002855C4"/>
    <w:rsid w:val="00285DE0"/>
    <w:rsid w:val="0028619F"/>
    <w:rsid w:val="002870A0"/>
    <w:rsid w:val="00287ECF"/>
    <w:rsid w:val="00290650"/>
    <w:rsid w:val="00293984"/>
    <w:rsid w:val="00293E81"/>
    <w:rsid w:val="002941D0"/>
    <w:rsid w:val="002945E8"/>
    <w:rsid w:val="00294F2B"/>
    <w:rsid w:val="00295812"/>
    <w:rsid w:val="002961E4"/>
    <w:rsid w:val="00296B9F"/>
    <w:rsid w:val="00296C22"/>
    <w:rsid w:val="0029752D"/>
    <w:rsid w:val="002A07D7"/>
    <w:rsid w:val="002A0F27"/>
    <w:rsid w:val="002A189F"/>
    <w:rsid w:val="002A1CF3"/>
    <w:rsid w:val="002A205D"/>
    <w:rsid w:val="002A28F7"/>
    <w:rsid w:val="002A3065"/>
    <w:rsid w:val="002A46AC"/>
    <w:rsid w:val="002A67F2"/>
    <w:rsid w:val="002A6B0F"/>
    <w:rsid w:val="002B1EC8"/>
    <w:rsid w:val="002B3779"/>
    <w:rsid w:val="002B3ABC"/>
    <w:rsid w:val="002B3B6D"/>
    <w:rsid w:val="002B4CB1"/>
    <w:rsid w:val="002B53A5"/>
    <w:rsid w:val="002B5B52"/>
    <w:rsid w:val="002B6285"/>
    <w:rsid w:val="002B63C7"/>
    <w:rsid w:val="002B702A"/>
    <w:rsid w:val="002B71BC"/>
    <w:rsid w:val="002B7C32"/>
    <w:rsid w:val="002C051C"/>
    <w:rsid w:val="002C107E"/>
    <w:rsid w:val="002C1917"/>
    <w:rsid w:val="002C1BC7"/>
    <w:rsid w:val="002C1E98"/>
    <w:rsid w:val="002C2261"/>
    <w:rsid w:val="002C235E"/>
    <w:rsid w:val="002C2655"/>
    <w:rsid w:val="002C2883"/>
    <w:rsid w:val="002C411C"/>
    <w:rsid w:val="002C54D8"/>
    <w:rsid w:val="002C651B"/>
    <w:rsid w:val="002C65AC"/>
    <w:rsid w:val="002C6EE8"/>
    <w:rsid w:val="002D07DE"/>
    <w:rsid w:val="002D0D42"/>
    <w:rsid w:val="002D1330"/>
    <w:rsid w:val="002D1A7C"/>
    <w:rsid w:val="002D209D"/>
    <w:rsid w:val="002D27CC"/>
    <w:rsid w:val="002D2FE7"/>
    <w:rsid w:val="002D3F2F"/>
    <w:rsid w:val="002D434B"/>
    <w:rsid w:val="002D4FB2"/>
    <w:rsid w:val="002D5582"/>
    <w:rsid w:val="002D7DA8"/>
    <w:rsid w:val="002D7F81"/>
    <w:rsid w:val="002E0E14"/>
    <w:rsid w:val="002E14DC"/>
    <w:rsid w:val="002E2E47"/>
    <w:rsid w:val="002E4855"/>
    <w:rsid w:val="002E486B"/>
    <w:rsid w:val="002E4A8A"/>
    <w:rsid w:val="002E6168"/>
    <w:rsid w:val="002E67CD"/>
    <w:rsid w:val="002E71C6"/>
    <w:rsid w:val="002F086C"/>
    <w:rsid w:val="002F1983"/>
    <w:rsid w:val="002F2AF6"/>
    <w:rsid w:val="002F32A5"/>
    <w:rsid w:val="002F33A7"/>
    <w:rsid w:val="002F3952"/>
    <w:rsid w:val="002F3BFD"/>
    <w:rsid w:val="002F3EF6"/>
    <w:rsid w:val="002F458E"/>
    <w:rsid w:val="002F4AC7"/>
    <w:rsid w:val="002F5562"/>
    <w:rsid w:val="002F5832"/>
    <w:rsid w:val="002F5CED"/>
    <w:rsid w:val="002F5F7A"/>
    <w:rsid w:val="002F61E7"/>
    <w:rsid w:val="002F62A9"/>
    <w:rsid w:val="002F6362"/>
    <w:rsid w:val="002F6ECA"/>
    <w:rsid w:val="003001D3"/>
    <w:rsid w:val="00301894"/>
    <w:rsid w:val="00301C74"/>
    <w:rsid w:val="00302201"/>
    <w:rsid w:val="00302FD4"/>
    <w:rsid w:val="00303706"/>
    <w:rsid w:val="00304150"/>
    <w:rsid w:val="00305E34"/>
    <w:rsid w:val="003069A4"/>
    <w:rsid w:val="00306F23"/>
    <w:rsid w:val="003074AF"/>
    <w:rsid w:val="0031085B"/>
    <w:rsid w:val="00310BAB"/>
    <w:rsid w:val="00310C41"/>
    <w:rsid w:val="003112B6"/>
    <w:rsid w:val="00312578"/>
    <w:rsid w:val="003127D0"/>
    <w:rsid w:val="0031296B"/>
    <w:rsid w:val="00312DDC"/>
    <w:rsid w:val="00312EBB"/>
    <w:rsid w:val="00312EE0"/>
    <w:rsid w:val="003136CB"/>
    <w:rsid w:val="00317F61"/>
    <w:rsid w:val="00320148"/>
    <w:rsid w:val="0032062C"/>
    <w:rsid w:val="00320655"/>
    <w:rsid w:val="003210AF"/>
    <w:rsid w:val="003213C1"/>
    <w:rsid w:val="00321D5B"/>
    <w:rsid w:val="003220A6"/>
    <w:rsid w:val="0032250E"/>
    <w:rsid w:val="00322BA3"/>
    <w:rsid w:val="00323FE3"/>
    <w:rsid w:val="0032415D"/>
    <w:rsid w:val="00324A20"/>
    <w:rsid w:val="003250CC"/>
    <w:rsid w:val="003259A3"/>
    <w:rsid w:val="00325A58"/>
    <w:rsid w:val="00325E10"/>
    <w:rsid w:val="00325E48"/>
    <w:rsid w:val="00326577"/>
    <w:rsid w:val="00326585"/>
    <w:rsid w:val="0032724F"/>
    <w:rsid w:val="00327FB6"/>
    <w:rsid w:val="00330743"/>
    <w:rsid w:val="00330993"/>
    <w:rsid w:val="0033149A"/>
    <w:rsid w:val="00331D2C"/>
    <w:rsid w:val="0033289E"/>
    <w:rsid w:val="00332A4D"/>
    <w:rsid w:val="00333090"/>
    <w:rsid w:val="00333833"/>
    <w:rsid w:val="00334256"/>
    <w:rsid w:val="003342AF"/>
    <w:rsid w:val="0033469D"/>
    <w:rsid w:val="0033496E"/>
    <w:rsid w:val="00334BC4"/>
    <w:rsid w:val="00334CC9"/>
    <w:rsid w:val="00335CA6"/>
    <w:rsid w:val="00335F84"/>
    <w:rsid w:val="003362F5"/>
    <w:rsid w:val="00336FBB"/>
    <w:rsid w:val="00337046"/>
    <w:rsid w:val="003374B7"/>
    <w:rsid w:val="00340890"/>
    <w:rsid w:val="0034109B"/>
    <w:rsid w:val="00343D9D"/>
    <w:rsid w:val="0034402F"/>
    <w:rsid w:val="00344B7A"/>
    <w:rsid w:val="003450F4"/>
    <w:rsid w:val="00345FF6"/>
    <w:rsid w:val="00346B9C"/>
    <w:rsid w:val="00347324"/>
    <w:rsid w:val="00347608"/>
    <w:rsid w:val="0034769A"/>
    <w:rsid w:val="00347D86"/>
    <w:rsid w:val="00350AE2"/>
    <w:rsid w:val="00351227"/>
    <w:rsid w:val="00351C31"/>
    <w:rsid w:val="00352263"/>
    <w:rsid w:val="003530F9"/>
    <w:rsid w:val="0035408A"/>
    <w:rsid w:val="003542E0"/>
    <w:rsid w:val="003545E1"/>
    <w:rsid w:val="00354BF4"/>
    <w:rsid w:val="00355385"/>
    <w:rsid w:val="00356341"/>
    <w:rsid w:val="00360A35"/>
    <w:rsid w:val="00360E27"/>
    <w:rsid w:val="00361081"/>
    <w:rsid w:val="0036189F"/>
    <w:rsid w:val="00361B37"/>
    <w:rsid w:val="00362829"/>
    <w:rsid w:val="00363490"/>
    <w:rsid w:val="003636F9"/>
    <w:rsid w:val="00364E90"/>
    <w:rsid w:val="003652BD"/>
    <w:rsid w:val="00365EA5"/>
    <w:rsid w:val="00366224"/>
    <w:rsid w:val="0036666E"/>
    <w:rsid w:val="00366CA2"/>
    <w:rsid w:val="00366FE9"/>
    <w:rsid w:val="003701C1"/>
    <w:rsid w:val="00371795"/>
    <w:rsid w:val="0037230B"/>
    <w:rsid w:val="00372C94"/>
    <w:rsid w:val="0037300C"/>
    <w:rsid w:val="00373912"/>
    <w:rsid w:val="003742AA"/>
    <w:rsid w:val="00374AC3"/>
    <w:rsid w:val="00375B2A"/>
    <w:rsid w:val="003767D6"/>
    <w:rsid w:val="003802D2"/>
    <w:rsid w:val="00380C73"/>
    <w:rsid w:val="00381972"/>
    <w:rsid w:val="003834CF"/>
    <w:rsid w:val="0038380B"/>
    <w:rsid w:val="003838BB"/>
    <w:rsid w:val="00383A11"/>
    <w:rsid w:val="00384787"/>
    <w:rsid w:val="00384A14"/>
    <w:rsid w:val="00385104"/>
    <w:rsid w:val="0038515F"/>
    <w:rsid w:val="0038617C"/>
    <w:rsid w:val="00387595"/>
    <w:rsid w:val="003877B6"/>
    <w:rsid w:val="0039035A"/>
    <w:rsid w:val="003905F6"/>
    <w:rsid w:val="003910C7"/>
    <w:rsid w:val="003912F7"/>
    <w:rsid w:val="003916C0"/>
    <w:rsid w:val="0039182A"/>
    <w:rsid w:val="00391A29"/>
    <w:rsid w:val="003920AB"/>
    <w:rsid w:val="003922DD"/>
    <w:rsid w:val="00392DB4"/>
    <w:rsid w:val="0039365B"/>
    <w:rsid w:val="00394831"/>
    <w:rsid w:val="00395374"/>
    <w:rsid w:val="00395A23"/>
    <w:rsid w:val="00395B67"/>
    <w:rsid w:val="00395C47"/>
    <w:rsid w:val="00395FC4"/>
    <w:rsid w:val="00396472"/>
    <w:rsid w:val="003967E0"/>
    <w:rsid w:val="00396C6D"/>
    <w:rsid w:val="00397C27"/>
    <w:rsid w:val="003A0310"/>
    <w:rsid w:val="003A15AE"/>
    <w:rsid w:val="003A16BE"/>
    <w:rsid w:val="003A18D5"/>
    <w:rsid w:val="003A1BB6"/>
    <w:rsid w:val="003A2EBC"/>
    <w:rsid w:val="003A2EDC"/>
    <w:rsid w:val="003A32E5"/>
    <w:rsid w:val="003A40D8"/>
    <w:rsid w:val="003A41D2"/>
    <w:rsid w:val="003A4F34"/>
    <w:rsid w:val="003A65AE"/>
    <w:rsid w:val="003A7E4F"/>
    <w:rsid w:val="003B042A"/>
    <w:rsid w:val="003B16B1"/>
    <w:rsid w:val="003B19F8"/>
    <w:rsid w:val="003B1A25"/>
    <w:rsid w:val="003B2280"/>
    <w:rsid w:val="003B2D87"/>
    <w:rsid w:val="003B3022"/>
    <w:rsid w:val="003B3991"/>
    <w:rsid w:val="003B3F17"/>
    <w:rsid w:val="003B410B"/>
    <w:rsid w:val="003B46B7"/>
    <w:rsid w:val="003B5CE2"/>
    <w:rsid w:val="003B64DC"/>
    <w:rsid w:val="003B6B8C"/>
    <w:rsid w:val="003B7227"/>
    <w:rsid w:val="003B755C"/>
    <w:rsid w:val="003B7A06"/>
    <w:rsid w:val="003B7C1A"/>
    <w:rsid w:val="003B7F71"/>
    <w:rsid w:val="003C0533"/>
    <w:rsid w:val="003C06C2"/>
    <w:rsid w:val="003C1542"/>
    <w:rsid w:val="003C28DE"/>
    <w:rsid w:val="003C2A85"/>
    <w:rsid w:val="003C316B"/>
    <w:rsid w:val="003C38CE"/>
    <w:rsid w:val="003C44E2"/>
    <w:rsid w:val="003C45EB"/>
    <w:rsid w:val="003C6636"/>
    <w:rsid w:val="003C67E7"/>
    <w:rsid w:val="003C6E0F"/>
    <w:rsid w:val="003C7BA3"/>
    <w:rsid w:val="003D0224"/>
    <w:rsid w:val="003D14E3"/>
    <w:rsid w:val="003D2749"/>
    <w:rsid w:val="003D43EC"/>
    <w:rsid w:val="003D5D70"/>
    <w:rsid w:val="003D633E"/>
    <w:rsid w:val="003D6AA2"/>
    <w:rsid w:val="003D7E0E"/>
    <w:rsid w:val="003E03C1"/>
    <w:rsid w:val="003E052F"/>
    <w:rsid w:val="003E0BBD"/>
    <w:rsid w:val="003E1141"/>
    <w:rsid w:val="003E134D"/>
    <w:rsid w:val="003E16D0"/>
    <w:rsid w:val="003E1B89"/>
    <w:rsid w:val="003E43D7"/>
    <w:rsid w:val="003E44FA"/>
    <w:rsid w:val="003E4717"/>
    <w:rsid w:val="003E5858"/>
    <w:rsid w:val="003E65C0"/>
    <w:rsid w:val="003E6D3B"/>
    <w:rsid w:val="003E6E65"/>
    <w:rsid w:val="003E7528"/>
    <w:rsid w:val="003E771A"/>
    <w:rsid w:val="003E789E"/>
    <w:rsid w:val="003E7A73"/>
    <w:rsid w:val="003E7C61"/>
    <w:rsid w:val="003E7CBF"/>
    <w:rsid w:val="003F08C2"/>
    <w:rsid w:val="003F19F2"/>
    <w:rsid w:val="003F1E2E"/>
    <w:rsid w:val="003F1E87"/>
    <w:rsid w:val="003F371C"/>
    <w:rsid w:val="003F3D42"/>
    <w:rsid w:val="003F42D7"/>
    <w:rsid w:val="003F4541"/>
    <w:rsid w:val="003F5BA9"/>
    <w:rsid w:val="003F7313"/>
    <w:rsid w:val="00400947"/>
    <w:rsid w:val="00401911"/>
    <w:rsid w:val="0040262E"/>
    <w:rsid w:val="0040290A"/>
    <w:rsid w:val="00403DF3"/>
    <w:rsid w:val="004042E1"/>
    <w:rsid w:val="00404812"/>
    <w:rsid w:val="004054A1"/>
    <w:rsid w:val="00407A7D"/>
    <w:rsid w:val="00410231"/>
    <w:rsid w:val="0041052D"/>
    <w:rsid w:val="004115E8"/>
    <w:rsid w:val="00411C23"/>
    <w:rsid w:val="00413666"/>
    <w:rsid w:val="00414529"/>
    <w:rsid w:val="00415261"/>
    <w:rsid w:val="0041537D"/>
    <w:rsid w:val="00415B65"/>
    <w:rsid w:val="00416C55"/>
    <w:rsid w:val="00416CAD"/>
    <w:rsid w:val="0042025F"/>
    <w:rsid w:val="0042026B"/>
    <w:rsid w:val="00420DC4"/>
    <w:rsid w:val="00420E4A"/>
    <w:rsid w:val="004210B0"/>
    <w:rsid w:val="00422363"/>
    <w:rsid w:val="004229F8"/>
    <w:rsid w:val="00422A6B"/>
    <w:rsid w:val="00422CD5"/>
    <w:rsid w:val="00422D81"/>
    <w:rsid w:val="00422F49"/>
    <w:rsid w:val="00423FBE"/>
    <w:rsid w:val="004259ED"/>
    <w:rsid w:val="00426444"/>
    <w:rsid w:val="004273B0"/>
    <w:rsid w:val="00427815"/>
    <w:rsid w:val="00427988"/>
    <w:rsid w:val="00427F50"/>
    <w:rsid w:val="0043124D"/>
    <w:rsid w:val="00431F2E"/>
    <w:rsid w:val="00432D7C"/>
    <w:rsid w:val="00433049"/>
    <w:rsid w:val="0043517C"/>
    <w:rsid w:val="0043798E"/>
    <w:rsid w:val="0044262D"/>
    <w:rsid w:val="00442C20"/>
    <w:rsid w:val="0044310F"/>
    <w:rsid w:val="00443782"/>
    <w:rsid w:val="0044384E"/>
    <w:rsid w:val="00443BD3"/>
    <w:rsid w:val="00443F7A"/>
    <w:rsid w:val="00445246"/>
    <w:rsid w:val="00445930"/>
    <w:rsid w:val="00445FC3"/>
    <w:rsid w:val="0044619E"/>
    <w:rsid w:val="004475FC"/>
    <w:rsid w:val="004517CF"/>
    <w:rsid w:val="0045198C"/>
    <w:rsid w:val="00452C48"/>
    <w:rsid w:val="00453267"/>
    <w:rsid w:val="00453E58"/>
    <w:rsid w:val="00454828"/>
    <w:rsid w:val="00454994"/>
    <w:rsid w:val="00455ABD"/>
    <w:rsid w:val="00456E0D"/>
    <w:rsid w:val="004575AF"/>
    <w:rsid w:val="00457E79"/>
    <w:rsid w:val="00461D9F"/>
    <w:rsid w:val="00461F5C"/>
    <w:rsid w:val="0046202F"/>
    <w:rsid w:val="00463034"/>
    <w:rsid w:val="004636FC"/>
    <w:rsid w:val="00464AF6"/>
    <w:rsid w:val="00464EA4"/>
    <w:rsid w:val="004652FB"/>
    <w:rsid w:val="00465735"/>
    <w:rsid w:val="0046573F"/>
    <w:rsid w:val="00465BBD"/>
    <w:rsid w:val="004669C6"/>
    <w:rsid w:val="00467C9F"/>
    <w:rsid w:val="00470B50"/>
    <w:rsid w:val="004718BA"/>
    <w:rsid w:val="004725BF"/>
    <w:rsid w:val="00472929"/>
    <w:rsid w:val="00472CFA"/>
    <w:rsid w:val="00472D9E"/>
    <w:rsid w:val="004738E5"/>
    <w:rsid w:val="0047441B"/>
    <w:rsid w:val="004746C3"/>
    <w:rsid w:val="0047517D"/>
    <w:rsid w:val="004756E1"/>
    <w:rsid w:val="00475874"/>
    <w:rsid w:val="00475F02"/>
    <w:rsid w:val="004761B2"/>
    <w:rsid w:val="004772FD"/>
    <w:rsid w:val="004773CA"/>
    <w:rsid w:val="00477B17"/>
    <w:rsid w:val="004809A4"/>
    <w:rsid w:val="00480DCC"/>
    <w:rsid w:val="004819EB"/>
    <w:rsid w:val="00481D2F"/>
    <w:rsid w:val="00482714"/>
    <w:rsid w:val="0048452C"/>
    <w:rsid w:val="00485240"/>
    <w:rsid w:val="00485580"/>
    <w:rsid w:val="00486C29"/>
    <w:rsid w:val="00487B61"/>
    <w:rsid w:val="00487EFF"/>
    <w:rsid w:val="00490AA7"/>
    <w:rsid w:val="00490B34"/>
    <w:rsid w:val="00491AA3"/>
    <w:rsid w:val="00491B17"/>
    <w:rsid w:val="00491CDC"/>
    <w:rsid w:val="00491DD9"/>
    <w:rsid w:val="00491E3A"/>
    <w:rsid w:val="00491F64"/>
    <w:rsid w:val="00491FFF"/>
    <w:rsid w:val="00492670"/>
    <w:rsid w:val="00492F29"/>
    <w:rsid w:val="00493206"/>
    <w:rsid w:val="00493C93"/>
    <w:rsid w:val="00493DF6"/>
    <w:rsid w:val="004945AB"/>
    <w:rsid w:val="00495059"/>
    <w:rsid w:val="00495549"/>
    <w:rsid w:val="00495FF3"/>
    <w:rsid w:val="00496225"/>
    <w:rsid w:val="004968D2"/>
    <w:rsid w:val="00496EB2"/>
    <w:rsid w:val="00497C40"/>
    <w:rsid w:val="00497F5F"/>
    <w:rsid w:val="00497FB6"/>
    <w:rsid w:val="004A25C2"/>
    <w:rsid w:val="004A2F8D"/>
    <w:rsid w:val="004A39DA"/>
    <w:rsid w:val="004A4BE7"/>
    <w:rsid w:val="004A4DF9"/>
    <w:rsid w:val="004A650A"/>
    <w:rsid w:val="004A6BBA"/>
    <w:rsid w:val="004A752F"/>
    <w:rsid w:val="004B1495"/>
    <w:rsid w:val="004B1E06"/>
    <w:rsid w:val="004B1F82"/>
    <w:rsid w:val="004B2722"/>
    <w:rsid w:val="004B2EFA"/>
    <w:rsid w:val="004B49E8"/>
    <w:rsid w:val="004B4ED8"/>
    <w:rsid w:val="004B5018"/>
    <w:rsid w:val="004B50E1"/>
    <w:rsid w:val="004B70DC"/>
    <w:rsid w:val="004B78F7"/>
    <w:rsid w:val="004B7C4D"/>
    <w:rsid w:val="004C0063"/>
    <w:rsid w:val="004C0AE3"/>
    <w:rsid w:val="004C0CDF"/>
    <w:rsid w:val="004C0D87"/>
    <w:rsid w:val="004C0F7B"/>
    <w:rsid w:val="004C1655"/>
    <w:rsid w:val="004C1660"/>
    <w:rsid w:val="004C282A"/>
    <w:rsid w:val="004C31E6"/>
    <w:rsid w:val="004C3959"/>
    <w:rsid w:val="004C44CF"/>
    <w:rsid w:val="004C537E"/>
    <w:rsid w:val="004C6127"/>
    <w:rsid w:val="004C6BD6"/>
    <w:rsid w:val="004C6DEE"/>
    <w:rsid w:val="004C712C"/>
    <w:rsid w:val="004C742A"/>
    <w:rsid w:val="004C75D2"/>
    <w:rsid w:val="004C7DFA"/>
    <w:rsid w:val="004D0D4D"/>
    <w:rsid w:val="004D0EC5"/>
    <w:rsid w:val="004D1619"/>
    <w:rsid w:val="004D260E"/>
    <w:rsid w:val="004D318F"/>
    <w:rsid w:val="004D390F"/>
    <w:rsid w:val="004D5898"/>
    <w:rsid w:val="004D5E05"/>
    <w:rsid w:val="004D6643"/>
    <w:rsid w:val="004D6D57"/>
    <w:rsid w:val="004D7D39"/>
    <w:rsid w:val="004E0DC7"/>
    <w:rsid w:val="004E18A1"/>
    <w:rsid w:val="004E20D1"/>
    <w:rsid w:val="004E20D2"/>
    <w:rsid w:val="004E21DC"/>
    <w:rsid w:val="004E2773"/>
    <w:rsid w:val="004E3CAD"/>
    <w:rsid w:val="004E3DA9"/>
    <w:rsid w:val="004E41FE"/>
    <w:rsid w:val="004E5A6A"/>
    <w:rsid w:val="004E5C05"/>
    <w:rsid w:val="004E6412"/>
    <w:rsid w:val="004E6597"/>
    <w:rsid w:val="004F0496"/>
    <w:rsid w:val="004F1780"/>
    <w:rsid w:val="004F209B"/>
    <w:rsid w:val="004F238D"/>
    <w:rsid w:val="004F294A"/>
    <w:rsid w:val="004F2DAF"/>
    <w:rsid w:val="004F3189"/>
    <w:rsid w:val="004F36D7"/>
    <w:rsid w:val="004F51E3"/>
    <w:rsid w:val="004F5AA4"/>
    <w:rsid w:val="004F647A"/>
    <w:rsid w:val="004F773E"/>
    <w:rsid w:val="004F7C0C"/>
    <w:rsid w:val="00500B1C"/>
    <w:rsid w:val="005014A2"/>
    <w:rsid w:val="00501819"/>
    <w:rsid w:val="00501E3D"/>
    <w:rsid w:val="00502083"/>
    <w:rsid w:val="00504792"/>
    <w:rsid w:val="00504A7F"/>
    <w:rsid w:val="00507397"/>
    <w:rsid w:val="00507D30"/>
    <w:rsid w:val="00507E61"/>
    <w:rsid w:val="00510B38"/>
    <w:rsid w:val="005111BE"/>
    <w:rsid w:val="00511DDF"/>
    <w:rsid w:val="005124BB"/>
    <w:rsid w:val="00512935"/>
    <w:rsid w:val="00512E35"/>
    <w:rsid w:val="00513A5F"/>
    <w:rsid w:val="0051402A"/>
    <w:rsid w:val="00514DDD"/>
    <w:rsid w:val="00514F9E"/>
    <w:rsid w:val="00515DA5"/>
    <w:rsid w:val="0051781D"/>
    <w:rsid w:val="00517E05"/>
    <w:rsid w:val="0052000A"/>
    <w:rsid w:val="00520156"/>
    <w:rsid w:val="00521DD2"/>
    <w:rsid w:val="00521F2A"/>
    <w:rsid w:val="0052238F"/>
    <w:rsid w:val="0052356C"/>
    <w:rsid w:val="0052404D"/>
    <w:rsid w:val="005247F8"/>
    <w:rsid w:val="00525760"/>
    <w:rsid w:val="005263D8"/>
    <w:rsid w:val="005270CD"/>
    <w:rsid w:val="00530923"/>
    <w:rsid w:val="00530A4F"/>
    <w:rsid w:val="00530D80"/>
    <w:rsid w:val="0053430B"/>
    <w:rsid w:val="005346DF"/>
    <w:rsid w:val="005348ED"/>
    <w:rsid w:val="00534ABA"/>
    <w:rsid w:val="00534D48"/>
    <w:rsid w:val="00534FFD"/>
    <w:rsid w:val="005358C8"/>
    <w:rsid w:val="005359A2"/>
    <w:rsid w:val="005363FF"/>
    <w:rsid w:val="0053696E"/>
    <w:rsid w:val="00541D28"/>
    <w:rsid w:val="00541F7B"/>
    <w:rsid w:val="0054362B"/>
    <w:rsid w:val="00543633"/>
    <w:rsid w:val="00543709"/>
    <w:rsid w:val="005438B7"/>
    <w:rsid w:val="0054444F"/>
    <w:rsid w:val="0054447E"/>
    <w:rsid w:val="0054473F"/>
    <w:rsid w:val="00544FC9"/>
    <w:rsid w:val="00545EB1"/>
    <w:rsid w:val="00547BFF"/>
    <w:rsid w:val="00547E87"/>
    <w:rsid w:val="00550C5E"/>
    <w:rsid w:val="00551746"/>
    <w:rsid w:val="0055236C"/>
    <w:rsid w:val="00552444"/>
    <w:rsid w:val="00552802"/>
    <w:rsid w:val="005538F8"/>
    <w:rsid w:val="005542E9"/>
    <w:rsid w:val="005547EA"/>
    <w:rsid w:val="00554856"/>
    <w:rsid w:val="0055552C"/>
    <w:rsid w:val="00556808"/>
    <w:rsid w:val="0055765C"/>
    <w:rsid w:val="00557FF1"/>
    <w:rsid w:val="00560212"/>
    <w:rsid w:val="005606D6"/>
    <w:rsid w:val="00560D9C"/>
    <w:rsid w:val="005617A7"/>
    <w:rsid w:val="00562639"/>
    <w:rsid w:val="0056295D"/>
    <w:rsid w:val="00562A22"/>
    <w:rsid w:val="00563193"/>
    <w:rsid w:val="00564719"/>
    <w:rsid w:val="0056472E"/>
    <w:rsid w:val="00565493"/>
    <w:rsid w:val="00566A5B"/>
    <w:rsid w:val="0056764E"/>
    <w:rsid w:val="00567A05"/>
    <w:rsid w:val="00567BD4"/>
    <w:rsid w:val="0057009B"/>
    <w:rsid w:val="00571EC5"/>
    <w:rsid w:val="00571F10"/>
    <w:rsid w:val="00573436"/>
    <w:rsid w:val="00574A27"/>
    <w:rsid w:val="00574B85"/>
    <w:rsid w:val="00575788"/>
    <w:rsid w:val="00575923"/>
    <w:rsid w:val="00575CFB"/>
    <w:rsid w:val="005760C1"/>
    <w:rsid w:val="0057653D"/>
    <w:rsid w:val="005767A4"/>
    <w:rsid w:val="00576C8C"/>
    <w:rsid w:val="00576CBA"/>
    <w:rsid w:val="00577A8A"/>
    <w:rsid w:val="005802D0"/>
    <w:rsid w:val="0058140D"/>
    <w:rsid w:val="00581E44"/>
    <w:rsid w:val="00582C22"/>
    <w:rsid w:val="00583332"/>
    <w:rsid w:val="00583673"/>
    <w:rsid w:val="005840E1"/>
    <w:rsid w:val="00584769"/>
    <w:rsid w:val="00584F0B"/>
    <w:rsid w:val="0058509B"/>
    <w:rsid w:val="0058567D"/>
    <w:rsid w:val="00585BEC"/>
    <w:rsid w:val="00586713"/>
    <w:rsid w:val="00586A67"/>
    <w:rsid w:val="00587F7A"/>
    <w:rsid w:val="005902DC"/>
    <w:rsid w:val="005917F4"/>
    <w:rsid w:val="00591AE7"/>
    <w:rsid w:val="00591DDC"/>
    <w:rsid w:val="00592185"/>
    <w:rsid w:val="00592E25"/>
    <w:rsid w:val="005948C2"/>
    <w:rsid w:val="00596233"/>
    <w:rsid w:val="005975F8"/>
    <w:rsid w:val="00597A2B"/>
    <w:rsid w:val="00597F2B"/>
    <w:rsid w:val="005A0FF0"/>
    <w:rsid w:val="005A1606"/>
    <w:rsid w:val="005A21C3"/>
    <w:rsid w:val="005A23B3"/>
    <w:rsid w:val="005A3FB8"/>
    <w:rsid w:val="005A43C1"/>
    <w:rsid w:val="005A486C"/>
    <w:rsid w:val="005A4AE1"/>
    <w:rsid w:val="005A52D2"/>
    <w:rsid w:val="005A6CEB"/>
    <w:rsid w:val="005B0646"/>
    <w:rsid w:val="005B08D4"/>
    <w:rsid w:val="005B0917"/>
    <w:rsid w:val="005B0BD4"/>
    <w:rsid w:val="005B0E86"/>
    <w:rsid w:val="005B1BE9"/>
    <w:rsid w:val="005B213E"/>
    <w:rsid w:val="005B2316"/>
    <w:rsid w:val="005B27B9"/>
    <w:rsid w:val="005B29FF"/>
    <w:rsid w:val="005B2B5D"/>
    <w:rsid w:val="005B2D80"/>
    <w:rsid w:val="005B301B"/>
    <w:rsid w:val="005B3B6F"/>
    <w:rsid w:val="005B3DA4"/>
    <w:rsid w:val="005B4197"/>
    <w:rsid w:val="005B4A1C"/>
    <w:rsid w:val="005B5146"/>
    <w:rsid w:val="005B5783"/>
    <w:rsid w:val="005B6684"/>
    <w:rsid w:val="005C0400"/>
    <w:rsid w:val="005C0758"/>
    <w:rsid w:val="005C2044"/>
    <w:rsid w:val="005C239A"/>
    <w:rsid w:val="005C2544"/>
    <w:rsid w:val="005C2888"/>
    <w:rsid w:val="005C336B"/>
    <w:rsid w:val="005C3FFB"/>
    <w:rsid w:val="005C528E"/>
    <w:rsid w:val="005C5519"/>
    <w:rsid w:val="005C6BDD"/>
    <w:rsid w:val="005C7004"/>
    <w:rsid w:val="005D0F07"/>
    <w:rsid w:val="005D23CA"/>
    <w:rsid w:val="005D3F83"/>
    <w:rsid w:val="005D4C27"/>
    <w:rsid w:val="005D65FB"/>
    <w:rsid w:val="005D69F6"/>
    <w:rsid w:val="005E0967"/>
    <w:rsid w:val="005E0CBD"/>
    <w:rsid w:val="005E1450"/>
    <w:rsid w:val="005E2675"/>
    <w:rsid w:val="005E4A01"/>
    <w:rsid w:val="005E627F"/>
    <w:rsid w:val="005E629D"/>
    <w:rsid w:val="005E68ED"/>
    <w:rsid w:val="005E751E"/>
    <w:rsid w:val="005E7858"/>
    <w:rsid w:val="005F0169"/>
    <w:rsid w:val="005F1194"/>
    <w:rsid w:val="005F26EE"/>
    <w:rsid w:val="005F53D7"/>
    <w:rsid w:val="005F6E67"/>
    <w:rsid w:val="005F701E"/>
    <w:rsid w:val="005F75CC"/>
    <w:rsid w:val="005F7E56"/>
    <w:rsid w:val="00600233"/>
    <w:rsid w:val="006011EE"/>
    <w:rsid w:val="00601B7A"/>
    <w:rsid w:val="00601E9B"/>
    <w:rsid w:val="00602B90"/>
    <w:rsid w:val="00602BAD"/>
    <w:rsid w:val="00602E56"/>
    <w:rsid w:val="006042FD"/>
    <w:rsid w:val="00604517"/>
    <w:rsid w:val="0060584A"/>
    <w:rsid w:val="00605F01"/>
    <w:rsid w:val="00607308"/>
    <w:rsid w:val="0060783F"/>
    <w:rsid w:val="006078A7"/>
    <w:rsid w:val="00610D99"/>
    <w:rsid w:val="0061113B"/>
    <w:rsid w:val="006119EC"/>
    <w:rsid w:val="0061277B"/>
    <w:rsid w:val="006131DB"/>
    <w:rsid w:val="00614005"/>
    <w:rsid w:val="0061434C"/>
    <w:rsid w:val="00615864"/>
    <w:rsid w:val="00615911"/>
    <w:rsid w:val="00615CBB"/>
    <w:rsid w:val="00615CF6"/>
    <w:rsid w:val="00616575"/>
    <w:rsid w:val="00616F3F"/>
    <w:rsid w:val="00617AD5"/>
    <w:rsid w:val="00620943"/>
    <w:rsid w:val="0062272B"/>
    <w:rsid w:val="00622F5C"/>
    <w:rsid w:val="00623429"/>
    <w:rsid w:val="00624A18"/>
    <w:rsid w:val="0062687C"/>
    <w:rsid w:val="00626BBA"/>
    <w:rsid w:val="00626CE4"/>
    <w:rsid w:val="00626CF5"/>
    <w:rsid w:val="00627083"/>
    <w:rsid w:val="006314DF"/>
    <w:rsid w:val="00631FC2"/>
    <w:rsid w:val="0063288C"/>
    <w:rsid w:val="00633C04"/>
    <w:rsid w:val="00633D6C"/>
    <w:rsid w:val="00633FBC"/>
    <w:rsid w:val="006343C9"/>
    <w:rsid w:val="006347C6"/>
    <w:rsid w:val="00634AC4"/>
    <w:rsid w:val="00634B1D"/>
    <w:rsid w:val="00634B97"/>
    <w:rsid w:val="00634F2B"/>
    <w:rsid w:val="00635468"/>
    <w:rsid w:val="0063632A"/>
    <w:rsid w:val="00636B2A"/>
    <w:rsid w:val="006376FE"/>
    <w:rsid w:val="006400EB"/>
    <w:rsid w:val="00640469"/>
    <w:rsid w:val="0064117C"/>
    <w:rsid w:val="006415E8"/>
    <w:rsid w:val="00641FC9"/>
    <w:rsid w:val="00643053"/>
    <w:rsid w:val="00643326"/>
    <w:rsid w:val="0064357F"/>
    <w:rsid w:val="00643CE1"/>
    <w:rsid w:val="00645142"/>
    <w:rsid w:val="00645E1E"/>
    <w:rsid w:val="00646217"/>
    <w:rsid w:val="00646CD4"/>
    <w:rsid w:val="006476B7"/>
    <w:rsid w:val="00647C23"/>
    <w:rsid w:val="00650463"/>
    <w:rsid w:val="00650C72"/>
    <w:rsid w:val="00651999"/>
    <w:rsid w:val="00651A18"/>
    <w:rsid w:val="00651B39"/>
    <w:rsid w:val="0065264A"/>
    <w:rsid w:val="0065273C"/>
    <w:rsid w:val="006527F2"/>
    <w:rsid w:val="00653B87"/>
    <w:rsid w:val="00654A8E"/>
    <w:rsid w:val="006555AF"/>
    <w:rsid w:val="00655E7C"/>
    <w:rsid w:val="00656C84"/>
    <w:rsid w:val="006573D1"/>
    <w:rsid w:val="00657789"/>
    <w:rsid w:val="00660336"/>
    <w:rsid w:val="00662CA5"/>
    <w:rsid w:val="00663356"/>
    <w:rsid w:val="006634C6"/>
    <w:rsid w:val="00663ED6"/>
    <w:rsid w:val="00664C37"/>
    <w:rsid w:val="0066563A"/>
    <w:rsid w:val="0066581A"/>
    <w:rsid w:val="0066772A"/>
    <w:rsid w:val="006701AA"/>
    <w:rsid w:val="00670639"/>
    <w:rsid w:val="006709AF"/>
    <w:rsid w:val="00670CEB"/>
    <w:rsid w:val="00670F6C"/>
    <w:rsid w:val="006719FE"/>
    <w:rsid w:val="00672666"/>
    <w:rsid w:val="00673031"/>
    <w:rsid w:val="00673305"/>
    <w:rsid w:val="00674A9E"/>
    <w:rsid w:val="0067512C"/>
    <w:rsid w:val="0067554B"/>
    <w:rsid w:val="006766C0"/>
    <w:rsid w:val="006769D4"/>
    <w:rsid w:val="006774A5"/>
    <w:rsid w:val="006774AB"/>
    <w:rsid w:val="00677888"/>
    <w:rsid w:val="00677BE0"/>
    <w:rsid w:val="00680838"/>
    <w:rsid w:val="00681626"/>
    <w:rsid w:val="00681C69"/>
    <w:rsid w:val="00682209"/>
    <w:rsid w:val="0068237E"/>
    <w:rsid w:val="00683131"/>
    <w:rsid w:val="00684132"/>
    <w:rsid w:val="00684FBB"/>
    <w:rsid w:val="0069038E"/>
    <w:rsid w:val="00690676"/>
    <w:rsid w:val="00690989"/>
    <w:rsid w:val="00691548"/>
    <w:rsid w:val="00692EBA"/>
    <w:rsid w:val="00693A3E"/>
    <w:rsid w:val="00694650"/>
    <w:rsid w:val="006956D3"/>
    <w:rsid w:val="006957E7"/>
    <w:rsid w:val="006963FE"/>
    <w:rsid w:val="00696AFF"/>
    <w:rsid w:val="00696E70"/>
    <w:rsid w:val="006A158A"/>
    <w:rsid w:val="006A17C8"/>
    <w:rsid w:val="006A23CA"/>
    <w:rsid w:val="006A26A7"/>
    <w:rsid w:val="006A299B"/>
    <w:rsid w:val="006A2F0C"/>
    <w:rsid w:val="006A3190"/>
    <w:rsid w:val="006A3326"/>
    <w:rsid w:val="006A4805"/>
    <w:rsid w:val="006A6859"/>
    <w:rsid w:val="006A6A7E"/>
    <w:rsid w:val="006A6C23"/>
    <w:rsid w:val="006A6D6E"/>
    <w:rsid w:val="006A735B"/>
    <w:rsid w:val="006B0AC3"/>
    <w:rsid w:val="006B0BA9"/>
    <w:rsid w:val="006B221B"/>
    <w:rsid w:val="006B22D7"/>
    <w:rsid w:val="006B231A"/>
    <w:rsid w:val="006B24EC"/>
    <w:rsid w:val="006B2B86"/>
    <w:rsid w:val="006B2CE7"/>
    <w:rsid w:val="006B3BEE"/>
    <w:rsid w:val="006B4859"/>
    <w:rsid w:val="006B6197"/>
    <w:rsid w:val="006B7294"/>
    <w:rsid w:val="006B7D3E"/>
    <w:rsid w:val="006C0084"/>
    <w:rsid w:val="006C0BA2"/>
    <w:rsid w:val="006C1119"/>
    <w:rsid w:val="006C19DD"/>
    <w:rsid w:val="006C1BD3"/>
    <w:rsid w:val="006C2021"/>
    <w:rsid w:val="006C2102"/>
    <w:rsid w:val="006C2770"/>
    <w:rsid w:val="006C3A14"/>
    <w:rsid w:val="006C57E7"/>
    <w:rsid w:val="006D0A68"/>
    <w:rsid w:val="006D14EB"/>
    <w:rsid w:val="006D2731"/>
    <w:rsid w:val="006D27EB"/>
    <w:rsid w:val="006D2DE1"/>
    <w:rsid w:val="006D2EE4"/>
    <w:rsid w:val="006D3A85"/>
    <w:rsid w:val="006D66B8"/>
    <w:rsid w:val="006D7500"/>
    <w:rsid w:val="006D7EAF"/>
    <w:rsid w:val="006D7F96"/>
    <w:rsid w:val="006E0C8D"/>
    <w:rsid w:val="006E103D"/>
    <w:rsid w:val="006E2213"/>
    <w:rsid w:val="006E25BE"/>
    <w:rsid w:val="006E4C79"/>
    <w:rsid w:val="006E51EA"/>
    <w:rsid w:val="006E56CC"/>
    <w:rsid w:val="006E5916"/>
    <w:rsid w:val="006E7AB1"/>
    <w:rsid w:val="006F4278"/>
    <w:rsid w:val="006F4429"/>
    <w:rsid w:val="006F5569"/>
    <w:rsid w:val="006F6753"/>
    <w:rsid w:val="006F6845"/>
    <w:rsid w:val="006F7852"/>
    <w:rsid w:val="006F798F"/>
    <w:rsid w:val="00701262"/>
    <w:rsid w:val="0070146E"/>
    <w:rsid w:val="007020D0"/>
    <w:rsid w:val="007025DF"/>
    <w:rsid w:val="00702FA8"/>
    <w:rsid w:val="007034D4"/>
    <w:rsid w:val="0070509D"/>
    <w:rsid w:val="0070512D"/>
    <w:rsid w:val="00705FDB"/>
    <w:rsid w:val="00706F19"/>
    <w:rsid w:val="00707B46"/>
    <w:rsid w:val="00710260"/>
    <w:rsid w:val="0071031B"/>
    <w:rsid w:val="00710D42"/>
    <w:rsid w:val="007116A5"/>
    <w:rsid w:val="00711841"/>
    <w:rsid w:val="00711C8E"/>
    <w:rsid w:val="00712E08"/>
    <w:rsid w:val="0071314F"/>
    <w:rsid w:val="00713A69"/>
    <w:rsid w:val="00713A8F"/>
    <w:rsid w:val="00713D82"/>
    <w:rsid w:val="00714003"/>
    <w:rsid w:val="00714F1E"/>
    <w:rsid w:val="00715856"/>
    <w:rsid w:val="00715FCD"/>
    <w:rsid w:val="00716AE4"/>
    <w:rsid w:val="007207B7"/>
    <w:rsid w:val="00720F2C"/>
    <w:rsid w:val="007210F3"/>
    <w:rsid w:val="0072138E"/>
    <w:rsid w:val="00721505"/>
    <w:rsid w:val="0072414F"/>
    <w:rsid w:val="00724652"/>
    <w:rsid w:val="007247AF"/>
    <w:rsid w:val="00727E8E"/>
    <w:rsid w:val="00730030"/>
    <w:rsid w:val="007300BF"/>
    <w:rsid w:val="00730D73"/>
    <w:rsid w:val="0073103B"/>
    <w:rsid w:val="00731D0C"/>
    <w:rsid w:val="00732061"/>
    <w:rsid w:val="00732E08"/>
    <w:rsid w:val="00732E41"/>
    <w:rsid w:val="00733AD6"/>
    <w:rsid w:val="0073419B"/>
    <w:rsid w:val="00734A07"/>
    <w:rsid w:val="0073553B"/>
    <w:rsid w:val="007360BC"/>
    <w:rsid w:val="0073634B"/>
    <w:rsid w:val="00736C4D"/>
    <w:rsid w:val="00736CBF"/>
    <w:rsid w:val="00741489"/>
    <w:rsid w:val="00742185"/>
    <w:rsid w:val="00742515"/>
    <w:rsid w:val="007431D7"/>
    <w:rsid w:val="00743CEE"/>
    <w:rsid w:val="00744726"/>
    <w:rsid w:val="007447F8"/>
    <w:rsid w:val="00745695"/>
    <w:rsid w:val="00745C7C"/>
    <w:rsid w:val="007462AA"/>
    <w:rsid w:val="007469E6"/>
    <w:rsid w:val="00746ACF"/>
    <w:rsid w:val="00747613"/>
    <w:rsid w:val="00747BCE"/>
    <w:rsid w:val="00750F6E"/>
    <w:rsid w:val="00751214"/>
    <w:rsid w:val="00754367"/>
    <w:rsid w:val="0075499D"/>
    <w:rsid w:val="007550C8"/>
    <w:rsid w:val="007557CA"/>
    <w:rsid w:val="00756D64"/>
    <w:rsid w:val="0075760C"/>
    <w:rsid w:val="0076042B"/>
    <w:rsid w:val="00760A4C"/>
    <w:rsid w:val="00760A5D"/>
    <w:rsid w:val="00760DE5"/>
    <w:rsid w:val="007624F3"/>
    <w:rsid w:val="00762E3F"/>
    <w:rsid w:val="0076390C"/>
    <w:rsid w:val="00764260"/>
    <w:rsid w:val="0076456D"/>
    <w:rsid w:val="00765045"/>
    <w:rsid w:val="0076591D"/>
    <w:rsid w:val="00765C3F"/>
    <w:rsid w:val="00765D26"/>
    <w:rsid w:val="00766338"/>
    <w:rsid w:val="0076684C"/>
    <w:rsid w:val="00767A73"/>
    <w:rsid w:val="00770062"/>
    <w:rsid w:val="0077037D"/>
    <w:rsid w:val="00770F3B"/>
    <w:rsid w:val="00771D0E"/>
    <w:rsid w:val="00772103"/>
    <w:rsid w:val="00772AD8"/>
    <w:rsid w:val="007743AA"/>
    <w:rsid w:val="007743AC"/>
    <w:rsid w:val="00774CA8"/>
    <w:rsid w:val="0077540B"/>
    <w:rsid w:val="00775A12"/>
    <w:rsid w:val="00775A64"/>
    <w:rsid w:val="00776C41"/>
    <w:rsid w:val="0077761E"/>
    <w:rsid w:val="00777E87"/>
    <w:rsid w:val="0078066A"/>
    <w:rsid w:val="00781A1E"/>
    <w:rsid w:val="00781E36"/>
    <w:rsid w:val="00782455"/>
    <w:rsid w:val="00783FDE"/>
    <w:rsid w:val="00784BDE"/>
    <w:rsid w:val="00786114"/>
    <w:rsid w:val="007902B1"/>
    <w:rsid w:val="007903CE"/>
    <w:rsid w:val="007904C2"/>
    <w:rsid w:val="00792CD0"/>
    <w:rsid w:val="00793459"/>
    <w:rsid w:val="007945EE"/>
    <w:rsid w:val="00794A7C"/>
    <w:rsid w:val="00794F7B"/>
    <w:rsid w:val="0079504E"/>
    <w:rsid w:val="007961F8"/>
    <w:rsid w:val="00796972"/>
    <w:rsid w:val="0079697E"/>
    <w:rsid w:val="007978BE"/>
    <w:rsid w:val="00797FAF"/>
    <w:rsid w:val="007A0466"/>
    <w:rsid w:val="007A04B6"/>
    <w:rsid w:val="007A137C"/>
    <w:rsid w:val="007A430F"/>
    <w:rsid w:val="007A49C2"/>
    <w:rsid w:val="007A5371"/>
    <w:rsid w:val="007A58BD"/>
    <w:rsid w:val="007A5BA7"/>
    <w:rsid w:val="007A5EE1"/>
    <w:rsid w:val="007A646F"/>
    <w:rsid w:val="007A69B9"/>
    <w:rsid w:val="007A7E48"/>
    <w:rsid w:val="007B0D87"/>
    <w:rsid w:val="007B1EF6"/>
    <w:rsid w:val="007B2392"/>
    <w:rsid w:val="007B2722"/>
    <w:rsid w:val="007B36C9"/>
    <w:rsid w:val="007B4181"/>
    <w:rsid w:val="007B47E1"/>
    <w:rsid w:val="007B491C"/>
    <w:rsid w:val="007B507B"/>
    <w:rsid w:val="007B5602"/>
    <w:rsid w:val="007B5CFD"/>
    <w:rsid w:val="007B60E6"/>
    <w:rsid w:val="007B6184"/>
    <w:rsid w:val="007B6C72"/>
    <w:rsid w:val="007B784A"/>
    <w:rsid w:val="007C0527"/>
    <w:rsid w:val="007C0AFA"/>
    <w:rsid w:val="007C0DD3"/>
    <w:rsid w:val="007C2D49"/>
    <w:rsid w:val="007C31AF"/>
    <w:rsid w:val="007C4903"/>
    <w:rsid w:val="007C4A09"/>
    <w:rsid w:val="007C4B84"/>
    <w:rsid w:val="007C4F2C"/>
    <w:rsid w:val="007C5735"/>
    <w:rsid w:val="007C6877"/>
    <w:rsid w:val="007D0362"/>
    <w:rsid w:val="007D0531"/>
    <w:rsid w:val="007D0E06"/>
    <w:rsid w:val="007D12A7"/>
    <w:rsid w:val="007D19E1"/>
    <w:rsid w:val="007D33FD"/>
    <w:rsid w:val="007D37E8"/>
    <w:rsid w:val="007D38EC"/>
    <w:rsid w:val="007D433B"/>
    <w:rsid w:val="007D4FEA"/>
    <w:rsid w:val="007D60A9"/>
    <w:rsid w:val="007D6390"/>
    <w:rsid w:val="007E09DC"/>
    <w:rsid w:val="007E33CE"/>
    <w:rsid w:val="007E3F13"/>
    <w:rsid w:val="007E3F87"/>
    <w:rsid w:val="007E40F8"/>
    <w:rsid w:val="007E5A73"/>
    <w:rsid w:val="007E5B44"/>
    <w:rsid w:val="007E5CAB"/>
    <w:rsid w:val="007E6069"/>
    <w:rsid w:val="007E7B31"/>
    <w:rsid w:val="007E7CB7"/>
    <w:rsid w:val="007F1548"/>
    <w:rsid w:val="007F387F"/>
    <w:rsid w:val="007F3CF0"/>
    <w:rsid w:val="007F3E94"/>
    <w:rsid w:val="007F3EE0"/>
    <w:rsid w:val="007F41C3"/>
    <w:rsid w:val="007F478A"/>
    <w:rsid w:val="007F4C96"/>
    <w:rsid w:val="007F58C9"/>
    <w:rsid w:val="007F68A4"/>
    <w:rsid w:val="007F68FF"/>
    <w:rsid w:val="007F7269"/>
    <w:rsid w:val="007F7A61"/>
    <w:rsid w:val="00800A3B"/>
    <w:rsid w:val="008010E3"/>
    <w:rsid w:val="008012E4"/>
    <w:rsid w:val="00801D0D"/>
    <w:rsid w:val="00801F2C"/>
    <w:rsid w:val="00803CCD"/>
    <w:rsid w:val="00803F6B"/>
    <w:rsid w:val="0080490E"/>
    <w:rsid w:val="00804CAD"/>
    <w:rsid w:val="00805A9D"/>
    <w:rsid w:val="0080625C"/>
    <w:rsid w:val="008062CB"/>
    <w:rsid w:val="00806B1F"/>
    <w:rsid w:val="0080716A"/>
    <w:rsid w:val="00807DCF"/>
    <w:rsid w:val="00811816"/>
    <w:rsid w:val="00811F5D"/>
    <w:rsid w:val="008122EA"/>
    <w:rsid w:val="00812909"/>
    <w:rsid w:val="008143B5"/>
    <w:rsid w:val="008149B6"/>
    <w:rsid w:val="00814CFD"/>
    <w:rsid w:val="00814F93"/>
    <w:rsid w:val="0081521A"/>
    <w:rsid w:val="00816822"/>
    <w:rsid w:val="00816932"/>
    <w:rsid w:val="00816C85"/>
    <w:rsid w:val="008200F7"/>
    <w:rsid w:val="0082061A"/>
    <w:rsid w:val="008206B3"/>
    <w:rsid w:val="00821978"/>
    <w:rsid w:val="00822456"/>
    <w:rsid w:val="00822B5F"/>
    <w:rsid w:val="00822B74"/>
    <w:rsid w:val="008238E2"/>
    <w:rsid w:val="00823CE7"/>
    <w:rsid w:val="008264A1"/>
    <w:rsid w:val="0082669A"/>
    <w:rsid w:val="00826B82"/>
    <w:rsid w:val="00826FD2"/>
    <w:rsid w:val="00827486"/>
    <w:rsid w:val="00830D68"/>
    <w:rsid w:val="00831361"/>
    <w:rsid w:val="00831432"/>
    <w:rsid w:val="008314F6"/>
    <w:rsid w:val="00831B80"/>
    <w:rsid w:val="00834475"/>
    <w:rsid w:val="0083485F"/>
    <w:rsid w:val="00835499"/>
    <w:rsid w:val="00835E7A"/>
    <w:rsid w:val="008364FB"/>
    <w:rsid w:val="00836BDA"/>
    <w:rsid w:val="00837CD1"/>
    <w:rsid w:val="008417A5"/>
    <w:rsid w:val="00842076"/>
    <w:rsid w:val="0084393E"/>
    <w:rsid w:val="00844121"/>
    <w:rsid w:val="00844BCF"/>
    <w:rsid w:val="008450EE"/>
    <w:rsid w:val="00845B3B"/>
    <w:rsid w:val="00845CD9"/>
    <w:rsid w:val="00846360"/>
    <w:rsid w:val="008465F9"/>
    <w:rsid w:val="00850670"/>
    <w:rsid w:val="008518E9"/>
    <w:rsid w:val="00851D90"/>
    <w:rsid w:val="008520E2"/>
    <w:rsid w:val="00852318"/>
    <w:rsid w:val="00852786"/>
    <w:rsid w:val="00853305"/>
    <w:rsid w:val="008535D9"/>
    <w:rsid w:val="0085365A"/>
    <w:rsid w:val="00853EE2"/>
    <w:rsid w:val="008542C7"/>
    <w:rsid w:val="0085559B"/>
    <w:rsid w:val="00856123"/>
    <w:rsid w:val="00856980"/>
    <w:rsid w:val="00857A37"/>
    <w:rsid w:val="00857E0F"/>
    <w:rsid w:val="00857EB3"/>
    <w:rsid w:val="00857EFF"/>
    <w:rsid w:val="008603AB"/>
    <w:rsid w:val="008603B7"/>
    <w:rsid w:val="00860490"/>
    <w:rsid w:val="00860723"/>
    <w:rsid w:val="008611DC"/>
    <w:rsid w:val="00861703"/>
    <w:rsid w:val="00861770"/>
    <w:rsid w:val="00861A84"/>
    <w:rsid w:val="00863018"/>
    <w:rsid w:val="008634FC"/>
    <w:rsid w:val="00863D9D"/>
    <w:rsid w:val="0086458E"/>
    <w:rsid w:val="008646A7"/>
    <w:rsid w:val="0086610F"/>
    <w:rsid w:val="008664E5"/>
    <w:rsid w:val="00866689"/>
    <w:rsid w:val="008667CC"/>
    <w:rsid w:val="00866892"/>
    <w:rsid w:val="00866D3A"/>
    <w:rsid w:val="00866D7E"/>
    <w:rsid w:val="008674C2"/>
    <w:rsid w:val="0087230F"/>
    <w:rsid w:val="00872869"/>
    <w:rsid w:val="00872C86"/>
    <w:rsid w:val="00873D1D"/>
    <w:rsid w:val="00874165"/>
    <w:rsid w:val="008747C4"/>
    <w:rsid w:val="0087496E"/>
    <w:rsid w:val="00875268"/>
    <w:rsid w:val="008752E7"/>
    <w:rsid w:val="00875411"/>
    <w:rsid w:val="0087617D"/>
    <w:rsid w:val="008765CE"/>
    <w:rsid w:val="00876B63"/>
    <w:rsid w:val="00876DF4"/>
    <w:rsid w:val="00876F89"/>
    <w:rsid w:val="00876FAF"/>
    <w:rsid w:val="0087794D"/>
    <w:rsid w:val="00877A66"/>
    <w:rsid w:val="00877D41"/>
    <w:rsid w:val="00880A68"/>
    <w:rsid w:val="00880B24"/>
    <w:rsid w:val="008812EB"/>
    <w:rsid w:val="008822EE"/>
    <w:rsid w:val="0088352E"/>
    <w:rsid w:val="00883C43"/>
    <w:rsid w:val="00884167"/>
    <w:rsid w:val="00884408"/>
    <w:rsid w:val="008848D7"/>
    <w:rsid w:val="00884E33"/>
    <w:rsid w:val="00885375"/>
    <w:rsid w:val="008854FF"/>
    <w:rsid w:val="008857DA"/>
    <w:rsid w:val="0088582E"/>
    <w:rsid w:val="0088666E"/>
    <w:rsid w:val="0088693D"/>
    <w:rsid w:val="008878A4"/>
    <w:rsid w:val="008879BA"/>
    <w:rsid w:val="008910E4"/>
    <w:rsid w:val="008915A8"/>
    <w:rsid w:val="00892E35"/>
    <w:rsid w:val="00892EDA"/>
    <w:rsid w:val="0089498B"/>
    <w:rsid w:val="00894CB8"/>
    <w:rsid w:val="00896764"/>
    <w:rsid w:val="008975E1"/>
    <w:rsid w:val="0089761A"/>
    <w:rsid w:val="00897FE5"/>
    <w:rsid w:val="008A1A31"/>
    <w:rsid w:val="008A272E"/>
    <w:rsid w:val="008A3920"/>
    <w:rsid w:val="008A45C8"/>
    <w:rsid w:val="008A5F0B"/>
    <w:rsid w:val="008A66FC"/>
    <w:rsid w:val="008A7BD4"/>
    <w:rsid w:val="008B28D2"/>
    <w:rsid w:val="008B4675"/>
    <w:rsid w:val="008B56E2"/>
    <w:rsid w:val="008C0524"/>
    <w:rsid w:val="008C0D18"/>
    <w:rsid w:val="008C1ABF"/>
    <w:rsid w:val="008C265B"/>
    <w:rsid w:val="008C28D9"/>
    <w:rsid w:val="008C387F"/>
    <w:rsid w:val="008C3AA5"/>
    <w:rsid w:val="008C5393"/>
    <w:rsid w:val="008D04F4"/>
    <w:rsid w:val="008D0674"/>
    <w:rsid w:val="008D08EC"/>
    <w:rsid w:val="008D0EDB"/>
    <w:rsid w:val="008D1344"/>
    <w:rsid w:val="008D15EE"/>
    <w:rsid w:val="008D19F9"/>
    <w:rsid w:val="008D21F8"/>
    <w:rsid w:val="008D22F2"/>
    <w:rsid w:val="008D28A7"/>
    <w:rsid w:val="008D3422"/>
    <w:rsid w:val="008D3D8D"/>
    <w:rsid w:val="008D42A4"/>
    <w:rsid w:val="008D5B0E"/>
    <w:rsid w:val="008D5B7E"/>
    <w:rsid w:val="008D707C"/>
    <w:rsid w:val="008D76C3"/>
    <w:rsid w:val="008D7A44"/>
    <w:rsid w:val="008E02AA"/>
    <w:rsid w:val="008E07E4"/>
    <w:rsid w:val="008E0E3F"/>
    <w:rsid w:val="008E121A"/>
    <w:rsid w:val="008E13EB"/>
    <w:rsid w:val="008E1424"/>
    <w:rsid w:val="008E160B"/>
    <w:rsid w:val="008E1F0D"/>
    <w:rsid w:val="008E24C8"/>
    <w:rsid w:val="008E3026"/>
    <w:rsid w:val="008E3336"/>
    <w:rsid w:val="008E40C7"/>
    <w:rsid w:val="008E4A34"/>
    <w:rsid w:val="008E4DE6"/>
    <w:rsid w:val="008E509F"/>
    <w:rsid w:val="008E5175"/>
    <w:rsid w:val="008E65DE"/>
    <w:rsid w:val="008E6D24"/>
    <w:rsid w:val="008F0669"/>
    <w:rsid w:val="008F0B62"/>
    <w:rsid w:val="008F1764"/>
    <w:rsid w:val="008F275A"/>
    <w:rsid w:val="008F27C2"/>
    <w:rsid w:val="008F4A9B"/>
    <w:rsid w:val="008F58C4"/>
    <w:rsid w:val="008F5E04"/>
    <w:rsid w:val="008F62F4"/>
    <w:rsid w:val="008F6E9A"/>
    <w:rsid w:val="00900650"/>
    <w:rsid w:val="00901709"/>
    <w:rsid w:val="009029E9"/>
    <w:rsid w:val="009030A8"/>
    <w:rsid w:val="009031E1"/>
    <w:rsid w:val="00903BCD"/>
    <w:rsid w:val="00903DB4"/>
    <w:rsid w:val="00903F86"/>
    <w:rsid w:val="00905118"/>
    <w:rsid w:val="00905F5E"/>
    <w:rsid w:val="00906C43"/>
    <w:rsid w:val="009070E3"/>
    <w:rsid w:val="00907534"/>
    <w:rsid w:val="009100A0"/>
    <w:rsid w:val="009106A9"/>
    <w:rsid w:val="00910F0A"/>
    <w:rsid w:val="00911F3D"/>
    <w:rsid w:val="00911FD0"/>
    <w:rsid w:val="00912860"/>
    <w:rsid w:val="009134AF"/>
    <w:rsid w:val="009139AB"/>
    <w:rsid w:val="00913E3E"/>
    <w:rsid w:val="00913EDE"/>
    <w:rsid w:val="009144ED"/>
    <w:rsid w:val="0091489C"/>
    <w:rsid w:val="00915457"/>
    <w:rsid w:val="00915997"/>
    <w:rsid w:val="00915998"/>
    <w:rsid w:val="00916346"/>
    <w:rsid w:val="00916D39"/>
    <w:rsid w:val="0092017A"/>
    <w:rsid w:val="00921455"/>
    <w:rsid w:val="00922F83"/>
    <w:rsid w:val="00923508"/>
    <w:rsid w:val="00923E2E"/>
    <w:rsid w:val="0092491E"/>
    <w:rsid w:val="0092575D"/>
    <w:rsid w:val="00925B95"/>
    <w:rsid w:val="009262C9"/>
    <w:rsid w:val="00926316"/>
    <w:rsid w:val="0092638A"/>
    <w:rsid w:val="00926519"/>
    <w:rsid w:val="00927BDD"/>
    <w:rsid w:val="00927DE4"/>
    <w:rsid w:val="00930172"/>
    <w:rsid w:val="009311AC"/>
    <w:rsid w:val="00931342"/>
    <w:rsid w:val="009315F5"/>
    <w:rsid w:val="00931C53"/>
    <w:rsid w:val="009328E4"/>
    <w:rsid w:val="00932C6A"/>
    <w:rsid w:val="00932E59"/>
    <w:rsid w:val="00934533"/>
    <w:rsid w:val="0093454B"/>
    <w:rsid w:val="00934A34"/>
    <w:rsid w:val="00935C13"/>
    <w:rsid w:val="00935C65"/>
    <w:rsid w:val="00935F69"/>
    <w:rsid w:val="00936F6B"/>
    <w:rsid w:val="00937068"/>
    <w:rsid w:val="00937428"/>
    <w:rsid w:val="0094026D"/>
    <w:rsid w:val="0094054B"/>
    <w:rsid w:val="009410DE"/>
    <w:rsid w:val="009414CD"/>
    <w:rsid w:val="00941BA1"/>
    <w:rsid w:val="00941FE8"/>
    <w:rsid w:val="009422FF"/>
    <w:rsid w:val="00942C33"/>
    <w:rsid w:val="00942F73"/>
    <w:rsid w:val="00943089"/>
    <w:rsid w:val="009450AE"/>
    <w:rsid w:val="00946CDB"/>
    <w:rsid w:val="00946DCD"/>
    <w:rsid w:val="00947975"/>
    <w:rsid w:val="00947E33"/>
    <w:rsid w:val="00953FBF"/>
    <w:rsid w:val="00954B51"/>
    <w:rsid w:val="009563F0"/>
    <w:rsid w:val="009564FE"/>
    <w:rsid w:val="00956D9B"/>
    <w:rsid w:val="009578B6"/>
    <w:rsid w:val="00957B8E"/>
    <w:rsid w:val="0096168D"/>
    <w:rsid w:val="00962DD3"/>
    <w:rsid w:val="00964D92"/>
    <w:rsid w:val="00964DBE"/>
    <w:rsid w:val="00964E2A"/>
    <w:rsid w:val="00965AB9"/>
    <w:rsid w:val="00966DAB"/>
    <w:rsid w:val="00967C24"/>
    <w:rsid w:val="00967F0D"/>
    <w:rsid w:val="0097003A"/>
    <w:rsid w:val="00970BA7"/>
    <w:rsid w:val="009716CD"/>
    <w:rsid w:val="009726C3"/>
    <w:rsid w:val="00974B07"/>
    <w:rsid w:val="00974C0C"/>
    <w:rsid w:val="009755B8"/>
    <w:rsid w:val="0097632B"/>
    <w:rsid w:val="00976820"/>
    <w:rsid w:val="00976B11"/>
    <w:rsid w:val="00977C98"/>
    <w:rsid w:val="00980787"/>
    <w:rsid w:val="00980B65"/>
    <w:rsid w:val="00982408"/>
    <w:rsid w:val="0098273A"/>
    <w:rsid w:val="009827D5"/>
    <w:rsid w:val="00982C99"/>
    <w:rsid w:val="00983610"/>
    <w:rsid w:val="009838B5"/>
    <w:rsid w:val="0098394F"/>
    <w:rsid w:val="00984C6E"/>
    <w:rsid w:val="0098553F"/>
    <w:rsid w:val="009858AF"/>
    <w:rsid w:val="00987439"/>
    <w:rsid w:val="00987754"/>
    <w:rsid w:val="00987FEB"/>
    <w:rsid w:val="009910D1"/>
    <w:rsid w:val="009912B2"/>
    <w:rsid w:val="00991AC1"/>
    <w:rsid w:val="00993AEA"/>
    <w:rsid w:val="00993B9F"/>
    <w:rsid w:val="0099436E"/>
    <w:rsid w:val="009963CA"/>
    <w:rsid w:val="0099672B"/>
    <w:rsid w:val="009978F2"/>
    <w:rsid w:val="00997A1F"/>
    <w:rsid w:val="00997C81"/>
    <w:rsid w:val="009A0ABE"/>
    <w:rsid w:val="009A1226"/>
    <w:rsid w:val="009A1A10"/>
    <w:rsid w:val="009A2ED2"/>
    <w:rsid w:val="009A2FD1"/>
    <w:rsid w:val="009A3596"/>
    <w:rsid w:val="009A42B8"/>
    <w:rsid w:val="009A4891"/>
    <w:rsid w:val="009A4F2F"/>
    <w:rsid w:val="009A5D33"/>
    <w:rsid w:val="009A5EE6"/>
    <w:rsid w:val="009A6CE7"/>
    <w:rsid w:val="009A7012"/>
    <w:rsid w:val="009A7A66"/>
    <w:rsid w:val="009B03FF"/>
    <w:rsid w:val="009B0EB1"/>
    <w:rsid w:val="009B2E82"/>
    <w:rsid w:val="009B3872"/>
    <w:rsid w:val="009B4719"/>
    <w:rsid w:val="009B4FEE"/>
    <w:rsid w:val="009B5CC8"/>
    <w:rsid w:val="009B5D4D"/>
    <w:rsid w:val="009B671B"/>
    <w:rsid w:val="009B7541"/>
    <w:rsid w:val="009C101D"/>
    <w:rsid w:val="009C1484"/>
    <w:rsid w:val="009C21CC"/>
    <w:rsid w:val="009C2A59"/>
    <w:rsid w:val="009C2D1C"/>
    <w:rsid w:val="009C2F39"/>
    <w:rsid w:val="009C4147"/>
    <w:rsid w:val="009C4EBA"/>
    <w:rsid w:val="009C508A"/>
    <w:rsid w:val="009C575D"/>
    <w:rsid w:val="009C5E51"/>
    <w:rsid w:val="009C674E"/>
    <w:rsid w:val="009C6886"/>
    <w:rsid w:val="009C6A1A"/>
    <w:rsid w:val="009C7496"/>
    <w:rsid w:val="009C78DA"/>
    <w:rsid w:val="009D042B"/>
    <w:rsid w:val="009D0761"/>
    <w:rsid w:val="009D228B"/>
    <w:rsid w:val="009D2A58"/>
    <w:rsid w:val="009D2A7A"/>
    <w:rsid w:val="009D32E3"/>
    <w:rsid w:val="009D3890"/>
    <w:rsid w:val="009D3A92"/>
    <w:rsid w:val="009D5AD0"/>
    <w:rsid w:val="009D6374"/>
    <w:rsid w:val="009D70F6"/>
    <w:rsid w:val="009E0287"/>
    <w:rsid w:val="009E0B00"/>
    <w:rsid w:val="009E12DC"/>
    <w:rsid w:val="009E2537"/>
    <w:rsid w:val="009E53E6"/>
    <w:rsid w:val="009E565D"/>
    <w:rsid w:val="009E625F"/>
    <w:rsid w:val="009E6739"/>
    <w:rsid w:val="009E7396"/>
    <w:rsid w:val="009F0859"/>
    <w:rsid w:val="009F0A2F"/>
    <w:rsid w:val="009F1F6D"/>
    <w:rsid w:val="009F4764"/>
    <w:rsid w:val="009F4DA7"/>
    <w:rsid w:val="009F52BF"/>
    <w:rsid w:val="009F5DA5"/>
    <w:rsid w:val="009F6474"/>
    <w:rsid w:val="009F68C1"/>
    <w:rsid w:val="009F69EF"/>
    <w:rsid w:val="009F6B1B"/>
    <w:rsid w:val="009F6C2F"/>
    <w:rsid w:val="009F756F"/>
    <w:rsid w:val="009F7DB6"/>
    <w:rsid w:val="00A00C94"/>
    <w:rsid w:val="00A010C8"/>
    <w:rsid w:val="00A01E5F"/>
    <w:rsid w:val="00A02112"/>
    <w:rsid w:val="00A023E2"/>
    <w:rsid w:val="00A025ED"/>
    <w:rsid w:val="00A02B9D"/>
    <w:rsid w:val="00A0303D"/>
    <w:rsid w:val="00A031F5"/>
    <w:rsid w:val="00A044EA"/>
    <w:rsid w:val="00A0469C"/>
    <w:rsid w:val="00A04BD6"/>
    <w:rsid w:val="00A04D76"/>
    <w:rsid w:val="00A05E21"/>
    <w:rsid w:val="00A060F4"/>
    <w:rsid w:val="00A103AC"/>
    <w:rsid w:val="00A10553"/>
    <w:rsid w:val="00A1063A"/>
    <w:rsid w:val="00A10697"/>
    <w:rsid w:val="00A12B83"/>
    <w:rsid w:val="00A12BF6"/>
    <w:rsid w:val="00A12CB3"/>
    <w:rsid w:val="00A12EC3"/>
    <w:rsid w:val="00A131DD"/>
    <w:rsid w:val="00A14234"/>
    <w:rsid w:val="00A152ED"/>
    <w:rsid w:val="00A158DD"/>
    <w:rsid w:val="00A1708A"/>
    <w:rsid w:val="00A20428"/>
    <w:rsid w:val="00A206A7"/>
    <w:rsid w:val="00A20721"/>
    <w:rsid w:val="00A212A8"/>
    <w:rsid w:val="00A21DE8"/>
    <w:rsid w:val="00A22CA1"/>
    <w:rsid w:val="00A233D3"/>
    <w:rsid w:val="00A238EE"/>
    <w:rsid w:val="00A23C25"/>
    <w:rsid w:val="00A23E01"/>
    <w:rsid w:val="00A241E7"/>
    <w:rsid w:val="00A245F8"/>
    <w:rsid w:val="00A246B4"/>
    <w:rsid w:val="00A24F0C"/>
    <w:rsid w:val="00A258B2"/>
    <w:rsid w:val="00A26716"/>
    <w:rsid w:val="00A268A3"/>
    <w:rsid w:val="00A26AE6"/>
    <w:rsid w:val="00A26F05"/>
    <w:rsid w:val="00A303CA"/>
    <w:rsid w:val="00A30A90"/>
    <w:rsid w:val="00A30CF4"/>
    <w:rsid w:val="00A31154"/>
    <w:rsid w:val="00A31296"/>
    <w:rsid w:val="00A31C47"/>
    <w:rsid w:val="00A329C3"/>
    <w:rsid w:val="00A33529"/>
    <w:rsid w:val="00A3405E"/>
    <w:rsid w:val="00A35027"/>
    <w:rsid w:val="00A350B2"/>
    <w:rsid w:val="00A35C1C"/>
    <w:rsid w:val="00A37145"/>
    <w:rsid w:val="00A37418"/>
    <w:rsid w:val="00A37EEF"/>
    <w:rsid w:val="00A408EA"/>
    <w:rsid w:val="00A4094A"/>
    <w:rsid w:val="00A413FC"/>
    <w:rsid w:val="00A41E00"/>
    <w:rsid w:val="00A429D6"/>
    <w:rsid w:val="00A429ED"/>
    <w:rsid w:val="00A42C76"/>
    <w:rsid w:val="00A443CE"/>
    <w:rsid w:val="00A46C12"/>
    <w:rsid w:val="00A54249"/>
    <w:rsid w:val="00A554A7"/>
    <w:rsid w:val="00A55C66"/>
    <w:rsid w:val="00A56003"/>
    <w:rsid w:val="00A56749"/>
    <w:rsid w:val="00A56FA1"/>
    <w:rsid w:val="00A57055"/>
    <w:rsid w:val="00A57311"/>
    <w:rsid w:val="00A57EBD"/>
    <w:rsid w:val="00A602AE"/>
    <w:rsid w:val="00A60EB2"/>
    <w:rsid w:val="00A62526"/>
    <w:rsid w:val="00A63282"/>
    <w:rsid w:val="00A64363"/>
    <w:rsid w:val="00A64C8E"/>
    <w:rsid w:val="00A6628B"/>
    <w:rsid w:val="00A67018"/>
    <w:rsid w:val="00A675C7"/>
    <w:rsid w:val="00A70CB6"/>
    <w:rsid w:val="00A70F90"/>
    <w:rsid w:val="00A71768"/>
    <w:rsid w:val="00A72A42"/>
    <w:rsid w:val="00A72B56"/>
    <w:rsid w:val="00A735E1"/>
    <w:rsid w:val="00A74580"/>
    <w:rsid w:val="00A74829"/>
    <w:rsid w:val="00A7490A"/>
    <w:rsid w:val="00A763A2"/>
    <w:rsid w:val="00A76911"/>
    <w:rsid w:val="00A76C48"/>
    <w:rsid w:val="00A773B0"/>
    <w:rsid w:val="00A7786D"/>
    <w:rsid w:val="00A81311"/>
    <w:rsid w:val="00A828C5"/>
    <w:rsid w:val="00A82A6A"/>
    <w:rsid w:val="00A82DF3"/>
    <w:rsid w:val="00A83270"/>
    <w:rsid w:val="00A83DFE"/>
    <w:rsid w:val="00A84CB0"/>
    <w:rsid w:val="00A84D20"/>
    <w:rsid w:val="00A85221"/>
    <w:rsid w:val="00A85263"/>
    <w:rsid w:val="00A8574A"/>
    <w:rsid w:val="00A85865"/>
    <w:rsid w:val="00A85883"/>
    <w:rsid w:val="00A85A23"/>
    <w:rsid w:val="00A86222"/>
    <w:rsid w:val="00A87092"/>
    <w:rsid w:val="00A90344"/>
    <w:rsid w:val="00A910A4"/>
    <w:rsid w:val="00A919DA"/>
    <w:rsid w:val="00A91A73"/>
    <w:rsid w:val="00A92BE4"/>
    <w:rsid w:val="00A92C4E"/>
    <w:rsid w:val="00A92E6C"/>
    <w:rsid w:val="00A93006"/>
    <w:rsid w:val="00A9314A"/>
    <w:rsid w:val="00A933B4"/>
    <w:rsid w:val="00A93559"/>
    <w:rsid w:val="00A93C65"/>
    <w:rsid w:val="00A93EAD"/>
    <w:rsid w:val="00A94AEF"/>
    <w:rsid w:val="00A96CD7"/>
    <w:rsid w:val="00A973D9"/>
    <w:rsid w:val="00A97D16"/>
    <w:rsid w:val="00AA0579"/>
    <w:rsid w:val="00AA07AD"/>
    <w:rsid w:val="00AA0CEC"/>
    <w:rsid w:val="00AA1ED9"/>
    <w:rsid w:val="00AA361D"/>
    <w:rsid w:val="00AA390E"/>
    <w:rsid w:val="00AA47C0"/>
    <w:rsid w:val="00AA5270"/>
    <w:rsid w:val="00AA59ED"/>
    <w:rsid w:val="00AA5C14"/>
    <w:rsid w:val="00AA5F0E"/>
    <w:rsid w:val="00AA62B1"/>
    <w:rsid w:val="00AA6380"/>
    <w:rsid w:val="00AA715E"/>
    <w:rsid w:val="00AA7735"/>
    <w:rsid w:val="00AA77F4"/>
    <w:rsid w:val="00AA7B0B"/>
    <w:rsid w:val="00AB017D"/>
    <w:rsid w:val="00AB04E0"/>
    <w:rsid w:val="00AB199A"/>
    <w:rsid w:val="00AB2817"/>
    <w:rsid w:val="00AB3C76"/>
    <w:rsid w:val="00AB4EB5"/>
    <w:rsid w:val="00AB5212"/>
    <w:rsid w:val="00AB56F3"/>
    <w:rsid w:val="00AB7803"/>
    <w:rsid w:val="00AC02CB"/>
    <w:rsid w:val="00AC0357"/>
    <w:rsid w:val="00AC1887"/>
    <w:rsid w:val="00AC257D"/>
    <w:rsid w:val="00AC3409"/>
    <w:rsid w:val="00AC4542"/>
    <w:rsid w:val="00AC4CB6"/>
    <w:rsid w:val="00AC50D4"/>
    <w:rsid w:val="00AC599B"/>
    <w:rsid w:val="00AC6945"/>
    <w:rsid w:val="00AC70C8"/>
    <w:rsid w:val="00AC7A9D"/>
    <w:rsid w:val="00AD04D6"/>
    <w:rsid w:val="00AD0878"/>
    <w:rsid w:val="00AD0E99"/>
    <w:rsid w:val="00AD13BC"/>
    <w:rsid w:val="00AD18A2"/>
    <w:rsid w:val="00AD1A5E"/>
    <w:rsid w:val="00AD27C9"/>
    <w:rsid w:val="00AD2883"/>
    <w:rsid w:val="00AD2BC6"/>
    <w:rsid w:val="00AD45E6"/>
    <w:rsid w:val="00AD4D5D"/>
    <w:rsid w:val="00AD59AF"/>
    <w:rsid w:val="00AD5BAC"/>
    <w:rsid w:val="00AD64A4"/>
    <w:rsid w:val="00AD69DF"/>
    <w:rsid w:val="00AD7272"/>
    <w:rsid w:val="00AE027E"/>
    <w:rsid w:val="00AE08C2"/>
    <w:rsid w:val="00AE0FAC"/>
    <w:rsid w:val="00AE1A2A"/>
    <w:rsid w:val="00AE3837"/>
    <w:rsid w:val="00AE398F"/>
    <w:rsid w:val="00AE43BE"/>
    <w:rsid w:val="00AE474F"/>
    <w:rsid w:val="00AE4E74"/>
    <w:rsid w:val="00AE4F49"/>
    <w:rsid w:val="00AE584A"/>
    <w:rsid w:val="00AE74B0"/>
    <w:rsid w:val="00AF0A18"/>
    <w:rsid w:val="00AF0A8D"/>
    <w:rsid w:val="00AF0D69"/>
    <w:rsid w:val="00AF114D"/>
    <w:rsid w:val="00AF21C5"/>
    <w:rsid w:val="00AF2DD1"/>
    <w:rsid w:val="00AF3841"/>
    <w:rsid w:val="00AF3E2E"/>
    <w:rsid w:val="00AF5A68"/>
    <w:rsid w:val="00AF6558"/>
    <w:rsid w:val="00AF689C"/>
    <w:rsid w:val="00AF6A0D"/>
    <w:rsid w:val="00AF75D0"/>
    <w:rsid w:val="00AF7AB4"/>
    <w:rsid w:val="00B001D5"/>
    <w:rsid w:val="00B00259"/>
    <w:rsid w:val="00B00374"/>
    <w:rsid w:val="00B0069F"/>
    <w:rsid w:val="00B00766"/>
    <w:rsid w:val="00B01070"/>
    <w:rsid w:val="00B02B91"/>
    <w:rsid w:val="00B02E2C"/>
    <w:rsid w:val="00B02F35"/>
    <w:rsid w:val="00B0307F"/>
    <w:rsid w:val="00B03272"/>
    <w:rsid w:val="00B03314"/>
    <w:rsid w:val="00B033EF"/>
    <w:rsid w:val="00B039C1"/>
    <w:rsid w:val="00B03A76"/>
    <w:rsid w:val="00B03E69"/>
    <w:rsid w:val="00B04A5A"/>
    <w:rsid w:val="00B05E7B"/>
    <w:rsid w:val="00B06917"/>
    <w:rsid w:val="00B074F4"/>
    <w:rsid w:val="00B07A81"/>
    <w:rsid w:val="00B07B3E"/>
    <w:rsid w:val="00B10550"/>
    <w:rsid w:val="00B10F3B"/>
    <w:rsid w:val="00B11051"/>
    <w:rsid w:val="00B1144E"/>
    <w:rsid w:val="00B1160A"/>
    <w:rsid w:val="00B11E6C"/>
    <w:rsid w:val="00B11F70"/>
    <w:rsid w:val="00B12652"/>
    <w:rsid w:val="00B12752"/>
    <w:rsid w:val="00B1431C"/>
    <w:rsid w:val="00B14CF6"/>
    <w:rsid w:val="00B151AF"/>
    <w:rsid w:val="00B151D0"/>
    <w:rsid w:val="00B15E32"/>
    <w:rsid w:val="00B16ADA"/>
    <w:rsid w:val="00B2111F"/>
    <w:rsid w:val="00B21700"/>
    <w:rsid w:val="00B2212F"/>
    <w:rsid w:val="00B22E9E"/>
    <w:rsid w:val="00B260F4"/>
    <w:rsid w:val="00B271B8"/>
    <w:rsid w:val="00B27599"/>
    <w:rsid w:val="00B305DE"/>
    <w:rsid w:val="00B30B2B"/>
    <w:rsid w:val="00B30D8F"/>
    <w:rsid w:val="00B32B6F"/>
    <w:rsid w:val="00B32F72"/>
    <w:rsid w:val="00B331A4"/>
    <w:rsid w:val="00B33D35"/>
    <w:rsid w:val="00B34853"/>
    <w:rsid w:val="00B34C4F"/>
    <w:rsid w:val="00B352F7"/>
    <w:rsid w:val="00B3594F"/>
    <w:rsid w:val="00B35F7F"/>
    <w:rsid w:val="00B364DE"/>
    <w:rsid w:val="00B368F6"/>
    <w:rsid w:val="00B36D5D"/>
    <w:rsid w:val="00B37017"/>
    <w:rsid w:val="00B373DD"/>
    <w:rsid w:val="00B375AF"/>
    <w:rsid w:val="00B40ECC"/>
    <w:rsid w:val="00B4149F"/>
    <w:rsid w:val="00B417D0"/>
    <w:rsid w:val="00B4183C"/>
    <w:rsid w:val="00B42B15"/>
    <w:rsid w:val="00B42E19"/>
    <w:rsid w:val="00B4495B"/>
    <w:rsid w:val="00B44B63"/>
    <w:rsid w:val="00B4532D"/>
    <w:rsid w:val="00B479C3"/>
    <w:rsid w:val="00B47F0D"/>
    <w:rsid w:val="00B5040E"/>
    <w:rsid w:val="00B507D7"/>
    <w:rsid w:val="00B512FE"/>
    <w:rsid w:val="00B519FE"/>
    <w:rsid w:val="00B533C1"/>
    <w:rsid w:val="00B53BE4"/>
    <w:rsid w:val="00B53F06"/>
    <w:rsid w:val="00B55CDC"/>
    <w:rsid w:val="00B55D01"/>
    <w:rsid w:val="00B56476"/>
    <w:rsid w:val="00B56F8B"/>
    <w:rsid w:val="00B5718C"/>
    <w:rsid w:val="00B57209"/>
    <w:rsid w:val="00B574F5"/>
    <w:rsid w:val="00B60362"/>
    <w:rsid w:val="00B611E5"/>
    <w:rsid w:val="00B61725"/>
    <w:rsid w:val="00B61B51"/>
    <w:rsid w:val="00B626B7"/>
    <w:rsid w:val="00B63769"/>
    <w:rsid w:val="00B63BE5"/>
    <w:rsid w:val="00B6427D"/>
    <w:rsid w:val="00B6601D"/>
    <w:rsid w:val="00B6663C"/>
    <w:rsid w:val="00B66B40"/>
    <w:rsid w:val="00B679FC"/>
    <w:rsid w:val="00B67BD5"/>
    <w:rsid w:val="00B7048B"/>
    <w:rsid w:val="00B71F64"/>
    <w:rsid w:val="00B722AE"/>
    <w:rsid w:val="00B72F63"/>
    <w:rsid w:val="00B739D9"/>
    <w:rsid w:val="00B73B67"/>
    <w:rsid w:val="00B74016"/>
    <w:rsid w:val="00B74FE4"/>
    <w:rsid w:val="00B7532C"/>
    <w:rsid w:val="00B75B1D"/>
    <w:rsid w:val="00B76AA5"/>
    <w:rsid w:val="00B774D2"/>
    <w:rsid w:val="00B8044B"/>
    <w:rsid w:val="00B80D2C"/>
    <w:rsid w:val="00B813E4"/>
    <w:rsid w:val="00B83AFF"/>
    <w:rsid w:val="00B83DA4"/>
    <w:rsid w:val="00B83E8A"/>
    <w:rsid w:val="00B843E2"/>
    <w:rsid w:val="00B8609F"/>
    <w:rsid w:val="00B8694D"/>
    <w:rsid w:val="00B87C91"/>
    <w:rsid w:val="00B901CE"/>
    <w:rsid w:val="00B90F07"/>
    <w:rsid w:val="00B9132D"/>
    <w:rsid w:val="00B9176A"/>
    <w:rsid w:val="00B9200C"/>
    <w:rsid w:val="00B924D9"/>
    <w:rsid w:val="00B92742"/>
    <w:rsid w:val="00B929A1"/>
    <w:rsid w:val="00B93069"/>
    <w:rsid w:val="00B94F44"/>
    <w:rsid w:val="00B94FD8"/>
    <w:rsid w:val="00B951C7"/>
    <w:rsid w:val="00B95A34"/>
    <w:rsid w:val="00B96864"/>
    <w:rsid w:val="00B978BE"/>
    <w:rsid w:val="00B97BBB"/>
    <w:rsid w:val="00BA0252"/>
    <w:rsid w:val="00BA27B7"/>
    <w:rsid w:val="00BA2925"/>
    <w:rsid w:val="00BA3351"/>
    <w:rsid w:val="00BA5961"/>
    <w:rsid w:val="00BA5CE3"/>
    <w:rsid w:val="00BA67EB"/>
    <w:rsid w:val="00BA6F4B"/>
    <w:rsid w:val="00BA7FCC"/>
    <w:rsid w:val="00BB100B"/>
    <w:rsid w:val="00BB1552"/>
    <w:rsid w:val="00BB21DB"/>
    <w:rsid w:val="00BB437F"/>
    <w:rsid w:val="00BB753A"/>
    <w:rsid w:val="00BC004A"/>
    <w:rsid w:val="00BC0D66"/>
    <w:rsid w:val="00BC1FCD"/>
    <w:rsid w:val="00BC24C9"/>
    <w:rsid w:val="00BC33F1"/>
    <w:rsid w:val="00BC4AC8"/>
    <w:rsid w:val="00BC5858"/>
    <w:rsid w:val="00BC6562"/>
    <w:rsid w:val="00BC71C3"/>
    <w:rsid w:val="00BC788E"/>
    <w:rsid w:val="00BC7BF8"/>
    <w:rsid w:val="00BC7C0F"/>
    <w:rsid w:val="00BD0F1B"/>
    <w:rsid w:val="00BD260E"/>
    <w:rsid w:val="00BD2DB7"/>
    <w:rsid w:val="00BD403A"/>
    <w:rsid w:val="00BD4486"/>
    <w:rsid w:val="00BD48B6"/>
    <w:rsid w:val="00BD4EB0"/>
    <w:rsid w:val="00BD4ED9"/>
    <w:rsid w:val="00BD50A9"/>
    <w:rsid w:val="00BD5948"/>
    <w:rsid w:val="00BD5DFD"/>
    <w:rsid w:val="00BD633F"/>
    <w:rsid w:val="00BD67FC"/>
    <w:rsid w:val="00BD6E1E"/>
    <w:rsid w:val="00BE24E0"/>
    <w:rsid w:val="00BE3668"/>
    <w:rsid w:val="00BE3F4B"/>
    <w:rsid w:val="00BE48D4"/>
    <w:rsid w:val="00BE4B2B"/>
    <w:rsid w:val="00BE5CCA"/>
    <w:rsid w:val="00BE5E53"/>
    <w:rsid w:val="00BE6498"/>
    <w:rsid w:val="00BE6896"/>
    <w:rsid w:val="00BE697C"/>
    <w:rsid w:val="00BE79C7"/>
    <w:rsid w:val="00BF0FFE"/>
    <w:rsid w:val="00BF1103"/>
    <w:rsid w:val="00BF142D"/>
    <w:rsid w:val="00BF14AA"/>
    <w:rsid w:val="00BF17D2"/>
    <w:rsid w:val="00BF1903"/>
    <w:rsid w:val="00BF1A81"/>
    <w:rsid w:val="00BF1C46"/>
    <w:rsid w:val="00BF2E37"/>
    <w:rsid w:val="00BF3947"/>
    <w:rsid w:val="00BF46F7"/>
    <w:rsid w:val="00BF4C09"/>
    <w:rsid w:val="00BF59BF"/>
    <w:rsid w:val="00BF621A"/>
    <w:rsid w:val="00BF6260"/>
    <w:rsid w:val="00BF69F6"/>
    <w:rsid w:val="00BF6B9E"/>
    <w:rsid w:val="00BF7EC1"/>
    <w:rsid w:val="00C00333"/>
    <w:rsid w:val="00C0056B"/>
    <w:rsid w:val="00C00B3A"/>
    <w:rsid w:val="00C014B4"/>
    <w:rsid w:val="00C01E2F"/>
    <w:rsid w:val="00C02C7A"/>
    <w:rsid w:val="00C03778"/>
    <w:rsid w:val="00C038F6"/>
    <w:rsid w:val="00C03A07"/>
    <w:rsid w:val="00C05019"/>
    <w:rsid w:val="00C055C5"/>
    <w:rsid w:val="00C05A32"/>
    <w:rsid w:val="00C061DE"/>
    <w:rsid w:val="00C062EF"/>
    <w:rsid w:val="00C06D86"/>
    <w:rsid w:val="00C10A3D"/>
    <w:rsid w:val="00C11C04"/>
    <w:rsid w:val="00C11FFD"/>
    <w:rsid w:val="00C14512"/>
    <w:rsid w:val="00C14A8A"/>
    <w:rsid w:val="00C14AB6"/>
    <w:rsid w:val="00C14BAA"/>
    <w:rsid w:val="00C155BC"/>
    <w:rsid w:val="00C15CE9"/>
    <w:rsid w:val="00C16192"/>
    <w:rsid w:val="00C20119"/>
    <w:rsid w:val="00C204A1"/>
    <w:rsid w:val="00C210E4"/>
    <w:rsid w:val="00C219F5"/>
    <w:rsid w:val="00C21D8C"/>
    <w:rsid w:val="00C23195"/>
    <w:rsid w:val="00C235E0"/>
    <w:rsid w:val="00C235F6"/>
    <w:rsid w:val="00C25EEA"/>
    <w:rsid w:val="00C26086"/>
    <w:rsid w:val="00C260B4"/>
    <w:rsid w:val="00C2631A"/>
    <w:rsid w:val="00C264B0"/>
    <w:rsid w:val="00C26648"/>
    <w:rsid w:val="00C2697F"/>
    <w:rsid w:val="00C2768E"/>
    <w:rsid w:val="00C304F1"/>
    <w:rsid w:val="00C30797"/>
    <w:rsid w:val="00C31694"/>
    <w:rsid w:val="00C3190B"/>
    <w:rsid w:val="00C32F1F"/>
    <w:rsid w:val="00C3342B"/>
    <w:rsid w:val="00C33D45"/>
    <w:rsid w:val="00C33ECB"/>
    <w:rsid w:val="00C34429"/>
    <w:rsid w:val="00C34903"/>
    <w:rsid w:val="00C36408"/>
    <w:rsid w:val="00C37D86"/>
    <w:rsid w:val="00C40062"/>
    <w:rsid w:val="00C41305"/>
    <w:rsid w:val="00C41427"/>
    <w:rsid w:val="00C4162B"/>
    <w:rsid w:val="00C416BB"/>
    <w:rsid w:val="00C422A8"/>
    <w:rsid w:val="00C424DC"/>
    <w:rsid w:val="00C42819"/>
    <w:rsid w:val="00C4282E"/>
    <w:rsid w:val="00C42F53"/>
    <w:rsid w:val="00C43A46"/>
    <w:rsid w:val="00C45171"/>
    <w:rsid w:val="00C459B9"/>
    <w:rsid w:val="00C45DEF"/>
    <w:rsid w:val="00C46AD5"/>
    <w:rsid w:val="00C502E5"/>
    <w:rsid w:val="00C50532"/>
    <w:rsid w:val="00C5068F"/>
    <w:rsid w:val="00C50DB5"/>
    <w:rsid w:val="00C513D5"/>
    <w:rsid w:val="00C51DE8"/>
    <w:rsid w:val="00C529AA"/>
    <w:rsid w:val="00C5362A"/>
    <w:rsid w:val="00C53BCC"/>
    <w:rsid w:val="00C53E3B"/>
    <w:rsid w:val="00C54A54"/>
    <w:rsid w:val="00C55019"/>
    <w:rsid w:val="00C553E8"/>
    <w:rsid w:val="00C55779"/>
    <w:rsid w:val="00C558A3"/>
    <w:rsid w:val="00C56821"/>
    <w:rsid w:val="00C56868"/>
    <w:rsid w:val="00C568B0"/>
    <w:rsid w:val="00C56FB2"/>
    <w:rsid w:val="00C57057"/>
    <w:rsid w:val="00C579A0"/>
    <w:rsid w:val="00C6110D"/>
    <w:rsid w:val="00C61262"/>
    <w:rsid w:val="00C61F2A"/>
    <w:rsid w:val="00C62DCB"/>
    <w:rsid w:val="00C63AF0"/>
    <w:rsid w:val="00C64252"/>
    <w:rsid w:val="00C658D2"/>
    <w:rsid w:val="00C65972"/>
    <w:rsid w:val="00C65DD5"/>
    <w:rsid w:val="00C668DD"/>
    <w:rsid w:val="00C66EFF"/>
    <w:rsid w:val="00C67238"/>
    <w:rsid w:val="00C7039C"/>
    <w:rsid w:val="00C718CE"/>
    <w:rsid w:val="00C718D0"/>
    <w:rsid w:val="00C7317C"/>
    <w:rsid w:val="00C73C43"/>
    <w:rsid w:val="00C750A7"/>
    <w:rsid w:val="00C77683"/>
    <w:rsid w:val="00C80B55"/>
    <w:rsid w:val="00C81002"/>
    <w:rsid w:val="00C810CF"/>
    <w:rsid w:val="00C826EA"/>
    <w:rsid w:val="00C82D2A"/>
    <w:rsid w:val="00C82ECC"/>
    <w:rsid w:val="00C856FF"/>
    <w:rsid w:val="00C85FED"/>
    <w:rsid w:val="00C86055"/>
    <w:rsid w:val="00C8631A"/>
    <w:rsid w:val="00C865F0"/>
    <w:rsid w:val="00C871AA"/>
    <w:rsid w:val="00C872BF"/>
    <w:rsid w:val="00C91011"/>
    <w:rsid w:val="00C945A4"/>
    <w:rsid w:val="00C95B86"/>
    <w:rsid w:val="00C96737"/>
    <w:rsid w:val="00C968CD"/>
    <w:rsid w:val="00C9707D"/>
    <w:rsid w:val="00C978F0"/>
    <w:rsid w:val="00CA04E7"/>
    <w:rsid w:val="00CA0C59"/>
    <w:rsid w:val="00CA26CE"/>
    <w:rsid w:val="00CA2A6E"/>
    <w:rsid w:val="00CA2CA4"/>
    <w:rsid w:val="00CA2EB1"/>
    <w:rsid w:val="00CA3069"/>
    <w:rsid w:val="00CA30F0"/>
    <w:rsid w:val="00CA336B"/>
    <w:rsid w:val="00CA3B39"/>
    <w:rsid w:val="00CA3D5B"/>
    <w:rsid w:val="00CA42E5"/>
    <w:rsid w:val="00CA467B"/>
    <w:rsid w:val="00CA5431"/>
    <w:rsid w:val="00CA5949"/>
    <w:rsid w:val="00CA6381"/>
    <w:rsid w:val="00CA7651"/>
    <w:rsid w:val="00CB0B02"/>
    <w:rsid w:val="00CB1C86"/>
    <w:rsid w:val="00CB246C"/>
    <w:rsid w:val="00CB34AB"/>
    <w:rsid w:val="00CB3D8A"/>
    <w:rsid w:val="00CB3E18"/>
    <w:rsid w:val="00CB4927"/>
    <w:rsid w:val="00CB5CB7"/>
    <w:rsid w:val="00CB63D4"/>
    <w:rsid w:val="00CB677E"/>
    <w:rsid w:val="00CB681E"/>
    <w:rsid w:val="00CC13FD"/>
    <w:rsid w:val="00CC1515"/>
    <w:rsid w:val="00CC1A2A"/>
    <w:rsid w:val="00CC1BB4"/>
    <w:rsid w:val="00CC20DA"/>
    <w:rsid w:val="00CC289E"/>
    <w:rsid w:val="00CC3846"/>
    <w:rsid w:val="00CC501F"/>
    <w:rsid w:val="00CC5110"/>
    <w:rsid w:val="00CC5EB7"/>
    <w:rsid w:val="00CC6519"/>
    <w:rsid w:val="00CC66CF"/>
    <w:rsid w:val="00CC6A80"/>
    <w:rsid w:val="00CC7C5A"/>
    <w:rsid w:val="00CD0141"/>
    <w:rsid w:val="00CD096F"/>
    <w:rsid w:val="00CD10D2"/>
    <w:rsid w:val="00CD237F"/>
    <w:rsid w:val="00CD2419"/>
    <w:rsid w:val="00CD2737"/>
    <w:rsid w:val="00CD3BB3"/>
    <w:rsid w:val="00CD3F3D"/>
    <w:rsid w:val="00CD483A"/>
    <w:rsid w:val="00CD49B2"/>
    <w:rsid w:val="00CD6911"/>
    <w:rsid w:val="00CD6B49"/>
    <w:rsid w:val="00CD6B79"/>
    <w:rsid w:val="00CD6EF6"/>
    <w:rsid w:val="00CE0A59"/>
    <w:rsid w:val="00CE2C73"/>
    <w:rsid w:val="00CE2CFE"/>
    <w:rsid w:val="00CE37A1"/>
    <w:rsid w:val="00CE3BE5"/>
    <w:rsid w:val="00CE428D"/>
    <w:rsid w:val="00CE4C47"/>
    <w:rsid w:val="00CE4E5E"/>
    <w:rsid w:val="00CE55B5"/>
    <w:rsid w:val="00CE5D48"/>
    <w:rsid w:val="00CE6BCF"/>
    <w:rsid w:val="00CE73EC"/>
    <w:rsid w:val="00CE7B46"/>
    <w:rsid w:val="00CE7C85"/>
    <w:rsid w:val="00CF05F4"/>
    <w:rsid w:val="00CF0662"/>
    <w:rsid w:val="00CF099B"/>
    <w:rsid w:val="00CF0D43"/>
    <w:rsid w:val="00CF0DFD"/>
    <w:rsid w:val="00CF1227"/>
    <w:rsid w:val="00CF128F"/>
    <w:rsid w:val="00CF1500"/>
    <w:rsid w:val="00CF16DD"/>
    <w:rsid w:val="00CF2281"/>
    <w:rsid w:val="00CF3CD1"/>
    <w:rsid w:val="00CF56DE"/>
    <w:rsid w:val="00CF5AD1"/>
    <w:rsid w:val="00CF6ADF"/>
    <w:rsid w:val="00CF71CB"/>
    <w:rsid w:val="00CF77A5"/>
    <w:rsid w:val="00D0081D"/>
    <w:rsid w:val="00D00837"/>
    <w:rsid w:val="00D010B7"/>
    <w:rsid w:val="00D012A0"/>
    <w:rsid w:val="00D01AA6"/>
    <w:rsid w:val="00D028F8"/>
    <w:rsid w:val="00D0356D"/>
    <w:rsid w:val="00D04AE4"/>
    <w:rsid w:val="00D04C26"/>
    <w:rsid w:val="00D0530C"/>
    <w:rsid w:val="00D058E4"/>
    <w:rsid w:val="00D05ED3"/>
    <w:rsid w:val="00D071BD"/>
    <w:rsid w:val="00D077F6"/>
    <w:rsid w:val="00D1071C"/>
    <w:rsid w:val="00D10C1F"/>
    <w:rsid w:val="00D129C2"/>
    <w:rsid w:val="00D12B24"/>
    <w:rsid w:val="00D138D3"/>
    <w:rsid w:val="00D14355"/>
    <w:rsid w:val="00D15AB8"/>
    <w:rsid w:val="00D16BB3"/>
    <w:rsid w:val="00D17CE8"/>
    <w:rsid w:val="00D2015A"/>
    <w:rsid w:val="00D209D7"/>
    <w:rsid w:val="00D20BB2"/>
    <w:rsid w:val="00D217D7"/>
    <w:rsid w:val="00D21B33"/>
    <w:rsid w:val="00D2219E"/>
    <w:rsid w:val="00D22C22"/>
    <w:rsid w:val="00D24861"/>
    <w:rsid w:val="00D259C1"/>
    <w:rsid w:val="00D26A7D"/>
    <w:rsid w:val="00D31340"/>
    <w:rsid w:val="00D32BCF"/>
    <w:rsid w:val="00D3361C"/>
    <w:rsid w:val="00D33C7C"/>
    <w:rsid w:val="00D35C78"/>
    <w:rsid w:val="00D365EA"/>
    <w:rsid w:val="00D400AE"/>
    <w:rsid w:val="00D40240"/>
    <w:rsid w:val="00D4063C"/>
    <w:rsid w:val="00D40E4D"/>
    <w:rsid w:val="00D40F86"/>
    <w:rsid w:val="00D41ADE"/>
    <w:rsid w:val="00D42A4C"/>
    <w:rsid w:val="00D45872"/>
    <w:rsid w:val="00D46D80"/>
    <w:rsid w:val="00D50A3C"/>
    <w:rsid w:val="00D50D9C"/>
    <w:rsid w:val="00D511B9"/>
    <w:rsid w:val="00D51D0E"/>
    <w:rsid w:val="00D5328A"/>
    <w:rsid w:val="00D54A44"/>
    <w:rsid w:val="00D54F8C"/>
    <w:rsid w:val="00D55CB5"/>
    <w:rsid w:val="00D560F5"/>
    <w:rsid w:val="00D56A9D"/>
    <w:rsid w:val="00D57C46"/>
    <w:rsid w:val="00D57EE0"/>
    <w:rsid w:val="00D60AC5"/>
    <w:rsid w:val="00D61B30"/>
    <w:rsid w:val="00D61D94"/>
    <w:rsid w:val="00D62143"/>
    <w:rsid w:val="00D62798"/>
    <w:rsid w:val="00D62F74"/>
    <w:rsid w:val="00D64390"/>
    <w:rsid w:val="00D643E8"/>
    <w:rsid w:val="00D64C9E"/>
    <w:rsid w:val="00D64E15"/>
    <w:rsid w:val="00D65144"/>
    <w:rsid w:val="00D6639F"/>
    <w:rsid w:val="00D666ED"/>
    <w:rsid w:val="00D6697C"/>
    <w:rsid w:val="00D67832"/>
    <w:rsid w:val="00D678C0"/>
    <w:rsid w:val="00D67FAE"/>
    <w:rsid w:val="00D67FEA"/>
    <w:rsid w:val="00D70183"/>
    <w:rsid w:val="00D71D70"/>
    <w:rsid w:val="00D71F1E"/>
    <w:rsid w:val="00D72D25"/>
    <w:rsid w:val="00D73B6C"/>
    <w:rsid w:val="00D747B8"/>
    <w:rsid w:val="00D74A9A"/>
    <w:rsid w:val="00D75BAC"/>
    <w:rsid w:val="00D764C2"/>
    <w:rsid w:val="00D768F6"/>
    <w:rsid w:val="00D76D2F"/>
    <w:rsid w:val="00D76F00"/>
    <w:rsid w:val="00D77174"/>
    <w:rsid w:val="00D80BB0"/>
    <w:rsid w:val="00D8170C"/>
    <w:rsid w:val="00D83AEC"/>
    <w:rsid w:val="00D83F7D"/>
    <w:rsid w:val="00D85431"/>
    <w:rsid w:val="00D86403"/>
    <w:rsid w:val="00D8649A"/>
    <w:rsid w:val="00D869FF"/>
    <w:rsid w:val="00D86D7E"/>
    <w:rsid w:val="00D874B2"/>
    <w:rsid w:val="00D91943"/>
    <w:rsid w:val="00D91969"/>
    <w:rsid w:val="00D92027"/>
    <w:rsid w:val="00D92A4F"/>
    <w:rsid w:val="00D92B75"/>
    <w:rsid w:val="00D92D3C"/>
    <w:rsid w:val="00D92DE2"/>
    <w:rsid w:val="00D93ACB"/>
    <w:rsid w:val="00D93E37"/>
    <w:rsid w:val="00D947AF"/>
    <w:rsid w:val="00D94E5D"/>
    <w:rsid w:val="00D95B10"/>
    <w:rsid w:val="00D966FA"/>
    <w:rsid w:val="00D97C88"/>
    <w:rsid w:val="00DA02B9"/>
    <w:rsid w:val="00DA046E"/>
    <w:rsid w:val="00DA0709"/>
    <w:rsid w:val="00DA11C0"/>
    <w:rsid w:val="00DA19CB"/>
    <w:rsid w:val="00DA1AC9"/>
    <w:rsid w:val="00DA1F67"/>
    <w:rsid w:val="00DA2500"/>
    <w:rsid w:val="00DA2588"/>
    <w:rsid w:val="00DA2D80"/>
    <w:rsid w:val="00DA327B"/>
    <w:rsid w:val="00DA3DF8"/>
    <w:rsid w:val="00DA4BF0"/>
    <w:rsid w:val="00DA5068"/>
    <w:rsid w:val="00DA557E"/>
    <w:rsid w:val="00DA61BA"/>
    <w:rsid w:val="00DA628B"/>
    <w:rsid w:val="00DA6311"/>
    <w:rsid w:val="00DB0AB9"/>
    <w:rsid w:val="00DB1C91"/>
    <w:rsid w:val="00DB2592"/>
    <w:rsid w:val="00DB2D0F"/>
    <w:rsid w:val="00DB34A7"/>
    <w:rsid w:val="00DB38C2"/>
    <w:rsid w:val="00DB4AF4"/>
    <w:rsid w:val="00DB5298"/>
    <w:rsid w:val="00DB5DC1"/>
    <w:rsid w:val="00DB6506"/>
    <w:rsid w:val="00DB7E4F"/>
    <w:rsid w:val="00DC153F"/>
    <w:rsid w:val="00DC17EE"/>
    <w:rsid w:val="00DC230C"/>
    <w:rsid w:val="00DC248F"/>
    <w:rsid w:val="00DC337E"/>
    <w:rsid w:val="00DC3459"/>
    <w:rsid w:val="00DC36B7"/>
    <w:rsid w:val="00DC3F0E"/>
    <w:rsid w:val="00DC4D98"/>
    <w:rsid w:val="00DC509F"/>
    <w:rsid w:val="00DC5369"/>
    <w:rsid w:val="00DC5606"/>
    <w:rsid w:val="00DC5FD8"/>
    <w:rsid w:val="00DC740E"/>
    <w:rsid w:val="00DC7549"/>
    <w:rsid w:val="00DC7CF0"/>
    <w:rsid w:val="00DD2B97"/>
    <w:rsid w:val="00DD2D21"/>
    <w:rsid w:val="00DD4C24"/>
    <w:rsid w:val="00DD5A7D"/>
    <w:rsid w:val="00DD5BD5"/>
    <w:rsid w:val="00DD66E5"/>
    <w:rsid w:val="00DD6DF1"/>
    <w:rsid w:val="00DD7176"/>
    <w:rsid w:val="00DD7AF7"/>
    <w:rsid w:val="00DD7E64"/>
    <w:rsid w:val="00DE01B3"/>
    <w:rsid w:val="00DE0240"/>
    <w:rsid w:val="00DE0B48"/>
    <w:rsid w:val="00DE1A09"/>
    <w:rsid w:val="00DE1E75"/>
    <w:rsid w:val="00DE1F6D"/>
    <w:rsid w:val="00DE3470"/>
    <w:rsid w:val="00DE36B5"/>
    <w:rsid w:val="00DE3822"/>
    <w:rsid w:val="00DE3CB9"/>
    <w:rsid w:val="00DE48BC"/>
    <w:rsid w:val="00DE49AD"/>
    <w:rsid w:val="00DE4B3A"/>
    <w:rsid w:val="00DE50DB"/>
    <w:rsid w:val="00DE55BF"/>
    <w:rsid w:val="00DE6804"/>
    <w:rsid w:val="00DF0E09"/>
    <w:rsid w:val="00DF2C2C"/>
    <w:rsid w:val="00DF4759"/>
    <w:rsid w:val="00DF5388"/>
    <w:rsid w:val="00DF5583"/>
    <w:rsid w:val="00DF67A9"/>
    <w:rsid w:val="00DF6FEE"/>
    <w:rsid w:val="00E0178B"/>
    <w:rsid w:val="00E01A2D"/>
    <w:rsid w:val="00E023F8"/>
    <w:rsid w:val="00E04339"/>
    <w:rsid w:val="00E04E1B"/>
    <w:rsid w:val="00E04FC8"/>
    <w:rsid w:val="00E060E7"/>
    <w:rsid w:val="00E06CA7"/>
    <w:rsid w:val="00E1047D"/>
    <w:rsid w:val="00E10D9E"/>
    <w:rsid w:val="00E118E2"/>
    <w:rsid w:val="00E11EAC"/>
    <w:rsid w:val="00E11F1F"/>
    <w:rsid w:val="00E132CB"/>
    <w:rsid w:val="00E13932"/>
    <w:rsid w:val="00E13F33"/>
    <w:rsid w:val="00E140F7"/>
    <w:rsid w:val="00E141D5"/>
    <w:rsid w:val="00E14262"/>
    <w:rsid w:val="00E149D2"/>
    <w:rsid w:val="00E15970"/>
    <w:rsid w:val="00E16263"/>
    <w:rsid w:val="00E163F4"/>
    <w:rsid w:val="00E16A30"/>
    <w:rsid w:val="00E16AA7"/>
    <w:rsid w:val="00E170B9"/>
    <w:rsid w:val="00E17CA9"/>
    <w:rsid w:val="00E208F4"/>
    <w:rsid w:val="00E20A88"/>
    <w:rsid w:val="00E2243F"/>
    <w:rsid w:val="00E22A98"/>
    <w:rsid w:val="00E22AA4"/>
    <w:rsid w:val="00E233DB"/>
    <w:rsid w:val="00E247FE"/>
    <w:rsid w:val="00E249A9"/>
    <w:rsid w:val="00E2689E"/>
    <w:rsid w:val="00E26B43"/>
    <w:rsid w:val="00E26E08"/>
    <w:rsid w:val="00E27452"/>
    <w:rsid w:val="00E27A85"/>
    <w:rsid w:val="00E31059"/>
    <w:rsid w:val="00E3119C"/>
    <w:rsid w:val="00E313D7"/>
    <w:rsid w:val="00E330EE"/>
    <w:rsid w:val="00E33E36"/>
    <w:rsid w:val="00E341B6"/>
    <w:rsid w:val="00E350C1"/>
    <w:rsid w:val="00E3539C"/>
    <w:rsid w:val="00E3548C"/>
    <w:rsid w:val="00E35869"/>
    <w:rsid w:val="00E35C25"/>
    <w:rsid w:val="00E36D86"/>
    <w:rsid w:val="00E40E2A"/>
    <w:rsid w:val="00E41024"/>
    <w:rsid w:val="00E41412"/>
    <w:rsid w:val="00E41D42"/>
    <w:rsid w:val="00E42109"/>
    <w:rsid w:val="00E42648"/>
    <w:rsid w:val="00E42A01"/>
    <w:rsid w:val="00E44584"/>
    <w:rsid w:val="00E45EB4"/>
    <w:rsid w:val="00E465A1"/>
    <w:rsid w:val="00E47269"/>
    <w:rsid w:val="00E47F60"/>
    <w:rsid w:val="00E50C9F"/>
    <w:rsid w:val="00E50E21"/>
    <w:rsid w:val="00E518EE"/>
    <w:rsid w:val="00E520C7"/>
    <w:rsid w:val="00E5320C"/>
    <w:rsid w:val="00E53A77"/>
    <w:rsid w:val="00E540C2"/>
    <w:rsid w:val="00E541FD"/>
    <w:rsid w:val="00E5434F"/>
    <w:rsid w:val="00E544DD"/>
    <w:rsid w:val="00E55BAB"/>
    <w:rsid w:val="00E55CAB"/>
    <w:rsid w:val="00E56363"/>
    <w:rsid w:val="00E563DB"/>
    <w:rsid w:val="00E57524"/>
    <w:rsid w:val="00E576D0"/>
    <w:rsid w:val="00E57C65"/>
    <w:rsid w:val="00E60655"/>
    <w:rsid w:val="00E60AB5"/>
    <w:rsid w:val="00E613A7"/>
    <w:rsid w:val="00E615A2"/>
    <w:rsid w:val="00E61AD7"/>
    <w:rsid w:val="00E61ECC"/>
    <w:rsid w:val="00E6201E"/>
    <w:rsid w:val="00E637EB"/>
    <w:rsid w:val="00E64AD8"/>
    <w:rsid w:val="00E64D1D"/>
    <w:rsid w:val="00E651BF"/>
    <w:rsid w:val="00E65332"/>
    <w:rsid w:val="00E65400"/>
    <w:rsid w:val="00E66487"/>
    <w:rsid w:val="00E66525"/>
    <w:rsid w:val="00E675C5"/>
    <w:rsid w:val="00E701A2"/>
    <w:rsid w:val="00E70BD3"/>
    <w:rsid w:val="00E715A8"/>
    <w:rsid w:val="00E72184"/>
    <w:rsid w:val="00E72689"/>
    <w:rsid w:val="00E72980"/>
    <w:rsid w:val="00E72A13"/>
    <w:rsid w:val="00E72D24"/>
    <w:rsid w:val="00E74402"/>
    <w:rsid w:val="00E75C2F"/>
    <w:rsid w:val="00E76039"/>
    <w:rsid w:val="00E76CE9"/>
    <w:rsid w:val="00E80829"/>
    <w:rsid w:val="00E809C3"/>
    <w:rsid w:val="00E80BE7"/>
    <w:rsid w:val="00E82F87"/>
    <w:rsid w:val="00E83238"/>
    <w:rsid w:val="00E83409"/>
    <w:rsid w:val="00E834C2"/>
    <w:rsid w:val="00E83515"/>
    <w:rsid w:val="00E83622"/>
    <w:rsid w:val="00E83941"/>
    <w:rsid w:val="00E84796"/>
    <w:rsid w:val="00E8507E"/>
    <w:rsid w:val="00E85444"/>
    <w:rsid w:val="00E87E3E"/>
    <w:rsid w:val="00E87ED5"/>
    <w:rsid w:val="00E9015A"/>
    <w:rsid w:val="00E90871"/>
    <w:rsid w:val="00E9192C"/>
    <w:rsid w:val="00E920BF"/>
    <w:rsid w:val="00E92292"/>
    <w:rsid w:val="00E945C5"/>
    <w:rsid w:val="00E96268"/>
    <w:rsid w:val="00E968CC"/>
    <w:rsid w:val="00E97B18"/>
    <w:rsid w:val="00EA1214"/>
    <w:rsid w:val="00EA1BBD"/>
    <w:rsid w:val="00EA1EA0"/>
    <w:rsid w:val="00EA20C9"/>
    <w:rsid w:val="00EA30B0"/>
    <w:rsid w:val="00EA3CA3"/>
    <w:rsid w:val="00EA4B9B"/>
    <w:rsid w:val="00EA5514"/>
    <w:rsid w:val="00EA6439"/>
    <w:rsid w:val="00EA6DCD"/>
    <w:rsid w:val="00EA7FD0"/>
    <w:rsid w:val="00EB0065"/>
    <w:rsid w:val="00EB0810"/>
    <w:rsid w:val="00EB09AF"/>
    <w:rsid w:val="00EB09BD"/>
    <w:rsid w:val="00EB0AEF"/>
    <w:rsid w:val="00EB13FB"/>
    <w:rsid w:val="00EB15F6"/>
    <w:rsid w:val="00EB181B"/>
    <w:rsid w:val="00EB4640"/>
    <w:rsid w:val="00EB6DFF"/>
    <w:rsid w:val="00EB6EBC"/>
    <w:rsid w:val="00EB7191"/>
    <w:rsid w:val="00EB75DB"/>
    <w:rsid w:val="00EC0EA9"/>
    <w:rsid w:val="00EC10E4"/>
    <w:rsid w:val="00EC1335"/>
    <w:rsid w:val="00EC1386"/>
    <w:rsid w:val="00EC1433"/>
    <w:rsid w:val="00EC14D9"/>
    <w:rsid w:val="00EC1C9A"/>
    <w:rsid w:val="00EC2598"/>
    <w:rsid w:val="00EC293B"/>
    <w:rsid w:val="00EC3451"/>
    <w:rsid w:val="00EC37D4"/>
    <w:rsid w:val="00EC44A9"/>
    <w:rsid w:val="00EC4667"/>
    <w:rsid w:val="00EC504E"/>
    <w:rsid w:val="00EC53DA"/>
    <w:rsid w:val="00EC6510"/>
    <w:rsid w:val="00EC6C19"/>
    <w:rsid w:val="00EC6C9D"/>
    <w:rsid w:val="00EC6E77"/>
    <w:rsid w:val="00EC74EF"/>
    <w:rsid w:val="00EC7C84"/>
    <w:rsid w:val="00ED0FD8"/>
    <w:rsid w:val="00ED19FA"/>
    <w:rsid w:val="00ED2D84"/>
    <w:rsid w:val="00ED322A"/>
    <w:rsid w:val="00ED3763"/>
    <w:rsid w:val="00ED434F"/>
    <w:rsid w:val="00ED7507"/>
    <w:rsid w:val="00ED7B20"/>
    <w:rsid w:val="00EE005B"/>
    <w:rsid w:val="00EE2309"/>
    <w:rsid w:val="00EE2683"/>
    <w:rsid w:val="00EE2D54"/>
    <w:rsid w:val="00EE333D"/>
    <w:rsid w:val="00EE3FC2"/>
    <w:rsid w:val="00EE4C00"/>
    <w:rsid w:val="00EE541C"/>
    <w:rsid w:val="00EE606A"/>
    <w:rsid w:val="00EF0965"/>
    <w:rsid w:val="00EF0BCE"/>
    <w:rsid w:val="00EF2821"/>
    <w:rsid w:val="00EF2B32"/>
    <w:rsid w:val="00EF36DD"/>
    <w:rsid w:val="00EF4060"/>
    <w:rsid w:val="00EF4170"/>
    <w:rsid w:val="00EF5820"/>
    <w:rsid w:val="00EF5870"/>
    <w:rsid w:val="00EF65D4"/>
    <w:rsid w:val="00EF7616"/>
    <w:rsid w:val="00EF789A"/>
    <w:rsid w:val="00EF7E80"/>
    <w:rsid w:val="00F001F7"/>
    <w:rsid w:val="00F00931"/>
    <w:rsid w:val="00F00F42"/>
    <w:rsid w:val="00F00F99"/>
    <w:rsid w:val="00F0140A"/>
    <w:rsid w:val="00F023D2"/>
    <w:rsid w:val="00F02988"/>
    <w:rsid w:val="00F032E2"/>
    <w:rsid w:val="00F05B37"/>
    <w:rsid w:val="00F06791"/>
    <w:rsid w:val="00F071E9"/>
    <w:rsid w:val="00F07A70"/>
    <w:rsid w:val="00F103E1"/>
    <w:rsid w:val="00F11BC6"/>
    <w:rsid w:val="00F11C0C"/>
    <w:rsid w:val="00F11CB4"/>
    <w:rsid w:val="00F123F9"/>
    <w:rsid w:val="00F136E1"/>
    <w:rsid w:val="00F138F7"/>
    <w:rsid w:val="00F1400D"/>
    <w:rsid w:val="00F14FD7"/>
    <w:rsid w:val="00F15107"/>
    <w:rsid w:val="00F1662A"/>
    <w:rsid w:val="00F170FF"/>
    <w:rsid w:val="00F21129"/>
    <w:rsid w:val="00F21E62"/>
    <w:rsid w:val="00F222DD"/>
    <w:rsid w:val="00F22718"/>
    <w:rsid w:val="00F23DCC"/>
    <w:rsid w:val="00F2407C"/>
    <w:rsid w:val="00F25694"/>
    <w:rsid w:val="00F25B79"/>
    <w:rsid w:val="00F2605B"/>
    <w:rsid w:val="00F262FC"/>
    <w:rsid w:val="00F2642A"/>
    <w:rsid w:val="00F26510"/>
    <w:rsid w:val="00F265FB"/>
    <w:rsid w:val="00F26AFF"/>
    <w:rsid w:val="00F30491"/>
    <w:rsid w:val="00F30CA4"/>
    <w:rsid w:val="00F30D22"/>
    <w:rsid w:val="00F3153F"/>
    <w:rsid w:val="00F315D4"/>
    <w:rsid w:val="00F31D26"/>
    <w:rsid w:val="00F323DF"/>
    <w:rsid w:val="00F3256D"/>
    <w:rsid w:val="00F34F90"/>
    <w:rsid w:val="00F35FD1"/>
    <w:rsid w:val="00F36268"/>
    <w:rsid w:val="00F364F1"/>
    <w:rsid w:val="00F37011"/>
    <w:rsid w:val="00F37552"/>
    <w:rsid w:val="00F402E4"/>
    <w:rsid w:val="00F40963"/>
    <w:rsid w:val="00F41711"/>
    <w:rsid w:val="00F41E8A"/>
    <w:rsid w:val="00F42222"/>
    <w:rsid w:val="00F427C6"/>
    <w:rsid w:val="00F42B65"/>
    <w:rsid w:val="00F43D13"/>
    <w:rsid w:val="00F449A8"/>
    <w:rsid w:val="00F44B05"/>
    <w:rsid w:val="00F44D63"/>
    <w:rsid w:val="00F4515C"/>
    <w:rsid w:val="00F462DE"/>
    <w:rsid w:val="00F46D94"/>
    <w:rsid w:val="00F50046"/>
    <w:rsid w:val="00F5006E"/>
    <w:rsid w:val="00F50280"/>
    <w:rsid w:val="00F503C1"/>
    <w:rsid w:val="00F513E2"/>
    <w:rsid w:val="00F519B6"/>
    <w:rsid w:val="00F526F4"/>
    <w:rsid w:val="00F5287B"/>
    <w:rsid w:val="00F529D7"/>
    <w:rsid w:val="00F52F7C"/>
    <w:rsid w:val="00F5645E"/>
    <w:rsid w:val="00F56B48"/>
    <w:rsid w:val="00F57803"/>
    <w:rsid w:val="00F57E8A"/>
    <w:rsid w:val="00F61A1A"/>
    <w:rsid w:val="00F61B7F"/>
    <w:rsid w:val="00F622D9"/>
    <w:rsid w:val="00F624A7"/>
    <w:rsid w:val="00F624CA"/>
    <w:rsid w:val="00F630A7"/>
    <w:rsid w:val="00F6378F"/>
    <w:rsid w:val="00F64019"/>
    <w:rsid w:val="00F6417C"/>
    <w:rsid w:val="00F64C67"/>
    <w:rsid w:val="00F658C6"/>
    <w:rsid w:val="00F65E55"/>
    <w:rsid w:val="00F661BB"/>
    <w:rsid w:val="00F67DDA"/>
    <w:rsid w:val="00F67E0B"/>
    <w:rsid w:val="00F718DB"/>
    <w:rsid w:val="00F71DB2"/>
    <w:rsid w:val="00F722C1"/>
    <w:rsid w:val="00F7362B"/>
    <w:rsid w:val="00F73CC1"/>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D66"/>
    <w:rsid w:val="00F835E5"/>
    <w:rsid w:val="00F84478"/>
    <w:rsid w:val="00F84CDE"/>
    <w:rsid w:val="00F85428"/>
    <w:rsid w:val="00F8558F"/>
    <w:rsid w:val="00F85621"/>
    <w:rsid w:val="00F859E5"/>
    <w:rsid w:val="00F85B2E"/>
    <w:rsid w:val="00F86469"/>
    <w:rsid w:val="00F86A20"/>
    <w:rsid w:val="00F87120"/>
    <w:rsid w:val="00F908B1"/>
    <w:rsid w:val="00F90E7A"/>
    <w:rsid w:val="00F91073"/>
    <w:rsid w:val="00F912DE"/>
    <w:rsid w:val="00F91F67"/>
    <w:rsid w:val="00F924EF"/>
    <w:rsid w:val="00F941E1"/>
    <w:rsid w:val="00F95A0E"/>
    <w:rsid w:val="00F95D26"/>
    <w:rsid w:val="00F9660D"/>
    <w:rsid w:val="00F968C3"/>
    <w:rsid w:val="00F9770F"/>
    <w:rsid w:val="00F97C1E"/>
    <w:rsid w:val="00FA07E6"/>
    <w:rsid w:val="00FA0C31"/>
    <w:rsid w:val="00FA1E4F"/>
    <w:rsid w:val="00FA1EEC"/>
    <w:rsid w:val="00FA2DD8"/>
    <w:rsid w:val="00FA34F3"/>
    <w:rsid w:val="00FA378A"/>
    <w:rsid w:val="00FA3822"/>
    <w:rsid w:val="00FA3C75"/>
    <w:rsid w:val="00FA4105"/>
    <w:rsid w:val="00FA57AC"/>
    <w:rsid w:val="00FA694F"/>
    <w:rsid w:val="00FA7DBB"/>
    <w:rsid w:val="00FB04EE"/>
    <w:rsid w:val="00FB06D6"/>
    <w:rsid w:val="00FB0708"/>
    <w:rsid w:val="00FB0E7C"/>
    <w:rsid w:val="00FB0F34"/>
    <w:rsid w:val="00FB1BAC"/>
    <w:rsid w:val="00FB2A78"/>
    <w:rsid w:val="00FB32BC"/>
    <w:rsid w:val="00FB340A"/>
    <w:rsid w:val="00FB428C"/>
    <w:rsid w:val="00FB485F"/>
    <w:rsid w:val="00FB5364"/>
    <w:rsid w:val="00FB53C9"/>
    <w:rsid w:val="00FB6109"/>
    <w:rsid w:val="00FB61F0"/>
    <w:rsid w:val="00FC03F5"/>
    <w:rsid w:val="00FC0615"/>
    <w:rsid w:val="00FC09B7"/>
    <w:rsid w:val="00FC0E89"/>
    <w:rsid w:val="00FC1ACF"/>
    <w:rsid w:val="00FC2036"/>
    <w:rsid w:val="00FC2D38"/>
    <w:rsid w:val="00FC3344"/>
    <w:rsid w:val="00FC37CA"/>
    <w:rsid w:val="00FC3C9B"/>
    <w:rsid w:val="00FC3D81"/>
    <w:rsid w:val="00FC5A68"/>
    <w:rsid w:val="00FC68D8"/>
    <w:rsid w:val="00FC6DF2"/>
    <w:rsid w:val="00FD145B"/>
    <w:rsid w:val="00FD3099"/>
    <w:rsid w:val="00FD3963"/>
    <w:rsid w:val="00FD5347"/>
    <w:rsid w:val="00FD59C3"/>
    <w:rsid w:val="00FD5A51"/>
    <w:rsid w:val="00FD5B6E"/>
    <w:rsid w:val="00FD79C9"/>
    <w:rsid w:val="00FE24E3"/>
    <w:rsid w:val="00FE345F"/>
    <w:rsid w:val="00FE52E1"/>
    <w:rsid w:val="00FE593A"/>
    <w:rsid w:val="00FE5DF4"/>
    <w:rsid w:val="00FE6DA6"/>
    <w:rsid w:val="00FE723E"/>
    <w:rsid w:val="00FE74F7"/>
    <w:rsid w:val="00FE7854"/>
    <w:rsid w:val="00FE79EA"/>
    <w:rsid w:val="00FE7CE1"/>
    <w:rsid w:val="00FF2FD9"/>
    <w:rsid w:val="00FF57F5"/>
    <w:rsid w:val="00FF5D5E"/>
    <w:rsid w:val="00FF7906"/>
    <w:rsid w:val="00FF7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98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29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b/>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1"/>
    <w:aliases w:val="EmailStyle4731"/>
    <w:basedOn w:val="DefaultParagraphFont"/>
    <w:semiHidden/>
    <w:personal/>
    <w:personalReply/>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0">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style>
  <w:style w:type="character" w:customStyle="1" w:styleId="Column4Char">
    <w:name w:val="Column_4 Char"/>
    <w:basedOn w:val="Column3Char"/>
    <w:link w:val="Column4"/>
    <w:rsid w:val="004C1655"/>
  </w:style>
  <w:style w:type="character" w:customStyle="1" w:styleId="Column6Char">
    <w:name w:val="Column_6 Char"/>
    <w:basedOn w:val="Column4Char"/>
    <w:link w:val="Column6"/>
    <w:rsid w:val="004C1655"/>
    <w:rPr>
      <w:szCs w:val="18"/>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1">
    <w:name w:val="Char"/>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1"/>
    <w:aliases w:val="EmailStyle5291"/>
    <w:basedOn w:val="DefaultParagraphFont"/>
    <w:semiHidden/>
    <w:personal/>
    <w:personalReply/>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2">
    <w:name w:val="Char"/>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
    <w:aliases w:val="EmailStyle606"/>
    <w:basedOn w:val="DefaultParagraphFont"/>
    <w:semiHidden/>
    <w:personal/>
    <w:personalReply/>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4">
    <w:name w:val="Char"/>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1"/>
    <w:aliases w:val="EmailStyle6111"/>
    <w:basedOn w:val="DefaultParagraphFont"/>
    <w:semiHidden/>
    <w:personal/>
    <w:personalReply/>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5">
    <w:name w:val="Char"/>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
    <w:aliases w:val="EmailStyle619"/>
    <w:basedOn w:val="DefaultParagraphFont"/>
    <w:semiHidden/>
    <w:personal/>
    <w:personalReply/>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6">
    <w:name w:val="Char"/>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1"/>
    <w:aliases w:val="EmailStyle6241"/>
    <w:basedOn w:val="DefaultParagraphFont"/>
    <w:semiHidden/>
    <w:personal/>
    <w:personalReply/>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7">
    <w:name w:val="Char"/>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59"/>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
    <w:aliases w:val="EmailStyle630"/>
    <w:basedOn w:val="DefaultParagraphFont"/>
    <w:semiHidden/>
    <w:personal/>
    <w:personalReply/>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8">
    <w:name w:val="Char"/>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
    <w:aliases w:val="EmailStyle639"/>
    <w:basedOn w:val="DefaultParagraphFont"/>
    <w:semiHidden/>
    <w:personal/>
    <w:personalReply/>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secretariat@arce.bf" TargetMode="External"/><Relationship Id="rId26" Type="http://schemas.openxmlformats.org/officeDocument/2006/relationships/hyperlink" Target="mailto:saito.t-g@nhk.or.jp" TargetMode="External"/><Relationship Id="rId3" Type="http://schemas.openxmlformats.org/officeDocument/2006/relationships/styles" Target="styles.xml"/><Relationship Id="rId21" Type="http://schemas.openxmlformats.org/officeDocument/2006/relationships/hyperlink" Target="mailto:ncu@kt.kg"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ITU-T/inr/nnp/" TargetMode="External"/><Relationship Id="rId25" Type="http://schemas.openxmlformats.org/officeDocument/2006/relationships/hyperlink" Target="mailto:cpet.cpet.cmtcir@opt.nc"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itu.int/pub/T-SP/f" TargetMode="External"/><Relationship Id="rId20" Type="http://schemas.openxmlformats.org/officeDocument/2006/relationships/hyperlink" Target="mailto:nta@infotel.k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mailto:telecom@opt.nc"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ekip.me"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hyperlink" Target="mailto:ltst@itst.dk" TargetMode="External"/><Relationship Id="rId31" Type="http://schemas.openxmlformats.org/officeDocument/2006/relationships/hyperlink" Target="http://www.itu.int/itu-t/inr/nnp/index.html"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ekip@ekip.me" TargetMode="External"/><Relationship Id="rId27" Type="http://schemas.openxmlformats.org/officeDocument/2006/relationships/footer" Target="footer2.xml"/><Relationship Id="rId30" Type="http://schemas.openxmlformats.org/officeDocument/2006/relationships/hyperlink" Target="mailto:tsbtson@itu.in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28C1B-3374-4F97-AA0B-550D7D85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8939</TotalTime>
  <Pages>20</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30820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Brian</cp:lastModifiedBy>
  <cp:revision>957</cp:revision>
  <cp:lastPrinted>2011-07-08T13:42:00Z</cp:lastPrinted>
  <dcterms:created xsi:type="dcterms:W3CDTF">2010-09-06T13:19:00Z</dcterms:created>
  <dcterms:modified xsi:type="dcterms:W3CDTF">2011-07-14T09:21:00Z</dcterms:modified>
</cp:coreProperties>
</file>