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57DE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C57DE5">
              <w:rPr>
                <w:rStyle w:val="Foot"/>
                <w:rFonts w:ascii="Arial" w:hAnsi="Arial" w:cs="Arial"/>
                <w:b/>
                <w:bCs/>
                <w:color w:val="FFFFFF" w:themeColor="background1"/>
                <w:sz w:val="28"/>
                <w:szCs w:val="28"/>
                <w:lang w:val="fr-FR"/>
              </w:rPr>
              <w:t>70</w:t>
            </w:r>
          </w:p>
        </w:tc>
        <w:tc>
          <w:tcPr>
            <w:tcW w:w="1477" w:type="dxa"/>
            <w:tcBorders>
              <w:top w:val="nil"/>
              <w:bottom w:val="nil"/>
            </w:tcBorders>
            <w:shd w:val="clear" w:color="auto" w:fill="A6A6A6"/>
            <w:vAlign w:val="center"/>
          </w:tcPr>
          <w:p w:rsidR="008149B6" w:rsidRPr="00467C2C" w:rsidRDefault="00F81773" w:rsidP="00942000">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397260">
              <w:rPr>
                <w:color w:val="FFFFFF" w:themeColor="background1"/>
                <w:lang w:val="fr-FR"/>
              </w:rPr>
              <w:t>5</w:t>
            </w:r>
            <w:r w:rsidR="004F061E" w:rsidRPr="00467C2C">
              <w:rPr>
                <w:color w:val="FFFFFF" w:themeColor="background1"/>
                <w:lang w:val="fr-FR"/>
              </w:rPr>
              <w:t xml:space="preserve"> </w:t>
            </w:r>
            <w:r w:rsidR="00B534D5">
              <w:rPr>
                <w:color w:val="FFFFFF" w:themeColor="background1"/>
                <w:lang w:val="fr-FR"/>
              </w:rPr>
              <w:t>X</w:t>
            </w:r>
            <w:r w:rsidR="00EB3571">
              <w:rPr>
                <w:color w:val="FFFFFF" w:themeColor="background1"/>
                <w:lang w:val="fr-FR"/>
              </w:rPr>
              <w:t>I</w:t>
            </w:r>
            <w:r w:rsidR="00942000">
              <w:rPr>
                <w:color w:val="FFFFFF" w:themeColor="background1"/>
                <w:lang w:val="fr-FR"/>
              </w:rPr>
              <w:t>I</w:t>
            </w:r>
            <w:r w:rsidRPr="00467C2C">
              <w:rPr>
                <w:color w:val="FFFFFF" w:themeColor="background1"/>
                <w:lang w:val="fr-FR"/>
              </w:rPr>
              <w:t xml:space="preserve"> </w:t>
            </w:r>
            <w:r w:rsidR="008149B6" w:rsidRPr="00467C2C">
              <w:rPr>
                <w:color w:val="FFFFFF" w:themeColor="background1"/>
                <w:lang w:val="fr-FR"/>
              </w:rPr>
              <w:t>20</w:t>
            </w:r>
            <w:r w:rsidR="00923508" w:rsidRPr="00467C2C">
              <w:rPr>
                <w:color w:val="FFFFFF"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397260">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397260">
              <w:rPr>
                <w:color w:val="FFFFFF" w:themeColor="background1"/>
                <w:lang w:val="fr-FR"/>
              </w:rPr>
              <w:t>3</w:t>
            </w:r>
            <w:r w:rsidR="00715C00" w:rsidRPr="00467C2C">
              <w:rPr>
                <w:color w:val="FFFFFF" w:themeColor="background1"/>
                <w:lang w:val="fr-FR"/>
              </w:rPr>
              <w:t xml:space="preserve"> </w:t>
            </w:r>
            <w:r w:rsidR="00397260">
              <w:rPr>
                <w:color w:val="FFFFFF" w:themeColor="background1"/>
                <w:lang w:val="fr-FR"/>
              </w:rPr>
              <w:t>December</w:t>
            </w:r>
            <w:r w:rsidRPr="00467C2C">
              <w:rPr>
                <w:color w:val="FFFFFF" w:themeColor="background1"/>
                <w:lang w:val="fr-FR"/>
              </w:rPr>
              <w:t xml:space="preserve"> 20</w:t>
            </w:r>
            <w:r w:rsidR="00923508" w:rsidRPr="00467C2C">
              <w:rPr>
                <w:color w:val="FFFFFF" w:themeColor="background1"/>
                <w:lang w:val="fr-FR"/>
              </w:rPr>
              <w:t>10</w:t>
            </w:r>
            <w:r w:rsidRPr="00467C2C">
              <w:rPr>
                <w:color w:val="FFFFFF" w:themeColor="background1"/>
                <w:lang w:val="fr-FR"/>
              </w:rPr>
              <w:t>)</w:t>
            </w:r>
            <w:r w:rsidR="00F81773" w:rsidRPr="00467C2C">
              <w:rPr>
                <w:color w:val="FFFFFF" w:themeColor="background1"/>
                <w:lang w:val="fr-FR"/>
              </w:rPr>
              <w:tab/>
            </w:r>
          </w:p>
        </w:tc>
      </w:tr>
      <w:tr w:rsidR="008149B6" w:rsidRPr="00D81D39"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 w:name="_Toc273023317"/>
            <w:bookmarkStart w:id="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7"/>
            </w:hyperlink>
            <w:bookmarkEnd w:id="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9" w:name="_Toc268773997"/>
            <w:bookmarkStart w:id="10" w:name="_Toc273023318"/>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9"/>
            <w:bookmarkEnd w:id="10"/>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1" w:name="_Toc253407140"/>
      <w:bookmarkStart w:id="12" w:name="_Toc259783103"/>
      <w:bookmarkStart w:id="13" w:name="_Toc266181232"/>
      <w:bookmarkStart w:id="14" w:name="_Toc268773998"/>
      <w:bookmarkStart w:id="15" w:name="_Toc271700475"/>
      <w:bookmarkStart w:id="16" w:name="_Toc273023319"/>
      <w:bookmarkStart w:id="17" w:name="_Toc274223813"/>
      <w:bookmarkStart w:id="18" w:name="_Toc276717161"/>
      <w:bookmarkStart w:id="19" w:name="_Toc279669134"/>
      <w:r w:rsidRPr="001C4F41">
        <w:rPr>
          <w:lang w:val="en-US"/>
        </w:rPr>
        <w:lastRenderedPageBreak/>
        <w:t>Table</w:t>
      </w:r>
      <w:r w:rsidR="006436BF">
        <w:rPr>
          <w:lang w:val="en-US"/>
        </w:rPr>
        <w:t xml:space="preserve"> </w:t>
      </w:r>
      <w:r w:rsidRPr="001C4F41">
        <w:rPr>
          <w:lang w:val="en-US"/>
        </w:rPr>
        <w:t>of Contents</w:t>
      </w:r>
      <w:bookmarkEnd w:id="11"/>
      <w:bookmarkEnd w:id="12"/>
      <w:bookmarkEnd w:id="13"/>
      <w:bookmarkEnd w:id="14"/>
      <w:bookmarkEnd w:id="15"/>
      <w:bookmarkEnd w:id="16"/>
      <w:bookmarkEnd w:id="17"/>
      <w:bookmarkEnd w:id="18"/>
      <w:bookmarkEnd w:id="19"/>
    </w:p>
    <w:p w:rsidR="00AD61E9" w:rsidRDefault="00AD61E9" w:rsidP="00AD61E9">
      <w:pPr>
        <w:rPr>
          <w:lang w:val="en-US"/>
        </w:rPr>
      </w:pPr>
    </w:p>
    <w:p w:rsidR="00AD61E9" w:rsidRPr="00AD61E9" w:rsidRDefault="00AD61E9" w:rsidP="00AD61E9">
      <w:pPr>
        <w:rPr>
          <w:lang w:val="en-US"/>
        </w:rPr>
      </w:pPr>
    </w:p>
    <w:p w:rsidR="008149B6" w:rsidRPr="00952727" w:rsidRDefault="008149B6" w:rsidP="007F4C96">
      <w:pPr>
        <w:pStyle w:val="TOC0"/>
        <w:rPr>
          <w:i/>
          <w:iCs/>
          <w:lang w:val="en-US"/>
        </w:rPr>
      </w:pPr>
      <w:r w:rsidRPr="00952727">
        <w:rPr>
          <w:i/>
          <w:iCs/>
          <w:lang w:val="en-US"/>
        </w:rPr>
        <w:t>Page</w:t>
      </w:r>
    </w:p>
    <w:p w:rsidR="005A750C" w:rsidRPr="001C4F41" w:rsidRDefault="005A750C" w:rsidP="005A750C">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 xml:space="preserve">General </w:t>
      </w:r>
      <w:r>
        <w:rPr>
          <w:rStyle w:val="Hyperlink"/>
          <w:b/>
          <w:bCs/>
          <w:color w:val="auto"/>
          <w:u w:val="none"/>
          <w:lang w:val="en-US"/>
        </w:rPr>
        <w:t xml:space="preserve"> </w:t>
      </w:r>
      <w:r w:rsidRPr="001C4F41">
        <w:rPr>
          <w:rStyle w:val="Hyperlink"/>
          <w:b/>
          <w:bCs/>
          <w:color w:val="auto"/>
          <w:u w:val="none"/>
          <w:lang w:val="en-US"/>
        </w:rPr>
        <w:t>Information</w:t>
      </w:r>
    </w:p>
    <w:p w:rsidR="005A750C" w:rsidRDefault="005A750C" w:rsidP="00952727">
      <w:pPr>
        <w:pStyle w:val="TOC1"/>
        <w:tabs>
          <w:tab w:val="left" w:leader="dot" w:pos="8505"/>
          <w:tab w:val="right" w:pos="9072"/>
        </w:tabs>
        <w:rPr>
          <w:rFonts w:asciiTheme="minorHAnsi" w:eastAsiaTheme="minorEastAsia" w:hAnsiTheme="minorHAnsi" w:cstheme="minorBidi"/>
          <w:sz w:val="22"/>
          <w:szCs w:val="22"/>
          <w:lang w:val="en-US" w:eastAsia="zh-CN"/>
        </w:rPr>
      </w:pPr>
      <w:r w:rsidRPr="00766E66">
        <w:rPr>
          <w:lang w:val="en-US"/>
        </w:rPr>
        <w:t>Lists annexed to the ITU Operational Bulletin</w:t>
      </w:r>
      <w:r>
        <w:rPr>
          <w:lang w:val="en-US"/>
        </w:rPr>
        <w:t xml:space="preserve">: </w:t>
      </w:r>
      <w:r w:rsidRPr="00183C2F">
        <w:rPr>
          <w:i/>
          <w:lang w:val="en-US"/>
        </w:rPr>
        <w:t>Note from TSB</w:t>
      </w:r>
      <w:r w:rsidRPr="00766E66">
        <w:rPr>
          <w:webHidden/>
          <w:lang w:val="en-US"/>
        </w:rPr>
        <w:tab/>
      </w:r>
      <w:r w:rsidRPr="00766E66">
        <w:rPr>
          <w:webHidden/>
          <w:lang w:val="en-US"/>
        </w:rPr>
        <w:tab/>
      </w:r>
      <w:r w:rsidR="00952727">
        <w:rPr>
          <w:webHidden/>
          <w:lang w:val="en-US"/>
        </w:rPr>
        <w:t>3</w:t>
      </w:r>
    </w:p>
    <w:p w:rsidR="007D1C14" w:rsidRDefault="007D1C14" w:rsidP="00952727">
      <w:pPr>
        <w:pStyle w:val="TOC1"/>
        <w:tabs>
          <w:tab w:val="left" w:leader="dot" w:pos="8505"/>
          <w:tab w:val="right" w:pos="9072"/>
        </w:tabs>
        <w:rPr>
          <w:webHidden/>
          <w:lang w:val="en-US"/>
        </w:rPr>
      </w:pPr>
      <w:r w:rsidRPr="007D1C14">
        <w:rPr>
          <w:lang w:val="en-US"/>
        </w:rPr>
        <w:t>Approval of ITU-T Recommendations</w:t>
      </w:r>
      <w:r w:rsidRPr="007D1C14">
        <w:rPr>
          <w:webHidden/>
          <w:lang w:val="en-US"/>
        </w:rPr>
        <w:tab/>
      </w:r>
      <w:r>
        <w:rPr>
          <w:webHidden/>
          <w:lang w:val="en-US"/>
        </w:rPr>
        <w:tab/>
      </w:r>
      <w:r w:rsidR="00952727">
        <w:rPr>
          <w:webHidden/>
          <w:lang w:val="en-US"/>
        </w:rPr>
        <w:t>4</w:t>
      </w:r>
    </w:p>
    <w:p w:rsidR="001112AC" w:rsidRPr="001112AC" w:rsidRDefault="001112AC" w:rsidP="001112AC">
      <w:pPr>
        <w:pStyle w:val="TOC1"/>
        <w:tabs>
          <w:tab w:val="left" w:leader="dot" w:pos="8505"/>
          <w:tab w:val="right" w:pos="9072"/>
        </w:tabs>
        <w:rPr>
          <w:lang w:val="en-US"/>
        </w:rPr>
      </w:pPr>
      <w:r w:rsidRPr="001112AC">
        <w:rPr>
          <w:lang w:val="en-US"/>
        </w:rPr>
        <w:t>Mobile Country or Geographical Area Codes (Recommendation ITU-T E.212)</w:t>
      </w:r>
      <w:r>
        <w:rPr>
          <w:lang w:val="en-US"/>
        </w:rPr>
        <w:t xml:space="preserve">: </w:t>
      </w:r>
      <w:r w:rsidRPr="00183C2F">
        <w:rPr>
          <w:i/>
          <w:lang w:val="en-US"/>
        </w:rPr>
        <w:t>Note from TSB</w:t>
      </w:r>
      <w:r w:rsidRPr="001112AC">
        <w:rPr>
          <w:webHidden/>
          <w:lang w:val="en-US"/>
        </w:rPr>
        <w:tab/>
      </w:r>
      <w:r>
        <w:rPr>
          <w:webHidden/>
          <w:lang w:val="en-US"/>
        </w:rPr>
        <w:tab/>
      </w:r>
      <w:r w:rsidRPr="001112AC">
        <w:rPr>
          <w:webHidden/>
          <w:lang w:val="en-US"/>
        </w:rPr>
        <w:t>5</w:t>
      </w:r>
    </w:p>
    <w:p w:rsidR="001112AC" w:rsidRPr="001112AC" w:rsidRDefault="001112AC" w:rsidP="009D3EF9">
      <w:pPr>
        <w:pStyle w:val="TOC1"/>
        <w:tabs>
          <w:tab w:val="left" w:leader="dot" w:pos="8505"/>
          <w:tab w:val="right" w:pos="9072"/>
        </w:tabs>
        <w:rPr>
          <w:lang w:val="en-US"/>
        </w:rPr>
      </w:pPr>
      <w:r w:rsidRPr="001112AC">
        <w:rPr>
          <w:lang w:val="en-US"/>
        </w:rPr>
        <w:t>Assignment of Signalling Area/Network Codes (SANC) (ITU-T Recommendation Q.708 (03/99))</w:t>
      </w:r>
      <w:r>
        <w:rPr>
          <w:lang w:val="en-US"/>
        </w:rPr>
        <w:t>:</w:t>
      </w:r>
      <w:r w:rsidR="009C082B">
        <w:rPr>
          <w:lang w:val="en-US"/>
        </w:rPr>
        <w:br/>
      </w:r>
      <w:r w:rsidR="009D3EF9" w:rsidRPr="009D3EF9">
        <w:rPr>
          <w:i/>
          <w:iCs/>
          <w:lang w:val="en-US"/>
        </w:rPr>
        <w:t>Mauritius</w:t>
      </w:r>
      <w:r w:rsidR="009D3EF9">
        <w:rPr>
          <w:i/>
          <w:iCs/>
          <w:lang w:val="en-US"/>
        </w:rPr>
        <w:t xml:space="preserve"> (Republic of)</w:t>
      </w:r>
      <w:r w:rsidRPr="001112AC">
        <w:rPr>
          <w:webHidden/>
          <w:lang w:val="en-US"/>
        </w:rPr>
        <w:tab/>
      </w:r>
      <w:r w:rsidR="009C082B">
        <w:rPr>
          <w:webHidden/>
          <w:lang w:val="en-US"/>
        </w:rPr>
        <w:tab/>
      </w:r>
      <w:r w:rsidRPr="001112AC">
        <w:rPr>
          <w:webHidden/>
          <w:lang w:val="en-US"/>
        </w:rPr>
        <w:t>6</w:t>
      </w:r>
    </w:p>
    <w:p w:rsidR="009C082B" w:rsidRPr="009C082B" w:rsidRDefault="009C082B" w:rsidP="009C082B">
      <w:pPr>
        <w:pStyle w:val="TOC1"/>
        <w:tabs>
          <w:tab w:val="left" w:leader="dot" w:pos="8505"/>
          <w:tab w:val="right" w:pos="9072"/>
        </w:tabs>
        <w:rPr>
          <w:lang w:val="en-US"/>
        </w:rPr>
      </w:pPr>
      <w:r w:rsidRPr="009C082B">
        <w:rPr>
          <w:lang w:val="en-US"/>
        </w:rPr>
        <w:t>Telephone Service</w:t>
      </w:r>
      <w:r>
        <w:rPr>
          <w:lang w:val="en-US"/>
        </w:rPr>
        <w:t>:</w:t>
      </w:r>
    </w:p>
    <w:p w:rsidR="001112AC" w:rsidRPr="009C082B" w:rsidRDefault="001112AC" w:rsidP="009C082B">
      <w:pPr>
        <w:pStyle w:val="TOC2"/>
        <w:tabs>
          <w:tab w:val="left" w:leader="dot" w:pos="8505"/>
          <w:tab w:val="right" w:pos="9072"/>
        </w:tabs>
        <w:rPr>
          <w:lang w:val="en-US"/>
        </w:rPr>
      </w:pPr>
      <w:r w:rsidRPr="009C082B">
        <w:rPr>
          <w:i/>
          <w:lang w:val="en-US"/>
        </w:rPr>
        <w:t>Belarus</w:t>
      </w:r>
      <w:r w:rsidR="009C082B" w:rsidRPr="009C082B">
        <w:rPr>
          <w:i/>
          <w:lang w:val="en-US"/>
        </w:rPr>
        <w:t xml:space="preserve"> (Ministry of Communications and Informatization, Minsk)</w:t>
      </w:r>
      <w:r w:rsidRPr="009C082B">
        <w:rPr>
          <w:webHidden/>
          <w:lang w:val="en-US"/>
        </w:rPr>
        <w:tab/>
      </w:r>
      <w:r w:rsidR="009C082B">
        <w:rPr>
          <w:webHidden/>
          <w:lang w:val="en-US"/>
        </w:rPr>
        <w:tab/>
      </w:r>
      <w:r w:rsidRPr="009C082B">
        <w:rPr>
          <w:webHidden/>
          <w:lang w:val="en-US"/>
        </w:rPr>
        <w:t>6</w:t>
      </w:r>
    </w:p>
    <w:p w:rsidR="001112AC" w:rsidRPr="009C082B" w:rsidRDefault="001112AC" w:rsidP="009C082B">
      <w:pPr>
        <w:pStyle w:val="TOC2"/>
        <w:tabs>
          <w:tab w:val="left" w:leader="dot" w:pos="8505"/>
          <w:tab w:val="right" w:pos="9072"/>
        </w:tabs>
        <w:rPr>
          <w:lang w:val="en-US"/>
        </w:rPr>
      </w:pPr>
      <w:r w:rsidRPr="009C082B">
        <w:rPr>
          <w:i/>
          <w:lang w:val="en-US"/>
        </w:rPr>
        <w:t>Denmark</w:t>
      </w:r>
      <w:r w:rsidR="009C082B" w:rsidRPr="009C082B">
        <w:rPr>
          <w:i/>
          <w:lang w:val="en-US"/>
        </w:rPr>
        <w:t xml:space="preserve"> (National IT and Telecom Agency (NITA), Copenhagen)</w:t>
      </w:r>
      <w:r w:rsidRPr="009C082B">
        <w:rPr>
          <w:webHidden/>
          <w:lang w:val="en-US"/>
        </w:rPr>
        <w:tab/>
      </w:r>
      <w:r w:rsidR="009C082B">
        <w:rPr>
          <w:webHidden/>
          <w:lang w:val="en-US"/>
        </w:rPr>
        <w:tab/>
      </w:r>
      <w:r w:rsidRPr="009C082B">
        <w:rPr>
          <w:webHidden/>
          <w:lang w:val="en-US"/>
        </w:rPr>
        <w:t>7</w:t>
      </w:r>
    </w:p>
    <w:p w:rsidR="001112AC" w:rsidRPr="009D3EF9" w:rsidRDefault="001112AC" w:rsidP="009C082B">
      <w:pPr>
        <w:pStyle w:val="TOC2"/>
        <w:tabs>
          <w:tab w:val="left" w:leader="dot" w:pos="8505"/>
          <w:tab w:val="right" w:pos="9072"/>
        </w:tabs>
        <w:rPr>
          <w:lang w:val="en-US"/>
        </w:rPr>
      </w:pPr>
      <w:r w:rsidRPr="009D3EF9">
        <w:rPr>
          <w:i/>
          <w:lang w:val="en-US"/>
        </w:rPr>
        <w:t>Djibouti</w:t>
      </w:r>
      <w:r w:rsidR="009C082B" w:rsidRPr="009D3EF9">
        <w:rPr>
          <w:i/>
          <w:lang w:val="en-US"/>
        </w:rPr>
        <w:t xml:space="preserve"> (Djibouti Télécom S.A</w:t>
      </w:r>
      <w:r w:rsidR="009D3EF9" w:rsidRPr="009D3EF9">
        <w:rPr>
          <w:i/>
          <w:lang w:val="en-US"/>
        </w:rPr>
        <w:t>, Djibouti</w:t>
      </w:r>
      <w:r w:rsidR="009C082B" w:rsidRPr="009D3EF9">
        <w:rPr>
          <w:i/>
          <w:lang w:val="en-US"/>
        </w:rPr>
        <w:t>)</w:t>
      </w:r>
      <w:r w:rsidRPr="009D3EF9">
        <w:rPr>
          <w:webHidden/>
          <w:lang w:val="en-US"/>
        </w:rPr>
        <w:tab/>
      </w:r>
      <w:r w:rsidR="009C082B" w:rsidRPr="009D3EF9">
        <w:rPr>
          <w:webHidden/>
          <w:lang w:val="en-US"/>
        </w:rPr>
        <w:tab/>
      </w:r>
      <w:r w:rsidRPr="009D3EF9">
        <w:rPr>
          <w:webHidden/>
          <w:lang w:val="en-US"/>
        </w:rPr>
        <w:t>8</w:t>
      </w:r>
    </w:p>
    <w:p w:rsidR="001112AC" w:rsidRPr="009C082B" w:rsidRDefault="001112AC" w:rsidP="009C082B">
      <w:pPr>
        <w:pStyle w:val="TOC2"/>
        <w:tabs>
          <w:tab w:val="left" w:leader="dot" w:pos="8505"/>
          <w:tab w:val="right" w:pos="9072"/>
        </w:tabs>
        <w:rPr>
          <w:lang w:val="en-US"/>
        </w:rPr>
      </w:pPr>
      <w:r w:rsidRPr="009C082B">
        <w:rPr>
          <w:i/>
          <w:lang w:val="en-US"/>
        </w:rPr>
        <w:t>Egypt</w:t>
      </w:r>
      <w:r w:rsidR="009C082B" w:rsidRPr="009C082B">
        <w:rPr>
          <w:i/>
          <w:lang w:val="en-US"/>
        </w:rPr>
        <w:t xml:space="preserve"> (National Telecom Regulatory Authority (NTRA), Cairo)</w:t>
      </w:r>
      <w:r w:rsidRPr="009C082B">
        <w:rPr>
          <w:webHidden/>
          <w:lang w:val="en-US"/>
        </w:rPr>
        <w:tab/>
      </w:r>
      <w:r w:rsidR="009C082B">
        <w:rPr>
          <w:webHidden/>
          <w:lang w:val="en-US"/>
        </w:rPr>
        <w:tab/>
      </w:r>
      <w:r w:rsidRPr="009C082B">
        <w:rPr>
          <w:webHidden/>
          <w:lang w:val="en-US"/>
        </w:rPr>
        <w:t>8</w:t>
      </w:r>
    </w:p>
    <w:p w:rsidR="001112AC" w:rsidRPr="009C082B" w:rsidRDefault="001112AC" w:rsidP="00BA6411">
      <w:pPr>
        <w:pStyle w:val="TOC2"/>
        <w:tabs>
          <w:tab w:val="left" w:leader="dot" w:pos="8505"/>
          <w:tab w:val="right" w:pos="9072"/>
        </w:tabs>
        <w:rPr>
          <w:lang w:val="en-US"/>
        </w:rPr>
      </w:pPr>
      <w:r w:rsidRPr="009C082B">
        <w:rPr>
          <w:i/>
          <w:lang w:val="en-US"/>
        </w:rPr>
        <w:t>Mongolia</w:t>
      </w:r>
      <w:r w:rsidR="009C082B" w:rsidRPr="009C082B">
        <w:rPr>
          <w:i/>
          <w:lang w:val="en-US"/>
        </w:rPr>
        <w:t xml:space="preserve"> (Communications Regulatory Commission of Mongolia</w:t>
      </w:r>
      <w:r w:rsidR="009D3EF9">
        <w:rPr>
          <w:i/>
          <w:lang w:val="en-US"/>
        </w:rPr>
        <w:t xml:space="preserve">, </w:t>
      </w:r>
      <w:r w:rsidR="00BA6411" w:rsidRPr="00BA6411">
        <w:rPr>
          <w:i/>
          <w:iCs/>
          <w:lang w:val="en-US"/>
        </w:rPr>
        <w:t>Ulaanbaatar</w:t>
      </w:r>
      <w:r w:rsidR="009C082B" w:rsidRPr="009C082B">
        <w:rPr>
          <w:i/>
          <w:lang w:val="en-US"/>
        </w:rPr>
        <w:t>)</w:t>
      </w:r>
      <w:r w:rsidRPr="009C082B">
        <w:rPr>
          <w:webHidden/>
          <w:lang w:val="en-US"/>
        </w:rPr>
        <w:tab/>
      </w:r>
      <w:r w:rsidR="009C082B">
        <w:rPr>
          <w:webHidden/>
          <w:lang w:val="en-US"/>
        </w:rPr>
        <w:tab/>
      </w:r>
      <w:r w:rsidRPr="009C082B">
        <w:rPr>
          <w:webHidden/>
          <w:lang w:val="en-US"/>
        </w:rPr>
        <w:t>10</w:t>
      </w:r>
    </w:p>
    <w:p w:rsidR="001112AC" w:rsidRPr="009D3EF9" w:rsidRDefault="001112AC" w:rsidP="009C082B">
      <w:pPr>
        <w:pStyle w:val="TOC2"/>
        <w:tabs>
          <w:tab w:val="left" w:leader="dot" w:pos="8505"/>
          <w:tab w:val="right" w:pos="9072"/>
        </w:tabs>
        <w:rPr>
          <w:lang w:val="fr-CH"/>
        </w:rPr>
      </w:pPr>
      <w:r w:rsidRPr="009D3EF9">
        <w:rPr>
          <w:i/>
          <w:lang w:val="fr-CH"/>
        </w:rPr>
        <w:t>Solomon Islands</w:t>
      </w:r>
      <w:r w:rsidR="009C082B" w:rsidRPr="009D3EF9">
        <w:rPr>
          <w:i/>
          <w:lang w:val="fr-CH"/>
        </w:rPr>
        <w:t xml:space="preserve"> (Telecommunications Commission (TCSI), Honiara)</w:t>
      </w:r>
      <w:r w:rsidRPr="009D3EF9">
        <w:rPr>
          <w:webHidden/>
          <w:lang w:val="fr-CH"/>
        </w:rPr>
        <w:tab/>
      </w:r>
      <w:r w:rsidR="009C082B" w:rsidRPr="009D3EF9">
        <w:rPr>
          <w:webHidden/>
          <w:lang w:val="fr-CH"/>
        </w:rPr>
        <w:tab/>
      </w:r>
      <w:r w:rsidRPr="009D3EF9">
        <w:rPr>
          <w:webHidden/>
          <w:lang w:val="fr-CH"/>
        </w:rPr>
        <w:t>10</w:t>
      </w:r>
    </w:p>
    <w:p w:rsidR="001112AC" w:rsidRPr="009D3EF9" w:rsidRDefault="001112AC" w:rsidP="00C33B48">
      <w:pPr>
        <w:pStyle w:val="TOC1"/>
        <w:tabs>
          <w:tab w:val="left" w:leader="dot" w:pos="8505"/>
          <w:tab w:val="right" w:pos="9072"/>
        </w:tabs>
        <w:rPr>
          <w:lang w:val="fr-CH"/>
        </w:rPr>
      </w:pPr>
      <w:r w:rsidRPr="009D3EF9">
        <w:rPr>
          <w:lang w:val="fr-CH"/>
        </w:rPr>
        <w:t>Changes in Administrations/ROAs and other entities</w:t>
      </w:r>
      <w:r w:rsidR="009C082B" w:rsidRPr="009D3EF9">
        <w:rPr>
          <w:lang w:val="fr-CH"/>
        </w:rPr>
        <w:t xml:space="preserve"> </w:t>
      </w:r>
      <w:r w:rsidRPr="009D3EF9">
        <w:rPr>
          <w:lang w:val="fr-CH"/>
        </w:rPr>
        <w:t>or Organizations</w:t>
      </w:r>
      <w:r w:rsidR="009C082B" w:rsidRPr="009D3EF9">
        <w:rPr>
          <w:lang w:val="fr-CH"/>
        </w:rPr>
        <w:t>:</w:t>
      </w:r>
      <w:r w:rsidR="00C33B48">
        <w:rPr>
          <w:lang w:val="fr-CH"/>
        </w:rPr>
        <w:br/>
      </w:r>
      <w:r w:rsidR="009C082B" w:rsidRPr="009D3EF9">
        <w:rPr>
          <w:lang w:val="fr-CH"/>
        </w:rPr>
        <w:t xml:space="preserve"> </w:t>
      </w:r>
      <w:r w:rsidR="009C082B" w:rsidRPr="009D3EF9">
        <w:rPr>
          <w:i/>
          <w:lang w:val="fr-CH"/>
        </w:rPr>
        <w:t>France (</w:t>
      </w:r>
      <w:r w:rsidR="009C082B" w:rsidRPr="009C082B">
        <w:rPr>
          <w:i/>
          <w:lang w:val="fr-CH"/>
        </w:rPr>
        <w:t>Ministère de l'Economie, de l'Industrie et de l'Emploi, Paris</w:t>
      </w:r>
      <w:r w:rsidR="00C33B48">
        <w:rPr>
          <w:i/>
          <w:lang w:val="fr-CH"/>
        </w:rPr>
        <w:t>)</w:t>
      </w:r>
      <w:r w:rsidR="009C082B" w:rsidRPr="009C082B">
        <w:rPr>
          <w:i/>
          <w:lang w:val="fr-CH"/>
        </w:rPr>
        <w:t>: Change of name</w:t>
      </w:r>
      <w:r w:rsidRPr="009D3EF9">
        <w:rPr>
          <w:webHidden/>
          <w:lang w:val="fr-CH"/>
        </w:rPr>
        <w:tab/>
      </w:r>
      <w:r w:rsidR="009C082B" w:rsidRPr="009D3EF9">
        <w:rPr>
          <w:webHidden/>
          <w:lang w:val="fr-CH"/>
        </w:rPr>
        <w:tab/>
      </w:r>
      <w:r w:rsidRPr="009D3EF9">
        <w:rPr>
          <w:webHidden/>
          <w:lang w:val="fr-CH"/>
        </w:rPr>
        <w:t>11</w:t>
      </w:r>
    </w:p>
    <w:p w:rsidR="001112AC" w:rsidRPr="009D3EF9" w:rsidRDefault="001112AC" w:rsidP="00C33B48">
      <w:pPr>
        <w:pStyle w:val="TOC1"/>
        <w:tabs>
          <w:tab w:val="left" w:leader="dot" w:pos="8505"/>
          <w:tab w:val="right" w:pos="9072"/>
        </w:tabs>
        <w:rPr>
          <w:rFonts w:eastAsiaTheme="minorEastAsia"/>
          <w:lang w:val="en-US"/>
        </w:rPr>
      </w:pPr>
      <w:r w:rsidRPr="001112AC">
        <w:rPr>
          <w:lang w:val="en-US"/>
        </w:rPr>
        <w:t>Other communications</w:t>
      </w:r>
      <w:r w:rsidR="009C082B">
        <w:rPr>
          <w:lang w:val="en-US"/>
        </w:rPr>
        <w:t>:</w:t>
      </w:r>
      <w:r w:rsidR="009C082B" w:rsidRPr="009C082B">
        <w:rPr>
          <w:lang w:val="en-US"/>
        </w:rPr>
        <w:t xml:space="preserve"> </w:t>
      </w:r>
      <w:r w:rsidR="00C33B48" w:rsidRPr="009D3EF9">
        <w:rPr>
          <w:i/>
          <w:lang w:val="en-US"/>
        </w:rPr>
        <w:t>Netherlands,</w:t>
      </w:r>
      <w:r w:rsidR="00C33B48">
        <w:rPr>
          <w:i/>
          <w:lang w:val="en-US"/>
        </w:rPr>
        <w:t xml:space="preserve"> </w:t>
      </w:r>
      <w:r w:rsidR="009C082B" w:rsidRPr="009C082B">
        <w:rPr>
          <w:i/>
          <w:lang w:val="en-US"/>
        </w:rPr>
        <w:t>Argentina, Australia (</w:t>
      </w:r>
      <w:r w:rsidR="009C082B" w:rsidRPr="009C082B">
        <w:rPr>
          <w:i/>
          <w:lang w:val="en-US" w:eastAsia="bg-BG"/>
        </w:rPr>
        <w:t xml:space="preserve">Australian Communications and Media Authority), </w:t>
      </w:r>
      <w:r w:rsidR="009C082B" w:rsidRPr="009C082B">
        <w:rPr>
          <w:i/>
          <w:lang w:val="en-US"/>
        </w:rPr>
        <w:t>Micronesia, Seychelles, Spain (</w:t>
      </w:r>
      <w:r w:rsidR="009C082B" w:rsidRPr="009C082B">
        <w:rPr>
          <w:i/>
          <w:lang w:val="en-US" w:eastAsia="bg-BG"/>
        </w:rPr>
        <w:t xml:space="preserve">Dirección General de Trabajo), </w:t>
      </w:r>
      <w:r w:rsidR="009C082B" w:rsidRPr="009C082B">
        <w:rPr>
          <w:i/>
          <w:lang w:val="en-US"/>
        </w:rPr>
        <w:t>United States</w:t>
      </w:r>
      <w:r w:rsidR="009C082B" w:rsidRPr="009C082B">
        <w:rPr>
          <w:i/>
          <w:lang w:val="en-US" w:eastAsia="bg-BG"/>
        </w:rPr>
        <w:t xml:space="preserve"> and </w:t>
      </w:r>
      <w:r w:rsidR="009C082B" w:rsidRPr="009C082B">
        <w:rPr>
          <w:i/>
          <w:lang w:val="en-US"/>
        </w:rPr>
        <w:t>Zimbabwe</w:t>
      </w:r>
      <w:r w:rsidRPr="009D3EF9">
        <w:rPr>
          <w:webHidden/>
          <w:lang w:val="en-US"/>
        </w:rPr>
        <w:tab/>
      </w:r>
      <w:r w:rsidR="009C082B" w:rsidRPr="009D3EF9">
        <w:rPr>
          <w:webHidden/>
          <w:lang w:val="en-US"/>
        </w:rPr>
        <w:tab/>
      </w:r>
      <w:r w:rsidRPr="009D3EF9">
        <w:rPr>
          <w:webHidden/>
          <w:lang w:val="en-US"/>
        </w:rPr>
        <w:t>12</w:t>
      </w:r>
    </w:p>
    <w:p w:rsidR="001112AC" w:rsidRPr="009D3EF9" w:rsidRDefault="001112AC" w:rsidP="009C082B">
      <w:pPr>
        <w:pStyle w:val="TOC1"/>
        <w:tabs>
          <w:tab w:val="left" w:leader="dot" w:pos="8505"/>
          <w:tab w:val="right" w:pos="9072"/>
        </w:tabs>
        <w:rPr>
          <w:rFonts w:eastAsiaTheme="minorEastAsia"/>
          <w:lang w:val="en-US"/>
        </w:rPr>
      </w:pPr>
      <w:r w:rsidRPr="001112AC">
        <w:rPr>
          <w:lang w:val="en-US"/>
        </w:rPr>
        <w:t>Service Restrictions</w:t>
      </w:r>
      <w:r w:rsidR="009C082B">
        <w:rPr>
          <w:lang w:val="en-US"/>
        </w:rPr>
        <w:t xml:space="preserve">: </w:t>
      </w:r>
      <w:r w:rsidR="009C082B" w:rsidRPr="009D3EF9">
        <w:rPr>
          <w:i/>
          <w:lang w:val="en-US"/>
        </w:rPr>
        <w:t>Note from TSB</w:t>
      </w:r>
      <w:r w:rsidRPr="009D3EF9">
        <w:rPr>
          <w:webHidden/>
          <w:lang w:val="en-US"/>
        </w:rPr>
        <w:tab/>
      </w:r>
      <w:r w:rsidR="009C082B" w:rsidRPr="009D3EF9">
        <w:rPr>
          <w:webHidden/>
          <w:lang w:val="en-US"/>
        </w:rPr>
        <w:tab/>
      </w:r>
      <w:r w:rsidRPr="009D3EF9">
        <w:rPr>
          <w:webHidden/>
          <w:lang w:val="en-US"/>
        </w:rPr>
        <w:t>16</w:t>
      </w:r>
    </w:p>
    <w:p w:rsidR="001112AC" w:rsidRPr="009D3EF9" w:rsidRDefault="001112AC" w:rsidP="009C082B">
      <w:pPr>
        <w:pStyle w:val="TOC1"/>
        <w:tabs>
          <w:tab w:val="left" w:leader="dot" w:pos="8505"/>
          <w:tab w:val="right" w:pos="9072"/>
        </w:tabs>
        <w:rPr>
          <w:rFonts w:eastAsiaTheme="minorEastAsia"/>
          <w:lang w:val="en-US"/>
        </w:rPr>
      </w:pPr>
      <w:r w:rsidRPr="001112AC">
        <w:rPr>
          <w:lang w:val="en-US"/>
        </w:rPr>
        <w:t>Call-Back and alternative calling procedures (Res. 21 Rev. PP-2002)</w:t>
      </w:r>
      <w:r w:rsidR="009C082B">
        <w:rPr>
          <w:lang w:val="en-US"/>
        </w:rPr>
        <w:t xml:space="preserve">: </w:t>
      </w:r>
      <w:r w:rsidR="009C082B" w:rsidRPr="009D3EF9">
        <w:rPr>
          <w:i/>
          <w:lang w:val="en-US"/>
        </w:rPr>
        <w:t>Note from TSB</w:t>
      </w:r>
      <w:r w:rsidRPr="009D3EF9">
        <w:rPr>
          <w:webHidden/>
          <w:lang w:val="en-US"/>
        </w:rPr>
        <w:tab/>
      </w:r>
      <w:r w:rsidR="009C082B" w:rsidRPr="009D3EF9">
        <w:rPr>
          <w:webHidden/>
          <w:lang w:val="en-US"/>
        </w:rPr>
        <w:tab/>
      </w:r>
      <w:r w:rsidRPr="009D3EF9">
        <w:rPr>
          <w:webHidden/>
          <w:lang w:val="en-US"/>
        </w:rPr>
        <w:t>17</w:t>
      </w:r>
    </w:p>
    <w:p w:rsidR="009C082B" w:rsidRDefault="009C082B">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9C082B" w:rsidRPr="009C082B" w:rsidRDefault="009C082B" w:rsidP="009C082B">
      <w:pPr>
        <w:pStyle w:val="TOC1"/>
        <w:tabs>
          <w:tab w:val="clear" w:pos="567"/>
          <w:tab w:val="left" w:leader="dot" w:pos="8505"/>
          <w:tab w:val="right" w:pos="9072"/>
        </w:tabs>
        <w:spacing w:before="360"/>
        <w:jc w:val="right"/>
        <w:rPr>
          <w:rStyle w:val="Hyperlink"/>
          <w:bCs/>
          <w:color w:val="auto"/>
          <w:u w:val="none"/>
          <w:lang w:val="en-US"/>
        </w:rPr>
      </w:pPr>
      <w:r w:rsidRPr="009C082B">
        <w:rPr>
          <w:rStyle w:val="Hyperlink"/>
          <w:bCs/>
          <w:color w:val="auto"/>
          <w:u w:val="none"/>
          <w:lang w:val="en-US"/>
        </w:rPr>
        <w:lastRenderedPageBreak/>
        <w:t>Page</w:t>
      </w:r>
    </w:p>
    <w:p w:rsidR="001112AC" w:rsidRPr="007860F0" w:rsidRDefault="001112AC" w:rsidP="009C082B">
      <w:pPr>
        <w:pStyle w:val="TOC1"/>
        <w:tabs>
          <w:tab w:val="clear" w:pos="567"/>
          <w:tab w:val="left" w:leader="dot" w:pos="8505"/>
          <w:tab w:val="right" w:pos="9072"/>
        </w:tabs>
        <w:spacing w:before="0"/>
        <w:rPr>
          <w:rStyle w:val="Hyperlink"/>
          <w:b/>
          <w:bCs/>
          <w:color w:val="auto"/>
          <w:u w:val="none"/>
          <w:lang w:val="en-US"/>
        </w:rPr>
      </w:pPr>
      <w:r w:rsidRPr="007D1C14">
        <w:rPr>
          <w:rStyle w:val="Hyperlink"/>
          <w:b/>
          <w:bCs/>
          <w:color w:val="auto"/>
          <w:u w:val="none"/>
          <w:lang w:val="en-US"/>
        </w:rPr>
        <w:t>Amendments to service publications</w:t>
      </w:r>
    </w:p>
    <w:p w:rsidR="001112AC" w:rsidRPr="001112AC" w:rsidRDefault="001112AC" w:rsidP="00BA0F46">
      <w:pPr>
        <w:pStyle w:val="TOC1"/>
        <w:tabs>
          <w:tab w:val="left" w:leader="dot" w:pos="8505"/>
          <w:tab w:val="right" w:pos="9072"/>
        </w:tabs>
        <w:rPr>
          <w:lang w:val="en-US"/>
        </w:rPr>
      </w:pPr>
      <w:r w:rsidRPr="001112AC">
        <w:rPr>
          <w:lang w:val="en-US"/>
        </w:rPr>
        <w:t>List of Issuer Identifier Numbers for  the International Telecommunication Charge Card</w:t>
      </w:r>
      <w:r>
        <w:rPr>
          <w:lang w:val="en-US"/>
        </w:rPr>
        <w:tab/>
      </w:r>
      <w:r>
        <w:rPr>
          <w:lang w:val="en-US"/>
        </w:rPr>
        <w:tab/>
      </w:r>
      <w:r w:rsidRPr="001112AC">
        <w:rPr>
          <w:webHidden/>
          <w:lang w:val="en-US"/>
        </w:rPr>
        <w:t>1</w:t>
      </w:r>
      <w:r w:rsidR="00BA0F46">
        <w:rPr>
          <w:webHidden/>
          <w:lang w:val="en-US"/>
        </w:rPr>
        <w:t>8</w:t>
      </w:r>
    </w:p>
    <w:p w:rsidR="001112AC" w:rsidRPr="001112AC" w:rsidRDefault="001112AC" w:rsidP="00BA0F46">
      <w:pPr>
        <w:pStyle w:val="TOC1"/>
        <w:tabs>
          <w:tab w:val="left" w:leader="dot" w:pos="8505"/>
          <w:tab w:val="right" w:pos="9072"/>
        </w:tabs>
        <w:rPr>
          <w:lang w:val="en-US"/>
        </w:rPr>
      </w:pPr>
      <w:r w:rsidRPr="001112AC">
        <w:rPr>
          <w:lang w:val="en-US"/>
        </w:rPr>
        <w:t>Dialling Procedures (International prefix, national (trunk) prefix and  national (significant) number)</w:t>
      </w:r>
      <w:r w:rsidRPr="001112AC">
        <w:rPr>
          <w:webHidden/>
          <w:lang w:val="en-US"/>
        </w:rPr>
        <w:tab/>
      </w:r>
      <w:r>
        <w:rPr>
          <w:webHidden/>
          <w:lang w:val="en-US"/>
        </w:rPr>
        <w:tab/>
      </w:r>
      <w:r w:rsidR="00BA0F46">
        <w:rPr>
          <w:webHidden/>
          <w:lang w:val="en-US"/>
        </w:rPr>
        <w:t>19</w:t>
      </w:r>
    </w:p>
    <w:p w:rsidR="001112AC" w:rsidRPr="001112AC" w:rsidRDefault="001112AC" w:rsidP="00BA0F46">
      <w:pPr>
        <w:pStyle w:val="TOC1"/>
        <w:tabs>
          <w:tab w:val="left" w:leader="dot" w:pos="8505"/>
          <w:tab w:val="right" w:pos="9072"/>
        </w:tabs>
        <w:rPr>
          <w:lang w:val="en-US"/>
        </w:rPr>
      </w:pPr>
      <w:r w:rsidRPr="001112AC">
        <w:rPr>
          <w:lang w:val="en-US"/>
        </w:rPr>
        <w:t>Access codes/numbers for mobile networks</w:t>
      </w:r>
      <w:r w:rsidRPr="001112AC">
        <w:rPr>
          <w:webHidden/>
          <w:lang w:val="en-US"/>
        </w:rPr>
        <w:tab/>
      </w:r>
      <w:r>
        <w:rPr>
          <w:webHidden/>
          <w:lang w:val="en-US"/>
        </w:rPr>
        <w:tab/>
      </w:r>
      <w:r w:rsidR="00BA0F46">
        <w:rPr>
          <w:webHidden/>
          <w:lang w:val="en-US"/>
        </w:rPr>
        <w:t>19</w:t>
      </w:r>
    </w:p>
    <w:p w:rsidR="001112AC" w:rsidRPr="001112AC" w:rsidRDefault="001112AC" w:rsidP="00BA0F46">
      <w:pPr>
        <w:pStyle w:val="TOC1"/>
        <w:tabs>
          <w:tab w:val="left" w:leader="dot" w:pos="8505"/>
          <w:tab w:val="right" w:pos="9072"/>
        </w:tabs>
        <w:rPr>
          <w:lang w:val="en-US"/>
        </w:rPr>
      </w:pPr>
      <w:r w:rsidRPr="001112AC">
        <w:rPr>
          <w:lang w:val="en-US"/>
        </w:rPr>
        <w:t>Mobile Network Code (MNC) for the international identification plan  for public networks and</w:t>
      </w:r>
      <w:r w:rsidR="009C082B">
        <w:rPr>
          <w:lang w:val="en-US"/>
        </w:rPr>
        <w:br/>
      </w:r>
      <w:r w:rsidRPr="001112AC">
        <w:rPr>
          <w:lang w:val="en-US"/>
        </w:rPr>
        <w:t>subscriptions</w:t>
      </w:r>
      <w:r w:rsidRPr="001112AC">
        <w:rPr>
          <w:webHidden/>
          <w:lang w:val="en-US"/>
        </w:rPr>
        <w:tab/>
      </w:r>
      <w:r w:rsidR="009C082B">
        <w:rPr>
          <w:webHidden/>
          <w:lang w:val="en-US"/>
        </w:rPr>
        <w:tab/>
      </w:r>
      <w:r w:rsidRPr="001112AC">
        <w:rPr>
          <w:webHidden/>
          <w:lang w:val="en-US"/>
        </w:rPr>
        <w:t>2</w:t>
      </w:r>
      <w:r w:rsidR="00BA0F46">
        <w:rPr>
          <w:webHidden/>
          <w:lang w:val="en-US"/>
        </w:rPr>
        <w:t>0</w:t>
      </w:r>
    </w:p>
    <w:p w:rsidR="00BA0F46" w:rsidRDefault="00BA0F46" w:rsidP="009C082B">
      <w:pPr>
        <w:pStyle w:val="TOC1"/>
        <w:tabs>
          <w:tab w:val="left" w:leader="dot" w:pos="8505"/>
          <w:tab w:val="right" w:pos="9072"/>
        </w:tabs>
        <w:rPr>
          <w:lang w:val="en-US"/>
        </w:rPr>
      </w:pPr>
      <w:r w:rsidRPr="00BA0F46">
        <w:rPr>
          <w:lang w:val="en-US"/>
        </w:rPr>
        <w:t>List of International Signalling Point Codes (ISPC)</w:t>
      </w:r>
      <w:r>
        <w:rPr>
          <w:lang w:val="en-US"/>
        </w:rPr>
        <w:tab/>
      </w:r>
      <w:r>
        <w:rPr>
          <w:lang w:val="en-US"/>
        </w:rPr>
        <w:tab/>
        <w:t>21</w:t>
      </w:r>
    </w:p>
    <w:p w:rsidR="001112AC" w:rsidRPr="001112AC" w:rsidRDefault="001112AC" w:rsidP="00BA0F46">
      <w:pPr>
        <w:pStyle w:val="TOC1"/>
        <w:tabs>
          <w:tab w:val="left" w:leader="dot" w:pos="8505"/>
          <w:tab w:val="right" w:pos="9072"/>
        </w:tabs>
        <w:rPr>
          <w:lang w:val="en-US"/>
        </w:rPr>
      </w:pPr>
      <w:r w:rsidRPr="001112AC">
        <w:rPr>
          <w:lang w:val="en-US"/>
        </w:rPr>
        <w:t>List of Signalling Area/Network Codes (SANC)</w:t>
      </w:r>
      <w:r w:rsidRPr="001112AC">
        <w:rPr>
          <w:webHidden/>
          <w:lang w:val="en-US"/>
        </w:rPr>
        <w:tab/>
      </w:r>
      <w:r>
        <w:rPr>
          <w:webHidden/>
          <w:lang w:val="en-US"/>
        </w:rPr>
        <w:tab/>
      </w:r>
      <w:r w:rsidRPr="001112AC">
        <w:rPr>
          <w:webHidden/>
          <w:lang w:val="en-US"/>
        </w:rPr>
        <w:t>2</w:t>
      </w:r>
      <w:r w:rsidR="00BA0F46">
        <w:rPr>
          <w:webHidden/>
          <w:lang w:val="en-US"/>
        </w:rPr>
        <w:t>3</w:t>
      </w:r>
    </w:p>
    <w:p w:rsidR="001112AC" w:rsidRPr="001112AC" w:rsidRDefault="001112AC" w:rsidP="00BA0F46">
      <w:pPr>
        <w:pStyle w:val="TOC1"/>
        <w:tabs>
          <w:tab w:val="left" w:leader="dot" w:pos="8505"/>
          <w:tab w:val="right" w:pos="9072"/>
        </w:tabs>
        <w:rPr>
          <w:lang w:val="en-US"/>
        </w:rPr>
      </w:pPr>
      <w:r w:rsidRPr="001112AC">
        <w:rPr>
          <w:lang w:val="en-US"/>
        </w:rPr>
        <w:t>National Numbering Plan</w:t>
      </w:r>
      <w:r>
        <w:rPr>
          <w:lang w:val="en-US"/>
        </w:rPr>
        <w:tab/>
      </w:r>
      <w:r>
        <w:rPr>
          <w:lang w:val="en-US"/>
        </w:rPr>
        <w:tab/>
      </w:r>
      <w:r w:rsidRPr="001112AC">
        <w:rPr>
          <w:webHidden/>
          <w:lang w:val="en-US"/>
        </w:rPr>
        <w:t>2</w:t>
      </w:r>
      <w:r w:rsidR="00BA0F46">
        <w:rPr>
          <w:webHidden/>
          <w:lang w:val="en-US"/>
        </w:rPr>
        <w:t>3</w:t>
      </w:r>
    </w:p>
    <w:p w:rsidR="00120734" w:rsidRDefault="0012073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C082B" w:rsidRDefault="009C082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C082B" w:rsidRDefault="009C082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372C9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en-US" w:eastAsia="zh-CN"/>
              </w:rPr>
            </w:pPr>
            <w:r w:rsidRPr="00251FFB">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251FFB" w:rsidRDefault="00120734" w:rsidP="00B95F52">
            <w:pPr>
              <w:pStyle w:val="TableHead1"/>
              <w:rPr>
                <w:rFonts w:eastAsia="SimSun"/>
                <w:lang w:val="fr-CH" w:eastAsia="zh-CN"/>
              </w:rPr>
            </w:pPr>
            <w:r w:rsidRPr="00251FFB">
              <w:rPr>
                <w:rFonts w:eastAsia="SimSun"/>
                <w:lang w:val="fr-CH" w:eastAsia="zh-CN"/>
              </w:rPr>
              <w:t>Including information</w:t>
            </w:r>
            <w:r w:rsidRPr="00251FFB">
              <w:rPr>
                <w:rFonts w:eastAsia="SimSun"/>
                <w:lang w:val="fr-CH" w:eastAsia="zh-CN"/>
              </w:rPr>
              <w:br/>
              <w:t>received by:</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15.XII.2010</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05.I.2011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16.II.2011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21.III.2011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979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19.IV.2011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985</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20.VII.2011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986</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15.VIII.2011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03.VIII.2011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987</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19.VIII.2011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988</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15.IX.2011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989</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20.IX.2011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990</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04.X.2011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991</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19.X.2011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992</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993</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18.XI.2011</w:t>
            </w:r>
          </w:p>
        </w:tc>
      </w:tr>
      <w:tr w:rsidR="00120734" w:rsidRPr="00372C94" w:rsidTr="00B95F52">
        <w:trPr>
          <w:tblHeader/>
          <w:jc w:val="center"/>
        </w:trPr>
        <w:tc>
          <w:tcPr>
            <w:tcW w:w="1008"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994</w:t>
            </w:r>
          </w:p>
        </w:tc>
        <w:tc>
          <w:tcPr>
            <w:tcW w:w="198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15.XII.2011</w:t>
            </w:r>
          </w:p>
        </w:tc>
        <w:tc>
          <w:tcPr>
            <w:tcW w:w="2520" w:type="dxa"/>
          </w:tcPr>
          <w:p w:rsidR="00120734" w:rsidRPr="00372C94" w:rsidRDefault="00120734" w:rsidP="003F1B84">
            <w:pPr>
              <w:pStyle w:val="TableText2"/>
              <w:spacing w:before="20" w:after="20"/>
              <w:jc w:val="center"/>
              <w:rPr>
                <w:rFonts w:eastAsia="SimSun"/>
                <w:lang w:eastAsia="zh-CN"/>
              </w:rPr>
            </w:pPr>
            <w:r w:rsidRPr="00372C94">
              <w:rPr>
                <w:rFonts w:eastAsia="SimSun"/>
                <w:lang w:eastAsia="zh-CN"/>
              </w:rPr>
              <w:t>02.XII.2011</w:t>
            </w:r>
          </w:p>
        </w:tc>
      </w:tr>
    </w:tbl>
    <w:p w:rsidR="00E10D9E" w:rsidRPr="001C4F41" w:rsidRDefault="008149B6" w:rsidP="00911AE9">
      <w:pPr>
        <w:pStyle w:val="Heading1"/>
        <w:jc w:val="center"/>
        <w:rPr>
          <w:lang w:val="en-US"/>
        </w:rPr>
      </w:pPr>
      <w:r w:rsidRPr="001C4F41">
        <w:rPr>
          <w:lang w:val="en-US"/>
        </w:rPr>
        <w:br w:type="page"/>
      </w:r>
      <w:bookmarkStart w:id="20" w:name="_Toc253407141"/>
      <w:bookmarkStart w:id="21" w:name="_Toc259783104"/>
      <w:bookmarkStart w:id="22" w:name="_Toc266181233"/>
      <w:bookmarkStart w:id="23" w:name="_Toc268773999"/>
      <w:bookmarkStart w:id="24" w:name="_Toc271700476"/>
      <w:bookmarkStart w:id="25" w:name="_Toc273023320"/>
      <w:bookmarkStart w:id="26" w:name="_Toc274223814"/>
      <w:bookmarkStart w:id="27" w:name="_Toc276717162"/>
      <w:bookmarkStart w:id="28" w:name="_Toc279669135"/>
      <w:r w:rsidR="00911AE9" w:rsidRPr="001C4F41">
        <w:rPr>
          <w:lang w:val="en-US"/>
        </w:rPr>
        <w:lastRenderedPageBreak/>
        <w:t>GENERAL  INFORMATION</w:t>
      </w:r>
      <w:bookmarkEnd w:id="20"/>
      <w:bookmarkEnd w:id="21"/>
      <w:bookmarkEnd w:id="22"/>
      <w:bookmarkEnd w:id="23"/>
      <w:bookmarkEnd w:id="24"/>
      <w:bookmarkEnd w:id="25"/>
      <w:bookmarkEnd w:id="26"/>
      <w:bookmarkEnd w:id="27"/>
      <w:bookmarkEnd w:id="28"/>
    </w:p>
    <w:p w:rsidR="00E10D9E" w:rsidRPr="001C4F41" w:rsidRDefault="00911AE9" w:rsidP="00296B9F">
      <w:pPr>
        <w:pStyle w:val="Heading20"/>
        <w:rPr>
          <w:lang w:val="en-US"/>
        </w:rPr>
      </w:pPr>
      <w:bookmarkStart w:id="29" w:name="_Toc253407142"/>
      <w:bookmarkStart w:id="30" w:name="_Toc259783105"/>
      <w:bookmarkStart w:id="31" w:name="_Toc262631768"/>
      <w:bookmarkStart w:id="32" w:name="_Toc265056484"/>
      <w:bookmarkStart w:id="33" w:name="_Toc266181234"/>
      <w:bookmarkStart w:id="34" w:name="_Toc268774000"/>
      <w:bookmarkStart w:id="35" w:name="_Toc271700477"/>
      <w:bookmarkStart w:id="36" w:name="_Toc273023321"/>
      <w:bookmarkStart w:id="37" w:name="_Toc274223815"/>
      <w:bookmarkStart w:id="38" w:name="_Toc276717163"/>
      <w:bookmarkStart w:id="39" w:name="_Toc279669136"/>
      <w:r w:rsidRPr="001C4F41">
        <w:rPr>
          <w:lang w:val="en-US"/>
        </w:rPr>
        <w:t>Lists annexed to the ITU Operational Bulletin</w:t>
      </w:r>
      <w:bookmarkEnd w:id="29"/>
      <w:bookmarkEnd w:id="30"/>
      <w:bookmarkEnd w:id="31"/>
      <w:bookmarkEnd w:id="32"/>
      <w:bookmarkEnd w:id="33"/>
      <w:bookmarkEnd w:id="34"/>
      <w:bookmarkEnd w:id="35"/>
      <w:bookmarkEnd w:id="36"/>
      <w:bookmarkEnd w:id="37"/>
      <w:bookmarkEnd w:id="38"/>
      <w:bookmarkEnd w:id="39"/>
    </w:p>
    <w:p w:rsidR="000A7FF6" w:rsidRPr="001C4F41" w:rsidRDefault="000A7FF6" w:rsidP="000A7FF6">
      <w:pPr>
        <w:spacing w:before="200"/>
        <w:rPr>
          <w:b/>
          <w:bCs/>
        </w:rPr>
      </w:pPr>
      <w:bookmarkStart w:id="40" w:name="_Toc105302119"/>
      <w:bookmarkStart w:id="41" w:name="_Toc106504837"/>
      <w:bookmarkStart w:id="42" w:name="_Toc107798484"/>
      <w:bookmarkStart w:id="43" w:name="_Toc109028728"/>
      <w:bookmarkStart w:id="44" w:name="_Toc109631795"/>
      <w:bookmarkStart w:id="45" w:name="_Toc109631890"/>
      <w:bookmarkStart w:id="46" w:name="_Toc110233107"/>
      <w:bookmarkStart w:id="47" w:name="_Toc110233322"/>
      <w:bookmarkStart w:id="48" w:name="_Toc111607471"/>
      <w:bookmarkStart w:id="49" w:name="_Toc113250000"/>
      <w:bookmarkStart w:id="50" w:name="_Toc114285869"/>
      <w:bookmarkStart w:id="51" w:name="_Toc116117066"/>
      <w:bookmarkStart w:id="52" w:name="_Toc117389514"/>
      <w:bookmarkStart w:id="53" w:name="_Toc119749612"/>
      <w:bookmarkStart w:id="54" w:name="_Toc121281070"/>
      <w:bookmarkStart w:id="55" w:name="_Toc122238432"/>
      <w:bookmarkStart w:id="56" w:name="_Toc122940721"/>
      <w:bookmarkStart w:id="57" w:name="_Toc126481926"/>
      <w:bookmarkStart w:id="58" w:name="_Toc127606592"/>
      <w:bookmarkStart w:id="59" w:name="_Toc128886943"/>
      <w:bookmarkStart w:id="60" w:name="_Toc131917082"/>
      <w:bookmarkStart w:id="61" w:name="_Toc131917356"/>
      <w:bookmarkStart w:id="62" w:name="_Toc135453245"/>
      <w:bookmarkStart w:id="63" w:name="_Toc136762578"/>
      <w:bookmarkStart w:id="64" w:name="_Toc138153363"/>
      <w:bookmarkStart w:id="65" w:name="_Toc139444662"/>
      <w:bookmarkStart w:id="66" w:name="_Toc140656512"/>
      <w:bookmarkStart w:id="67" w:name="_Toc141774304"/>
      <w:bookmarkStart w:id="68" w:name="_Toc143331177"/>
      <w:bookmarkStart w:id="69" w:name="_Toc144780335"/>
      <w:bookmarkStart w:id="70" w:name="_Toc146011631"/>
      <w:bookmarkStart w:id="71" w:name="_Toc147313830"/>
      <w:bookmarkStart w:id="72" w:name="_Toc148518933"/>
      <w:bookmarkStart w:id="73" w:name="_Toc148519277"/>
      <w:bookmarkStart w:id="74" w:name="_Toc150078542"/>
      <w:bookmarkStart w:id="75" w:name="_Toc151281224"/>
      <w:bookmarkStart w:id="76" w:name="_Toc152663483"/>
      <w:bookmarkStart w:id="77" w:name="_Toc153877708"/>
      <w:bookmarkStart w:id="78" w:name="_Toc156378795"/>
      <w:bookmarkStart w:id="79" w:name="_Toc158019338"/>
      <w:bookmarkStart w:id="80" w:name="_Toc159212689"/>
      <w:bookmarkStart w:id="81" w:name="_Toc160456136"/>
      <w:bookmarkStart w:id="82" w:name="_Toc161638205"/>
      <w:bookmarkStart w:id="83" w:name="_Toc162942676"/>
      <w:bookmarkStart w:id="84" w:name="_Toc164586120"/>
      <w:bookmarkStart w:id="85" w:name="_Toc165690490"/>
      <w:bookmarkStart w:id="86" w:name="_Toc166647544"/>
      <w:bookmarkStart w:id="87" w:name="_Toc168388002"/>
      <w:bookmarkStart w:id="88" w:name="_Toc169584443"/>
      <w:bookmarkStart w:id="89" w:name="_Toc170815249"/>
      <w:bookmarkStart w:id="90" w:name="_Toc171936761"/>
      <w:bookmarkStart w:id="91" w:name="_Toc173647010"/>
      <w:bookmarkStart w:id="92" w:name="_Toc174436269"/>
      <w:bookmarkStart w:id="93" w:name="_Toc176340203"/>
      <w:bookmarkStart w:id="94" w:name="_Toc177526404"/>
      <w:bookmarkStart w:id="95" w:name="_Toc178733525"/>
      <w:bookmarkStart w:id="96" w:name="_Toc181591757"/>
      <w:bookmarkStart w:id="97" w:name="_Toc182996109"/>
      <w:bookmarkStart w:id="98" w:name="_Toc184099119"/>
      <w:bookmarkStart w:id="99" w:name="_Toc187491733"/>
      <w:bookmarkStart w:id="100" w:name="_Toc188073917"/>
      <w:bookmarkStart w:id="101" w:name="_Toc191803606"/>
      <w:bookmarkStart w:id="102" w:name="_Toc192925234"/>
      <w:bookmarkStart w:id="103" w:name="_Toc193013099"/>
      <w:bookmarkStart w:id="104" w:name="_Toc196019478"/>
      <w:bookmarkStart w:id="105" w:name="_Toc197223434"/>
      <w:bookmarkStart w:id="106" w:name="_Toc198519367"/>
      <w:bookmarkStart w:id="107" w:name="_Toc200872012"/>
      <w:bookmarkStart w:id="108" w:name="_Toc202750807"/>
      <w:bookmarkStart w:id="109" w:name="_Toc202750917"/>
      <w:bookmarkStart w:id="110" w:name="_Toc202751280"/>
      <w:bookmarkStart w:id="111" w:name="_Toc203553649"/>
      <w:bookmarkStart w:id="112" w:name="_Toc204666529"/>
      <w:bookmarkStart w:id="113" w:name="_Toc205106594"/>
      <w:bookmarkStart w:id="114" w:name="_Toc206389934"/>
      <w:bookmarkStart w:id="115" w:name="_Toc208205449"/>
      <w:bookmarkStart w:id="116" w:name="_Toc211848177"/>
      <w:bookmarkStart w:id="117" w:name="_Toc212964587"/>
      <w:bookmarkStart w:id="118" w:name="_Toc214162711"/>
      <w:bookmarkStart w:id="119" w:name="_Toc215907199"/>
      <w:bookmarkStart w:id="120" w:name="_Toc219001148"/>
      <w:bookmarkStart w:id="121" w:name="_Toc219610057"/>
      <w:bookmarkStart w:id="122" w:name="_Toc222028812"/>
      <w:bookmarkStart w:id="123" w:name="_Toc223252037"/>
      <w:bookmarkStart w:id="124" w:name="_Toc224533682"/>
      <w:bookmarkStart w:id="125" w:name="_Toc226791560"/>
      <w:bookmarkStart w:id="126" w:name="_Toc228766354"/>
      <w:bookmarkStart w:id="127" w:name="_Toc229971353"/>
      <w:bookmarkStart w:id="128" w:name="_Toc232323931"/>
      <w:bookmarkStart w:id="129" w:name="_Toc233609592"/>
      <w:bookmarkStart w:id="130" w:name="_Toc235352384"/>
      <w:bookmarkStart w:id="131" w:name="_Toc236573557"/>
      <w:bookmarkStart w:id="132" w:name="_Toc240790085"/>
      <w:bookmarkStart w:id="133" w:name="_Toc242001425"/>
      <w:bookmarkStart w:id="134" w:name="_Toc243300311"/>
      <w:bookmarkStart w:id="135" w:name="_Toc244506936"/>
      <w:bookmarkStart w:id="136" w:name="_Toc248829258"/>
      <w:r w:rsidRPr="001C4F41">
        <w:rPr>
          <w:b/>
          <w:bCs/>
        </w:rPr>
        <w:t xml:space="preserve">Note from </w:t>
      </w:r>
      <w:r w:rsidRPr="001C4F41">
        <w:rPr>
          <w:b/>
          <w:bCs/>
          <w:lang w:val="en-US"/>
        </w:rPr>
        <w:t>TSB</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37" w:name="_Toc253407143"/>
      <w:r w:rsidRPr="001C4F41">
        <w:rPr>
          <w:lang w:val="en-US"/>
        </w:rPr>
        <w:t>OB No.</w:t>
      </w:r>
    </w:p>
    <w:p w:rsidR="00D10B22" w:rsidRPr="000D39F1" w:rsidRDefault="00D10B22" w:rsidP="00162709">
      <w:pPr>
        <w:pStyle w:val="TOC1"/>
        <w:tabs>
          <w:tab w:val="left" w:leader="dot" w:pos="8505"/>
          <w:tab w:val="right" w:pos="9072"/>
        </w:tabs>
        <w:ind w:left="567" w:hanging="567"/>
        <w:jc w:val="both"/>
        <w:rPr>
          <w:lang w:val="en-US"/>
        </w:rPr>
      </w:pPr>
      <w:r>
        <w:rPr>
          <w:lang w:val="en-US"/>
        </w:rPr>
        <w:t>968</w:t>
      </w:r>
      <w:r>
        <w:rPr>
          <w:lang w:val="en-US"/>
        </w:rPr>
        <w:tab/>
      </w:r>
      <w:r w:rsidR="00162709" w:rsidRPr="00C6760C">
        <w:rPr>
          <w:lang w:val="en-US"/>
        </w:rPr>
        <w:t>Status of Radiocommunications between</w:t>
      </w:r>
      <w:r w:rsidR="00162709">
        <w:rPr>
          <w:lang w:val="en-US"/>
        </w:rPr>
        <w:t xml:space="preserve"> </w:t>
      </w:r>
      <w:r w:rsidR="00162709" w:rsidRPr="00C6760C">
        <w:rPr>
          <w:lang w:val="en-US"/>
        </w:rPr>
        <w:t>Amateur Stations of Different Countries</w:t>
      </w:r>
      <w:r w:rsidR="00162709">
        <w:rPr>
          <w:lang w:val="en-US"/>
        </w:rPr>
        <w:t xml:space="preserve"> </w:t>
      </w:r>
      <w:r w:rsidR="00162709" w:rsidRPr="00C6760C">
        <w:rPr>
          <w:lang w:val="en-US"/>
        </w:rPr>
        <w:t xml:space="preserve">(In accordance with optional provision </w:t>
      </w:r>
      <w:r w:rsidR="00162709">
        <w:rPr>
          <w:lang w:val="en-US"/>
        </w:rPr>
        <w:t>N</w:t>
      </w:r>
      <w:r w:rsidR="00162709" w:rsidRPr="00C6760C">
        <w:rPr>
          <w:lang w:val="en-US"/>
        </w:rPr>
        <w:t>o. 25.1 of the</w:t>
      </w:r>
      <w:r w:rsidR="00162709">
        <w:rPr>
          <w:lang w:val="en-US"/>
        </w:rPr>
        <w:t xml:space="preserve"> </w:t>
      </w:r>
      <w:r w:rsidR="00162709" w:rsidRPr="00C6760C">
        <w:rPr>
          <w:lang w:val="en-US"/>
        </w:rPr>
        <w:t>Radio Regulations)</w:t>
      </w:r>
      <w:r w:rsidR="00162709">
        <w:rPr>
          <w:lang w:val="en-US"/>
        </w:rPr>
        <w:t xml:space="preserve"> </w:t>
      </w:r>
      <w:r w:rsidR="00162709" w:rsidRPr="00C6760C">
        <w:rPr>
          <w:lang w:val="en-US"/>
        </w:rPr>
        <w:t>and</w:t>
      </w:r>
      <w:r w:rsidR="00162709">
        <w:rPr>
          <w:lang w:val="en-US"/>
        </w:rPr>
        <w:t xml:space="preserve"> </w:t>
      </w:r>
      <w:r w:rsidR="00162709" w:rsidRPr="00C6760C">
        <w:rPr>
          <w:lang w:val="en-US"/>
        </w:rPr>
        <w:t>Form of Call Signs assigned by each</w:t>
      </w:r>
      <w:r w:rsidR="00162709">
        <w:rPr>
          <w:lang w:val="en-US"/>
        </w:rPr>
        <w:t xml:space="preserve"> </w:t>
      </w:r>
      <w:r w:rsidR="00162709" w:rsidRPr="00C6760C">
        <w:rPr>
          <w:lang w:val="en-US"/>
        </w:rPr>
        <w:t>Administration to its</w:t>
      </w:r>
      <w:r w:rsidR="00162709">
        <w:rPr>
          <w:lang w:val="en-US"/>
        </w:rPr>
        <w:t xml:space="preserve"> </w:t>
      </w:r>
      <w:r w:rsidR="00162709" w:rsidRPr="00C6760C">
        <w:rPr>
          <w:lang w:val="en-US"/>
        </w:rPr>
        <w:t>Amateur and</w:t>
      </w:r>
      <w:r w:rsidR="00162709">
        <w:rPr>
          <w:lang w:val="en-US"/>
        </w:rPr>
        <w:t xml:space="preserve"> </w:t>
      </w:r>
      <w:r w:rsidR="00162709" w:rsidRPr="00C6760C">
        <w:rPr>
          <w:lang w:val="en-US"/>
        </w:rPr>
        <w:t>Experimental Stations</w:t>
      </w:r>
      <w:r w:rsidR="00162709">
        <w:rPr>
          <w:lang w:val="en-US"/>
        </w:rPr>
        <w:t xml:space="preserve"> </w:t>
      </w:r>
      <w:r w:rsidR="00162709" w:rsidRPr="00C6760C">
        <w:rPr>
          <w:lang w:val="en-US"/>
        </w:rPr>
        <w:t>(Position on 15 november 2010)</w:t>
      </w:r>
    </w:p>
    <w:p w:rsidR="00EB3571" w:rsidRPr="001C4F41" w:rsidRDefault="00EB3571" w:rsidP="00162709">
      <w:pPr>
        <w:spacing w:before="0"/>
        <w:ind w:left="567" w:hanging="567"/>
        <w:rPr>
          <w:lang w:val="en-US"/>
        </w:rPr>
      </w:pPr>
      <w:r w:rsidRPr="001C4F41">
        <w:rPr>
          <w:lang w:val="en-US"/>
        </w:rPr>
        <w:t>9</w:t>
      </w:r>
      <w:r>
        <w:rPr>
          <w:lang w:val="en-US"/>
        </w:rPr>
        <w:t>6</w:t>
      </w:r>
      <w:r w:rsidRPr="001C4F41">
        <w:rPr>
          <w:lang w:val="en-US"/>
        </w:rPr>
        <w:t>7</w:t>
      </w:r>
      <w:r w:rsidRPr="001C4F41">
        <w:rPr>
          <w:lang w:val="en-US"/>
        </w:rPr>
        <w:tab/>
        <w:t xml:space="preserve">Access codes/numbers for mobile networks (According to ITU-T Recommendation E.164 (02/2005)) (Position on 1 </w:t>
      </w:r>
      <w:r>
        <w:rPr>
          <w:lang w:val="en-US"/>
        </w:rPr>
        <w:t xml:space="preserve">November </w:t>
      </w:r>
      <w:r w:rsidRPr="001C4F41">
        <w:rPr>
          <w:lang w:val="en-US"/>
        </w:rPr>
        <w:t>20</w:t>
      </w:r>
      <w:r>
        <w:rPr>
          <w:lang w:val="en-US"/>
        </w:rPr>
        <w:t>10</w:t>
      </w:r>
      <w:r w:rsidRPr="001C4F41">
        <w:rPr>
          <w:lang w:val="en-US"/>
        </w:rPr>
        <w:t>)</w:t>
      </w:r>
    </w:p>
    <w:p w:rsidR="00F57DB8" w:rsidRPr="001C4F41" w:rsidRDefault="00F57DB8" w:rsidP="00162709">
      <w:pPr>
        <w:spacing w:before="0"/>
        <w:ind w:left="567" w:hanging="567"/>
        <w:rPr>
          <w:lang w:val="en-US"/>
        </w:rPr>
      </w:pPr>
      <w:r w:rsidRPr="001C4F41">
        <w:rPr>
          <w:lang w:val="en-US"/>
        </w:rPr>
        <w:t>9</w:t>
      </w:r>
      <w:r>
        <w:rPr>
          <w:lang w:val="en-US"/>
        </w:rPr>
        <w:t>65</w:t>
      </w:r>
      <w:r w:rsidRPr="001C4F41">
        <w:rPr>
          <w:lang w:val="en-US"/>
        </w:rPr>
        <w:tab/>
        <w:t>List of Signalling Area/Network Codes (SANC) (Complement to ITU-T Recommen</w:t>
      </w:r>
      <w:r w:rsidRPr="001C4F41">
        <w:rPr>
          <w:lang w:val="en-US"/>
        </w:rPr>
        <w:softHyphen/>
        <w:t xml:space="preserve">dation Q.708 (03/99)) (Position on 1 </w:t>
      </w:r>
      <w:r>
        <w:rPr>
          <w:lang w:val="en-US"/>
        </w:rPr>
        <w:t>October</w:t>
      </w:r>
      <w:r w:rsidRPr="001C4F41">
        <w:rPr>
          <w:lang w:val="en-US"/>
        </w:rPr>
        <w:t xml:space="preserve"> 20</w:t>
      </w:r>
      <w:r>
        <w:rPr>
          <w:lang w:val="en-US"/>
        </w:rPr>
        <w:t>10</w:t>
      </w:r>
      <w:r w:rsidRPr="001C4F41">
        <w:rPr>
          <w:lang w:val="en-US"/>
        </w:rPr>
        <w:t>)</w:t>
      </w:r>
    </w:p>
    <w:p w:rsidR="00187628" w:rsidRPr="001C4F41" w:rsidRDefault="00E73DE5" w:rsidP="00162709">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162709">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162709">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62709">
      <w:pPr>
        <w:spacing w:before="0"/>
        <w:ind w:left="567" w:hanging="567"/>
        <w:rPr>
          <w:lang w:val="en-US"/>
        </w:rPr>
      </w:pPr>
      <w:r w:rsidRPr="001C4F41">
        <w:rPr>
          <w:lang w:val="en-US"/>
        </w:rPr>
        <w:t>954</w:t>
      </w:r>
      <w:r w:rsidRPr="001C4F41">
        <w:rPr>
          <w:lang w:val="en-US"/>
        </w:rPr>
        <w:tab/>
        <w:t>Legal time 2010</w:t>
      </w:r>
    </w:p>
    <w:p w:rsidR="001D14B9" w:rsidRPr="001C4F41" w:rsidRDefault="00F245C1" w:rsidP="0016270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162709">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162709">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162709">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162709">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162709">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162709">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162709">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162709">
      <w:pPr>
        <w:spacing w:before="0"/>
        <w:ind w:left="567" w:hanging="567"/>
        <w:rPr>
          <w:lang w:val="en-US"/>
        </w:rPr>
      </w:pPr>
      <w:r w:rsidRPr="001C4F41">
        <w:rPr>
          <w:lang w:val="en-US"/>
        </w:rPr>
        <w:t>878</w:t>
      </w:r>
      <w:r w:rsidRPr="001C4F41">
        <w:rPr>
          <w:lang w:val="en-US"/>
        </w:rPr>
        <w:tab/>
        <w:t>List of Telex Destination Codes (TDC) and Telex Network Identification Codes (TNIC)</w:t>
      </w:r>
      <w:r w:rsidR="00DB3522">
        <w:rPr>
          <w:lang w:val="en-US"/>
        </w:rPr>
        <w:t xml:space="preserve"> </w:t>
      </w:r>
      <w:r w:rsidRPr="001C4F41">
        <w:rPr>
          <w:lang w:val="en-US"/>
        </w:rPr>
        <w:t>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162709">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162709">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162709">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162709">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162709">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162709">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1" w:history="1">
        <w:r w:rsidRPr="001C4F41">
          <w:rPr>
            <w:sz w:val="18"/>
            <w:szCs w:val="18"/>
            <w:lang w:val="fr-CH"/>
          </w:rPr>
          <w:t>www.itu.int/ITU-T/inr/icc/index.html</w:t>
        </w:r>
      </w:hyperlink>
    </w:p>
    <w:p w:rsidR="00380CB1" w:rsidRPr="001C4F41" w:rsidRDefault="00380CB1" w:rsidP="00162709">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2" w:history="1">
        <w:r w:rsidRPr="001C4F41">
          <w:rPr>
            <w:sz w:val="18"/>
            <w:szCs w:val="18"/>
            <w:lang w:val="fr-CH"/>
          </w:rPr>
          <w:t>www.itu.int/ITU-T/inr/bureaufax/index.html</w:t>
        </w:r>
      </w:hyperlink>
    </w:p>
    <w:p w:rsidR="00380CB1" w:rsidRPr="001C4F41" w:rsidRDefault="00380CB1" w:rsidP="00162709">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3" w:history="1">
        <w:r w:rsidRPr="001C4F41">
          <w:rPr>
            <w:sz w:val="18"/>
            <w:szCs w:val="18"/>
            <w:lang w:val="en-US"/>
          </w:rPr>
          <w:t>www.itu.int/ITU-T/inr/roa/index.html</w:t>
        </w:r>
      </w:hyperlink>
    </w:p>
    <w:p w:rsidR="00380CB1" w:rsidRDefault="00380CB1" w:rsidP="00380CB1">
      <w:pPr>
        <w:rPr>
          <w:lang w:val="en-US"/>
        </w:rPr>
      </w:pPr>
      <w:r w:rsidRPr="001C4F41">
        <w:rPr>
          <w:lang w:val="en-US"/>
        </w:rPr>
        <w:br w:type="page"/>
      </w:r>
    </w:p>
    <w:p w:rsidR="00D770BE" w:rsidRPr="007D4075" w:rsidRDefault="00D770BE" w:rsidP="00D770BE">
      <w:pPr>
        <w:pStyle w:val="Heading20"/>
        <w:spacing w:before="240"/>
        <w:rPr>
          <w:lang w:val="en-US"/>
        </w:rPr>
      </w:pPr>
      <w:bookmarkStart w:id="138" w:name="_Toc279669137"/>
      <w:r w:rsidRPr="007D4075">
        <w:rPr>
          <w:lang w:val="en-US"/>
        </w:rPr>
        <w:lastRenderedPageBreak/>
        <w:t>Approval of ITU-T Recommendations</w:t>
      </w:r>
      <w:bookmarkEnd w:id="138"/>
    </w:p>
    <w:p w:rsidR="00D770BE" w:rsidRPr="00C57DE5" w:rsidRDefault="00D770BE" w:rsidP="00D770BE">
      <w:pPr>
        <w:spacing w:before="360"/>
        <w:rPr>
          <w:rFonts w:asciiTheme="minorHAnsi" w:hAnsiTheme="minorHAnsi" w:cstheme="minorBidi"/>
          <w:lang w:val="en-US"/>
        </w:rPr>
      </w:pPr>
      <w:r w:rsidRPr="00C57DE5">
        <w:rPr>
          <w:rFonts w:asciiTheme="minorHAnsi" w:hAnsiTheme="minorHAnsi" w:cstheme="minorBidi"/>
          <w:lang w:val="en-US"/>
        </w:rPr>
        <w:t>A.</w:t>
      </w:r>
      <w:r w:rsidRPr="00C57DE5">
        <w:rPr>
          <w:rFonts w:asciiTheme="minorHAnsi" w:hAnsiTheme="minorHAnsi" w:cstheme="minorBidi"/>
          <w:lang w:val="en-US"/>
        </w:rPr>
        <w:tab/>
        <w:t>By AAP-49, it was announced that the following ITU-T Recommendations were approved, in accordance with the procedures outlined in Recommendation ITU-T A.8:</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hAnsiTheme="minorHAnsi" w:cstheme="minorBidi"/>
          <w:lang w:val="fr-FR"/>
        </w:rPr>
        <w:t xml:space="preserve">Recommendation ITU-T G.992.3 (2009) Amend. </w:t>
      </w:r>
      <w:r w:rsidRPr="00C57DE5">
        <w:rPr>
          <w:rFonts w:asciiTheme="minorHAnsi" w:hAnsiTheme="minorHAnsi" w:cstheme="minorBidi"/>
          <w:lang w:val="en-US"/>
        </w:rPr>
        <w:t xml:space="preserve">3 (29/11/2010): Scale factor for downstream transmitter </w:t>
      </w:r>
      <w:r w:rsidRPr="00E578F4">
        <w:rPr>
          <w:rFonts w:asciiTheme="minorHAnsi" w:eastAsiaTheme="minorEastAsia" w:hAnsiTheme="minorHAnsi" w:cs="Arial"/>
          <w:lang w:val="en-US" w:eastAsia="zh-CN"/>
        </w:rPr>
        <w:t>referred</w:t>
      </w:r>
      <w:r w:rsidRPr="00C57DE5">
        <w:rPr>
          <w:rFonts w:asciiTheme="minorHAnsi" w:hAnsiTheme="minorHAnsi" w:cstheme="minorBidi"/>
          <w:lang w:val="en-US"/>
        </w:rPr>
        <w:t xml:space="preserve"> virtual noise, and corrigenda</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fr-FR"/>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hAnsiTheme="minorHAnsi" w:cstheme="minorBidi"/>
          <w:lang w:val="fr-FR"/>
        </w:rPr>
        <w:t>Recommendation ITU-T G.992.5 (2009) Cor. 1 (29/11/2010): Upstream optional D0 values</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eastAsiaTheme="minorEastAsia" w:hAnsiTheme="minorHAnsi" w:cs="Arial"/>
          <w:lang w:val="fr-FR" w:eastAsia="zh-CN"/>
        </w:rPr>
        <w:t>Recommendation</w:t>
      </w:r>
      <w:r w:rsidRPr="00C57DE5">
        <w:rPr>
          <w:rFonts w:asciiTheme="minorHAnsi" w:hAnsiTheme="minorHAnsi" w:cstheme="minorBidi"/>
          <w:lang w:val="fr-FR"/>
        </w:rPr>
        <w:t xml:space="preserve"> ITU-T G.993.2 (2006) Amend. </w:t>
      </w:r>
      <w:r w:rsidRPr="00C57DE5">
        <w:rPr>
          <w:rFonts w:asciiTheme="minorHAnsi" w:hAnsiTheme="minorHAnsi" w:cstheme="minorBidi"/>
          <w:lang w:val="en-US"/>
        </w:rPr>
        <w:t>6 (29/11/2010): New Annex X and revision of CI policy</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eastAsiaTheme="minorEastAsia" w:hAnsiTheme="minorHAnsi" w:cs="Arial"/>
          <w:lang w:val="fr-FR" w:eastAsia="zh-CN"/>
        </w:rPr>
        <w:t>Recommendation</w:t>
      </w:r>
      <w:r w:rsidRPr="00C57DE5">
        <w:rPr>
          <w:rFonts w:asciiTheme="minorHAnsi" w:hAnsiTheme="minorHAnsi" w:cstheme="minorBidi"/>
          <w:lang w:val="fr-FR"/>
        </w:rPr>
        <w:t xml:space="preserve"> ITU-T G.994.1 (2007) Amend. </w:t>
      </w:r>
      <w:r w:rsidRPr="00C57DE5">
        <w:rPr>
          <w:rFonts w:asciiTheme="minorHAnsi" w:hAnsiTheme="minorHAnsi" w:cstheme="minorBidi"/>
          <w:lang w:val="en-US"/>
        </w:rPr>
        <w:t>6 (29/11/2010): New code points and correction of D0 values</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eastAsiaTheme="minorEastAsia" w:hAnsiTheme="minorHAnsi" w:cs="Arial"/>
          <w:lang w:val="fr-FR" w:eastAsia="zh-CN"/>
        </w:rPr>
        <w:t>Recommendation</w:t>
      </w:r>
      <w:r w:rsidRPr="00C57DE5">
        <w:rPr>
          <w:rFonts w:asciiTheme="minorHAnsi" w:hAnsiTheme="minorHAnsi" w:cstheme="minorBidi"/>
          <w:lang w:val="fr-FR"/>
        </w:rPr>
        <w:t xml:space="preserve"> ITU-T G.997.1 (2009) Amend. </w:t>
      </w:r>
      <w:r w:rsidRPr="00C57DE5">
        <w:rPr>
          <w:rFonts w:asciiTheme="minorHAnsi" w:hAnsiTheme="minorHAnsi" w:cstheme="minorBidi"/>
          <w:lang w:val="en-US"/>
        </w:rPr>
        <w:t>2 (29/11/2010): New channel initialization policies</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E578F4">
        <w:rPr>
          <w:rFonts w:asciiTheme="minorHAnsi" w:hAnsiTheme="minorHAnsi" w:cstheme="minorBidi"/>
          <w:lang w:val="en-US"/>
        </w:rPr>
        <w:t>–</w:t>
      </w:r>
      <w:r w:rsidRPr="00E578F4">
        <w:rPr>
          <w:rFonts w:asciiTheme="minorHAnsi" w:hAnsiTheme="minorHAnsi" w:cstheme="minorBidi"/>
          <w:lang w:val="en-US"/>
        </w:rPr>
        <w:tab/>
      </w:r>
      <w:r w:rsidRPr="00E578F4">
        <w:rPr>
          <w:rFonts w:asciiTheme="minorHAnsi" w:eastAsiaTheme="minorEastAsia" w:hAnsiTheme="minorHAnsi" w:cs="Arial"/>
          <w:lang w:val="en-US" w:eastAsia="zh-CN"/>
        </w:rPr>
        <w:t>Recommendation</w:t>
      </w:r>
      <w:r w:rsidRPr="00C57DE5">
        <w:rPr>
          <w:rFonts w:asciiTheme="minorHAnsi" w:hAnsiTheme="minorHAnsi" w:cstheme="minorBidi"/>
          <w:lang w:val="en-US"/>
        </w:rPr>
        <w:t xml:space="preserve"> ITU-T G.998.4 (2010) Cor. 1 (29/11/2010): Clarification of the definition of actual INP</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E578F4">
        <w:rPr>
          <w:rFonts w:asciiTheme="minorHAnsi" w:hAnsiTheme="minorHAnsi" w:cstheme="minorBidi"/>
          <w:lang w:val="en-US"/>
        </w:rPr>
        <w:t>–</w:t>
      </w:r>
      <w:r w:rsidRPr="00E578F4">
        <w:rPr>
          <w:rFonts w:asciiTheme="minorHAnsi" w:hAnsiTheme="minorHAnsi" w:cstheme="minorBidi"/>
          <w:lang w:val="en-US"/>
        </w:rPr>
        <w:tab/>
      </w:r>
      <w:r w:rsidRPr="00C57DE5">
        <w:rPr>
          <w:rFonts w:asciiTheme="minorHAnsi" w:hAnsiTheme="minorHAnsi" w:cstheme="minorBidi"/>
          <w:lang w:val="en-US"/>
        </w:rPr>
        <w:t>Recommendation ITU-T Q.3311 (14/10/2010): Enhancement of resource and admission control protocols to use pre-</w:t>
      </w:r>
      <w:r w:rsidRPr="00E578F4">
        <w:rPr>
          <w:rFonts w:asciiTheme="minorHAnsi" w:eastAsiaTheme="minorEastAsia" w:hAnsiTheme="minorHAnsi" w:cs="Arial"/>
          <w:lang w:val="en-US" w:eastAsia="zh-CN"/>
        </w:rPr>
        <w:t>congestion</w:t>
      </w:r>
      <w:r w:rsidRPr="00C57DE5">
        <w:rPr>
          <w:rFonts w:asciiTheme="minorHAnsi" w:hAnsiTheme="minorHAnsi" w:cstheme="minorBidi"/>
          <w:lang w:val="en-US"/>
        </w:rPr>
        <w:t xml:space="preserve"> notification (PCN)</w:t>
      </w:r>
    </w:p>
    <w:p w:rsidR="00D770BE" w:rsidRPr="00C57DE5" w:rsidRDefault="00D770BE" w:rsidP="00D770BE">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E578F4">
        <w:rPr>
          <w:rFonts w:asciiTheme="minorHAnsi" w:hAnsiTheme="minorHAnsi" w:cstheme="minorBidi"/>
          <w:lang w:val="en-US"/>
        </w:rPr>
        <w:t>–</w:t>
      </w:r>
      <w:r w:rsidRPr="00E578F4">
        <w:rPr>
          <w:rFonts w:asciiTheme="minorHAnsi" w:hAnsiTheme="minorHAnsi" w:cstheme="minorBidi"/>
          <w:lang w:val="en-US"/>
        </w:rPr>
        <w:tab/>
      </w:r>
      <w:r w:rsidRPr="00E578F4">
        <w:rPr>
          <w:rFonts w:asciiTheme="minorHAnsi" w:eastAsiaTheme="minorEastAsia" w:hAnsiTheme="minorHAnsi" w:cs="Arial"/>
          <w:lang w:val="en-US" w:eastAsia="zh-CN"/>
        </w:rPr>
        <w:t>Recommendation</w:t>
      </w:r>
      <w:r w:rsidRPr="00C57DE5">
        <w:rPr>
          <w:rFonts w:asciiTheme="minorHAnsi" w:hAnsiTheme="minorHAnsi" w:cstheme="minorBidi"/>
          <w:lang w:val="en-US"/>
        </w:rPr>
        <w:t xml:space="preserve"> ITU-T Q.3312 (14/10/2010): Use of the access node control protocol (ANCP) on the Rp interface</w:t>
      </w:r>
    </w:p>
    <w:p w:rsidR="00D770BE" w:rsidRPr="00C57DE5" w:rsidRDefault="00D770BE" w:rsidP="00BA0F46">
      <w:pPr>
        <w:rPr>
          <w:lang w:val="en-US"/>
        </w:rPr>
      </w:pPr>
      <w:r w:rsidRPr="00C57DE5">
        <w:rPr>
          <w:lang w:val="en-US"/>
        </w:rPr>
        <w:t>B.</w:t>
      </w:r>
      <w:r w:rsidRPr="00C57DE5">
        <w:rPr>
          <w:lang w:val="en-US"/>
        </w:rPr>
        <w:tab/>
        <w:t xml:space="preserve"> By TSB Circular 151 of 23 November 2010, it was announced that the following ITU-T Recommendation</w:t>
      </w:r>
      <w:r w:rsidR="00BA0F46">
        <w:rPr>
          <w:lang w:val="en-US"/>
        </w:rPr>
        <w:t>s</w:t>
      </w:r>
      <w:r w:rsidRPr="00C57DE5">
        <w:rPr>
          <w:lang w:val="en-US"/>
        </w:rPr>
        <w:t xml:space="preserve"> w</w:t>
      </w:r>
      <w:r w:rsidR="00BA0F46">
        <w:rPr>
          <w:lang w:val="en-US"/>
        </w:rPr>
        <w:t>ere</w:t>
      </w:r>
      <w:r w:rsidRPr="00C57DE5">
        <w:rPr>
          <w:lang w:val="en-US"/>
        </w:rPr>
        <w:t xml:space="preserve"> approved, in accordance with the procedures outlined in Resolution 1:</w:t>
      </w:r>
    </w:p>
    <w:p w:rsidR="00D770BE" w:rsidRPr="00C57DE5" w:rsidRDefault="00D770BE" w:rsidP="00BA0F46">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E578F4">
        <w:rPr>
          <w:rFonts w:asciiTheme="minorHAnsi" w:hAnsiTheme="minorHAnsi" w:cstheme="minorBidi"/>
          <w:lang w:val="en-US"/>
        </w:rPr>
        <w:t>–</w:t>
      </w:r>
      <w:r w:rsidRPr="00E578F4">
        <w:rPr>
          <w:rFonts w:asciiTheme="minorHAnsi" w:hAnsiTheme="minorHAnsi" w:cstheme="minorBidi"/>
          <w:lang w:val="en-US"/>
        </w:rPr>
        <w:tab/>
      </w:r>
      <w:r w:rsidRPr="00C57DE5">
        <w:rPr>
          <w:rFonts w:asciiTheme="minorHAnsi" w:hAnsiTheme="minorHAnsi" w:cstheme="minorBidi"/>
          <w:lang w:val="en-US"/>
        </w:rPr>
        <w:t>Recommendation ITU-T E.164 (18</w:t>
      </w:r>
      <w:r w:rsidR="00BA0F46">
        <w:rPr>
          <w:rFonts w:asciiTheme="minorHAnsi" w:hAnsiTheme="minorHAnsi" w:cstheme="minorBidi"/>
          <w:lang w:val="en-US"/>
        </w:rPr>
        <w:t>/</w:t>
      </w:r>
      <w:r w:rsidRPr="00C57DE5">
        <w:rPr>
          <w:rFonts w:asciiTheme="minorHAnsi" w:hAnsiTheme="minorHAnsi" w:cstheme="minorBidi"/>
          <w:lang w:val="en-US"/>
        </w:rPr>
        <w:t>11</w:t>
      </w:r>
      <w:r w:rsidR="00BA0F46">
        <w:rPr>
          <w:rFonts w:asciiTheme="minorHAnsi" w:hAnsiTheme="minorHAnsi" w:cstheme="minorBidi"/>
          <w:lang w:val="en-US"/>
        </w:rPr>
        <w:t>/</w:t>
      </w:r>
      <w:r w:rsidRPr="00C57DE5">
        <w:rPr>
          <w:rFonts w:asciiTheme="minorHAnsi" w:hAnsiTheme="minorHAnsi" w:cstheme="minorBidi"/>
          <w:lang w:val="en-US"/>
        </w:rPr>
        <w:t>2010)</w:t>
      </w:r>
      <w:r w:rsidR="00BA0F46">
        <w:rPr>
          <w:rFonts w:asciiTheme="minorHAnsi" w:hAnsiTheme="minorHAnsi" w:cstheme="minorBidi"/>
          <w:lang w:val="en-US"/>
        </w:rPr>
        <w:t xml:space="preserve">: </w:t>
      </w:r>
      <w:r w:rsidRPr="00C57DE5">
        <w:rPr>
          <w:rFonts w:asciiTheme="minorHAnsi" w:hAnsiTheme="minorHAnsi" w:cstheme="minorBidi"/>
          <w:lang w:val="en-US"/>
        </w:rPr>
        <w:t xml:space="preserve">The international public telecommunication numbering plan (16.09.2010): </w:t>
      </w:r>
      <w:r w:rsidRPr="00E578F4">
        <w:rPr>
          <w:rFonts w:asciiTheme="minorHAnsi" w:eastAsiaTheme="minorEastAsia" w:hAnsiTheme="minorHAnsi" w:cs="Arial"/>
          <w:lang w:val="en-US" w:eastAsia="zh-CN"/>
        </w:rPr>
        <w:t>NGN</w:t>
      </w:r>
      <w:r w:rsidRPr="00C57DE5">
        <w:rPr>
          <w:rFonts w:asciiTheme="minorHAnsi" w:hAnsiTheme="minorHAnsi" w:cstheme="minorBidi"/>
          <w:lang w:val="en-US"/>
        </w:rPr>
        <w:t xml:space="preserve"> identity management requirements and use cases</w:t>
      </w:r>
    </w:p>
    <w:p w:rsidR="00D770BE" w:rsidRPr="00C57DE5" w:rsidRDefault="00D770BE" w:rsidP="00BA0F46">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r w:rsidRPr="00C57DE5">
        <w:rPr>
          <w:rFonts w:asciiTheme="minorHAnsi" w:hAnsiTheme="minorHAnsi" w:cstheme="minorBidi"/>
          <w:lang w:val="fr-FR"/>
        </w:rPr>
        <w:t>–</w:t>
      </w:r>
      <w:r>
        <w:rPr>
          <w:rFonts w:asciiTheme="minorHAnsi" w:hAnsiTheme="minorHAnsi" w:cstheme="minorBidi"/>
          <w:lang w:val="fr-FR"/>
        </w:rPr>
        <w:tab/>
      </w:r>
      <w:r w:rsidRPr="00C57DE5">
        <w:rPr>
          <w:rFonts w:asciiTheme="minorHAnsi" w:hAnsiTheme="minorHAnsi" w:cstheme="minorBidi"/>
          <w:lang w:val="fr-FR"/>
        </w:rPr>
        <w:t xml:space="preserve">Recommendation ITU-T E.212 (2008) Amend. </w:t>
      </w:r>
      <w:r w:rsidRPr="00C57DE5">
        <w:rPr>
          <w:rFonts w:asciiTheme="minorHAnsi" w:hAnsiTheme="minorHAnsi" w:cstheme="minorBidi"/>
          <w:lang w:val="en-US"/>
        </w:rPr>
        <w:t>2 (18</w:t>
      </w:r>
      <w:r w:rsidR="00BA0F46">
        <w:rPr>
          <w:rFonts w:asciiTheme="minorHAnsi" w:hAnsiTheme="minorHAnsi" w:cstheme="minorBidi"/>
          <w:lang w:val="en-US"/>
        </w:rPr>
        <w:t>/</w:t>
      </w:r>
      <w:r w:rsidRPr="00C57DE5">
        <w:rPr>
          <w:rFonts w:asciiTheme="minorHAnsi" w:hAnsiTheme="minorHAnsi" w:cstheme="minorBidi"/>
          <w:lang w:val="en-US"/>
        </w:rPr>
        <w:t>11</w:t>
      </w:r>
      <w:r w:rsidR="00BA0F46">
        <w:rPr>
          <w:rFonts w:asciiTheme="minorHAnsi" w:hAnsiTheme="minorHAnsi" w:cstheme="minorBidi"/>
          <w:lang w:val="en-US"/>
        </w:rPr>
        <w:t>/</w:t>
      </w:r>
      <w:r w:rsidRPr="00C57DE5">
        <w:rPr>
          <w:rFonts w:asciiTheme="minorHAnsi" w:hAnsiTheme="minorHAnsi" w:cstheme="minorBidi"/>
          <w:lang w:val="en-US"/>
        </w:rPr>
        <w:t>2010)</w:t>
      </w:r>
      <w:r w:rsidR="00BA0F46">
        <w:rPr>
          <w:rFonts w:asciiTheme="minorHAnsi" w:hAnsiTheme="minorHAnsi" w:cstheme="minorBidi"/>
          <w:lang w:val="en-US"/>
        </w:rPr>
        <w:t>:</w:t>
      </w:r>
      <w:r w:rsidRPr="00C57DE5">
        <w:rPr>
          <w:rFonts w:asciiTheme="minorHAnsi" w:hAnsiTheme="minorHAnsi" w:cstheme="minorBidi"/>
          <w:lang w:val="en-US"/>
        </w:rPr>
        <w:t xml:space="preserve"> Revised Annex F – Illustration of uses of E.212 resources</w:t>
      </w:r>
    </w:p>
    <w:p w:rsidR="008E3953" w:rsidRPr="00D770BE" w:rsidRDefault="008E3953" w:rsidP="007F741A">
      <w:pPr>
        <w:rPr>
          <w:lang w:val="en-US"/>
        </w:rPr>
      </w:pPr>
    </w:p>
    <w:p w:rsidR="00D770BE" w:rsidRPr="00D21CF5" w:rsidRDefault="00D770BE" w:rsidP="00D770BE">
      <w:pPr>
        <w:pStyle w:val="Heading20"/>
        <w:spacing w:before="240"/>
        <w:rPr>
          <w:lang w:val="en-US"/>
        </w:rPr>
      </w:pPr>
      <w:bookmarkStart w:id="139" w:name="_Toc279669138"/>
      <w:r w:rsidRPr="00D21CF5">
        <w:rPr>
          <w:lang w:val="en-US"/>
        </w:rPr>
        <w:t>Mobile Country or Geographical Area Codes</w:t>
      </w:r>
      <w:r>
        <w:rPr>
          <w:lang w:val="en-US"/>
        </w:rPr>
        <w:br/>
      </w:r>
      <w:r w:rsidRPr="00D21CF5">
        <w:rPr>
          <w:lang w:val="en-US"/>
        </w:rPr>
        <w:t>(Recommendation ITU-T E.212)</w:t>
      </w:r>
      <w:bookmarkEnd w:id="139"/>
    </w:p>
    <w:p w:rsidR="00D770BE" w:rsidRDefault="00D770BE" w:rsidP="00D770BE">
      <w:pPr>
        <w:tabs>
          <w:tab w:val="clear" w:pos="567"/>
          <w:tab w:val="clear" w:pos="1276"/>
          <w:tab w:val="clear" w:pos="1843"/>
          <w:tab w:val="clear" w:pos="5387"/>
          <w:tab w:val="clear" w:pos="5954"/>
        </w:tabs>
        <w:spacing w:before="240" w:after="120"/>
        <w:jc w:val="left"/>
        <w:rPr>
          <w:rFonts w:asciiTheme="minorHAnsi" w:hAnsiTheme="minorHAnsi" w:cs="Arial"/>
          <w:b/>
          <w:szCs w:val="22"/>
          <w:lang w:val="en-US" w:eastAsia="zh-CN"/>
        </w:rPr>
      </w:pPr>
    </w:p>
    <w:p w:rsidR="00D770BE" w:rsidRPr="00D21CF5" w:rsidRDefault="00D770BE" w:rsidP="00D770BE">
      <w:pPr>
        <w:tabs>
          <w:tab w:val="clear" w:pos="567"/>
          <w:tab w:val="clear" w:pos="1276"/>
          <w:tab w:val="clear" w:pos="1843"/>
          <w:tab w:val="clear" w:pos="5387"/>
          <w:tab w:val="clear" w:pos="5954"/>
        </w:tabs>
        <w:spacing w:before="240" w:after="120"/>
        <w:jc w:val="left"/>
        <w:rPr>
          <w:rFonts w:asciiTheme="minorHAnsi" w:hAnsiTheme="minorHAnsi" w:cs="Arial"/>
          <w:szCs w:val="22"/>
          <w:lang w:val="en-US" w:eastAsia="zh-CN"/>
        </w:rPr>
      </w:pPr>
      <w:r w:rsidRPr="00D21CF5">
        <w:rPr>
          <w:rFonts w:asciiTheme="minorHAnsi" w:hAnsiTheme="minorHAnsi" w:cs="Arial"/>
          <w:b/>
          <w:szCs w:val="22"/>
          <w:lang w:val="en-US" w:eastAsia="zh-CN"/>
        </w:rPr>
        <w:t>Note from the TSB</w:t>
      </w:r>
    </w:p>
    <w:p w:rsidR="00D770BE" w:rsidRPr="00D21CF5" w:rsidRDefault="00D770BE" w:rsidP="00D770BE">
      <w:pPr>
        <w:tabs>
          <w:tab w:val="clear" w:pos="567"/>
          <w:tab w:val="clear" w:pos="1276"/>
          <w:tab w:val="clear" w:pos="1843"/>
          <w:tab w:val="clear" w:pos="5387"/>
          <w:tab w:val="clear" w:pos="5954"/>
        </w:tabs>
        <w:spacing w:before="0"/>
        <w:jc w:val="left"/>
        <w:rPr>
          <w:rFonts w:asciiTheme="minorHAnsi" w:hAnsiTheme="minorHAnsi" w:cs="Arial"/>
          <w:b/>
          <w:bCs/>
          <w:lang w:val="en-US" w:eastAsia="zh-CN"/>
        </w:rPr>
      </w:pPr>
      <w:r w:rsidRPr="00D21CF5">
        <w:rPr>
          <w:rFonts w:asciiTheme="minorHAnsi" w:hAnsiTheme="minorHAnsi" w:cs="Arial"/>
          <w:b/>
          <w:bCs/>
          <w:lang w:val="en-US" w:eastAsia="zh-CN"/>
        </w:rPr>
        <w:t>Patent involving use of unassigned E.212 MCCs</w:t>
      </w:r>
    </w:p>
    <w:p w:rsidR="00D770BE" w:rsidRPr="00D21CF5" w:rsidRDefault="00D770BE" w:rsidP="00D770BE">
      <w:pPr>
        <w:rPr>
          <w:lang w:val="en-US" w:eastAsia="zh-CN"/>
        </w:rPr>
      </w:pPr>
      <w:r w:rsidRPr="00D21CF5">
        <w:rPr>
          <w:lang w:val="en-US" w:eastAsia="zh-CN"/>
        </w:rPr>
        <w:t>Communication of 19 November 2010</w:t>
      </w:r>
    </w:p>
    <w:p w:rsidR="00D770BE" w:rsidRPr="00D21CF5" w:rsidRDefault="00D770BE" w:rsidP="00D770BE">
      <w:pPr>
        <w:rPr>
          <w:lang w:val="en-US" w:eastAsia="zh-CN"/>
        </w:rPr>
      </w:pPr>
      <w:r w:rsidRPr="00D21CF5">
        <w:rPr>
          <w:lang w:val="en-US" w:eastAsia="zh-CN"/>
        </w:rPr>
        <w:t>TSB Circular 87 on Patent apparently involving use of unassigned E.212 Mobile Country Code (MCCs) was issued on 2 February 2010.  The patent was filed with the World International Property Organization on 6 April 2005, as number PCT/EP2005/003612.</w:t>
      </w:r>
    </w:p>
    <w:p w:rsidR="00D770BE" w:rsidRPr="00D21CF5" w:rsidRDefault="00D770BE" w:rsidP="00D770BE">
      <w:pPr>
        <w:rPr>
          <w:lang w:val="en-US" w:eastAsia="zh-CN"/>
        </w:rPr>
      </w:pPr>
      <w:r w:rsidRPr="00D21CF5">
        <w:rPr>
          <w:lang w:val="en-US" w:eastAsia="zh-CN"/>
        </w:rPr>
        <w:t>A previous notice regarding this matter appeared in Operational Bulletin 951 of 1.III.2010.</w:t>
      </w:r>
    </w:p>
    <w:p w:rsidR="00D770BE" w:rsidRPr="00D21CF5" w:rsidRDefault="00D770BE" w:rsidP="00D770BE">
      <w:pPr>
        <w:rPr>
          <w:lang w:val="en-US" w:eastAsia="zh-CN"/>
        </w:rPr>
      </w:pPr>
      <w:r w:rsidRPr="00D21CF5">
        <w:rPr>
          <w:lang w:val="en-US" w:eastAsia="zh-CN"/>
        </w:rPr>
        <w:t>On the basis of contributions from the membership and discussion, ITU-T Study Group 2 agreed on 18 November 2010 that the practice described in the patent is not consistent with the use of Recommendation E.212 and IMSIs because the Recommendation specifies that such resources (MCC) must be duly assigned by the ITU-T prior to these being used in any system.  As the patent relies on resources marked “spare” in the international identification plan E.212 that are likely to be assigned in the future by the ITU-T, such a mechanism must not be implemented in a system that refers to Recommendation E.212.</w:t>
      </w: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D770BE" w:rsidRPr="00D21CF5" w:rsidRDefault="00D770BE" w:rsidP="00D770BE">
      <w:pPr>
        <w:rPr>
          <w:lang w:val="en-US" w:eastAsia="zh-CN"/>
        </w:rPr>
      </w:pPr>
      <w:r w:rsidRPr="00D21CF5">
        <w:rPr>
          <w:lang w:val="en-US" w:eastAsia="zh-CN"/>
        </w:rPr>
        <w:lastRenderedPageBreak/>
        <w:t>In particular, Study Group 2 agreed that:</w:t>
      </w:r>
    </w:p>
    <w:p w:rsidR="00D770BE" w:rsidRPr="00D21CF5" w:rsidRDefault="00D770BE" w:rsidP="00D770BE">
      <w:pPr>
        <w:ind w:left="567" w:hanging="567"/>
        <w:rPr>
          <w:lang w:eastAsia="zh-CN"/>
        </w:rPr>
      </w:pPr>
      <w:r w:rsidRPr="00E578F4">
        <w:rPr>
          <w:lang w:val="en-US"/>
        </w:rPr>
        <w:t>a)</w:t>
      </w:r>
      <w:r w:rsidRPr="00E578F4">
        <w:rPr>
          <w:lang w:val="en-US"/>
        </w:rPr>
        <w:tab/>
      </w:r>
      <w:r w:rsidRPr="00D21CF5">
        <w:rPr>
          <w:lang w:eastAsia="zh-CN"/>
        </w:rPr>
        <w:t>The use of the unassigned international numbering resources as proposed in the patent would contravene basic principles of resource management and E.212 in particular and whether this would be known to those skilled in the art.</w:t>
      </w:r>
    </w:p>
    <w:p w:rsidR="00D770BE" w:rsidRPr="00D21CF5" w:rsidRDefault="00D770BE" w:rsidP="00D770BE">
      <w:pPr>
        <w:ind w:left="567" w:hanging="567"/>
        <w:rPr>
          <w:lang w:eastAsia="zh-CN"/>
        </w:rPr>
      </w:pPr>
      <w:r>
        <w:rPr>
          <w:lang w:val="en-US" w:eastAsia="zh-CN"/>
        </w:rPr>
        <w:t>b)</w:t>
      </w:r>
      <w:r>
        <w:rPr>
          <w:lang w:val="en-US" w:eastAsia="zh-CN"/>
        </w:rPr>
        <w:tab/>
      </w:r>
      <w:r w:rsidRPr="00D21CF5">
        <w:rPr>
          <w:lang w:val="en-US" w:eastAsia="zh-CN"/>
        </w:rPr>
        <w:t>The use of</w:t>
      </w:r>
      <w:r w:rsidRPr="00D21CF5">
        <w:rPr>
          <w:lang w:eastAsia="zh-CN"/>
        </w:rPr>
        <w:t xml:space="preserve"> numbering resources proposed in the patent is absolutely not workable even though 800-899 and 902-999 are reserved or spare now, in particular because it would not be practical to make almost 20% of the E.212 code space unusable in order to support applications that were developed apparently in contravention of ITU-T Recommendations and procedures.</w:t>
      </w:r>
    </w:p>
    <w:p w:rsidR="00D770BE" w:rsidRDefault="00D770BE" w:rsidP="00D770BE">
      <w:pPr>
        <w:ind w:left="567" w:hanging="567"/>
        <w:rPr>
          <w:lang w:val="en-US" w:eastAsia="zh-CN"/>
        </w:rPr>
      </w:pPr>
      <w:r>
        <w:rPr>
          <w:lang w:eastAsia="zh-CN"/>
        </w:rPr>
        <w:t>c)</w:t>
      </w:r>
      <w:r>
        <w:rPr>
          <w:lang w:eastAsia="zh-CN"/>
        </w:rPr>
        <w:tab/>
      </w:r>
      <w:r w:rsidRPr="00D21CF5">
        <w:rPr>
          <w:lang w:eastAsia="zh-CN"/>
        </w:rPr>
        <w:t>The patent implicitly does not meet requirements for E.212 international numbering resources for SIMs, for example, the MCC value is preferably associated to a kind of a mobile device, and the MNC value is associated to one or a family of functionalities of suc</w:t>
      </w:r>
      <w:r w:rsidRPr="00D21CF5">
        <w:rPr>
          <w:lang w:val="en-US" w:eastAsia="zh-CN"/>
        </w:rPr>
        <w:t>h devices.</w:t>
      </w:r>
    </w:p>
    <w:p w:rsidR="00D81D39" w:rsidRPr="00D21CF5" w:rsidRDefault="00D81D39" w:rsidP="00D770BE">
      <w:pPr>
        <w:ind w:left="567" w:hanging="567"/>
        <w:rPr>
          <w:lang w:val="en-US" w:eastAsia="zh-CN"/>
        </w:rPr>
      </w:pPr>
    </w:p>
    <w:p w:rsidR="008E3953" w:rsidRPr="00D770BE" w:rsidRDefault="008E3953" w:rsidP="00D770BE">
      <w:pPr>
        <w:spacing w:before="0"/>
        <w:rPr>
          <w:sz w:val="6"/>
          <w:lang w:val="en-US"/>
        </w:rPr>
      </w:pPr>
    </w:p>
    <w:p w:rsidR="00D770BE" w:rsidRPr="00E578F4" w:rsidRDefault="00D770BE" w:rsidP="00D770BE">
      <w:pPr>
        <w:pStyle w:val="Heading20"/>
        <w:spacing w:before="240"/>
        <w:rPr>
          <w:lang w:val="en-US"/>
        </w:rPr>
      </w:pPr>
      <w:bookmarkStart w:id="140" w:name="_Toc279669139"/>
      <w:r w:rsidRPr="00E578F4">
        <w:rPr>
          <w:lang w:val="en-US"/>
        </w:rPr>
        <w:t>Assignment of Signalling Area/Network Codes (SANC)</w:t>
      </w:r>
      <w:r w:rsidRPr="00E578F4">
        <w:rPr>
          <w:lang w:val="en-US"/>
        </w:rPr>
        <w:br/>
        <w:t>(ITU-T Recommendation Q.708 (03/99))</w:t>
      </w:r>
      <w:bookmarkEnd w:id="140"/>
    </w:p>
    <w:p w:rsidR="00D770BE" w:rsidRPr="00E578F4" w:rsidRDefault="00D770BE" w:rsidP="00D770BE">
      <w:pPr>
        <w:tabs>
          <w:tab w:val="clear" w:pos="567"/>
          <w:tab w:val="clear" w:pos="1276"/>
          <w:tab w:val="clear" w:pos="1843"/>
          <w:tab w:val="clear" w:pos="5387"/>
          <w:tab w:val="clear" w:pos="5954"/>
        </w:tabs>
        <w:spacing w:before="240"/>
        <w:jc w:val="left"/>
        <w:rPr>
          <w:b/>
          <w:lang w:val="en-US"/>
        </w:rPr>
      </w:pPr>
      <w:r w:rsidRPr="00E578F4">
        <w:rPr>
          <w:b/>
          <w:lang w:val="en-US"/>
        </w:rPr>
        <w:t>Note from TSB</w:t>
      </w:r>
    </w:p>
    <w:p w:rsidR="00D770BE" w:rsidRPr="00E578F4" w:rsidRDefault="00D770BE" w:rsidP="00D770BE">
      <w:pPr>
        <w:rPr>
          <w:rFonts w:eastAsia="SimSun"/>
          <w:lang w:val="en-US"/>
        </w:rPr>
      </w:pPr>
      <w:r w:rsidRPr="003C4E4F">
        <w:rPr>
          <w:lang w:val="en-US"/>
        </w:rPr>
        <w:t>At the request of the Administration of Mauritius, the Director of  TSB has assigned the following signalling area/network code (SANC) for use in the international part of the signalling system No. 7 network of this country/geographical area, in accordance with ITU-T Recommendation Q.708 (03/99):</w:t>
      </w:r>
    </w:p>
    <w:p w:rsidR="00D770BE" w:rsidRPr="00E578F4" w:rsidRDefault="00D770BE" w:rsidP="00D770BE">
      <w:pPr>
        <w:rPr>
          <w:lang w:val="en-US"/>
        </w:rPr>
      </w:pPr>
    </w:p>
    <w:tbl>
      <w:tblPr>
        <w:tblW w:w="0" w:type="auto"/>
        <w:jc w:val="center"/>
        <w:tblInd w:w="-164" w:type="dxa"/>
        <w:tblLayout w:type="fixed"/>
        <w:tblLook w:val="0000"/>
      </w:tblPr>
      <w:tblGrid>
        <w:gridCol w:w="5211"/>
        <w:gridCol w:w="2127"/>
      </w:tblGrid>
      <w:tr w:rsidR="00D770BE" w:rsidTr="00D770BE">
        <w:trPr>
          <w:jc w:val="center"/>
        </w:trPr>
        <w:tc>
          <w:tcPr>
            <w:tcW w:w="5211" w:type="dxa"/>
          </w:tcPr>
          <w:p w:rsidR="00D770BE" w:rsidRPr="00E578F4" w:rsidRDefault="00D770BE" w:rsidP="00D770BE">
            <w:pPr>
              <w:spacing w:before="60" w:after="60"/>
              <w:rPr>
                <w:rFonts w:asciiTheme="minorHAnsi" w:hAnsiTheme="minorHAnsi"/>
                <w:sz w:val="18"/>
                <w:szCs w:val="18"/>
                <w:lang w:val="en-US"/>
              </w:rPr>
            </w:pPr>
            <w:r w:rsidRPr="00E578F4">
              <w:rPr>
                <w:rFonts w:asciiTheme="minorHAnsi" w:hAnsiTheme="minorHAnsi"/>
                <w:i/>
                <w:sz w:val="18"/>
                <w:szCs w:val="18"/>
                <w:lang w:val="en-US"/>
              </w:rPr>
              <w:t>Country/geographical area or signalling network</w:t>
            </w:r>
          </w:p>
        </w:tc>
        <w:tc>
          <w:tcPr>
            <w:tcW w:w="2127" w:type="dxa"/>
          </w:tcPr>
          <w:p w:rsidR="00D770BE" w:rsidRPr="000C6933" w:rsidRDefault="00D770BE" w:rsidP="00D770BE">
            <w:pPr>
              <w:spacing w:before="60" w:after="60"/>
              <w:jc w:val="center"/>
              <w:rPr>
                <w:rFonts w:asciiTheme="minorHAnsi" w:hAnsiTheme="minorHAnsi"/>
                <w:sz w:val="18"/>
                <w:szCs w:val="18"/>
              </w:rPr>
            </w:pPr>
            <w:r w:rsidRPr="000C6933">
              <w:rPr>
                <w:rFonts w:asciiTheme="minorHAnsi" w:hAnsiTheme="minorHAnsi"/>
                <w:i/>
                <w:sz w:val="18"/>
                <w:szCs w:val="18"/>
              </w:rPr>
              <w:t>SANC</w:t>
            </w:r>
          </w:p>
        </w:tc>
      </w:tr>
      <w:tr w:rsidR="00D770BE" w:rsidRPr="00223559" w:rsidTr="00D770BE">
        <w:trPr>
          <w:jc w:val="center"/>
        </w:trPr>
        <w:tc>
          <w:tcPr>
            <w:tcW w:w="5211" w:type="dxa"/>
          </w:tcPr>
          <w:p w:rsidR="00D770BE" w:rsidRPr="000C6933" w:rsidRDefault="00D770BE" w:rsidP="00D770BE">
            <w:pPr>
              <w:pStyle w:val="StyleTabletextLeft"/>
              <w:rPr>
                <w:rFonts w:asciiTheme="minorHAnsi" w:hAnsiTheme="minorHAnsi"/>
                <w:bCs w:val="0"/>
                <w:szCs w:val="18"/>
                <w:lang w:val="en-GB"/>
              </w:rPr>
            </w:pPr>
            <w:r w:rsidRPr="003C4E4F">
              <w:rPr>
                <w:bCs w:val="0"/>
                <w:szCs w:val="18"/>
                <w:lang w:val="en-US"/>
              </w:rPr>
              <w:t>Mauritius (Republic of)</w:t>
            </w:r>
          </w:p>
        </w:tc>
        <w:tc>
          <w:tcPr>
            <w:tcW w:w="2127" w:type="dxa"/>
          </w:tcPr>
          <w:p w:rsidR="00D770BE" w:rsidRPr="000C6933" w:rsidRDefault="00D770BE" w:rsidP="00D770BE">
            <w:pPr>
              <w:pStyle w:val="StyleTabletextLeft"/>
              <w:jc w:val="center"/>
              <w:rPr>
                <w:rFonts w:asciiTheme="minorHAnsi" w:hAnsiTheme="minorHAnsi"/>
                <w:bCs w:val="0"/>
                <w:szCs w:val="18"/>
                <w:lang w:val="en-GB"/>
              </w:rPr>
            </w:pPr>
            <w:r w:rsidRPr="004746C3">
              <w:rPr>
                <w:bCs w:val="0"/>
                <w:szCs w:val="18"/>
                <w:lang w:val="en-US"/>
              </w:rPr>
              <w:t>6-033</w:t>
            </w:r>
          </w:p>
        </w:tc>
      </w:tr>
    </w:tbl>
    <w:p w:rsidR="00D770BE" w:rsidRDefault="00D770BE" w:rsidP="00D770BE">
      <w:pPr>
        <w:pStyle w:val="Footnotesepar"/>
        <w:rPr>
          <w:lang w:val="fr-FR"/>
        </w:rPr>
      </w:pPr>
      <w:r>
        <w:rPr>
          <w:lang w:val="fr-FR"/>
        </w:rPr>
        <w:t>__________</w:t>
      </w:r>
    </w:p>
    <w:p w:rsidR="00D770BE" w:rsidRDefault="00D770BE" w:rsidP="00D770BE">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D81D39" w:rsidRDefault="00D81D39" w:rsidP="00D770BE">
      <w:pPr>
        <w:tabs>
          <w:tab w:val="left" w:pos="851"/>
        </w:tabs>
        <w:jc w:val="left"/>
        <w:rPr>
          <w:sz w:val="16"/>
          <w:szCs w:val="16"/>
          <w:lang w:val="fr-CH"/>
        </w:rPr>
      </w:pPr>
    </w:p>
    <w:p w:rsidR="00D770BE" w:rsidRPr="00D770BE" w:rsidRDefault="00D770BE" w:rsidP="00D770BE">
      <w:pPr>
        <w:spacing w:before="0"/>
        <w:rPr>
          <w:sz w:val="6"/>
          <w:lang w:val="en-US"/>
        </w:rPr>
      </w:pPr>
    </w:p>
    <w:p w:rsidR="00D770BE" w:rsidRPr="009C082B" w:rsidRDefault="00D770BE" w:rsidP="009C082B">
      <w:pPr>
        <w:pStyle w:val="Heading20"/>
        <w:spacing w:before="240"/>
        <w:rPr>
          <w:lang w:val="en-US"/>
        </w:rPr>
      </w:pPr>
      <w:bookmarkStart w:id="141" w:name="_Toc253407144"/>
      <w:r w:rsidRPr="009C082B">
        <w:rPr>
          <w:lang w:val="en-US"/>
        </w:rPr>
        <w:t>Telephone Service</w:t>
      </w:r>
      <w:bookmarkEnd w:id="141"/>
    </w:p>
    <w:p w:rsidR="00D770BE" w:rsidRPr="00E578F4" w:rsidRDefault="00D770BE" w:rsidP="00D770BE">
      <w:pPr>
        <w:tabs>
          <w:tab w:val="clear" w:pos="567"/>
          <w:tab w:val="clear" w:pos="1276"/>
          <w:tab w:val="clear" w:pos="1843"/>
          <w:tab w:val="clear" w:pos="5387"/>
          <w:tab w:val="clear" w:pos="5954"/>
        </w:tabs>
        <w:spacing w:before="0"/>
        <w:jc w:val="center"/>
      </w:pPr>
      <w:r w:rsidRPr="00E578F4">
        <w:t xml:space="preserve">Web: </w:t>
      </w:r>
      <w:hyperlink r:id="rId14" w:history="1">
        <w:r w:rsidRPr="00E578F4">
          <w:t>http://www.itu.int/ITU-T/inr/nnp/</w:t>
        </w:r>
      </w:hyperlink>
    </w:p>
    <w:p w:rsidR="00D770BE" w:rsidRPr="00E578F4" w:rsidRDefault="00D770BE" w:rsidP="00D770BE">
      <w:pPr>
        <w:tabs>
          <w:tab w:val="clear" w:pos="567"/>
          <w:tab w:val="clear" w:pos="1276"/>
          <w:tab w:val="clear" w:pos="1843"/>
          <w:tab w:val="clear" w:pos="5387"/>
          <w:tab w:val="clear" w:pos="5954"/>
        </w:tabs>
        <w:spacing w:before="240"/>
        <w:jc w:val="left"/>
        <w:rPr>
          <w:rFonts w:asciiTheme="minorHAnsi" w:hAnsiTheme="minorHAnsi" w:cs="Arial"/>
          <w:b/>
        </w:rPr>
      </w:pPr>
      <w:r w:rsidRPr="00E578F4">
        <w:rPr>
          <w:rFonts w:asciiTheme="minorHAnsi" w:hAnsiTheme="minorHAnsi" w:cs="Arial"/>
          <w:b/>
        </w:rPr>
        <w:t>Belarus</w:t>
      </w:r>
      <w:r w:rsidR="004252FE">
        <w:rPr>
          <w:rFonts w:asciiTheme="minorHAnsi" w:hAnsiTheme="minorHAnsi" w:cs="Arial"/>
          <w:b/>
        </w:rPr>
        <w:fldChar w:fldCharType="begin"/>
      </w:r>
      <w:r>
        <w:instrText xml:space="preserve"> TC "</w:instrText>
      </w:r>
      <w:bookmarkStart w:id="142" w:name="_Toc279669140"/>
      <w:r w:rsidRPr="00E578F4">
        <w:rPr>
          <w:rFonts w:asciiTheme="minorHAnsi" w:hAnsiTheme="minorHAnsi" w:cs="Arial"/>
          <w:b/>
        </w:rPr>
        <w:instrText>Belarus</w:instrText>
      </w:r>
      <w:bookmarkEnd w:id="142"/>
      <w:r>
        <w:instrText xml:space="preserve">" \f C \l "1" </w:instrText>
      </w:r>
      <w:r w:rsidR="004252FE">
        <w:rPr>
          <w:rFonts w:asciiTheme="minorHAnsi" w:hAnsiTheme="minorHAnsi" w:cs="Arial"/>
          <w:b/>
        </w:rPr>
        <w:fldChar w:fldCharType="end"/>
      </w:r>
      <w:r w:rsidRPr="00E578F4">
        <w:rPr>
          <w:rFonts w:asciiTheme="minorHAnsi" w:hAnsiTheme="minorHAnsi" w:cs="Arial"/>
          <w:b/>
        </w:rPr>
        <w:t xml:space="preserve"> (country code +375)</w:t>
      </w:r>
    </w:p>
    <w:p w:rsidR="00D770BE" w:rsidRPr="00E578F4" w:rsidRDefault="00D770BE" w:rsidP="00D770BE">
      <w:pPr>
        <w:tabs>
          <w:tab w:val="clear" w:pos="567"/>
          <w:tab w:val="clear" w:pos="1276"/>
          <w:tab w:val="clear" w:pos="1843"/>
          <w:tab w:val="clear" w:pos="5387"/>
          <w:tab w:val="clear" w:pos="5954"/>
        </w:tabs>
        <w:spacing w:before="0"/>
        <w:jc w:val="left"/>
        <w:rPr>
          <w:rFonts w:asciiTheme="minorHAnsi" w:hAnsiTheme="minorHAnsi" w:cs="Arial"/>
        </w:rPr>
      </w:pPr>
      <w:r w:rsidRPr="00E578F4">
        <w:rPr>
          <w:rFonts w:asciiTheme="minorHAnsi" w:hAnsiTheme="minorHAnsi" w:cs="Arial"/>
        </w:rPr>
        <w:t>Communication of 4.XI.2010:</w:t>
      </w:r>
    </w:p>
    <w:p w:rsidR="00D770BE" w:rsidRPr="00E578F4" w:rsidRDefault="00D770BE" w:rsidP="00D770BE">
      <w:r w:rsidRPr="00E578F4">
        <w:t xml:space="preserve">The </w:t>
      </w:r>
      <w:r w:rsidRPr="00E578F4">
        <w:rPr>
          <w:i/>
        </w:rPr>
        <w:t>Ministry of Communications and Informatization</w:t>
      </w:r>
      <w:r w:rsidRPr="00E578F4">
        <w:t>, Minsk</w:t>
      </w:r>
      <w:r w:rsidR="004252FE">
        <w:fldChar w:fldCharType="begin"/>
      </w:r>
      <w:r>
        <w:instrText xml:space="preserve"> TC "</w:instrText>
      </w:r>
      <w:bookmarkStart w:id="143" w:name="_Toc279669141"/>
      <w:r w:rsidRPr="001567E2">
        <w:rPr>
          <w:i/>
        </w:rPr>
        <w:instrText>Ministry of Communications and Informatization</w:instrText>
      </w:r>
      <w:r w:rsidRPr="001567E2">
        <w:instrText>, Minsk</w:instrText>
      </w:r>
      <w:bookmarkEnd w:id="143"/>
      <w:r>
        <w:instrText xml:space="preserve">" \f C \l "1" </w:instrText>
      </w:r>
      <w:r w:rsidR="004252FE">
        <w:fldChar w:fldCharType="end"/>
      </w:r>
      <w:r w:rsidRPr="00E578F4">
        <w:t>, announces that on 22 January 2011, a change will be effected in the dialling plan for the area code for the town of Lida in the Lida district of the Hrodna region.</w:t>
      </w:r>
    </w:p>
    <w:p w:rsidR="00D770BE" w:rsidRPr="00E578F4" w:rsidRDefault="00D770BE" w:rsidP="00D770BE">
      <w:r w:rsidRPr="00E578F4">
        <w:t>The first digits of the area code will change from «61» to «4».  Subscriber numbers will change from five to six digits through addition of the digit ‘5’ before the existing subscriber number. The subscriber number switch will be at the system level.  Parallel running is not foreseen.</w:t>
      </w:r>
    </w:p>
    <w:p w:rsidR="00D770BE" w:rsidRPr="00E578F4" w:rsidRDefault="00D770BE" w:rsidP="00D770BE">
      <w:pPr>
        <w:tabs>
          <w:tab w:val="clear" w:pos="5387"/>
          <w:tab w:val="left" w:pos="3119"/>
        </w:tabs>
        <w:jc w:val="left"/>
        <w:rPr>
          <w:lang w:val="en-US"/>
        </w:rPr>
      </w:pPr>
      <w:r w:rsidRPr="00E578F4">
        <w:rPr>
          <w:rFonts w:asciiTheme="minorHAnsi" w:hAnsiTheme="minorHAnsi" w:cs="Arial"/>
          <w:lang w:val="en-US"/>
        </w:rPr>
        <w:t>Old dialling plan</w:t>
      </w:r>
      <w:r w:rsidRPr="00E578F4">
        <w:rPr>
          <w:lang w:val="en-US"/>
        </w:rPr>
        <w:t>:</w:t>
      </w:r>
      <w:r w:rsidRPr="00E578F4">
        <w:rPr>
          <w:lang w:val="en-US"/>
        </w:rPr>
        <w:tab/>
        <w:t>+375 15 61 XXXXX</w:t>
      </w:r>
      <w:r w:rsidRPr="00E578F4">
        <w:rPr>
          <w:lang w:val="en-US"/>
        </w:rPr>
        <w:br/>
      </w:r>
      <w:r w:rsidRPr="00E578F4">
        <w:rPr>
          <w:rFonts w:asciiTheme="minorHAnsi" w:hAnsiTheme="minorHAnsi" w:cs="Arial"/>
        </w:rPr>
        <w:t>New dialling plan</w:t>
      </w:r>
      <w:r w:rsidRPr="00E578F4">
        <w:rPr>
          <w:lang w:val="en-US"/>
        </w:rPr>
        <w:t>:</w:t>
      </w:r>
      <w:r w:rsidRPr="00E578F4">
        <w:rPr>
          <w:lang w:val="en-US"/>
        </w:rPr>
        <w:tab/>
        <w:t>+375 15 4 5XXXXX</w:t>
      </w: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770BE" w:rsidRPr="00E578F4" w:rsidRDefault="00D770BE" w:rsidP="00D770BE">
      <w:r w:rsidRPr="00E578F4">
        <w:lastRenderedPageBreak/>
        <w:t>For further information, kindly contact:</w:t>
      </w:r>
    </w:p>
    <w:p w:rsidR="00D770BE" w:rsidRDefault="00D770BE" w:rsidP="00D770BE">
      <w:pPr>
        <w:tabs>
          <w:tab w:val="clear" w:pos="567"/>
          <w:tab w:val="left" w:pos="709"/>
        </w:tabs>
        <w:ind w:left="709" w:hanging="709"/>
        <w:jc w:val="left"/>
      </w:pPr>
      <w:r>
        <w:rPr>
          <w:lang w:val="en-US"/>
        </w:rPr>
        <w:tab/>
      </w:r>
      <w:r w:rsidRPr="00B02F35">
        <w:rPr>
          <w:lang w:val="en-US"/>
        </w:rPr>
        <w:t xml:space="preserve">Republican Unitary Enterprise (RUE) “BELTELECOM” </w:t>
      </w:r>
      <w:r w:rsidRPr="00B02F35">
        <w:rPr>
          <w:lang w:val="en-US"/>
        </w:rPr>
        <w:br/>
        <w:t>6, Engels Street</w:t>
      </w:r>
      <w:r w:rsidRPr="00B02F35">
        <w:rPr>
          <w:lang w:val="en-US"/>
        </w:rPr>
        <w:br/>
        <w:t>220030 MINSK</w:t>
      </w:r>
      <w:r w:rsidRPr="00B02F35">
        <w:rPr>
          <w:lang w:val="en-US"/>
        </w:rPr>
        <w:br/>
        <w:t>Belarus</w:t>
      </w:r>
      <w:r>
        <w:rPr>
          <w:lang w:val="en-US"/>
        </w:rPr>
        <w:br/>
      </w:r>
      <w:r w:rsidRPr="00B02F35">
        <w:rPr>
          <w:lang w:val="en-US"/>
        </w:rPr>
        <w:t>T</w:t>
      </w:r>
      <w:r>
        <w:rPr>
          <w:lang w:val="en-US"/>
        </w:rPr>
        <w:t>e</w:t>
      </w:r>
      <w:r w:rsidRPr="00B02F35">
        <w:rPr>
          <w:lang w:val="en-US"/>
        </w:rPr>
        <w:t xml:space="preserve">l: </w:t>
      </w:r>
      <w:r w:rsidRPr="00B02F35">
        <w:rPr>
          <w:lang w:val="en-US"/>
        </w:rPr>
        <w:tab/>
        <w:t>+375 17 210 0495</w:t>
      </w:r>
      <w:r>
        <w:rPr>
          <w:lang w:val="en-US"/>
        </w:rPr>
        <w:br/>
      </w:r>
      <w:r w:rsidRPr="00B02F35">
        <w:rPr>
          <w:lang w:val="en-US"/>
        </w:rPr>
        <w:t>Fax:</w:t>
      </w:r>
      <w:r w:rsidRPr="00B02F35">
        <w:rPr>
          <w:lang w:val="en-US"/>
        </w:rPr>
        <w:tab/>
        <w:t>+375 17 210 0792</w:t>
      </w:r>
      <w:r>
        <w:rPr>
          <w:lang w:val="en-US"/>
        </w:rPr>
        <w:br/>
      </w:r>
      <w:r w:rsidRPr="00B02F35">
        <w:rPr>
          <w:lang w:val="en-US"/>
        </w:rPr>
        <w:t xml:space="preserve">E-mail </w:t>
      </w:r>
      <w:r w:rsidRPr="00B02F35">
        <w:rPr>
          <w:lang w:val="en-US"/>
        </w:rPr>
        <w:tab/>
      </w:r>
      <w:hyperlink r:id="rId15" w:history="1">
        <w:r w:rsidRPr="00B02F35">
          <w:rPr>
            <w:lang w:val="en-US"/>
          </w:rPr>
          <w:t>info@main.beltelecom.by</w:t>
        </w:r>
      </w:hyperlink>
      <w:r w:rsidRPr="004809A4">
        <w:rPr>
          <w:lang w:val="en-US"/>
        </w:rPr>
        <w:br/>
      </w:r>
      <w:r w:rsidRPr="00B02F35">
        <w:rPr>
          <w:lang w:val="en-US"/>
        </w:rPr>
        <w:t xml:space="preserve">URL </w:t>
      </w:r>
      <w:r w:rsidRPr="00B02F35">
        <w:rPr>
          <w:lang w:val="en-US"/>
        </w:rPr>
        <w:tab/>
      </w:r>
      <w:hyperlink r:id="rId16" w:history="1">
        <w:r w:rsidRPr="00B02F35">
          <w:rPr>
            <w:lang w:val="en-US"/>
          </w:rPr>
          <w:t>www.beltelecom.by</w:t>
        </w:r>
      </w:hyperlink>
    </w:p>
    <w:p w:rsidR="00BA0F46" w:rsidRDefault="00BA0F46" w:rsidP="00D770BE">
      <w:pPr>
        <w:tabs>
          <w:tab w:val="clear" w:pos="567"/>
          <w:tab w:val="left" w:pos="709"/>
        </w:tabs>
        <w:ind w:left="709" w:hanging="709"/>
        <w:jc w:val="left"/>
      </w:pPr>
    </w:p>
    <w:p w:rsidR="00BA0F46" w:rsidRPr="00B02F35" w:rsidRDefault="00BA0F46" w:rsidP="00D770BE">
      <w:pPr>
        <w:tabs>
          <w:tab w:val="clear" w:pos="567"/>
          <w:tab w:val="left" w:pos="709"/>
        </w:tabs>
        <w:ind w:left="709" w:hanging="709"/>
        <w:jc w:val="left"/>
        <w:rPr>
          <w:lang w:val="en-US"/>
        </w:rPr>
      </w:pPr>
    </w:p>
    <w:p w:rsidR="00D770BE" w:rsidRPr="00E578F4" w:rsidRDefault="00D770BE" w:rsidP="00D770BE">
      <w:pPr>
        <w:tabs>
          <w:tab w:val="clear" w:pos="1276"/>
          <w:tab w:val="clear" w:pos="1843"/>
          <w:tab w:val="left" w:pos="1560"/>
          <w:tab w:val="left" w:pos="2127"/>
        </w:tabs>
        <w:spacing w:before="240"/>
        <w:jc w:val="left"/>
        <w:outlineLvl w:val="3"/>
        <w:rPr>
          <w:rFonts w:asciiTheme="minorHAnsi" w:hAnsiTheme="minorHAnsi"/>
          <w:b/>
          <w:lang w:val="en-US"/>
        </w:rPr>
      </w:pPr>
      <w:r w:rsidRPr="00E578F4">
        <w:rPr>
          <w:rFonts w:asciiTheme="minorHAnsi" w:hAnsiTheme="minorHAnsi"/>
          <w:b/>
          <w:lang w:val="en-US"/>
        </w:rPr>
        <w:t>Denmark</w:t>
      </w:r>
      <w:r w:rsidR="004252FE">
        <w:rPr>
          <w:rFonts w:asciiTheme="minorHAnsi" w:hAnsiTheme="minorHAnsi"/>
          <w:b/>
          <w:lang w:val="en-US"/>
        </w:rPr>
        <w:fldChar w:fldCharType="begin"/>
      </w:r>
      <w:r>
        <w:instrText xml:space="preserve"> TC "</w:instrText>
      </w:r>
      <w:bookmarkStart w:id="144" w:name="_Toc279669142"/>
      <w:r w:rsidRPr="00E578F4">
        <w:rPr>
          <w:rFonts w:asciiTheme="minorHAnsi" w:hAnsiTheme="minorHAnsi"/>
          <w:b/>
          <w:lang w:val="en-US"/>
        </w:rPr>
        <w:instrText>Denmark</w:instrText>
      </w:r>
      <w:bookmarkEnd w:id="144"/>
      <w:r>
        <w:instrText xml:space="preserve">" \f C \l "1" </w:instrText>
      </w:r>
      <w:r w:rsidR="004252FE">
        <w:rPr>
          <w:rFonts w:asciiTheme="minorHAnsi" w:hAnsiTheme="minorHAnsi"/>
          <w:b/>
          <w:lang w:val="en-US"/>
        </w:rPr>
        <w:fldChar w:fldCharType="end"/>
      </w:r>
      <w:r w:rsidRPr="00E578F4">
        <w:rPr>
          <w:rFonts w:asciiTheme="minorHAnsi" w:hAnsiTheme="minorHAnsi"/>
          <w:b/>
          <w:lang w:val="en-US"/>
        </w:rPr>
        <w:t xml:space="preserve"> (country code +45</w:t>
      </w:r>
      <w:r w:rsidR="00BA0F46">
        <w:rPr>
          <w:rFonts w:asciiTheme="minorHAnsi" w:hAnsiTheme="minorHAnsi"/>
          <w:b/>
          <w:lang w:val="en-US"/>
        </w:rPr>
        <w:t>)</w:t>
      </w:r>
      <w:r w:rsidRPr="00E578F4">
        <w:rPr>
          <w:rFonts w:asciiTheme="minorHAnsi" w:hAnsiTheme="minorHAnsi"/>
          <w:b/>
          <w:lang w:val="en-US"/>
        </w:rPr>
        <w:t xml:space="preserve"> </w:t>
      </w:r>
    </w:p>
    <w:p w:rsidR="00D770BE" w:rsidRPr="00E578F4" w:rsidRDefault="00D770BE" w:rsidP="00D770BE">
      <w:pPr>
        <w:tabs>
          <w:tab w:val="clear" w:pos="1276"/>
          <w:tab w:val="clear" w:pos="1843"/>
          <w:tab w:val="left" w:pos="1560"/>
          <w:tab w:val="left" w:pos="2127"/>
        </w:tabs>
        <w:spacing w:before="0" w:after="120"/>
        <w:jc w:val="left"/>
        <w:outlineLvl w:val="3"/>
        <w:rPr>
          <w:rFonts w:asciiTheme="minorHAnsi" w:hAnsiTheme="minorHAnsi"/>
          <w:lang w:val="en-US"/>
        </w:rPr>
      </w:pPr>
      <w:r w:rsidRPr="00E578F4">
        <w:rPr>
          <w:rFonts w:asciiTheme="minorHAnsi" w:hAnsiTheme="minorHAnsi"/>
          <w:lang w:val="en-US"/>
        </w:rPr>
        <w:t>Communication of 10.XI.2010:</w:t>
      </w:r>
    </w:p>
    <w:p w:rsidR="00D770BE" w:rsidRPr="00E578F4" w:rsidRDefault="00D770BE" w:rsidP="00D770BE">
      <w:pPr>
        <w:tabs>
          <w:tab w:val="clear" w:pos="567"/>
          <w:tab w:val="clear" w:pos="1276"/>
          <w:tab w:val="clear" w:pos="1843"/>
          <w:tab w:val="clear" w:pos="5387"/>
          <w:tab w:val="clear" w:pos="5954"/>
        </w:tabs>
        <w:spacing w:before="0"/>
        <w:jc w:val="left"/>
        <w:rPr>
          <w:rFonts w:asciiTheme="minorHAnsi" w:hAnsiTheme="minorHAnsi"/>
        </w:rPr>
      </w:pPr>
      <w:r w:rsidRPr="00E578F4">
        <w:rPr>
          <w:rFonts w:asciiTheme="minorHAnsi" w:hAnsiTheme="minorHAnsi"/>
        </w:rPr>
        <w:t xml:space="preserve">The </w:t>
      </w:r>
      <w:r w:rsidRPr="00E578F4">
        <w:rPr>
          <w:rFonts w:asciiTheme="minorHAnsi" w:hAnsiTheme="minorHAnsi"/>
          <w:i/>
        </w:rPr>
        <w:t>National IT and Telecom Agency (NITA)</w:t>
      </w:r>
      <w:r w:rsidRPr="00E578F4">
        <w:rPr>
          <w:rFonts w:asciiTheme="minorHAnsi" w:hAnsiTheme="minorHAnsi"/>
        </w:rPr>
        <w:t>, Copenhagen</w:t>
      </w:r>
      <w:r w:rsidR="004252FE">
        <w:rPr>
          <w:rFonts w:asciiTheme="minorHAnsi" w:hAnsiTheme="minorHAnsi"/>
        </w:rPr>
        <w:fldChar w:fldCharType="begin"/>
      </w:r>
      <w:r>
        <w:instrText xml:space="preserve"> TC "</w:instrText>
      </w:r>
      <w:bookmarkStart w:id="145" w:name="_Toc279669143"/>
      <w:r w:rsidRPr="00E578F4">
        <w:rPr>
          <w:rFonts w:asciiTheme="minorHAnsi" w:hAnsiTheme="minorHAnsi"/>
          <w:i/>
        </w:rPr>
        <w:instrText>National IT and Telecom Agency (NITA)</w:instrText>
      </w:r>
      <w:r w:rsidRPr="00E578F4">
        <w:rPr>
          <w:rFonts w:asciiTheme="minorHAnsi" w:hAnsiTheme="minorHAnsi"/>
        </w:rPr>
        <w:instrText>, Copenhagen</w:instrText>
      </w:r>
      <w:bookmarkEnd w:id="145"/>
      <w:r>
        <w:instrText xml:space="preserve">" \f C \l "1" </w:instrText>
      </w:r>
      <w:r w:rsidR="004252FE">
        <w:rPr>
          <w:rFonts w:asciiTheme="minorHAnsi" w:hAnsiTheme="minorHAnsi"/>
        </w:rPr>
        <w:fldChar w:fldCharType="end"/>
      </w:r>
      <w:r w:rsidRPr="00E578F4">
        <w:rPr>
          <w:rFonts w:asciiTheme="minorHAnsi" w:hAnsiTheme="minorHAnsi"/>
        </w:rPr>
        <w:t>, announces the following changes to the Danish telephone numbering plan:</w:t>
      </w:r>
    </w:p>
    <w:p w:rsidR="00D770BE" w:rsidRDefault="00D770BE" w:rsidP="00D770BE">
      <w:pPr>
        <w:rPr>
          <w:i/>
          <w:lang w:val="fr-FR"/>
        </w:rPr>
      </w:pPr>
      <w:r w:rsidRPr="00031B17">
        <w:rPr>
          <w:lang w:val="fr-FR" w:eastAsia="bg-BG"/>
        </w:rPr>
        <w:t>•</w:t>
      </w:r>
      <w:r w:rsidRPr="00031B17">
        <w:rPr>
          <w:lang w:val="fr-FR" w:eastAsia="bg-BG"/>
        </w:rPr>
        <w:tab/>
      </w:r>
      <w:r w:rsidRPr="00E578F4">
        <w:rPr>
          <w:rFonts w:asciiTheme="minorHAnsi" w:hAnsiTheme="minorHAnsi"/>
          <w:bCs/>
          <w:i/>
        </w:rPr>
        <w:t>Withdrawal – fixed communication service</w:t>
      </w:r>
      <w:r>
        <w:rPr>
          <w:rFonts w:asciiTheme="minorHAnsi" w:hAnsiTheme="minorHAnsi"/>
          <w:bCs/>
          <w:i/>
        </w:rPr>
        <w:t>:</w:t>
      </w:r>
    </w:p>
    <w:p w:rsidR="00D770BE" w:rsidRDefault="00D770BE" w:rsidP="00D770BE">
      <w:pPr>
        <w:spacing w:before="0"/>
        <w:rPr>
          <w:lang w:val="fr-FR"/>
        </w:rPr>
      </w:pPr>
    </w:p>
    <w:tbl>
      <w:tblPr>
        <w:tblW w:w="9066"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04"/>
        <w:gridCol w:w="4598"/>
        <w:gridCol w:w="2064"/>
      </w:tblGrid>
      <w:tr w:rsidR="00D770BE" w:rsidRPr="00B02F35" w:rsidTr="00D770BE">
        <w:trPr>
          <w:trHeight w:val="273"/>
          <w:jc w:val="center"/>
        </w:trPr>
        <w:tc>
          <w:tcPr>
            <w:tcW w:w="240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Provider</w:t>
            </w:r>
          </w:p>
        </w:tc>
        <w:tc>
          <w:tcPr>
            <w:tcW w:w="4598"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Numbering series</w:t>
            </w:r>
          </w:p>
        </w:tc>
        <w:tc>
          <w:tcPr>
            <w:tcW w:w="206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Date of withdrawal</w:t>
            </w:r>
          </w:p>
        </w:tc>
      </w:tr>
      <w:tr w:rsidR="00D770BE" w:rsidRPr="00B02F35" w:rsidTr="00D770BE">
        <w:trPr>
          <w:jc w:val="center"/>
        </w:trPr>
        <w:tc>
          <w:tcPr>
            <w:tcW w:w="240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98"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06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D770BE" w:rsidRPr="00B02F35" w:rsidRDefault="00D770BE" w:rsidP="00D770BE">
      <w:pPr>
        <w:rPr>
          <w:lang w:val="fr-FR"/>
        </w:rPr>
      </w:pPr>
    </w:p>
    <w:p w:rsidR="00D770BE" w:rsidRDefault="00D770BE" w:rsidP="00D770BE">
      <w:pPr>
        <w:rPr>
          <w:lang w:val="fr-FR"/>
        </w:rPr>
      </w:pPr>
      <w:r w:rsidRPr="00031B17">
        <w:rPr>
          <w:lang w:val="fr-FR" w:eastAsia="bg-BG"/>
        </w:rPr>
        <w:t>•</w:t>
      </w:r>
      <w:r w:rsidRPr="00031B17">
        <w:rPr>
          <w:lang w:val="fr-FR" w:eastAsia="bg-BG"/>
        </w:rPr>
        <w:tab/>
      </w:r>
      <w:r w:rsidRPr="00E578F4">
        <w:rPr>
          <w:rFonts w:asciiTheme="minorHAnsi" w:hAnsiTheme="minorHAnsi"/>
          <w:bCs/>
          <w:i/>
        </w:rPr>
        <w:t>Withdrawal – mobile communication service</w:t>
      </w:r>
      <w:r w:rsidRPr="00017E37">
        <w:rPr>
          <w:i/>
          <w:lang w:val="fr-FR"/>
        </w:rPr>
        <w:t>:</w:t>
      </w:r>
    </w:p>
    <w:p w:rsidR="00D770BE" w:rsidRPr="00B02F35" w:rsidRDefault="00D770BE" w:rsidP="00D770BE">
      <w:pPr>
        <w:spacing w:before="0"/>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28"/>
        <w:gridCol w:w="4595"/>
        <w:gridCol w:w="2049"/>
      </w:tblGrid>
      <w:tr w:rsidR="00D770BE" w:rsidRPr="00B02F35" w:rsidTr="00D770BE">
        <w:trPr>
          <w:trHeight w:val="273"/>
          <w:jc w:val="center"/>
        </w:trPr>
        <w:tc>
          <w:tcPr>
            <w:tcW w:w="2428"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Provider</w:t>
            </w:r>
          </w:p>
        </w:tc>
        <w:tc>
          <w:tcPr>
            <w:tcW w:w="4595"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Numbering series</w:t>
            </w:r>
          </w:p>
        </w:tc>
        <w:tc>
          <w:tcPr>
            <w:tcW w:w="2049"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Date of withdrawal</w:t>
            </w:r>
          </w:p>
        </w:tc>
      </w:tr>
      <w:tr w:rsidR="00D770BE" w:rsidRPr="00B02F35" w:rsidTr="00D770BE">
        <w:trPr>
          <w:jc w:val="center"/>
        </w:trPr>
        <w:tc>
          <w:tcPr>
            <w:tcW w:w="2428"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95"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049"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D770BE" w:rsidRPr="00B02F35" w:rsidRDefault="00D770BE" w:rsidP="00D770BE">
      <w:pPr>
        <w:rPr>
          <w:lang w:val="fr-FR"/>
        </w:rPr>
      </w:pPr>
    </w:p>
    <w:p w:rsidR="00D770BE" w:rsidRDefault="00D770BE" w:rsidP="00D770BE">
      <w:pPr>
        <w:rPr>
          <w:i/>
          <w:lang w:val="fr-FR"/>
        </w:rPr>
      </w:pPr>
      <w:r w:rsidRPr="00031B17">
        <w:rPr>
          <w:lang w:val="fr-FR" w:eastAsia="bg-BG"/>
        </w:rPr>
        <w:t>•</w:t>
      </w:r>
      <w:r w:rsidRPr="00031B17">
        <w:rPr>
          <w:lang w:val="fr-FR" w:eastAsia="bg-BG"/>
        </w:rPr>
        <w:tab/>
      </w:r>
      <w:r w:rsidRPr="00E578F4">
        <w:rPr>
          <w:rFonts w:asciiTheme="minorHAnsi" w:hAnsiTheme="minorHAnsi"/>
          <w:bCs/>
          <w:i/>
        </w:rPr>
        <w:t>Assignment – fixed communication service</w:t>
      </w:r>
    </w:p>
    <w:p w:rsidR="00D770BE" w:rsidRPr="00B02F35" w:rsidRDefault="00D770BE" w:rsidP="00D770BE">
      <w:pPr>
        <w:spacing w:before="0"/>
        <w:rPr>
          <w:lang w:val="fr-FR"/>
        </w:rPr>
      </w:pP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06"/>
        <w:gridCol w:w="2142"/>
      </w:tblGrid>
      <w:tr w:rsidR="00D770BE" w:rsidRPr="00B02F35" w:rsidTr="00D770BE">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Provider</w:t>
            </w:r>
          </w:p>
        </w:tc>
        <w:tc>
          <w:tcPr>
            <w:tcW w:w="4806"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Numbering series</w:t>
            </w:r>
          </w:p>
        </w:tc>
        <w:tc>
          <w:tcPr>
            <w:tcW w:w="2142" w:type="dxa"/>
            <w:tcBorders>
              <w:top w:val="single" w:sz="6" w:space="0" w:color="auto"/>
              <w:left w:val="single" w:sz="6" w:space="0" w:color="auto"/>
              <w:bottom w:val="single" w:sz="6" w:space="0" w:color="auto"/>
              <w:right w:val="single" w:sz="6" w:space="0" w:color="auto"/>
            </w:tcBorders>
          </w:tcPr>
          <w:p w:rsidR="00D770BE" w:rsidRPr="00E578F4" w:rsidRDefault="00D770BE" w:rsidP="00BA0F46">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 xml:space="preserve">Date of </w:t>
            </w:r>
            <w:r w:rsidR="00BA0F46">
              <w:rPr>
                <w:rFonts w:asciiTheme="minorHAnsi" w:hAnsiTheme="minorHAnsi"/>
                <w:i/>
                <w:sz w:val="18"/>
                <w:szCs w:val="18"/>
                <w:lang w:val="fr-FR"/>
              </w:rPr>
              <w:t>Assignment</w:t>
            </w:r>
          </w:p>
        </w:tc>
      </w:tr>
      <w:tr w:rsidR="00D770BE" w:rsidRPr="00B02F35" w:rsidTr="00D770BE">
        <w:trPr>
          <w:jc w:val="center"/>
        </w:trPr>
        <w:tc>
          <w:tcPr>
            <w:tcW w:w="227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06"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142"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D770BE" w:rsidRPr="00B02F35" w:rsidRDefault="00D770BE" w:rsidP="00D770BE">
      <w:pPr>
        <w:rPr>
          <w:lang w:val="fr-FR"/>
        </w:rPr>
      </w:pPr>
    </w:p>
    <w:p w:rsidR="00D770BE" w:rsidRDefault="00D770BE" w:rsidP="00D770BE">
      <w:pPr>
        <w:rPr>
          <w:lang w:val="fr-FR"/>
        </w:rPr>
      </w:pPr>
      <w:r w:rsidRPr="00031B17">
        <w:rPr>
          <w:lang w:val="fr-FR" w:eastAsia="bg-BG"/>
        </w:rPr>
        <w:t>•</w:t>
      </w:r>
      <w:r w:rsidRPr="00031B17">
        <w:rPr>
          <w:lang w:val="fr-FR" w:eastAsia="bg-BG"/>
        </w:rPr>
        <w:tab/>
      </w:r>
      <w:r w:rsidRPr="00E578F4">
        <w:rPr>
          <w:rFonts w:asciiTheme="minorHAnsi" w:hAnsiTheme="minorHAnsi"/>
          <w:bCs/>
          <w:i/>
        </w:rPr>
        <w:t>Assignment – mobile communication service</w:t>
      </w:r>
    </w:p>
    <w:p w:rsidR="00D770BE" w:rsidRPr="00B02F35" w:rsidRDefault="00D770BE" w:rsidP="00D770BE">
      <w:pPr>
        <w:spacing w:before="0"/>
        <w:rPr>
          <w:szCs w:val="24"/>
          <w:lang w:val="fr-FR"/>
        </w:rPr>
      </w:pPr>
    </w:p>
    <w:tbl>
      <w:tblPr>
        <w:tblW w:w="9220"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15"/>
        <w:gridCol w:w="2131"/>
      </w:tblGrid>
      <w:tr w:rsidR="00D770BE" w:rsidRPr="00B02F35" w:rsidTr="00D770BE">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Provider</w:t>
            </w:r>
          </w:p>
        </w:tc>
        <w:tc>
          <w:tcPr>
            <w:tcW w:w="4815"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Numbering series</w:t>
            </w:r>
          </w:p>
        </w:tc>
        <w:tc>
          <w:tcPr>
            <w:tcW w:w="2131"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E578F4">
              <w:rPr>
                <w:rFonts w:asciiTheme="minorHAnsi" w:hAnsiTheme="minorHAnsi"/>
                <w:i/>
                <w:sz w:val="18"/>
                <w:szCs w:val="18"/>
                <w:lang w:val="fr-FR"/>
              </w:rPr>
              <w:t xml:space="preserve">Date of </w:t>
            </w:r>
            <w:r w:rsidR="00BA0F46">
              <w:rPr>
                <w:rFonts w:asciiTheme="minorHAnsi" w:hAnsiTheme="minorHAnsi"/>
                <w:i/>
                <w:sz w:val="18"/>
                <w:szCs w:val="18"/>
                <w:lang w:val="fr-FR"/>
              </w:rPr>
              <w:t>Assignment</w:t>
            </w:r>
          </w:p>
        </w:tc>
      </w:tr>
      <w:tr w:rsidR="00D770BE" w:rsidRPr="00B02F35" w:rsidTr="00D770BE">
        <w:trPr>
          <w:jc w:val="center"/>
        </w:trPr>
        <w:tc>
          <w:tcPr>
            <w:tcW w:w="227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15"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131"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D770BE" w:rsidRPr="00B02F35" w:rsidRDefault="00D770BE" w:rsidP="00D770BE">
      <w:pPr>
        <w:rPr>
          <w:lang w:val="fr-FR"/>
        </w:rPr>
      </w:pP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770BE" w:rsidRPr="00B02F35" w:rsidRDefault="00D770BE" w:rsidP="00D770BE">
      <w:pPr>
        <w:rPr>
          <w:lang w:val="fr-FR"/>
        </w:rPr>
      </w:pPr>
      <w:r w:rsidRPr="00B02F35">
        <w:rPr>
          <w:lang w:val="fr-FR"/>
        </w:rPr>
        <w:lastRenderedPageBreak/>
        <w:t>Contact:</w:t>
      </w:r>
    </w:p>
    <w:p w:rsidR="00D770BE" w:rsidRPr="00B02F35" w:rsidRDefault="00D770BE" w:rsidP="00BA0F46">
      <w:pPr>
        <w:tabs>
          <w:tab w:val="clear" w:pos="567"/>
          <w:tab w:val="clear" w:pos="1276"/>
          <w:tab w:val="left" w:pos="1358"/>
        </w:tabs>
        <w:ind w:left="709" w:hanging="709"/>
        <w:jc w:val="left"/>
        <w:rPr>
          <w:lang w:val="en-US"/>
        </w:rPr>
      </w:pPr>
      <w:r w:rsidRPr="004809A4">
        <w:rPr>
          <w:rFonts w:ascii="Arial" w:hAnsi="Arial"/>
          <w:sz w:val="18"/>
          <w:szCs w:val="18"/>
          <w:lang w:val="en-US"/>
        </w:rPr>
        <w:tab/>
      </w:r>
      <w:r w:rsidRPr="00B02F35">
        <w:rPr>
          <w:lang w:val="en-US"/>
        </w:rPr>
        <w:t>IT</w:t>
      </w:r>
      <w:r>
        <w:rPr>
          <w:lang w:val="en-US"/>
        </w:rPr>
        <w:t>–</w:t>
      </w:r>
      <w:r w:rsidRPr="00B02F35">
        <w:rPr>
          <w:lang w:val="en-US"/>
        </w:rPr>
        <w:t xml:space="preserve"> and </w:t>
      </w:r>
      <w:smartTag w:uri="urn:schemas-microsoft-com:office:smarttags" w:element="stockticker">
        <w:r w:rsidRPr="00B02F35">
          <w:rPr>
            <w:lang w:val="en-US"/>
          </w:rPr>
          <w:t>Mobile</w:t>
        </w:r>
      </w:smartTag>
      <w:r w:rsidRPr="00B02F35">
        <w:rPr>
          <w:lang w:val="en-US"/>
        </w:rPr>
        <w:t xml:space="preserve"> Division</w:t>
      </w:r>
      <w:r>
        <w:rPr>
          <w:lang w:val="en-US"/>
        </w:rPr>
        <w:br/>
      </w:r>
      <w:r w:rsidRPr="00B02F35">
        <w:rPr>
          <w:lang w:val="en-US"/>
        </w:rPr>
        <w:t>National IT and Telecom Agency Denmark (NITA)</w:t>
      </w:r>
      <w:r>
        <w:rPr>
          <w:lang w:val="en-US"/>
        </w:rPr>
        <w:br/>
      </w:r>
      <w:r w:rsidRPr="00B02F35">
        <w:rPr>
          <w:lang w:val="en-US"/>
        </w:rPr>
        <w:t>Holsteinsgade 63</w:t>
      </w:r>
      <w:r>
        <w:rPr>
          <w:lang w:val="en-US"/>
        </w:rPr>
        <w:br/>
      </w:r>
      <w:r w:rsidRPr="00B02F35">
        <w:rPr>
          <w:lang w:val="en-US"/>
        </w:rPr>
        <w:t>DK-2100 COPENHAGEN</w:t>
      </w:r>
      <w:r>
        <w:rPr>
          <w:lang w:val="en-US"/>
        </w:rPr>
        <w:br/>
      </w:r>
      <w:r w:rsidRPr="00B02F35">
        <w:rPr>
          <w:lang w:val="en-US"/>
        </w:rPr>
        <w:t>D</w:t>
      </w:r>
      <w:r w:rsidR="00BA0F46">
        <w:rPr>
          <w:lang w:val="en-US"/>
        </w:rPr>
        <w:t>e</w:t>
      </w:r>
      <w:r w:rsidRPr="00B02F35">
        <w:rPr>
          <w:lang w:val="en-US"/>
        </w:rPr>
        <w:t>nmark</w:t>
      </w:r>
      <w:r>
        <w:rPr>
          <w:lang w:val="en-US"/>
        </w:rPr>
        <w:br/>
      </w:r>
      <w:r w:rsidRPr="00B02F35">
        <w:rPr>
          <w:lang w:val="en-US"/>
        </w:rPr>
        <w:t>Tel:</w:t>
      </w:r>
      <w:r>
        <w:rPr>
          <w:lang w:val="en-US"/>
        </w:rPr>
        <w:tab/>
      </w:r>
      <w:r w:rsidRPr="00B02F35">
        <w:rPr>
          <w:lang w:val="en-US"/>
        </w:rPr>
        <w:t>+45 3545 0000</w:t>
      </w:r>
      <w:r>
        <w:rPr>
          <w:lang w:val="en-US"/>
        </w:rPr>
        <w:br/>
      </w:r>
      <w:r w:rsidRPr="00B02F35">
        <w:rPr>
          <w:lang w:val="en-US"/>
        </w:rPr>
        <w:t>Fax:</w:t>
      </w:r>
      <w:r>
        <w:rPr>
          <w:lang w:val="en-US"/>
        </w:rPr>
        <w:tab/>
      </w:r>
      <w:r w:rsidRPr="00B02F35">
        <w:rPr>
          <w:lang w:val="en-US"/>
        </w:rPr>
        <w:t xml:space="preserve">+45 3545 0010 </w:t>
      </w:r>
      <w:r>
        <w:rPr>
          <w:lang w:val="en-US"/>
        </w:rPr>
        <w:br/>
      </w:r>
      <w:r w:rsidRPr="00B02F35">
        <w:rPr>
          <w:lang w:val="en-US"/>
        </w:rPr>
        <w:t>E-mail:</w:t>
      </w:r>
      <w:r>
        <w:rPr>
          <w:lang w:val="en-US"/>
        </w:rPr>
        <w:tab/>
      </w:r>
      <w:r w:rsidRPr="00B02F35">
        <w:rPr>
          <w:lang w:val="en-US"/>
        </w:rPr>
        <w:t xml:space="preserve"> </w:t>
      </w:r>
      <w:hyperlink r:id="rId17" w:history="1">
        <w:r w:rsidRPr="00B02F35">
          <w:rPr>
            <w:lang w:val="en-US"/>
          </w:rPr>
          <w:t>ltst@itst.dk</w:t>
        </w:r>
      </w:hyperlink>
    </w:p>
    <w:p w:rsidR="00D770BE" w:rsidRPr="00E578F4" w:rsidRDefault="00D770BE" w:rsidP="00D770BE">
      <w:pPr>
        <w:tabs>
          <w:tab w:val="clear" w:pos="1276"/>
          <w:tab w:val="clear" w:pos="1843"/>
          <w:tab w:val="left" w:pos="1560"/>
          <w:tab w:val="left" w:pos="2127"/>
        </w:tabs>
        <w:spacing w:before="240"/>
        <w:jc w:val="left"/>
        <w:outlineLvl w:val="3"/>
        <w:rPr>
          <w:rFonts w:asciiTheme="minorHAnsi" w:hAnsiTheme="minorHAnsi" w:cs="Arial"/>
          <w:b/>
          <w:iCs/>
          <w:lang w:val="en-US"/>
        </w:rPr>
      </w:pPr>
      <w:bookmarkStart w:id="146" w:name="_Toc8811812"/>
      <w:r w:rsidRPr="00E578F4">
        <w:rPr>
          <w:rFonts w:asciiTheme="minorHAnsi" w:hAnsiTheme="minorHAnsi" w:cs="Arial"/>
          <w:b/>
          <w:iCs/>
          <w:lang w:val="en-US"/>
        </w:rPr>
        <w:t>Djibouti</w:t>
      </w:r>
      <w:r w:rsidR="004252FE">
        <w:rPr>
          <w:rFonts w:asciiTheme="minorHAnsi" w:hAnsiTheme="minorHAnsi" w:cs="Arial"/>
          <w:b/>
          <w:iCs/>
          <w:lang w:val="en-US"/>
        </w:rPr>
        <w:fldChar w:fldCharType="begin"/>
      </w:r>
      <w:r>
        <w:instrText xml:space="preserve"> TC "</w:instrText>
      </w:r>
      <w:bookmarkStart w:id="147" w:name="_Toc279669144"/>
      <w:r w:rsidRPr="00E578F4">
        <w:rPr>
          <w:rFonts w:asciiTheme="minorHAnsi" w:hAnsiTheme="minorHAnsi" w:cs="Arial"/>
          <w:b/>
          <w:iCs/>
          <w:lang w:val="en-US"/>
        </w:rPr>
        <w:instrText>Djibouti</w:instrText>
      </w:r>
      <w:bookmarkEnd w:id="147"/>
      <w:r>
        <w:instrText xml:space="preserve">" \f C \l "1" </w:instrText>
      </w:r>
      <w:r w:rsidR="004252FE">
        <w:rPr>
          <w:rFonts w:asciiTheme="minorHAnsi" w:hAnsiTheme="minorHAnsi" w:cs="Arial"/>
          <w:b/>
          <w:iCs/>
          <w:lang w:val="en-US"/>
        </w:rPr>
        <w:fldChar w:fldCharType="end"/>
      </w:r>
      <w:r w:rsidRPr="00E578F4">
        <w:rPr>
          <w:rFonts w:asciiTheme="minorHAnsi" w:hAnsiTheme="minorHAnsi" w:cs="Arial"/>
          <w:b/>
          <w:iCs/>
          <w:lang w:val="en-US"/>
        </w:rPr>
        <w:t xml:space="preserve">  (country code +253)</w:t>
      </w:r>
      <w:bookmarkEnd w:id="146"/>
    </w:p>
    <w:p w:rsidR="00D770BE" w:rsidRPr="00E578F4" w:rsidRDefault="00D770BE" w:rsidP="00D770BE">
      <w:pPr>
        <w:tabs>
          <w:tab w:val="clear" w:pos="1276"/>
          <w:tab w:val="clear" w:pos="1843"/>
          <w:tab w:val="left" w:pos="1560"/>
          <w:tab w:val="left" w:pos="2127"/>
        </w:tabs>
        <w:spacing w:before="0"/>
        <w:jc w:val="left"/>
        <w:outlineLvl w:val="3"/>
        <w:rPr>
          <w:rFonts w:asciiTheme="minorHAnsi" w:hAnsiTheme="minorHAnsi" w:cs="Arial"/>
          <w:bCs/>
          <w:iCs/>
          <w:lang w:val="en-US"/>
        </w:rPr>
      </w:pPr>
      <w:r w:rsidRPr="00E578F4">
        <w:rPr>
          <w:rFonts w:asciiTheme="minorHAnsi" w:hAnsiTheme="minorHAnsi" w:cs="Arial"/>
          <w:bCs/>
          <w:iCs/>
          <w:lang w:val="en-US"/>
        </w:rPr>
        <w:t>Communication of 14.XI.2010:</w:t>
      </w:r>
    </w:p>
    <w:p w:rsidR="00D770BE" w:rsidRPr="00E578F4" w:rsidRDefault="00D770BE" w:rsidP="00D770BE">
      <w:pPr>
        <w:rPr>
          <w:lang w:val="en-US"/>
        </w:rPr>
      </w:pPr>
      <w:r w:rsidRPr="00E578F4">
        <w:rPr>
          <w:i/>
          <w:lang w:val="en-US"/>
        </w:rPr>
        <w:t>Djibouti Télécom S.A</w:t>
      </w:r>
      <w:r w:rsidR="004252FE">
        <w:rPr>
          <w:i/>
          <w:lang w:val="en-US"/>
        </w:rPr>
        <w:fldChar w:fldCharType="begin"/>
      </w:r>
      <w:r>
        <w:instrText xml:space="preserve"> TC "</w:instrText>
      </w:r>
      <w:bookmarkStart w:id="148" w:name="_Toc279669145"/>
      <w:r w:rsidRPr="00A7192B">
        <w:rPr>
          <w:i/>
          <w:lang w:val="en-US"/>
        </w:rPr>
        <w:instrText>Djibouti Télécom S.A</w:instrText>
      </w:r>
      <w:bookmarkEnd w:id="148"/>
      <w:r>
        <w:instrText xml:space="preserve">" \f C \l "1" </w:instrText>
      </w:r>
      <w:r w:rsidR="004252FE">
        <w:rPr>
          <w:i/>
          <w:lang w:val="en-US"/>
        </w:rPr>
        <w:fldChar w:fldCharType="end"/>
      </w:r>
      <w:r w:rsidRPr="00E578F4">
        <w:rPr>
          <w:i/>
          <w:lang w:val="en-US"/>
        </w:rPr>
        <w:t>.</w:t>
      </w:r>
      <w:r w:rsidRPr="00E578F4">
        <w:rPr>
          <w:lang w:val="en-US"/>
        </w:rPr>
        <w:t xml:space="preserve">, </w:t>
      </w:r>
      <w:r w:rsidR="00BA0F46" w:rsidRPr="00BA0F46">
        <w:t>Djibouti</w:t>
      </w:r>
      <w:r w:rsidR="00D81D39">
        <w:t>,</w:t>
      </w:r>
      <w:r w:rsidR="00BA0F46" w:rsidRPr="00BA0F46">
        <w:t xml:space="preserve"> </w:t>
      </w:r>
      <w:r w:rsidRPr="00E578F4">
        <w:rPr>
          <w:lang w:val="en-US"/>
        </w:rPr>
        <w:t>announces the updated National Numbering Plan for all network and services of Djibouti Télécom, as from 1 November 2010:</w:t>
      </w:r>
    </w:p>
    <w:p w:rsidR="00D770BE" w:rsidRPr="00397260" w:rsidRDefault="00D770BE" w:rsidP="00D770B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4"/>
        <w:gridCol w:w="2784"/>
        <w:gridCol w:w="3694"/>
      </w:tblGrid>
      <w:tr w:rsidR="00D770BE" w:rsidRPr="00B02F35" w:rsidTr="00D770BE">
        <w:trPr>
          <w:jc w:val="center"/>
        </w:trPr>
        <w:tc>
          <w:tcPr>
            <w:tcW w:w="259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Service</w:t>
            </w:r>
          </w:p>
        </w:tc>
        <w:tc>
          <w:tcPr>
            <w:tcW w:w="278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Operator</w:t>
            </w:r>
          </w:p>
        </w:tc>
        <w:tc>
          <w:tcPr>
            <w:tcW w:w="3694"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 series</w:t>
            </w:r>
          </w:p>
        </w:tc>
      </w:tr>
      <w:tr w:rsidR="00D770BE" w:rsidRPr="00D81D39" w:rsidTr="00D770BE">
        <w:trPr>
          <w:jc w:val="center"/>
        </w:trPr>
        <w:tc>
          <w:tcPr>
            <w:tcW w:w="259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Mobile GSM</w:t>
            </w:r>
          </w:p>
        </w:tc>
        <w:tc>
          <w:tcPr>
            <w:tcW w:w="278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3694"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6X XXXX</w:t>
            </w:r>
            <w:r>
              <w:rPr>
                <w:rFonts w:asciiTheme="minorHAnsi" w:hAnsiTheme="minorHAnsi"/>
                <w:sz w:val="18"/>
                <w:szCs w:val="18"/>
                <w:lang w:val="fr-FR"/>
              </w:rPr>
              <w:br/>
            </w:r>
            <w:r w:rsidRPr="00B02F35">
              <w:rPr>
                <w:rFonts w:asciiTheme="minorHAnsi" w:hAnsiTheme="minorHAnsi"/>
                <w:sz w:val="18"/>
                <w:szCs w:val="18"/>
                <w:lang w:val="fr-FR"/>
              </w:rPr>
              <w:t>7X XXXX</w:t>
            </w:r>
            <w:r>
              <w:rPr>
                <w:rFonts w:asciiTheme="minorHAnsi" w:hAnsiTheme="minorHAnsi"/>
                <w:sz w:val="18"/>
                <w:szCs w:val="18"/>
                <w:lang w:val="fr-FR"/>
              </w:rPr>
              <w:br/>
            </w:r>
            <w:r w:rsidRPr="00B02F35">
              <w:rPr>
                <w:rFonts w:asciiTheme="minorHAnsi" w:hAnsiTheme="minorHAnsi"/>
                <w:sz w:val="18"/>
                <w:szCs w:val="18"/>
                <w:lang w:val="fr-FR"/>
              </w:rPr>
              <w:t>8X XXXX</w:t>
            </w:r>
          </w:p>
        </w:tc>
      </w:tr>
    </w:tbl>
    <w:p w:rsidR="00D770BE" w:rsidRDefault="00D770BE" w:rsidP="00D770BE">
      <w:pPr>
        <w:rPr>
          <w:lang w:val="fr-FR"/>
        </w:rPr>
      </w:pPr>
    </w:p>
    <w:p w:rsidR="00D770BE" w:rsidRPr="00B02F35" w:rsidRDefault="00D770BE" w:rsidP="00D770BE">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0"/>
        <w:gridCol w:w="2733"/>
        <w:gridCol w:w="3749"/>
      </w:tblGrid>
      <w:tr w:rsidR="00D770BE" w:rsidRPr="00B02F35" w:rsidTr="00D770BE">
        <w:trPr>
          <w:jc w:val="center"/>
        </w:trPr>
        <w:tc>
          <w:tcPr>
            <w:tcW w:w="2590"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Service</w:t>
            </w:r>
          </w:p>
        </w:tc>
        <w:tc>
          <w:tcPr>
            <w:tcW w:w="2733"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Operator</w:t>
            </w:r>
          </w:p>
        </w:tc>
        <w:tc>
          <w:tcPr>
            <w:tcW w:w="3749"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E578F4">
              <w:rPr>
                <w:rFonts w:asciiTheme="minorHAnsi" w:hAnsiTheme="minorHAnsi"/>
                <w:i/>
                <w:sz w:val="18"/>
                <w:szCs w:val="18"/>
                <w:lang w:val="fr-FR"/>
              </w:rPr>
              <w:t>Number series</w:t>
            </w:r>
          </w:p>
        </w:tc>
      </w:tr>
      <w:tr w:rsidR="00D770BE" w:rsidRPr="00B02F35" w:rsidTr="00D770BE">
        <w:trPr>
          <w:jc w:val="center"/>
        </w:trPr>
        <w:tc>
          <w:tcPr>
            <w:tcW w:w="2590"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Numéro long CDMA fixe</w:t>
            </w:r>
          </w:p>
        </w:tc>
        <w:tc>
          <w:tcPr>
            <w:tcW w:w="2733"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3749"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5X XX XX</w:t>
            </w:r>
          </w:p>
        </w:tc>
      </w:tr>
      <w:tr w:rsidR="00D770BE" w:rsidRPr="00E578F4" w:rsidTr="00D770BE">
        <w:trPr>
          <w:jc w:val="center"/>
        </w:trPr>
        <w:tc>
          <w:tcPr>
            <w:tcW w:w="2590"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Fixe</w:t>
            </w:r>
            <w:r>
              <w:rPr>
                <w:rFonts w:asciiTheme="minorHAnsi" w:hAnsiTheme="minorHAnsi"/>
                <w:sz w:val="18"/>
                <w:szCs w:val="18"/>
                <w:lang w:val="fr-FR"/>
              </w:rPr>
              <w:t>d</w:t>
            </w:r>
          </w:p>
        </w:tc>
        <w:tc>
          <w:tcPr>
            <w:tcW w:w="2733" w:type="dxa"/>
            <w:tcBorders>
              <w:top w:val="single" w:sz="6" w:space="0" w:color="auto"/>
              <w:left w:val="single" w:sz="6" w:space="0" w:color="auto"/>
              <w:bottom w:val="single" w:sz="6" w:space="0" w:color="auto"/>
              <w:right w:val="single" w:sz="6" w:space="0" w:color="auto"/>
            </w:tcBorders>
          </w:tcPr>
          <w:p w:rsidR="00D770BE" w:rsidRPr="00B02F35"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Djibouti Telecom</w:t>
            </w:r>
          </w:p>
        </w:tc>
        <w:tc>
          <w:tcPr>
            <w:tcW w:w="3749" w:type="dxa"/>
            <w:tcBorders>
              <w:top w:val="single" w:sz="6" w:space="0" w:color="auto"/>
              <w:left w:val="single" w:sz="6" w:space="0" w:color="auto"/>
              <w:bottom w:val="single" w:sz="6" w:space="0" w:color="auto"/>
              <w:right w:val="single" w:sz="6" w:space="0" w:color="auto"/>
            </w:tcBorders>
          </w:tcPr>
          <w:p w:rsidR="00D770BE" w:rsidRPr="00E578F4" w:rsidRDefault="00D770BE" w:rsidP="00D770BE">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en-US"/>
              </w:rPr>
            </w:pPr>
            <w:r w:rsidRPr="00E578F4">
              <w:rPr>
                <w:rFonts w:asciiTheme="minorHAnsi" w:hAnsiTheme="minorHAnsi"/>
                <w:sz w:val="18"/>
                <w:szCs w:val="18"/>
                <w:lang w:val="en-US"/>
              </w:rPr>
              <w:t>10 XXXX (new)</w:t>
            </w:r>
            <w:r w:rsidRPr="00E578F4">
              <w:rPr>
                <w:rFonts w:asciiTheme="minorHAnsi" w:hAnsiTheme="minorHAnsi"/>
                <w:sz w:val="18"/>
                <w:szCs w:val="18"/>
                <w:lang w:val="en-US"/>
              </w:rPr>
              <w:br/>
              <w:t>15 XXXX (new)</w:t>
            </w:r>
            <w:r w:rsidRPr="00E578F4">
              <w:rPr>
                <w:rFonts w:asciiTheme="minorHAnsi" w:hAnsiTheme="minorHAnsi"/>
                <w:sz w:val="18"/>
                <w:szCs w:val="18"/>
                <w:lang w:val="en-US"/>
              </w:rPr>
              <w:br/>
              <w:t>2X XXXX (new)</w:t>
            </w:r>
            <w:r w:rsidRPr="00E578F4">
              <w:rPr>
                <w:rFonts w:asciiTheme="minorHAnsi" w:hAnsiTheme="minorHAnsi"/>
                <w:sz w:val="18"/>
                <w:szCs w:val="18"/>
                <w:lang w:val="en-US"/>
              </w:rPr>
              <w:br/>
              <w:t>3X XXXX (new)</w:t>
            </w:r>
            <w:r w:rsidRPr="00E578F4">
              <w:rPr>
                <w:rFonts w:asciiTheme="minorHAnsi" w:hAnsiTheme="minorHAnsi"/>
                <w:sz w:val="18"/>
                <w:szCs w:val="18"/>
                <w:lang w:val="en-US"/>
              </w:rPr>
              <w:br/>
              <w:t>4X XXXX (new)</w:t>
            </w:r>
          </w:p>
        </w:tc>
      </w:tr>
    </w:tbl>
    <w:p w:rsidR="00D770BE" w:rsidRPr="00E578F4" w:rsidRDefault="00D770BE" w:rsidP="00D770BE">
      <w:pPr>
        <w:rPr>
          <w:lang w:val="en-US"/>
        </w:rPr>
      </w:pPr>
    </w:p>
    <w:p w:rsidR="00D770BE" w:rsidRPr="00B02F35" w:rsidRDefault="00D770BE" w:rsidP="00D770BE">
      <w:pPr>
        <w:rPr>
          <w:lang w:val="fr-FR"/>
        </w:rPr>
      </w:pPr>
      <w:r w:rsidRPr="00B02F35">
        <w:rPr>
          <w:lang w:val="fr-FR"/>
        </w:rPr>
        <w:t>Contact:</w:t>
      </w:r>
    </w:p>
    <w:p w:rsidR="00D770BE" w:rsidRPr="004809A4" w:rsidRDefault="00D770BE" w:rsidP="00D770BE">
      <w:pPr>
        <w:tabs>
          <w:tab w:val="clear" w:pos="567"/>
          <w:tab w:val="clear" w:pos="1276"/>
          <w:tab w:val="left" w:pos="1358"/>
        </w:tabs>
        <w:ind w:left="709" w:hanging="709"/>
        <w:jc w:val="left"/>
        <w:rPr>
          <w:lang w:val="fr-CH"/>
        </w:rPr>
      </w:pPr>
      <w:r w:rsidRPr="004809A4">
        <w:rPr>
          <w:lang w:val="fr-CH"/>
        </w:rPr>
        <w:tab/>
        <w:t xml:space="preserve">Djibouti Télécom </w:t>
      </w:r>
      <w:r w:rsidRPr="004809A4">
        <w:rPr>
          <w:lang w:val="fr-CH"/>
        </w:rPr>
        <w:br/>
        <w:t>Département Réseau International</w:t>
      </w:r>
      <w:r w:rsidRPr="004809A4">
        <w:rPr>
          <w:lang w:val="fr-CH"/>
        </w:rPr>
        <w:br/>
        <w:t>3, Boulevard G. Pompidou</w:t>
      </w:r>
      <w:r w:rsidRPr="004809A4">
        <w:rPr>
          <w:lang w:val="fr-CH"/>
        </w:rPr>
        <w:br/>
        <w:t>B.P. 2105</w:t>
      </w:r>
      <w:r w:rsidRPr="004809A4">
        <w:rPr>
          <w:lang w:val="fr-CH"/>
        </w:rPr>
        <w:br/>
        <w:t>DJIBOUTI</w:t>
      </w:r>
      <w:r w:rsidRPr="004809A4">
        <w:rPr>
          <w:lang w:val="fr-CH"/>
        </w:rPr>
        <w:br/>
        <w:t>Djibouti</w:t>
      </w:r>
      <w:r w:rsidRPr="004809A4">
        <w:rPr>
          <w:lang w:val="fr-CH"/>
        </w:rPr>
        <w:br/>
        <w:t>T</w:t>
      </w:r>
      <w:r>
        <w:rPr>
          <w:lang w:val="fr-CH"/>
        </w:rPr>
        <w:t>e</w:t>
      </w:r>
      <w:r w:rsidRPr="004809A4">
        <w:rPr>
          <w:lang w:val="fr-CH"/>
        </w:rPr>
        <w:t>l:</w:t>
      </w:r>
      <w:r w:rsidRPr="004809A4">
        <w:rPr>
          <w:lang w:val="fr-CH"/>
        </w:rPr>
        <w:tab/>
        <w:t>+253 321 119</w:t>
      </w:r>
      <w:r w:rsidRPr="004809A4">
        <w:rPr>
          <w:lang w:val="fr-CH"/>
        </w:rPr>
        <w:br/>
        <w:t>Fax:</w:t>
      </w:r>
      <w:r w:rsidRPr="004809A4">
        <w:rPr>
          <w:lang w:val="fr-CH"/>
        </w:rPr>
        <w:tab/>
        <w:t xml:space="preserve">+253 351 723/+ 253 355 757 </w:t>
      </w:r>
      <w:r w:rsidRPr="004809A4">
        <w:rPr>
          <w:lang w:val="fr-CH"/>
        </w:rPr>
        <w:br/>
        <w:t>E-mail:</w:t>
      </w:r>
      <w:r w:rsidRPr="004809A4">
        <w:rPr>
          <w:lang w:val="fr-CH"/>
        </w:rPr>
        <w:tab/>
        <w:t>djcti@intnet.dj</w:t>
      </w:r>
    </w:p>
    <w:p w:rsidR="00D770BE" w:rsidRPr="00E578F4" w:rsidRDefault="00D770BE" w:rsidP="00D770BE">
      <w:pPr>
        <w:rPr>
          <w:lang w:val="fr-CH"/>
        </w:rPr>
      </w:pPr>
    </w:p>
    <w:p w:rsidR="00D770BE" w:rsidRPr="00397260" w:rsidRDefault="00D770BE" w:rsidP="00D770BE">
      <w:pPr>
        <w:tabs>
          <w:tab w:val="clear" w:pos="567"/>
          <w:tab w:val="clear" w:pos="1276"/>
          <w:tab w:val="left" w:pos="1358"/>
        </w:tabs>
        <w:ind w:left="709" w:hanging="709"/>
        <w:jc w:val="left"/>
        <w:rPr>
          <w:b/>
          <w:bCs/>
          <w:lang w:val="en-US"/>
        </w:rPr>
      </w:pPr>
      <w:r w:rsidRPr="00397260">
        <w:rPr>
          <w:b/>
          <w:bCs/>
          <w:lang w:val="en-US"/>
        </w:rPr>
        <w:t>Egypt</w:t>
      </w:r>
      <w:r w:rsidR="004252FE">
        <w:rPr>
          <w:b/>
          <w:bCs/>
          <w:lang w:val="fr-CH"/>
        </w:rPr>
        <w:fldChar w:fldCharType="begin"/>
      </w:r>
      <w:r>
        <w:instrText xml:space="preserve"> TC "</w:instrText>
      </w:r>
      <w:bookmarkStart w:id="149" w:name="_Toc279669146"/>
      <w:r w:rsidRPr="00397260">
        <w:rPr>
          <w:b/>
          <w:bCs/>
          <w:lang w:val="en-US"/>
        </w:rPr>
        <w:instrText>Egypt</w:instrText>
      </w:r>
      <w:bookmarkEnd w:id="149"/>
      <w:r>
        <w:instrText xml:space="preserve">" \f C \l "1" </w:instrText>
      </w:r>
      <w:r w:rsidR="004252FE">
        <w:rPr>
          <w:b/>
          <w:bCs/>
          <w:lang w:val="fr-CH"/>
        </w:rPr>
        <w:fldChar w:fldCharType="end"/>
      </w:r>
      <w:r w:rsidRPr="00397260">
        <w:rPr>
          <w:b/>
          <w:bCs/>
          <w:lang w:val="en-US"/>
        </w:rPr>
        <w:t xml:space="preserve"> (country code +20)   </w:t>
      </w:r>
    </w:p>
    <w:p w:rsidR="00D770BE" w:rsidRPr="00397260" w:rsidRDefault="00D770BE" w:rsidP="00D770BE">
      <w:pPr>
        <w:tabs>
          <w:tab w:val="clear" w:pos="567"/>
          <w:tab w:val="clear" w:pos="1276"/>
          <w:tab w:val="left" w:pos="1358"/>
        </w:tabs>
        <w:spacing w:before="0"/>
        <w:ind w:left="709" w:hanging="709"/>
        <w:jc w:val="left"/>
        <w:rPr>
          <w:lang w:val="en-US"/>
        </w:rPr>
      </w:pPr>
      <w:r w:rsidRPr="00397260">
        <w:rPr>
          <w:lang w:val="en-US"/>
        </w:rPr>
        <w:t>Communication of 11.XI.2010:</w:t>
      </w:r>
    </w:p>
    <w:p w:rsidR="00D770BE" w:rsidRPr="00E578F4" w:rsidRDefault="00D770BE" w:rsidP="00D770BE">
      <w:pPr>
        <w:rPr>
          <w:lang w:val="en-US"/>
        </w:rPr>
      </w:pPr>
      <w:r w:rsidRPr="00E578F4">
        <w:rPr>
          <w:lang w:val="en-US"/>
        </w:rPr>
        <w:t xml:space="preserve">The </w:t>
      </w:r>
      <w:r w:rsidRPr="00E578F4">
        <w:rPr>
          <w:i/>
          <w:iCs/>
          <w:lang w:val="en-US"/>
        </w:rPr>
        <w:t xml:space="preserve">National Telecom Regulatory Authority (NTRA), </w:t>
      </w:r>
      <w:r w:rsidRPr="00E578F4">
        <w:rPr>
          <w:lang w:val="en-US"/>
        </w:rPr>
        <w:t>Cairo</w:t>
      </w:r>
      <w:r w:rsidR="004252FE">
        <w:rPr>
          <w:lang w:val="en-US"/>
        </w:rPr>
        <w:fldChar w:fldCharType="begin"/>
      </w:r>
      <w:r>
        <w:instrText xml:space="preserve"> TC "</w:instrText>
      </w:r>
      <w:bookmarkStart w:id="150" w:name="_Toc279669147"/>
      <w:r w:rsidRPr="004622FA">
        <w:rPr>
          <w:i/>
          <w:iCs/>
          <w:lang w:val="en-US"/>
        </w:rPr>
        <w:instrText xml:space="preserve">National Telecom Regulatory Authority (NTRA), </w:instrText>
      </w:r>
      <w:r w:rsidRPr="004622FA">
        <w:rPr>
          <w:lang w:val="en-US"/>
        </w:rPr>
        <w:instrText>Cairo</w:instrText>
      </w:r>
      <w:bookmarkEnd w:id="150"/>
      <w:r>
        <w:instrText xml:space="preserve">" \f C \l "1" </w:instrText>
      </w:r>
      <w:r w:rsidR="004252FE">
        <w:rPr>
          <w:lang w:val="en-US"/>
        </w:rPr>
        <w:fldChar w:fldCharType="end"/>
      </w:r>
      <w:r w:rsidRPr="00E578F4">
        <w:rPr>
          <w:lang w:val="en-US"/>
        </w:rPr>
        <w:t>, announces that the mobile numbering capacity will be increased during the year 2011.</w:t>
      </w: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770BE" w:rsidRPr="00E578F4" w:rsidRDefault="00D770BE" w:rsidP="00D770BE">
      <w:pPr>
        <w:tabs>
          <w:tab w:val="clear" w:pos="567"/>
          <w:tab w:val="clear" w:pos="1276"/>
          <w:tab w:val="left" w:pos="1358"/>
        </w:tabs>
        <w:ind w:left="709" w:hanging="709"/>
        <w:jc w:val="left"/>
        <w:rPr>
          <w:lang w:val="en-US"/>
        </w:rPr>
      </w:pPr>
      <w:r w:rsidRPr="00E578F4">
        <w:rPr>
          <w:lang w:val="en-US"/>
        </w:rPr>
        <w:lastRenderedPageBreak/>
        <w:t>This will be done by:</w:t>
      </w:r>
    </w:p>
    <w:p w:rsidR="00D770BE" w:rsidRPr="00E578F4" w:rsidRDefault="00D770BE" w:rsidP="00D770BE">
      <w:pPr>
        <w:tabs>
          <w:tab w:val="clear" w:pos="567"/>
          <w:tab w:val="clear" w:pos="1276"/>
          <w:tab w:val="left" w:pos="1358"/>
        </w:tabs>
        <w:ind w:left="709" w:hanging="709"/>
        <w:jc w:val="left"/>
        <w:rPr>
          <w:lang w:val="en-US"/>
        </w:rPr>
      </w:pPr>
      <w:r w:rsidRPr="00E578F4">
        <w:rPr>
          <w:lang w:val="en-US"/>
        </w:rPr>
        <w:t>1.</w:t>
      </w:r>
      <w:r w:rsidRPr="00E578F4">
        <w:rPr>
          <w:lang w:val="en-US"/>
        </w:rPr>
        <w:tab/>
        <w:t>keeping the code (01) as a National Destination Code (NDC) for the mobile service in Egypt;</w:t>
      </w:r>
    </w:p>
    <w:p w:rsidR="00D770BE" w:rsidRPr="00397260" w:rsidRDefault="00D770BE" w:rsidP="00D770BE">
      <w:pPr>
        <w:tabs>
          <w:tab w:val="clear" w:pos="567"/>
          <w:tab w:val="clear" w:pos="1276"/>
          <w:tab w:val="left" w:pos="1358"/>
        </w:tabs>
        <w:ind w:left="709" w:hanging="709"/>
        <w:jc w:val="left"/>
        <w:rPr>
          <w:lang w:val="en-US"/>
        </w:rPr>
      </w:pPr>
      <w:r w:rsidRPr="00397260">
        <w:rPr>
          <w:lang w:val="en-US"/>
        </w:rPr>
        <w:t>2.</w:t>
      </w:r>
      <w:r w:rsidRPr="00397260">
        <w:rPr>
          <w:lang w:val="en-US"/>
        </w:rPr>
        <w:tab/>
        <w:t>increasing the length of the existing Numbers from (ten digits) to (eleven digits) by adding a fixed number to each mobile operator after the code 01 (0 for Vodafone, 1 for Etisalat and 2 for Mobinil).</w:t>
      </w:r>
    </w:p>
    <w:p w:rsidR="00D770BE" w:rsidRPr="00E578F4" w:rsidRDefault="00D770BE" w:rsidP="00D770BE">
      <w:pPr>
        <w:tabs>
          <w:tab w:val="clear" w:pos="567"/>
          <w:tab w:val="clear" w:pos="1276"/>
          <w:tab w:val="left" w:pos="1358"/>
        </w:tabs>
        <w:ind w:left="709" w:hanging="709"/>
        <w:jc w:val="left"/>
        <w:rPr>
          <w:lang w:val="en-US"/>
        </w:rPr>
      </w:pPr>
      <w:r w:rsidRPr="00E578F4">
        <w:rPr>
          <w:lang w:val="en-US"/>
        </w:rPr>
        <w:t>Table below shows the number before and after changes:</w:t>
      </w:r>
    </w:p>
    <w:p w:rsidR="00D770BE" w:rsidRPr="00E578F4" w:rsidRDefault="00D770BE" w:rsidP="00D770BE">
      <w:pPr>
        <w:rPr>
          <w:lang w:val="en-US"/>
        </w:rPr>
      </w:pP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D770BE" w:rsidRPr="00E578F4" w:rsidTr="00D770BE">
        <w:trPr>
          <w:trHeight w:val="20"/>
          <w:jc w:val="center"/>
        </w:trPr>
        <w:tc>
          <w:tcPr>
            <w:tcW w:w="5682" w:type="dxa"/>
            <w:gridSpan w:val="2"/>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center"/>
              <w:rPr>
                <w:sz w:val="18"/>
                <w:szCs w:val="18"/>
                <w:lang w:val="fr-CH"/>
              </w:rPr>
            </w:pPr>
            <w:r w:rsidRPr="00E578F4">
              <w:rPr>
                <w:sz w:val="18"/>
                <w:szCs w:val="18"/>
                <w:lang w:val="fr-CH"/>
              </w:rPr>
              <w:t>Mobinil</w:t>
            </w:r>
          </w:p>
        </w:tc>
      </w:tr>
      <w:tr w:rsidR="00D770BE" w:rsidRPr="00E578F4" w:rsidTr="00D770BE">
        <w:trPr>
          <w:trHeight w:val="20"/>
          <w:jc w:val="center"/>
        </w:trPr>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New Numbering Plan</w:t>
            </w:r>
          </w:p>
        </w:tc>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Existing Number</w:t>
            </w:r>
          </w:p>
        </w:tc>
      </w:tr>
      <w:tr w:rsidR="00D770BE" w:rsidRPr="00E578F4" w:rsidTr="00D770BE">
        <w:trPr>
          <w:trHeight w:val="20"/>
          <w:jc w:val="center"/>
        </w:trPr>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(0)12 2 XXX XXXX</w:t>
            </w:r>
          </w:p>
        </w:tc>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(0)12   XXX XXXX</w:t>
            </w:r>
          </w:p>
        </w:tc>
      </w:tr>
      <w:tr w:rsidR="00D770BE" w:rsidRPr="00E578F4" w:rsidTr="00D770BE">
        <w:trPr>
          <w:trHeight w:val="20"/>
          <w:jc w:val="center"/>
        </w:trPr>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(0)12 7  XXX XXXX</w:t>
            </w:r>
          </w:p>
        </w:tc>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(0)17  XXX XXXX</w:t>
            </w:r>
          </w:p>
        </w:tc>
      </w:tr>
      <w:tr w:rsidR="00D770BE" w:rsidRPr="00E578F4" w:rsidTr="00D770BE">
        <w:trPr>
          <w:trHeight w:val="20"/>
          <w:jc w:val="center"/>
        </w:trPr>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(0)12 8  XXX XXXX</w:t>
            </w:r>
          </w:p>
        </w:tc>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(0)18  XXX XXXX</w:t>
            </w:r>
          </w:p>
        </w:tc>
      </w:tr>
      <w:tr w:rsidR="00D770BE" w:rsidRPr="00E578F4" w:rsidTr="00D770BE">
        <w:trPr>
          <w:trHeight w:val="20"/>
          <w:jc w:val="center"/>
        </w:trPr>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(0)12 0  XXX XXXX</w:t>
            </w:r>
          </w:p>
        </w:tc>
        <w:tc>
          <w:tcPr>
            <w:tcW w:w="2841" w:type="dxa"/>
            <w:tcMar>
              <w:top w:w="0" w:type="dxa"/>
              <w:left w:w="108" w:type="dxa"/>
              <w:bottom w:w="0" w:type="dxa"/>
              <w:right w:w="108" w:type="dxa"/>
            </w:tcMar>
            <w:hideMark/>
          </w:tcPr>
          <w:p w:rsidR="00D770BE" w:rsidRPr="00E578F4" w:rsidRDefault="00D770BE" w:rsidP="00D770BE">
            <w:pPr>
              <w:tabs>
                <w:tab w:val="clear" w:pos="567"/>
                <w:tab w:val="clear" w:pos="1276"/>
                <w:tab w:val="left" w:pos="1358"/>
              </w:tabs>
              <w:spacing w:before="60" w:after="60"/>
              <w:jc w:val="left"/>
              <w:rPr>
                <w:sz w:val="18"/>
                <w:szCs w:val="18"/>
                <w:lang w:val="fr-CH"/>
              </w:rPr>
            </w:pPr>
            <w:r w:rsidRPr="00E578F4">
              <w:rPr>
                <w:sz w:val="18"/>
                <w:szCs w:val="18"/>
                <w:lang w:val="fr-CH"/>
              </w:rPr>
              <w:t>(0)150 XXX XXXX</w:t>
            </w:r>
          </w:p>
        </w:tc>
      </w:tr>
    </w:tbl>
    <w:p w:rsidR="00D770BE" w:rsidRPr="00E578F4" w:rsidRDefault="00D770BE" w:rsidP="00D770BE">
      <w:pPr>
        <w:tabs>
          <w:tab w:val="clear" w:pos="567"/>
          <w:tab w:val="clear" w:pos="1276"/>
          <w:tab w:val="left" w:pos="1358"/>
        </w:tabs>
        <w:ind w:left="709" w:hanging="709"/>
        <w:jc w:val="left"/>
        <w:rPr>
          <w:lang w:val="fr-CH"/>
        </w:rPr>
      </w:pPr>
      <w:r w:rsidRPr="00E578F4">
        <w:rPr>
          <w:lang w:val="fr-CH"/>
        </w:rPr>
        <w:t> </w:t>
      </w: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D770BE" w:rsidRPr="00E578F4" w:rsidTr="00D770BE">
        <w:trPr>
          <w:trHeight w:val="20"/>
          <w:jc w:val="center"/>
        </w:trPr>
        <w:tc>
          <w:tcPr>
            <w:tcW w:w="5698" w:type="dxa"/>
            <w:gridSpan w:val="2"/>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center"/>
              <w:rPr>
                <w:sz w:val="18"/>
                <w:szCs w:val="18"/>
                <w:lang w:val="fr-CH"/>
              </w:rPr>
            </w:pPr>
            <w:r w:rsidRPr="002F2B3F">
              <w:rPr>
                <w:sz w:val="18"/>
                <w:szCs w:val="18"/>
                <w:lang w:val="fr-CH"/>
              </w:rPr>
              <w:t>Vodafone</w:t>
            </w:r>
          </w:p>
        </w:tc>
      </w:tr>
      <w:tr w:rsidR="00D770BE" w:rsidRPr="00E578F4" w:rsidTr="00D770BE">
        <w:trPr>
          <w:trHeight w:val="20"/>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New Numbering Plan</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Existing Number</w:t>
            </w:r>
          </w:p>
        </w:tc>
      </w:tr>
      <w:tr w:rsidR="00D770BE" w:rsidRPr="00E578F4" w:rsidTr="00D770BE">
        <w:trPr>
          <w:trHeight w:val="20"/>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0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XXX XXXX</w:t>
            </w:r>
          </w:p>
        </w:tc>
      </w:tr>
      <w:tr w:rsidR="00D770BE" w:rsidRPr="00E578F4" w:rsidTr="00D770BE">
        <w:trPr>
          <w:trHeight w:val="20"/>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6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(0)16 XXX XXXX</w:t>
            </w:r>
          </w:p>
        </w:tc>
      </w:tr>
      <w:tr w:rsidR="00D770BE" w:rsidRPr="00E578F4" w:rsidTr="00D770BE">
        <w:trPr>
          <w:trHeight w:val="20"/>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9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(0)19  XXX XXXX</w:t>
            </w:r>
          </w:p>
        </w:tc>
      </w:tr>
      <w:tr w:rsidR="00D770BE" w:rsidRPr="00E578F4" w:rsidTr="00D770BE">
        <w:trPr>
          <w:trHeight w:val="20"/>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1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(0)151  XXX XXXX</w:t>
            </w:r>
          </w:p>
        </w:tc>
      </w:tr>
    </w:tbl>
    <w:p w:rsidR="00D770BE" w:rsidRPr="00E578F4" w:rsidRDefault="00D770BE" w:rsidP="00D770BE">
      <w:pPr>
        <w:tabs>
          <w:tab w:val="clear" w:pos="567"/>
          <w:tab w:val="clear" w:pos="1276"/>
          <w:tab w:val="left" w:pos="1358"/>
        </w:tabs>
        <w:ind w:left="709" w:hanging="709"/>
        <w:jc w:val="left"/>
        <w:rPr>
          <w:lang w:val="fr-CH"/>
        </w:rPr>
      </w:pPr>
      <w:r w:rsidRPr="00E578F4">
        <w:rPr>
          <w:lang w:val="fr-CH"/>
        </w:rPr>
        <w:t> </w:t>
      </w: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D770BE" w:rsidRPr="00E578F4" w:rsidTr="00D770BE">
        <w:trPr>
          <w:jc w:val="center"/>
        </w:trPr>
        <w:tc>
          <w:tcPr>
            <w:tcW w:w="5698" w:type="dxa"/>
            <w:gridSpan w:val="2"/>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center"/>
              <w:rPr>
                <w:sz w:val="18"/>
                <w:szCs w:val="18"/>
                <w:lang w:val="fr-CH"/>
              </w:rPr>
            </w:pPr>
            <w:r w:rsidRPr="002F2B3F">
              <w:rPr>
                <w:sz w:val="18"/>
                <w:szCs w:val="18"/>
                <w:lang w:val="fr-CH"/>
              </w:rPr>
              <w:t>Etisalat</w:t>
            </w:r>
          </w:p>
        </w:tc>
      </w:tr>
      <w:tr w:rsidR="00D770BE" w:rsidRPr="00E578F4" w:rsidTr="00D770BE">
        <w:trPr>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New Numbering Plan</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Existing Number</w:t>
            </w:r>
          </w:p>
        </w:tc>
      </w:tr>
      <w:tr w:rsidR="00D770BE" w:rsidRPr="00E578F4" w:rsidTr="00D770BE">
        <w:trPr>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(0)11 1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(0)11    XXX XXXX</w:t>
            </w:r>
          </w:p>
        </w:tc>
      </w:tr>
      <w:tr w:rsidR="00D770BE" w:rsidRPr="00E578F4" w:rsidTr="00D770BE">
        <w:trPr>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(0)11 4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(0)14   XXX XXXX</w:t>
            </w:r>
          </w:p>
        </w:tc>
      </w:tr>
      <w:tr w:rsidR="00D770BE" w:rsidRPr="00E578F4" w:rsidTr="00D770BE">
        <w:trPr>
          <w:jc w:val="center"/>
        </w:trPr>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(0)11 2  XXX XXXX</w:t>
            </w:r>
          </w:p>
        </w:tc>
        <w:tc>
          <w:tcPr>
            <w:tcW w:w="2849" w:type="dxa"/>
            <w:tcMar>
              <w:top w:w="0" w:type="dxa"/>
              <w:left w:w="108" w:type="dxa"/>
              <w:bottom w:w="0" w:type="dxa"/>
              <w:right w:w="108" w:type="dxa"/>
            </w:tcMar>
            <w:hideMark/>
          </w:tcPr>
          <w:p w:rsidR="00D770BE" w:rsidRPr="002F2B3F" w:rsidRDefault="00D770BE" w:rsidP="00D770BE">
            <w:pPr>
              <w:tabs>
                <w:tab w:val="clear" w:pos="567"/>
                <w:tab w:val="clear" w:pos="1276"/>
                <w:tab w:val="left" w:pos="1358"/>
              </w:tabs>
              <w:spacing w:before="60" w:after="60"/>
              <w:jc w:val="left"/>
              <w:rPr>
                <w:sz w:val="18"/>
                <w:szCs w:val="18"/>
                <w:lang w:val="fr-CH"/>
              </w:rPr>
            </w:pPr>
            <w:r w:rsidRPr="002F2B3F">
              <w:rPr>
                <w:sz w:val="18"/>
                <w:szCs w:val="18"/>
                <w:lang w:val="fr-CH"/>
              </w:rPr>
              <w:t>(0)152  XXX XXXX</w:t>
            </w:r>
          </w:p>
        </w:tc>
      </w:tr>
    </w:tbl>
    <w:p w:rsidR="00D770BE" w:rsidRPr="00E578F4" w:rsidRDefault="00D770BE" w:rsidP="00D770BE">
      <w:pPr>
        <w:tabs>
          <w:tab w:val="clear" w:pos="567"/>
          <w:tab w:val="clear" w:pos="1276"/>
          <w:tab w:val="left" w:pos="1358"/>
        </w:tabs>
        <w:ind w:left="709" w:hanging="709"/>
        <w:jc w:val="left"/>
        <w:rPr>
          <w:lang w:val="fr-CH"/>
        </w:rPr>
      </w:pPr>
      <w:r w:rsidRPr="00E578F4">
        <w:rPr>
          <w:lang w:val="fr-CH"/>
        </w:rPr>
        <w:t>Contact:</w:t>
      </w:r>
    </w:p>
    <w:p w:rsidR="00D770BE" w:rsidRPr="00B02F35" w:rsidRDefault="00D770BE" w:rsidP="00D770BE">
      <w:pPr>
        <w:tabs>
          <w:tab w:val="clear" w:pos="567"/>
          <w:tab w:val="clear" w:pos="1276"/>
          <w:tab w:val="left" w:pos="1358"/>
        </w:tabs>
        <w:ind w:left="709" w:hanging="709"/>
        <w:jc w:val="left"/>
        <w:rPr>
          <w:lang w:val="en-US"/>
        </w:rPr>
      </w:pPr>
      <w:r>
        <w:rPr>
          <w:lang w:val="en-US"/>
        </w:rPr>
        <w:tab/>
      </w:r>
      <w:r w:rsidRPr="00B02F35">
        <w:rPr>
          <w:lang w:val="en-US"/>
        </w:rPr>
        <w:t>Eng. Yasmina Alaa</w:t>
      </w:r>
      <w:r>
        <w:rPr>
          <w:lang w:val="en-US"/>
        </w:rPr>
        <w:br/>
      </w:r>
      <w:r w:rsidRPr="00B02F35">
        <w:rPr>
          <w:lang w:val="en-US"/>
        </w:rPr>
        <w:t>Senior Engineer</w:t>
      </w:r>
      <w:r>
        <w:rPr>
          <w:lang w:val="en-US"/>
        </w:rPr>
        <w:br/>
      </w:r>
      <w:r w:rsidRPr="00B02F35">
        <w:rPr>
          <w:lang w:val="en-US"/>
        </w:rPr>
        <w:t xml:space="preserve">Numbering Department </w:t>
      </w:r>
      <w:r>
        <w:rPr>
          <w:lang w:val="en-US"/>
        </w:rPr>
        <w:br/>
      </w:r>
      <w:r w:rsidRPr="00B02F35">
        <w:rPr>
          <w:lang w:val="en-US"/>
        </w:rPr>
        <w:t>National Telecom Regulatory Authority</w:t>
      </w:r>
      <w:r>
        <w:rPr>
          <w:lang w:val="en-US"/>
        </w:rPr>
        <w:br/>
      </w:r>
      <w:r w:rsidRPr="00B02F35">
        <w:rPr>
          <w:lang w:val="en-US"/>
        </w:rPr>
        <w:t>(NTRA)</w:t>
      </w:r>
      <w:r>
        <w:rPr>
          <w:lang w:val="en-US"/>
        </w:rPr>
        <w:br/>
      </w:r>
      <w:r w:rsidRPr="00B02F35">
        <w:rPr>
          <w:lang w:val="en-US"/>
        </w:rPr>
        <w:t>B4, Smart Village, k28 Cairo/Alex Desert Road, Abu Rawash</w:t>
      </w:r>
      <w:r>
        <w:rPr>
          <w:lang w:val="en-US"/>
        </w:rPr>
        <w:br/>
      </w:r>
      <w:r w:rsidRPr="00B02F35">
        <w:rPr>
          <w:lang w:val="en-US"/>
        </w:rPr>
        <w:t>Giza – CAIRO</w:t>
      </w:r>
      <w:r>
        <w:rPr>
          <w:lang w:val="en-US"/>
        </w:rPr>
        <w:br/>
      </w:r>
      <w:r w:rsidRPr="00B02F35">
        <w:rPr>
          <w:lang w:val="en-US"/>
        </w:rPr>
        <w:t>Egypt</w:t>
      </w:r>
      <w:r>
        <w:rPr>
          <w:lang w:val="en-US"/>
        </w:rPr>
        <w:br/>
      </w:r>
      <w:r w:rsidRPr="00B02F35">
        <w:rPr>
          <w:lang w:val="en-US"/>
        </w:rPr>
        <w:t>Tel:</w:t>
      </w:r>
      <w:r w:rsidRPr="00B02F35">
        <w:rPr>
          <w:lang w:val="en-US"/>
        </w:rPr>
        <w:tab/>
        <w:t xml:space="preserve">+20 2 3534 4239  </w:t>
      </w:r>
      <w:r>
        <w:rPr>
          <w:lang w:val="en-US"/>
        </w:rPr>
        <w:br/>
      </w:r>
      <w:r w:rsidRPr="00B02F35">
        <w:rPr>
          <w:lang w:val="en-US"/>
        </w:rPr>
        <w:t>Fax:</w:t>
      </w:r>
      <w:r w:rsidRPr="00B02F35">
        <w:rPr>
          <w:lang w:val="en-US"/>
        </w:rPr>
        <w:tab/>
        <w:t>+20 2 3534 4155</w:t>
      </w:r>
      <w:r>
        <w:rPr>
          <w:lang w:val="en-US"/>
        </w:rPr>
        <w:br/>
      </w:r>
      <w:r w:rsidRPr="00B02F35">
        <w:rPr>
          <w:lang w:val="en-US"/>
        </w:rPr>
        <w:t xml:space="preserve">E-mail:  </w:t>
      </w:r>
      <w:hyperlink r:id="rId18" w:history="1">
        <w:r w:rsidRPr="00B02F35">
          <w:rPr>
            <w:lang w:val="en-US"/>
          </w:rPr>
          <w:t>numbering@tra.gov.eg</w:t>
        </w:r>
      </w:hyperlink>
      <w:r w:rsidRPr="00B02F35">
        <w:rPr>
          <w:lang w:val="en-US"/>
        </w:rPr>
        <w:t xml:space="preserve"> </w:t>
      </w: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D770BE" w:rsidRPr="002F2B3F" w:rsidRDefault="00D770BE" w:rsidP="00D770BE">
      <w:pPr>
        <w:tabs>
          <w:tab w:val="clear" w:pos="567"/>
          <w:tab w:val="clear" w:pos="1276"/>
          <w:tab w:val="left" w:pos="1358"/>
        </w:tabs>
        <w:spacing w:before="240"/>
        <w:ind w:left="709" w:hanging="709"/>
        <w:jc w:val="left"/>
        <w:rPr>
          <w:b/>
          <w:bCs/>
          <w:lang w:val="en-US"/>
        </w:rPr>
      </w:pPr>
      <w:r w:rsidRPr="002F2B3F">
        <w:rPr>
          <w:b/>
          <w:bCs/>
          <w:lang w:val="en-US"/>
        </w:rPr>
        <w:lastRenderedPageBreak/>
        <w:t>Mongolia</w:t>
      </w:r>
      <w:r w:rsidR="004252FE">
        <w:rPr>
          <w:b/>
          <w:bCs/>
          <w:lang w:val="fr-CH"/>
        </w:rPr>
        <w:fldChar w:fldCharType="begin"/>
      </w:r>
      <w:r>
        <w:instrText xml:space="preserve"> TC "</w:instrText>
      </w:r>
      <w:bookmarkStart w:id="151" w:name="_Toc279669148"/>
      <w:r w:rsidRPr="002F2B3F">
        <w:rPr>
          <w:b/>
          <w:bCs/>
          <w:lang w:val="en-US"/>
        </w:rPr>
        <w:instrText>Mongolia</w:instrText>
      </w:r>
      <w:bookmarkEnd w:id="151"/>
      <w:r>
        <w:instrText xml:space="preserve">" \f C \l "1" </w:instrText>
      </w:r>
      <w:r w:rsidR="004252FE">
        <w:rPr>
          <w:b/>
          <w:bCs/>
          <w:lang w:val="fr-CH"/>
        </w:rPr>
        <w:fldChar w:fldCharType="end"/>
      </w:r>
      <w:r w:rsidRPr="002F2B3F">
        <w:rPr>
          <w:b/>
          <w:bCs/>
          <w:lang w:val="en-US"/>
        </w:rPr>
        <w:t xml:space="preserve"> (country code +976)   </w:t>
      </w:r>
    </w:p>
    <w:p w:rsidR="00D770BE" w:rsidRPr="002F2B3F" w:rsidRDefault="00D770BE" w:rsidP="00D770BE">
      <w:pPr>
        <w:tabs>
          <w:tab w:val="clear" w:pos="567"/>
          <w:tab w:val="clear" w:pos="1276"/>
          <w:tab w:val="left" w:pos="1358"/>
        </w:tabs>
        <w:spacing w:before="0"/>
        <w:ind w:left="709" w:hanging="709"/>
        <w:jc w:val="left"/>
        <w:rPr>
          <w:lang w:val="en-US"/>
        </w:rPr>
      </w:pPr>
      <w:r w:rsidRPr="002F2B3F">
        <w:rPr>
          <w:lang w:val="en-US"/>
        </w:rPr>
        <w:t>Communication of 11.XI.2010:</w:t>
      </w:r>
    </w:p>
    <w:p w:rsidR="00D770BE" w:rsidRPr="002F2B3F" w:rsidRDefault="00D770BE" w:rsidP="00D770BE">
      <w:pPr>
        <w:rPr>
          <w:lang w:val="en-US"/>
        </w:rPr>
      </w:pPr>
      <w:r w:rsidRPr="002F2B3F">
        <w:rPr>
          <w:lang w:val="en-US"/>
        </w:rPr>
        <w:t xml:space="preserve">The </w:t>
      </w:r>
      <w:r w:rsidRPr="002F2B3F">
        <w:rPr>
          <w:i/>
          <w:iCs/>
          <w:lang w:val="en-US"/>
        </w:rPr>
        <w:t>Communications Regulatory Commission of Mongolia</w:t>
      </w:r>
      <w:r w:rsidR="00BA0F46">
        <w:rPr>
          <w:i/>
          <w:iCs/>
          <w:lang w:val="en-US"/>
        </w:rPr>
        <w:t xml:space="preserve">, </w:t>
      </w:r>
      <w:r w:rsidR="00BA6411" w:rsidRPr="00BA0F46">
        <w:rPr>
          <w:lang w:val="en-US"/>
        </w:rPr>
        <w:t>Ulaanbaatar</w:t>
      </w:r>
      <w:r w:rsidR="00BA0F46">
        <w:rPr>
          <w:i/>
          <w:iCs/>
          <w:lang w:val="en-US"/>
        </w:rPr>
        <w:t xml:space="preserve">, </w:t>
      </w:r>
      <w:r w:rsidR="004252FE">
        <w:rPr>
          <w:i/>
          <w:iCs/>
          <w:lang w:val="en-US"/>
        </w:rPr>
        <w:fldChar w:fldCharType="begin"/>
      </w:r>
      <w:r>
        <w:instrText xml:space="preserve"> TC "</w:instrText>
      </w:r>
      <w:bookmarkStart w:id="152" w:name="_Toc279669149"/>
      <w:r w:rsidRPr="005A0A40">
        <w:rPr>
          <w:i/>
          <w:iCs/>
          <w:lang w:val="en-US"/>
        </w:rPr>
        <w:instrText>Communications Regulatory Commission of Mongolia</w:instrText>
      </w:r>
      <w:bookmarkEnd w:id="152"/>
      <w:r>
        <w:instrText xml:space="preserve">" \f C \l "1" </w:instrText>
      </w:r>
      <w:r w:rsidR="004252FE">
        <w:rPr>
          <w:i/>
          <w:iCs/>
          <w:lang w:val="en-US"/>
        </w:rPr>
        <w:fldChar w:fldCharType="end"/>
      </w:r>
      <w:r w:rsidRPr="002F2B3F">
        <w:rPr>
          <w:lang w:val="en-US"/>
        </w:rPr>
        <w:t xml:space="preserve"> announces that the following new number ranges have been assigned:</w:t>
      </w:r>
    </w:p>
    <w:p w:rsidR="00D770BE" w:rsidRPr="002F2B3F" w:rsidRDefault="00D770BE" w:rsidP="00D770BE">
      <w:pPr>
        <w:tabs>
          <w:tab w:val="clear" w:pos="567"/>
          <w:tab w:val="clear" w:pos="1276"/>
          <w:tab w:val="left" w:pos="1358"/>
        </w:tabs>
        <w:ind w:left="709" w:hanging="709"/>
        <w:jc w:val="left"/>
        <w:rPr>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4853"/>
      </w:tblGrid>
      <w:tr w:rsidR="00BA0F46" w:rsidRPr="00E578F4" w:rsidTr="00BA0F46">
        <w:trPr>
          <w:trHeight w:val="439"/>
        </w:trPr>
        <w:tc>
          <w:tcPr>
            <w:tcW w:w="4219" w:type="dxa"/>
            <w:vAlign w:val="center"/>
          </w:tcPr>
          <w:p w:rsidR="00BA0F46" w:rsidRPr="00D81D39" w:rsidRDefault="00BA0F46" w:rsidP="00D770BE">
            <w:pPr>
              <w:tabs>
                <w:tab w:val="clear" w:pos="567"/>
                <w:tab w:val="clear" w:pos="1276"/>
                <w:tab w:val="left" w:pos="1358"/>
              </w:tabs>
              <w:spacing w:before="60" w:after="60"/>
              <w:jc w:val="center"/>
              <w:rPr>
                <w:i/>
                <w:iCs/>
                <w:sz w:val="18"/>
                <w:szCs w:val="18"/>
                <w:lang w:val="fr-CH"/>
              </w:rPr>
            </w:pPr>
            <w:r w:rsidRPr="00D81D39">
              <w:rPr>
                <w:i/>
                <w:iCs/>
                <w:sz w:val="18"/>
                <w:szCs w:val="18"/>
                <w:lang w:val="fr-CH"/>
              </w:rPr>
              <w:t>Service</w:t>
            </w:r>
          </w:p>
        </w:tc>
        <w:tc>
          <w:tcPr>
            <w:tcW w:w="4853" w:type="dxa"/>
            <w:vAlign w:val="center"/>
          </w:tcPr>
          <w:p w:rsidR="00BA0F46" w:rsidRPr="00D81D39" w:rsidRDefault="00BA0F46" w:rsidP="00D770BE">
            <w:pPr>
              <w:tabs>
                <w:tab w:val="clear" w:pos="567"/>
                <w:tab w:val="clear" w:pos="1276"/>
                <w:tab w:val="left" w:pos="1358"/>
              </w:tabs>
              <w:spacing w:before="60" w:after="60"/>
              <w:jc w:val="center"/>
              <w:rPr>
                <w:i/>
                <w:iCs/>
                <w:sz w:val="18"/>
                <w:szCs w:val="18"/>
                <w:lang w:val="fr-CH"/>
              </w:rPr>
            </w:pPr>
            <w:r w:rsidRPr="00D81D39">
              <w:rPr>
                <w:i/>
                <w:iCs/>
                <w:sz w:val="18"/>
                <w:szCs w:val="18"/>
                <w:lang w:val="fr-CH"/>
              </w:rPr>
              <w:t>Number Range</w:t>
            </w:r>
          </w:p>
        </w:tc>
      </w:tr>
      <w:tr w:rsidR="00BA0F46" w:rsidRPr="00D81D39" w:rsidTr="00BA0F46">
        <w:trPr>
          <w:trHeight w:val="511"/>
        </w:trPr>
        <w:tc>
          <w:tcPr>
            <w:tcW w:w="4219" w:type="dxa"/>
          </w:tcPr>
          <w:p w:rsidR="00BA0F46" w:rsidRPr="002F2B3F" w:rsidRDefault="00BA0F46" w:rsidP="00D770BE">
            <w:pPr>
              <w:tabs>
                <w:tab w:val="clear" w:pos="567"/>
                <w:tab w:val="clear" w:pos="1276"/>
                <w:tab w:val="left" w:pos="1358"/>
              </w:tabs>
              <w:spacing w:before="60" w:after="60"/>
              <w:jc w:val="left"/>
              <w:rPr>
                <w:sz w:val="18"/>
                <w:szCs w:val="18"/>
                <w:lang w:val="fr-CH"/>
              </w:rPr>
            </w:pPr>
            <w:r w:rsidRPr="002F2B3F">
              <w:rPr>
                <w:sz w:val="18"/>
                <w:szCs w:val="18"/>
                <w:lang w:val="fr-CH"/>
              </w:rPr>
              <w:t xml:space="preserve">VoIP </w:t>
            </w:r>
          </w:p>
        </w:tc>
        <w:tc>
          <w:tcPr>
            <w:tcW w:w="4853" w:type="dxa"/>
          </w:tcPr>
          <w:p w:rsidR="00BA0F46" w:rsidRPr="00397260" w:rsidRDefault="00BA0F46" w:rsidP="00D770BE">
            <w:pPr>
              <w:tabs>
                <w:tab w:val="clear" w:pos="567"/>
                <w:tab w:val="clear" w:pos="1276"/>
                <w:tab w:val="left" w:pos="1358"/>
              </w:tabs>
              <w:spacing w:before="60" w:after="60"/>
              <w:jc w:val="left"/>
              <w:rPr>
                <w:sz w:val="18"/>
                <w:szCs w:val="18"/>
                <w:lang w:val="fr-CH"/>
              </w:rPr>
            </w:pPr>
            <w:r w:rsidRPr="00397260">
              <w:rPr>
                <w:sz w:val="18"/>
                <w:szCs w:val="18"/>
                <w:lang w:val="fr-CH"/>
              </w:rPr>
              <w:t>+976 75 XX XXXX</w:t>
            </w:r>
            <w:r>
              <w:rPr>
                <w:rFonts w:hint="cs"/>
                <w:sz w:val="18"/>
                <w:szCs w:val="18"/>
                <w:rtl/>
                <w:lang w:val="fr-CH"/>
              </w:rPr>
              <w:br/>
            </w:r>
            <w:r w:rsidRPr="00397260">
              <w:rPr>
                <w:sz w:val="18"/>
                <w:szCs w:val="18"/>
                <w:lang w:val="fr-CH"/>
              </w:rPr>
              <w:t>+976 76 XX XXXX</w:t>
            </w:r>
            <w:r>
              <w:rPr>
                <w:rFonts w:hint="cs"/>
                <w:sz w:val="18"/>
                <w:szCs w:val="18"/>
                <w:rtl/>
                <w:lang w:val="fr-CH"/>
              </w:rPr>
              <w:br/>
            </w:r>
            <w:r w:rsidRPr="00397260">
              <w:rPr>
                <w:sz w:val="18"/>
                <w:szCs w:val="18"/>
                <w:lang w:val="fr-CH"/>
              </w:rPr>
              <w:t>+976 79 XX XXXX</w:t>
            </w:r>
          </w:p>
        </w:tc>
      </w:tr>
      <w:tr w:rsidR="00BA0F46" w:rsidRPr="002F2B3F" w:rsidTr="00BA0F46">
        <w:trPr>
          <w:trHeight w:val="511"/>
        </w:trPr>
        <w:tc>
          <w:tcPr>
            <w:tcW w:w="4219" w:type="dxa"/>
          </w:tcPr>
          <w:p w:rsidR="00BA0F46" w:rsidRPr="002F2B3F" w:rsidRDefault="00BA0F46" w:rsidP="00D770BE">
            <w:pPr>
              <w:tabs>
                <w:tab w:val="clear" w:pos="567"/>
                <w:tab w:val="clear" w:pos="1276"/>
                <w:tab w:val="left" w:pos="1358"/>
              </w:tabs>
              <w:spacing w:before="60" w:after="60"/>
              <w:jc w:val="left"/>
              <w:rPr>
                <w:sz w:val="18"/>
                <w:szCs w:val="18"/>
                <w:lang w:val="en-US"/>
              </w:rPr>
            </w:pPr>
            <w:r w:rsidRPr="002F2B3F">
              <w:rPr>
                <w:sz w:val="18"/>
                <w:szCs w:val="18"/>
                <w:lang w:val="en-US"/>
              </w:rPr>
              <w:t xml:space="preserve">Mobile </w:t>
            </w:r>
          </w:p>
        </w:tc>
        <w:tc>
          <w:tcPr>
            <w:tcW w:w="4853" w:type="dxa"/>
          </w:tcPr>
          <w:p w:rsidR="00BA0F46" w:rsidRPr="002F2B3F" w:rsidRDefault="00BA0F46" w:rsidP="00D770BE">
            <w:pPr>
              <w:tabs>
                <w:tab w:val="clear" w:pos="567"/>
                <w:tab w:val="clear" w:pos="1276"/>
                <w:tab w:val="left" w:pos="1358"/>
              </w:tabs>
              <w:spacing w:before="60" w:after="60"/>
              <w:jc w:val="left"/>
              <w:rPr>
                <w:sz w:val="18"/>
                <w:szCs w:val="18"/>
                <w:lang w:val="en-US"/>
              </w:rPr>
            </w:pPr>
            <w:r w:rsidRPr="002F2B3F">
              <w:rPr>
                <w:sz w:val="18"/>
                <w:szCs w:val="18"/>
                <w:lang w:val="en-US"/>
              </w:rPr>
              <w:t>+976 89 XX XXXX</w:t>
            </w:r>
          </w:p>
        </w:tc>
      </w:tr>
    </w:tbl>
    <w:p w:rsidR="00D770BE" w:rsidRPr="002F2B3F" w:rsidRDefault="00D770BE" w:rsidP="00D770BE">
      <w:pPr>
        <w:tabs>
          <w:tab w:val="clear" w:pos="567"/>
          <w:tab w:val="clear" w:pos="1276"/>
          <w:tab w:val="left" w:pos="1358"/>
        </w:tabs>
        <w:ind w:left="709" w:hanging="709"/>
        <w:jc w:val="left"/>
        <w:rPr>
          <w:lang w:val="en-US"/>
        </w:rPr>
      </w:pPr>
    </w:p>
    <w:p w:rsidR="00D770BE" w:rsidRPr="00B02F35" w:rsidRDefault="00D770BE" w:rsidP="00D770BE">
      <w:pPr>
        <w:rPr>
          <w:lang w:val="en-US"/>
        </w:rPr>
      </w:pPr>
      <w:r w:rsidRPr="002F2B3F">
        <w:rPr>
          <w:lang w:val="en-US"/>
        </w:rPr>
        <w:t xml:space="preserve">Contact </w:t>
      </w:r>
    </w:p>
    <w:p w:rsidR="00D770BE" w:rsidRPr="00E578F4" w:rsidRDefault="00D770BE" w:rsidP="00BA6411">
      <w:pPr>
        <w:tabs>
          <w:tab w:val="clear" w:pos="567"/>
          <w:tab w:val="clear" w:pos="1276"/>
          <w:tab w:val="left" w:pos="1358"/>
        </w:tabs>
        <w:ind w:left="709" w:hanging="709"/>
        <w:jc w:val="left"/>
        <w:rPr>
          <w:rFonts w:asciiTheme="minorHAnsi" w:hAnsiTheme="minorHAnsi" w:cs="Arial"/>
          <w:lang w:val="it-IT"/>
        </w:rPr>
      </w:pPr>
      <w:r>
        <w:rPr>
          <w:lang w:val="en-US"/>
        </w:rPr>
        <w:tab/>
      </w:r>
      <w:r w:rsidRPr="00B02F35">
        <w:rPr>
          <w:lang w:val="en-US"/>
        </w:rPr>
        <w:t>Mr Zorigt Uranbileg</w:t>
      </w:r>
      <w:r>
        <w:rPr>
          <w:lang w:val="en-US"/>
        </w:rPr>
        <w:br/>
      </w:r>
      <w:r w:rsidRPr="00B02F35">
        <w:rPr>
          <w:lang w:val="en-US"/>
        </w:rPr>
        <w:t>Officer of Information and Telecommunication Numbering</w:t>
      </w:r>
      <w:r>
        <w:rPr>
          <w:lang w:val="en-US"/>
        </w:rPr>
        <w:br/>
      </w:r>
      <w:r w:rsidRPr="00B02F35">
        <w:rPr>
          <w:lang w:val="en-US"/>
        </w:rPr>
        <w:t>Regulation Department</w:t>
      </w:r>
      <w:r>
        <w:rPr>
          <w:lang w:val="en-US"/>
        </w:rPr>
        <w:br/>
      </w:r>
      <w:r w:rsidRPr="00B02F35">
        <w:rPr>
          <w:lang w:val="en-US"/>
        </w:rPr>
        <w:t>Communications Regulatory Commission of Mongolia</w:t>
      </w:r>
      <w:r>
        <w:rPr>
          <w:lang w:val="en-US"/>
        </w:rPr>
        <w:br/>
      </w:r>
      <w:r w:rsidRPr="00B02F35">
        <w:rPr>
          <w:lang w:val="en-US"/>
        </w:rPr>
        <w:t>Amarsanaa Street-26</w:t>
      </w:r>
      <w:r>
        <w:rPr>
          <w:lang w:val="en-US"/>
        </w:rPr>
        <w:br/>
      </w:r>
      <w:r w:rsidRPr="00B02F35">
        <w:rPr>
          <w:lang w:val="en-US"/>
        </w:rPr>
        <w:t>ULAANBAATAR -210524</w:t>
      </w:r>
      <w:r>
        <w:rPr>
          <w:lang w:val="en-US"/>
        </w:rPr>
        <w:br/>
      </w:r>
      <w:r w:rsidRPr="00B02F35">
        <w:rPr>
          <w:lang w:val="en-US"/>
        </w:rPr>
        <w:t>Mongoli</w:t>
      </w:r>
      <w:r w:rsidR="00BA6411">
        <w:rPr>
          <w:lang w:val="en-US"/>
        </w:rPr>
        <w:t>a</w:t>
      </w:r>
      <w:r w:rsidRPr="00B02F35">
        <w:rPr>
          <w:lang w:val="en-US"/>
        </w:rPr>
        <w:t xml:space="preserve"> </w:t>
      </w:r>
      <w:r>
        <w:rPr>
          <w:lang w:val="en-US"/>
        </w:rPr>
        <w:br/>
      </w:r>
      <w:r w:rsidRPr="00B02F35">
        <w:rPr>
          <w:lang w:val="en-US"/>
        </w:rPr>
        <w:t>Tel:</w:t>
      </w:r>
      <w:r>
        <w:rPr>
          <w:lang w:val="en-US"/>
        </w:rPr>
        <w:tab/>
      </w:r>
      <w:r w:rsidRPr="00B02F35">
        <w:rPr>
          <w:lang w:val="en-US"/>
        </w:rPr>
        <w:t xml:space="preserve">+976 11 304 257/ +976 11 304 258  </w:t>
      </w:r>
      <w:r>
        <w:rPr>
          <w:lang w:val="en-US"/>
        </w:rPr>
        <w:br/>
      </w:r>
      <w:r w:rsidRPr="00B02F35">
        <w:rPr>
          <w:lang w:val="en-US"/>
        </w:rPr>
        <w:t>Fax</w:t>
      </w:r>
      <w:r>
        <w:rPr>
          <w:lang w:val="en-US"/>
        </w:rPr>
        <w:tab/>
      </w:r>
      <w:r w:rsidRPr="00B02F35">
        <w:rPr>
          <w:lang w:val="en-US"/>
        </w:rPr>
        <w:t>+976 11 366 040</w:t>
      </w:r>
      <w:r>
        <w:rPr>
          <w:lang w:val="en-US"/>
        </w:rPr>
        <w:br/>
      </w:r>
      <w:r w:rsidRPr="00B02F35">
        <w:rPr>
          <w:lang w:val="en-US"/>
        </w:rPr>
        <w:t>E-mail</w:t>
      </w:r>
      <w:r>
        <w:rPr>
          <w:lang w:val="en-US"/>
        </w:rPr>
        <w:t>:</w:t>
      </w:r>
      <w:r>
        <w:rPr>
          <w:lang w:val="en-US"/>
        </w:rPr>
        <w:tab/>
      </w:r>
      <w:hyperlink r:id="rId19" w:history="1">
        <w:r w:rsidRPr="00B02F35">
          <w:rPr>
            <w:lang w:val="en-US"/>
          </w:rPr>
          <w:t>uranbileg@crc.gov.mn</w:t>
        </w:r>
      </w:hyperlink>
      <w:r>
        <w:rPr>
          <w:lang w:val="en-US"/>
        </w:rPr>
        <w:br/>
      </w:r>
      <w:r w:rsidR="00BA6411">
        <w:rPr>
          <w:lang w:val="en-US"/>
        </w:rPr>
        <w:tab/>
      </w:r>
      <w:r w:rsidRPr="00B02F35">
        <w:rPr>
          <w:lang w:val="en-US"/>
        </w:rPr>
        <w:t>uran_yaruu@yahoo.com</w:t>
      </w:r>
    </w:p>
    <w:p w:rsidR="00D770BE" w:rsidRPr="00E578F4" w:rsidRDefault="00D770BE" w:rsidP="00D770BE">
      <w:pPr>
        <w:tabs>
          <w:tab w:val="clear" w:pos="567"/>
          <w:tab w:val="clear" w:pos="1276"/>
          <w:tab w:val="clear" w:pos="1843"/>
          <w:tab w:val="clear" w:pos="5387"/>
          <w:tab w:val="clear" w:pos="5954"/>
        </w:tabs>
        <w:spacing w:before="240"/>
        <w:jc w:val="left"/>
        <w:rPr>
          <w:rFonts w:asciiTheme="minorHAnsi" w:hAnsiTheme="minorHAnsi" w:cs="Arial"/>
          <w:b/>
          <w:bCs/>
        </w:rPr>
      </w:pPr>
      <w:r w:rsidRPr="00E578F4">
        <w:rPr>
          <w:rFonts w:asciiTheme="minorHAnsi" w:hAnsiTheme="minorHAnsi" w:cs="Arial"/>
          <w:b/>
          <w:bCs/>
        </w:rPr>
        <w:t>Solomon Islands</w:t>
      </w:r>
      <w:r w:rsidR="00BA6411">
        <w:rPr>
          <w:rFonts w:asciiTheme="minorHAnsi" w:hAnsiTheme="minorHAnsi" w:cs="Arial"/>
          <w:b/>
          <w:bCs/>
        </w:rPr>
        <w:t xml:space="preserve"> (country code +677):</w:t>
      </w:r>
      <w:r w:rsidR="004252FE">
        <w:rPr>
          <w:rFonts w:asciiTheme="minorHAnsi" w:hAnsiTheme="minorHAnsi" w:cs="Arial"/>
          <w:b/>
          <w:bCs/>
        </w:rPr>
        <w:fldChar w:fldCharType="begin"/>
      </w:r>
      <w:r>
        <w:instrText xml:space="preserve"> TC "</w:instrText>
      </w:r>
      <w:bookmarkStart w:id="153" w:name="_Toc279669150"/>
      <w:r w:rsidRPr="00FC76F9">
        <w:rPr>
          <w:rFonts w:asciiTheme="minorHAnsi" w:hAnsiTheme="minorHAnsi" w:cs="Arial"/>
          <w:b/>
          <w:bCs/>
        </w:rPr>
        <w:instrText>Solomon Islands</w:instrText>
      </w:r>
      <w:bookmarkEnd w:id="153"/>
      <w:r>
        <w:instrText xml:space="preserve">" \f C \l "1" </w:instrText>
      </w:r>
      <w:r w:rsidR="004252FE">
        <w:rPr>
          <w:rFonts w:asciiTheme="minorHAnsi" w:hAnsiTheme="minorHAnsi" w:cs="Arial"/>
          <w:b/>
          <w:bCs/>
        </w:rPr>
        <w:fldChar w:fldCharType="end"/>
      </w:r>
    </w:p>
    <w:p w:rsidR="00D770BE" w:rsidRPr="00E578F4" w:rsidRDefault="00D770BE" w:rsidP="00D770BE">
      <w:pPr>
        <w:tabs>
          <w:tab w:val="clear" w:pos="567"/>
          <w:tab w:val="clear" w:pos="1276"/>
          <w:tab w:val="clear" w:pos="1843"/>
          <w:tab w:val="clear" w:pos="5387"/>
          <w:tab w:val="clear" w:pos="5954"/>
        </w:tabs>
        <w:spacing w:before="0"/>
        <w:jc w:val="left"/>
        <w:rPr>
          <w:rFonts w:asciiTheme="minorHAnsi" w:hAnsiTheme="minorHAnsi" w:cs="Arial"/>
          <w:bCs/>
        </w:rPr>
      </w:pPr>
      <w:r w:rsidRPr="00E578F4">
        <w:rPr>
          <w:rFonts w:asciiTheme="minorHAnsi" w:hAnsiTheme="minorHAnsi" w:cs="Arial"/>
          <w:bCs/>
        </w:rPr>
        <w:t>Communication of 24.XI.2010:</w:t>
      </w:r>
    </w:p>
    <w:p w:rsidR="00D770BE" w:rsidRPr="002F2B3F" w:rsidRDefault="00D770BE" w:rsidP="00D770BE">
      <w:r w:rsidRPr="00E578F4">
        <w:rPr>
          <w:i/>
          <w:iCs/>
        </w:rPr>
        <w:t>Telecommunications Commission (TCSI)</w:t>
      </w:r>
      <w:r w:rsidRPr="00E578F4">
        <w:t>, Honiara</w:t>
      </w:r>
      <w:r w:rsidR="004252FE">
        <w:fldChar w:fldCharType="begin"/>
      </w:r>
      <w:r>
        <w:instrText xml:space="preserve"> TC "</w:instrText>
      </w:r>
      <w:bookmarkStart w:id="154" w:name="_Toc279669151"/>
      <w:r w:rsidRPr="00CE5489">
        <w:rPr>
          <w:i/>
          <w:iCs/>
        </w:rPr>
        <w:instrText>Telecommunications Commission (TCSI)</w:instrText>
      </w:r>
      <w:r w:rsidRPr="00CE5489">
        <w:instrText>, Honiara</w:instrText>
      </w:r>
      <w:bookmarkEnd w:id="154"/>
      <w:r>
        <w:instrText xml:space="preserve">" \f C \l "1" </w:instrText>
      </w:r>
      <w:r w:rsidR="004252FE">
        <w:fldChar w:fldCharType="end"/>
      </w:r>
      <w:r w:rsidRPr="00E578F4">
        <w:t xml:space="preserve">, recalls that new mobile GSM number ranges 840 0000 – 889 9999 have been assigned to </w:t>
      </w:r>
      <w:r w:rsidRPr="00E578F4">
        <w:rPr>
          <w:bCs/>
        </w:rPr>
        <w:t xml:space="preserve">BMobile (SI) </w:t>
      </w:r>
      <w:r w:rsidRPr="002F2B3F">
        <w:t>Ltd, Solomon Islands since 31 August 2010. However, callers to its network from certain countries have had problems because some operators have not yet updated their number registries.</w:t>
      </w:r>
    </w:p>
    <w:p w:rsidR="00D770BE" w:rsidRPr="00E578F4" w:rsidRDefault="00D770BE" w:rsidP="00BA6411">
      <w:pPr>
        <w:jc w:val="center"/>
        <w:rPr>
          <w:lang w:val="en-US"/>
        </w:rPr>
      </w:pPr>
      <w:r w:rsidRPr="00E578F4">
        <w:rPr>
          <w:lang w:val="en-US"/>
        </w:rPr>
        <w:t>E.164 national numbering</w:t>
      </w:r>
      <w:r w:rsidR="00BA6411">
        <w:rPr>
          <w:lang w:val="en-US"/>
        </w:rPr>
        <w:t xml:space="preserve"> </w:t>
      </w:r>
      <w:r w:rsidRPr="00E578F4">
        <w:rPr>
          <w:lang w:val="en-US"/>
        </w:rPr>
        <w:t xml:space="preserve">for country code 677 </w:t>
      </w:r>
      <w:r>
        <w:rPr>
          <w:rFonts w:hint="cs"/>
          <w:rtl/>
          <w:lang w:val="en-US"/>
        </w:rPr>
        <w:t>–</w:t>
      </w:r>
      <w:r w:rsidR="00BA6411">
        <w:rPr>
          <w:lang w:val="en-US"/>
        </w:rPr>
        <w:br/>
      </w:r>
      <w:r w:rsidRPr="00E578F4">
        <w:rPr>
          <w:lang w:val="en-US"/>
        </w:rPr>
        <w:t>Number Range for BMobile (SI) Ltd. (trading name bemobile), Solomon Islands</w:t>
      </w:r>
    </w:p>
    <w:p w:rsidR="00D770BE" w:rsidRPr="00E578F4" w:rsidRDefault="00D770BE" w:rsidP="00D770BE">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40" w:after="40"/>
        <w:jc w:val="left"/>
        <w:rPr>
          <w:rFonts w:asciiTheme="minorHAnsi" w:hAnsiTheme="minorHAnsi" w:cs="Arial"/>
          <w:bCs/>
          <w:szCs w:val="18"/>
          <w:lang w:val="en-US"/>
        </w:rPr>
      </w:pPr>
      <w:r w:rsidRPr="00E578F4">
        <w:rPr>
          <w:rFonts w:asciiTheme="minorHAnsi" w:hAnsiTheme="minorHAnsi" w:cs="Arial"/>
          <w:bCs/>
          <w:szCs w:val="18"/>
          <w:lang w:val="en-US"/>
        </w:rPr>
        <w:t>a)</w:t>
      </w:r>
      <w:r w:rsidRPr="00E578F4">
        <w:rPr>
          <w:rFonts w:asciiTheme="minorHAnsi" w:hAnsiTheme="minorHAnsi" w:cs="Arial"/>
          <w:bCs/>
          <w:szCs w:val="18"/>
          <w:lang w:val="en-US"/>
        </w:rPr>
        <w:tab/>
        <w:t>Overview:</w:t>
      </w:r>
    </w:p>
    <w:p w:rsidR="00D770BE" w:rsidRPr="00E578F4" w:rsidRDefault="00D770BE" w:rsidP="00D770BE">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Cs w:val="18"/>
          <w:lang w:val="en-US"/>
        </w:rPr>
      </w:pPr>
      <w:r w:rsidRPr="00E578F4">
        <w:rPr>
          <w:rFonts w:asciiTheme="minorHAnsi" w:hAnsiTheme="minorHAnsi" w:cs="Arial"/>
          <w:bCs/>
          <w:szCs w:val="18"/>
          <w:lang w:val="en-US"/>
        </w:rPr>
        <w:tab/>
        <w:t>The minimum number length (excluding the country code) is</w:t>
      </w:r>
      <w:r>
        <w:rPr>
          <w:rFonts w:asciiTheme="minorHAnsi" w:hAnsiTheme="minorHAnsi" w:cs="Arial" w:hint="cs"/>
          <w:bCs/>
          <w:szCs w:val="18"/>
          <w:rtl/>
          <w:lang w:val="en-US"/>
        </w:rPr>
        <w:t>:</w:t>
      </w:r>
      <w:r>
        <w:rPr>
          <w:rFonts w:asciiTheme="minorHAnsi" w:hAnsiTheme="minorHAnsi" w:cs="Arial"/>
          <w:bCs/>
          <w:szCs w:val="18"/>
          <w:rtl/>
          <w:lang w:val="en-US"/>
        </w:rPr>
        <w:tab/>
      </w:r>
      <w:r w:rsidRPr="002F2B3F">
        <w:rPr>
          <w:rFonts w:asciiTheme="minorHAnsi" w:hAnsiTheme="minorHAnsi" w:cs="Arial"/>
          <w:bCs/>
          <w:szCs w:val="18"/>
          <w:lang w:val="en-US"/>
        </w:rPr>
        <w:t xml:space="preserve">7 </w:t>
      </w:r>
      <w:r w:rsidRPr="00E578F4">
        <w:rPr>
          <w:rFonts w:asciiTheme="minorHAnsi" w:hAnsiTheme="minorHAnsi" w:cs="Arial"/>
          <w:bCs/>
          <w:szCs w:val="18"/>
          <w:lang w:val="en-US"/>
        </w:rPr>
        <w:t>digits</w:t>
      </w:r>
    </w:p>
    <w:p w:rsidR="00D770BE" w:rsidRPr="00E578F4" w:rsidRDefault="00D770BE" w:rsidP="00D770BE">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Cs w:val="18"/>
          <w:lang w:val="en-US"/>
        </w:rPr>
      </w:pPr>
      <w:r w:rsidRPr="00E578F4">
        <w:rPr>
          <w:rFonts w:asciiTheme="minorHAnsi" w:hAnsiTheme="minorHAnsi" w:cs="Arial"/>
          <w:bCs/>
          <w:szCs w:val="18"/>
          <w:lang w:val="en-US"/>
        </w:rPr>
        <w:tab/>
        <w:t>The maximum number length (excluding the country code) is</w:t>
      </w:r>
      <w:r>
        <w:rPr>
          <w:rFonts w:asciiTheme="minorHAnsi" w:hAnsiTheme="minorHAnsi" w:cs="Arial" w:hint="cs"/>
          <w:bCs/>
          <w:szCs w:val="18"/>
          <w:rtl/>
          <w:lang w:val="en-US"/>
        </w:rPr>
        <w:t>:</w:t>
      </w:r>
      <w:r>
        <w:rPr>
          <w:rFonts w:asciiTheme="minorHAnsi" w:hAnsiTheme="minorHAnsi" w:cs="Arial"/>
          <w:bCs/>
          <w:szCs w:val="18"/>
          <w:rtl/>
          <w:lang w:val="en-US"/>
        </w:rPr>
        <w:tab/>
      </w:r>
      <w:r w:rsidRPr="002F2B3F">
        <w:rPr>
          <w:rFonts w:asciiTheme="minorHAnsi" w:hAnsiTheme="minorHAnsi" w:cs="Arial"/>
          <w:bCs/>
          <w:szCs w:val="18"/>
          <w:lang w:val="en-US"/>
        </w:rPr>
        <w:t xml:space="preserve">7 </w:t>
      </w:r>
      <w:r w:rsidRPr="00E578F4">
        <w:rPr>
          <w:rFonts w:asciiTheme="minorHAnsi" w:hAnsiTheme="minorHAnsi" w:cs="Arial"/>
          <w:bCs/>
          <w:szCs w:val="18"/>
          <w:lang w:val="en-US"/>
        </w:rPr>
        <w:t>digits</w:t>
      </w:r>
    </w:p>
    <w:p w:rsidR="00D770BE" w:rsidRDefault="00D770B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770BE" w:rsidRPr="00E578F4" w:rsidRDefault="00D770BE" w:rsidP="00D770BE">
      <w:pPr>
        <w:rPr>
          <w:lang w:val="en-US"/>
        </w:rPr>
      </w:pPr>
      <w:r w:rsidRPr="00E578F4">
        <w:rPr>
          <w:lang w:val="en-US"/>
        </w:rPr>
        <w:lastRenderedPageBreak/>
        <w:t>b)</w:t>
      </w:r>
      <w:r w:rsidRPr="00E578F4">
        <w:rPr>
          <w:lang w:val="en-US"/>
        </w:rPr>
        <w:tab/>
        <w:t>Detail of numbering scheme:</w:t>
      </w:r>
    </w:p>
    <w:p w:rsidR="00D770BE" w:rsidRPr="00397260" w:rsidRDefault="00D770BE" w:rsidP="00D770BE">
      <w:pPr>
        <w:rPr>
          <w:lang w:val="en-US"/>
        </w:rPr>
      </w:pPr>
    </w:p>
    <w:tbl>
      <w:tblPr>
        <w:tblpPr w:leftFromText="180" w:rightFromText="180" w:vertAnchor="text" w:tblpXSpec="center" w:tblpY="1"/>
        <w:tblOverlap w:val="never"/>
        <w:tblW w:w="9072" w:type="dxa"/>
        <w:tblLayout w:type="fixed"/>
        <w:tblLook w:val="01E0"/>
      </w:tblPr>
      <w:tblGrid>
        <w:gridCol w:w="2229"/>
        <w:gridCol w:w="1207"/>
        <w:gridCol w:w="1207"/>
        <w:gridCol w:w="2104"/>
        <w:gridCol w:w="2325"/>
      </w:tblGrid>
      <w:tr w:rsidR="00D770BE" w:rsidRPr="00B02F35" w:rsidTr="00D770BE">
        <w:trPr>
          <w:trHeight w:val="20"/>
          <w:tblHeader/>
        </w:trPr>
        <w:tc>
          <w:tcPr>
            <w:tcW w:w="2093"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(1)</w:t>
            </w:r>
          </w:p>
        </w:tc>
        <w:tc>
          <w:tcPr>
            <w:tcW w:w="2268" w:type="dxa"/>
            <w:gridSpan w:val="2"/>
            <w:tcBorders>
              <w:top w:val="single" w:sz="4" w:space="0" w:color="auto"/>
              <w:left w:val="single" w:sz="4" w:space="0" w:color="auto"/>
              <w:bottom w:val="single" w:sz="4" w:space="0" w:color="auto"/>
              <w:right w:val="single" w:sz="4" w:space="0" w:color="auto"/>
            </w:tcBorders>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(2)</w:t>
            </w:r>
          </w:p>
        </w:tc>
        <w:tc>
          <w:tcPr>
            <w:tcW w:w="1976"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(3)</w:t>
            </w:r>
          </w:p>
        </w:tc>
        <w:tc>
          <w:tcPr>
            <w:tcW w:w="2184"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(4)</w:t>
            </w:r>
          </w:p>
        </w:tc>
      </w:tr>
      <w:tr w:rsidR="00D770BE" w:rsidRPr="00B02F35" w:rsidTr="00D770BE">
        <w:trPr>
          <w:trHeight w:val="20"/>
        </w:trPr>
        <w:tc>
          <w:tcPr>
            <w:tcW w:w="2093" w:type="dxa"/>
            <w:vMerge w:val="restart"/>
            <w:tcBorders>
              <w:top w:val="single" w:sz="4" w:space="0" w:color="auto"/>
              <w:left w:val="single" w:sz="4" w:space="0" w:color="auto"/>
              <w:right w:val="single" w:sz="4" w:space="0" w:color="auto"/>
            </w:tcBorders>
            <w:vAlign w:val="center"/>
          </w:tcPr>
          <w:p w:rsidR="00D770BE" w:rsidRPr="002F2B3F"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2F2B3F">
              <w:rPr>
                <w:rFonts w:asciiTheme="minorHAnsi" w:hAnsiTheme="minorHAnsi" w:cs="Arial"/>
                <w:i/>
                <w:sz w:val="18"/>
                <w:szCs w:val="18"/>
                <w:lang w:val="en-US"/>
              </w:rPr>
              <w:t>NDC (National Destination Code) or leading digits of N(S)N (National (Significant) Number)</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770BE" w:rsidRPr="002F2B3F"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2F2B3F">
              <w:rPr>
                <w:rFonts w:asciiTheme="minorHAnsi" w:hAnsiTheme="minorHAnsi" w:cs="Arial"/>
                <w:i/>
                <w:sz w:val="18"/>
                <w:szCs w:val="18"/>
                <w:lang w:val="en-US"/>
              </w:rPr>
              <w:t>N(S)N number length</w:t>
            </w:r>
          </w:p>
        </w:tc>
        <w:tc>
          <w:tcPr>
            <w:tcW w:w="1976" w:type="dxa"/>
            <w:vMerge w:val="restart"/>
            <w:tcBorders>
              <w:top w:val="single" w:sz="4" w:space="0" w:color="auto"/>
              <w:left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2F2B3F">
              <w:rPr>
                <w:rFonts w:asciiTheme="minorHAnsi" w:hAnsiTheme="minorHAnsi" w:cs="Arial"/>
                <w:i/>
                <w:sz w:val="18"/>
                <w:szCs w:val="18"/>
                <w:lang w:val="fr-CH"/>
              </w:rPr>
              <w:t>Usage of E.164 number</w:t>
            </w:r>
          </w:p>
        </w:tc>
        <w:tc>
          <w:tcPr>
            <w:tcW w:w="2184" w:type="dxa"/>
            <w:vMerge w:val="restart"/>
            <w:tcBorders>
              <w:top w:val="single" w:sz="4" w:space="0" w:color="auto"/>
              <w:left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2F2B3F">
              <w:rPr>
                <w:rFonts w:asciiTheme="minorHAnsi" w:hAnsiTheme="minorHAnsi" w:cs="Arial"/>
                <w:i/>
                <w:sz w:val="18"/>
                <w:szCs w:val="18"/>
                <w:lang w:val="fr-CH"/>
              </w:rPr>
              <w:t>Additional information</w:t>
            </w:r>
          </w:p>
        </w:tc>
      </w:tr>
      <w:tr w:rsidR="00D770BE" w:rsidRPr="00B02F35" w:rsidTr="00D770BE">
        <w:trPr>
          <w:trHeight w:val="20"/>
        </w:trPr>
        <w:tc>
          <w:tcPr>
            <w:tcW w:w="2093" w:type="dxa"/>
            <w:vMerge/>
            <w:tcBorders>
              <w:left w:val="single" w:sz="4" w:space="0" w:color="auto"/>
              <w:bottom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2F2B3F">
              <w:rPr>
                <w:rFonts w:asciiTheme="minorHAnsi" w:hAnsiTheme="minorHAnsi" w:cs="Arial"/>
                <w:i/>
                <w:sz w:val="18"/>
                <w:szCs w:val="18"/>
                <w:lang w:val="fr-CH"/>
              </w:rPr>
              <w:t>Maximum length</w:t>
            </w:r>
          </w:p>
        </w:tc>
        <w:tc>
          <w:tcPr>
            <w:tcW w:w="1134" w:type="dxa"/>
            <w:tcBorders>
              <w:top w:val="single" w:sz="4" w:space="0" w:color="auto"/>
              <w:left w:val="single" w:sz="4" w:space="0" w:color="auto"/>
              <w:bottom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2F2B3F">
              <w:rPr>
                <w:rFonts w:asciiTheme="minorHAnsi" w:hAnsiTheme="minorHAnsi" w:cs="Arial"/>
                <w:i/>
                <w:sz w:val="18"/>
                <w:szCs w:val="18"/>
                <w:lang w:val="fr-CH"/>
              </w:rPr>
              <w:t>Minimum length</w:t>
            </w:r>
          </w:p>
        </w:tc>
        <w:tc>
          <w:tcPr>
            <w:tcW w:w="1976" w:type="dxa"/>
            <w:vMerge/>
            <w:tcBorders>
              <w:left w:val="single" w:sz="4" w:space="0" w:color="auto"/>
              <w:bottom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2184" w:type="dxa"/>
            <w:vMerge/>
            <w:tcBorders>
              <w:left w:val="single" w:sz="4" w:space="0" w:color="auto"/>
              <w:bottom w:val="single" w:sz="4" w:space="0" w:color="auto"/>
              <w:right w:val="single" w:sz="4" w:space="0" w:color="auto"/>
            </w:tcBorders>
            <w:vAlign w:val="center"/>
          </w:tcPr>
          <w:p w:rsidR="00D770BE" w:rsidRPr="00B02F35" w:rsidRDefault="00D770BE" w:rsidP="00D770BE">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r>
      <w:tr w:rsidR="00D770BE" w:rsidRPr="004809A4" w:rsidTr="00D770BE">
        <w:trPr>
          <w:trHeight w:val="20"/>
        </w:trPr>
        <w:tc>
          <w:tcPr>
            <w:tcW w:w="2093"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 xml:space="preserve">8400000 </w:t>
            </w:r>
            <w:r>
              <w:rPr>
                <w:rFonts w:asciiTheme="minorHAnsi" w:hAnsiTheme="minorHAnsi" w:cs="Arial"/>
                <w:bCs/>
                <w:sz w:val="18"/>
                <w:szCs w:val="18"/>
              </w:rPr>
              <w:t>–</w:t>
            </w:r>
            <w:r w:rsidRPr="00B02F35">
              <w:rPr>
                <w:rFonts w:asciiTheme="minorHAnsi" w:hAnsiTheme="minorHAnsi" w:cs="Arial"/>
                <w:bCs/>
                <w:sz w:val="18"/>
                <w:szCs w:val="18"/>
              </w:rPr>
              <w:t xml:space="preserve"> 8899999</w:t>
            </w:r>
          </w:p>
        </w:tc>
        <w:tc>
          <w:tcPr>
            <w:tcW w:w="1134"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1976"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CH"/>
              </w:rPr>
            </w:pPr>
            <w:r w:rsidRPr="002F2B3F">
              <w:rPr>
                <w:rFonts w:asciiTheme="minorHAnsi" w:hAnsiTheme="minorHAnsi" w:cs="Arial"/>
                <w:bCs/>
                <w:sz w:val="18"/>
                <w:szCs w:val="18"/>
                <w:lang w:val="fr-CH"/>
              </w:rPr>
              <w:t>Non-geographic number –digital mobile GSM – Assigned to BMobile (SI)</w:t>
            </w:r>
            <w:r>
              <w:rPr>
                <w:rFonts w:asciiTheme="minorHAnsi" w:hAnsiTheme="minorHAnsi" w:cs="Arial" w:hint="cs"/>
                <w:bCs/>
                <w:sz w:val="18"/>
                <w:szCs w:val="18"/>
                <w:rtl/>
                <w:lang w:val="fr-CH"/>
              </w:rPr>
              <w:t> </w:t>
            </w:r>
            <w:r w:rsidRPr="002F2B3F">
              <w:rPr>
                <w:rFonts w:asciiTheme="minorHAnsi" w:hAnsiTheme="minorHAnsi" w:cs="Arial"/>
                <w:bCs/>
                <w:sz w:val="18"/>
                <w:szCs w:val="18"/>
                <w:lang w:val="fr-CH"/>
              </w:rPr>
              <w:t>Ltd</w:t>
            </w:r>
          </w:p>
        </w:tc>
        <w:tc>
          <w:tcPr>
            <w:tcW w:w="2184" w:type="dxa"/>
            <w:tcBorders>
              <w:top w:val="single" w:sz="4" w:space="0" w:color="auto"/>
              <w:left w:val="single" w:sz="4" w:space="0" w:color="auto"/>
              <w:bottom w:val="single" w:sz="4" w:space="0" w:color="auto"/>
              <w:right w:val="single" w:sz="4" w:space="0" w:color="auto"/>
            </w:tcBorders>
          </w:tcPr>
          <w:p w:rsidR="00D770BE" w:rsidRPr="00B02F35" w:rsidRDefault="00D770BE" w:rsidP="00D770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CH"/>
              </w:rPr>
            </w:pPr>
          </w:p>
        </w:tc>
      </w:tr>
    </w:tbl>
    <w:p w:rsidR="00D770BE" w:rsidRPr="00B02F35" w:rsidRDefault="00D770BE" w:rsidP="00D770BE">
      <w:pPr>
        <w:rPr>
          <w:lang w:val="fr-CH"/>
        </w:rPr>
      </w:pPr>
    </w:p>
    <w:p w:rsidR="00D770BE" w:rsidRPr="002F2B3F" w:rsidRDefault="00D770BE" w:rsidP="00D770BE">
      <w:pPr>
        <w:rPr>
          <w:color w:val="000000"/>
          <w:szCs w:val="24"/>
          <w:lang w:val="en-US"/>
        </w:rPr>
      </w:pPr>
      <w:r w:rsidRPr="00E578F4">
        <w:rPr>
          <w:rFonts w:asciiTheme="minorHAnsi" w:hAnsiTheme="minorHAnsi" w:cs="Arial"/>
          <w:color w:val="000000"/>
        </w:rPr>
        <w:t>Administrations and recognized operating agencies (ROAs) are urgently requested to ensure access to these new number ranges.</w:t>
      </w:r>
    </w:p>
    <w:p w:rsidR="00D770BE" w:rsidRPr="004A5D80" w:rsidRDefault="00D770BE" w:rsidP="00D770BE">
      <w:pPr>
        <w:rPr>
          <w:lang w:val="en-US"/>
        </w:rPr>
      </w:pPr>
      <w:r w:rsidRPr="004A5D80">
        <w:rPr>
          <w:lang w:val="en-US"/>
        </w:rPr>
        <w:t>Contact:</w:t>
      </w:r>
    </w:p>
    <w:p w:rsidR="00D770BE" w:rsidRPr="00D81D39" w:rsidRDefault="00D770BE" w:rsidP="00D81D39">
      <w:pPr>
        <w:tabs>
          <w:tab w:val="clear" w:pos="567"/>
          <w:tab w:val="clear" w:pos="1276"/>
          <w:tab w:val="left" w:pos="1358"/>
        </w:tabs>
        <w:ind w:left="709" w:hanging="709"/>
        <w:jc w:val="left"/>
        <w:rPr>
          <w:lang w:val="fr-CH"/>
        </w:rPr>
      </w:pPr>
      <w:r w:rsidRPr="004A5D80">
        <w:rPr>
          <w:lang w:val="en-US"/>
        </w:rPr>
        <w:tab/>
      </w:r>
      <w:r w:rsidRPr="00D81D39">
        <w:rPr>
          <w:lang w:val="fr-CH"/>
        </w:rPr>
        <w:t>Telecommunications Commissioner</w:t>
      </w:r>
      <w:r w:rsidRPr="00D81D39">
        <w:rPr>
          <w:lang w:val="fr-CH"/>
        </w:rPr>
        <w:br/>
      </w:r>
      <w:r w:rsidRPr="00D81D39">
        <w:rPr>
          <w:rFonts w:ascii="Arial" w:hAnsi="Arial" w:cs="Arial"/>
          <w:szCs w:val="24"/>
          <w:lang w:val="fr-CH"/>
        </w:rPr>
        <w:t>T</w:t>
      </w:r>
      <w:r w:rsidRPr="00D81D39">
        <w:rPr>
          <w:lang w:val="fr-CH"/>
        </w:rPr>
        <w:t>elecommunications Commission (TCSI)</w:t>
      </w:r>
      <w:r w:rsidRPr="00D81D39">
        <w:rPr>
          <w:lang w:val="fr-CH"/>
        </w:rPr>
        <w:br/>
        <w:t>PO Box 2180</w:t>
      </w:r>
      <w:r w:rsidRPr="00D81D39">
        <w:rPr>
          <w:lang w:val="fr-CH"/>
        </w:rPr>
        <w:br/>
        <w:t xml:space="preserve">HONIARA </w:t>
      </w:r>
      <w:r w:rsidRPr="00D81D39">
        <w:rPr>
          <w:lang w:val="fr-CH"/>
        </w:rPr>
        <w:br/>
        <w:t>S</w:t>
      </w:r>
      <w:r w:rsidR="00D81D39" w:rsidRPr="00D81D39">
        <w:rPr>
          <w:lang w:val="fr-CH"/>
        </w:rPr>
        <w:t>o</w:t>
      </w:r>
      <w:r w:rsidRPr="00D81D39">
        <w:rPr>
          <w:lang w:val="fr-CH"/>
        </w:rPr>
        <w:t>lomon (</w:t>
      </w:r>
      <w:r w:rsidR="00D81D39">
        <w:rPr>
          <w:lang w:val="fr-CH"/>
        </w:rPr>
        <w:t>Islands</w:t>
      </w:r>
      <w:r w:rsidRPr="00D81D39">
        <w:rPr>
          <w:lang w:val="fr-CH"/>
        </w:rPr>
        <w:t>)</w:t>
      </w:r>
      <w:r w:rsidRPr="00D81D39">
        <w:rPr>
          <w:lang w:val="fr-CH"/>
        </w:rPr>
        <w:br/>
        <w:t>Tel:</w:t>
      </w:r>
      <w:r w:rsidRPr="00D81D39">
        <w:rPr>
          <w:lang w:val="fr-CH"/>
        </w:rPr>
        <w:tab/>
        <w:t>+677 23862</w:t>
      </w:r>
      <w:r w:rsidRPr="00D81D39">
        <w:rPr>
          <w:lang w:val="fr-CH"/>
        </w:rPr>
        <w:br/>
        <w:t>Fax:</w:t>
      </w:r>
      <w:r w:rsidRPr="00D81D39">
        <w:rPr>
          <w:lang w:val="fr-CH"/>
        </w:rPr>
        <w:tab/>
        <w:t>+677 23861</w:t>
      </w:r>
      <w:r w:rsidRPr="00D81D39">
        <w:rPr>
          <w:lang w:val="fr-CH"/>
        </w:rPr>
        <w:br/>
        <w:t>E-mail:</w:t>
      </w:r>
      <w:r w:rsidRPr="00D81D39">
        <w:rPr>
          <w:lang w:val="fr-CH"/>
        </w:rPr>
        <w:tab/>
        <w:t>nicholas.williams@tcsi.org.sb</w:t>
      </w:r>
    </w:p>
    <w:p w:rsidR="00D770BE" w:rsidRPr="00D81D39" w:rsidRDefault="00D770BE" w:rsidP="007F741A">
      <w:pPr>
        <w:rPr>
          <w:lang w:val="fr-CH"/>
        </w:rPr>
      </w:pPr>
    </w:p>
    <w:p w:rsidR="004A5D80" w:rsidRPr="004A5D80" w:rsidRDefault="004A5D80" w:rsidP="004A5D80">
      <w:pPr>
        <w:pStyle w:val="Heading20"/>
        <w:spacing w:before="240"/>
        <w:rPr>
          <w:lang w:val="en-US"/>
        </w:rPr>
      </w:pPr>
      <w:bookmarkStart w:id="155" w:name="_Toc279669152"/>
      <w:r w:rsidRPr="004A5D80">
        <w:rPr>
          <w:lang w:val="en-US"/>
        </w:rPr>
        <w:t>Changes in Administrations/ROAs and other entities</w:t>
      </w:r>
      <w:bookmarkEnd w:id="155"/>
    </w:p>
    <w:p w:rsidR="004A5D80" w:rsidRPr="004A5D80" w:rsidRDefault="004A5D80" w:rsidP="004A5D80">
      <w:pPr>
        <w:pStyle w:val="Heading20"/>
        <w:spacing w:before="0"/>
        <w:rPr>
          <w:lang w:val="en-US"/>
        </w:rPr>
      </w:pPr>
      <w:bookmarkStart w:id="156" w:name="_Toc279669153"/>
      <w:r w:rsidRPr="004A5D80">
        <w:rPr>
          <w:lang w:val="en-US"/>
        </w:rPr>
        <w:t>or Organizations</w:t>
      </w:r>
      <w:bookmarkEnd w:id="156"/>
    </w:p>
    <w:p w:rsidR="004A5D80" w:rsidRPr="004A5D80" w:rsidRDefault="004A5D80" w:rsidP="004A5D80">
      <w:pPr>
        <w:spacing w:before="240"/>
        <w:rPr>
          <w:rFonts w:asciiTheme="minorHAnsi" w:hAnsiTheme="minorHAnsi" w:cs="Arial"/>
          <w:b/>
          <w:bCs/>
        </w:rPr>
      </w:pPr>
      <w:r w:rsidRPr="004A5D80">
        <w:rPr>
          <w:rFonts w:asciiTheme="minorHAnsi" w:hAnsiTheme="minorHAnsi" w:cs="Arial"/>
          <w:b/>
          <w:bCs/>
        </w:rPr>
        <w:t>France</w:t>
      </w:r>
      <w:r w:rsidR="004252FE">
        <w:rPr>
          <w:rFonts w:asciiTheme="minorHAnsi" w:hAnsiTheme="minorHAnsi" w:cs="Arial"/>
          <w:b/>
          <w:bCs/>
        </w:rPr>
        <w:fldChar w:fldCharType="begin"/>
      </w:r>
      <w:r>
        <w:instrText xml:space="preserve"> TC "</w:instrText>
      </w:r>
      <w:bookmarkStart w:id="157" w:name="_Toc279669154"/>
      <w:r w:rsidRPr="00C7617A">
        <w:rPr>
          <w:rFonts w:asciiTheme="minorHAnsi" w:hAnsiTheme="minorHAnsi" w:cs="Arial"/>
          <w:b/>
          <w:bCs/>
        </w:rPr>
        <w:instrText>France</w:instrText>
      </w:r>
      <w:bookmarkEnd w:id="157"/>
      <w:r>
        <w:instrText xml:space="preserve">" \f C \l "1" </w:instrText>
      </w:r>
      <w:r w:rsidR="004252FE">
        <w:rPr>
          <w:rFonts w:asciiTheme="minorHAnsi" w:hAnsiTheme="minorHAnsi" w:cs="Arial"/>
          <w:b/>
          <w:bCs/>
        </w:rPr>
        <w:fldChar w:fldCharType="end"/>
      </w:r>
    </w:p>
    <w:p w:rsidR="004A5D80" w:rsidRPr="004A5D80" w:rsidRDefault="004A5D80" w:rsidP="004A5D80">
      <w:pPr>
        <w:spacing w:before="0"/>
        <w:rPr>
          <w:rFonts w:asciiTheme="minorHAnsi" w:hAnsiTheme="minorHAnsi" w:cs="Arial"/>
        </w:rPr>
      </w:pPr>
      <w:r w:rsidRPr="004A5D80">
        <w:rPr>
          <w:rFonts w:asciiTheme="minorHAnsi" w:hAnsiTheme="minorHAnsi" w:cs="Arial"/>
        </w:rPr>
        <w:t>Communication of 29.XI.2010:</w:t>
      </w:r>
    </w:p>
    <w:p w:rsidR="004A5D80" w:rsidRPr="009D3EF9" w:rsidRDefault="004A5D80" w:rsidP="004A5D80">
      <w:pPr>
        <w:keepNext/>
        <w:jc w:val="center"/>
        <w:outlineLvl w:val="0"/>
        <w:rPr>
          <w:rFonts w:asciiTheme="minorHAnsi" w:hAnsiTheme="minorHAnsi" w:cs="Arial"/>
          <w:i/>
          <w:iCs/>
        </w:rPr>
      </w:pPr>
      <w:r w:rsidRPr="009D3EF9">
        <w:rPr>
          <w:rFonts w:asciiTheme="minorHAnsi" w:hAnsiTheme="minorHAnsi" w:cs="Arial"/>
          <w:i/>
          <w:iCs/>
        </w:rPr>
        <w:t>Change of name</w:t>
      </w:r>
      <w:r w:rsidR="004252FE">
        <w:rPr>
          <w:rFonts w:asciiTheme="minorHAnsi" w:hAnsiTheme="minorHAnsi" w:cs="Arial"/>
          <w:i/>
          <w:iCs/>
        </w:rPr>
        <w:fldChar w:fldCharType="begin"/>
      </w:r>
      <w:r w:rsidRPr="009D3EF9">
        <w:instrText xml:space="preserve"> TC "</w:instrText>
      </w:r>
      <w:bookmarkStart w:id="158" w:name="_Toc279669155"/>
      <w:r w:rsidRPr="009D3EF9">
        <w:rPr>
          <w:rFonts w:asciiTheme="minorHAnsi" w:hAnsiTheme="minorHAnsi" w:cs="Arial"/>
          <w:i/>
          <w:iCs/>
        </w:rPr>
        <w:instrText>Change of name</w:instrText>
      </w:r>
      <w:bookmarkEnd w:id="158"/>
      <w:r w:rsidRPr="009D3EF9">
        <w:instrText xml:space="preserve">" \f C \l "1" </w:instrText>
      </w:r>
      <w:r w:rsidR="004252FE">
        <w:rPr>
          <w:rFonts w:asciiTheme="minorHAnsi" w:hAnsiTheme="minorHAnsi" w:cs="Arial"/>
          <w:i/>
          <w:iCs/>
        </w:rPr>
        <w:fldChar w:fldCharType="end"/>
      </w:r>
    </w:p>
    <w:p w:rsidR="004A5D80" w:rsidRPr="004A5D80" w:rsidRDefault="004A5D80" w:rsidP="004A5D80">
      <w:pPr>
        <w:keepNext/>
        <w:outlineLvl w:val="0"/>
        <w:rPr>
          <w:rFonts w:asciiTheme="minorHAnsi" w:hAnsiTheme="minorHAnsi" w:cs="Arial"/>
          <w:i/>
          <w:iCs/>
          <w:lang w:val="fr-CH"/>
        </w:rPr>
      </w:pPr>
      <w:r w:rsidRPr="00F97D4C">
        <w:rPr>
          <w:rFonts w:asciiTheme="minorHAnsi" w:hAnsiTheme="minorHAnsi"/>
          <w:szCs w:val="24"/>
          <w:lang w:val="fr-CH"/>
        </w:rPr>
        <w:t xml:space="preserve">The </w:t>
      </w:r>
      <w:r w:rsidRPr="00F97D4C">
        <w:rPr>
          <w:rFonts w:asciiTheme="minorHAnsi" w:hAnsiTheme="minorHAnsi"/>
          <w:i/>
          <w:iCs/>
          <w:szCs w:val="24"/>
          <w:lang w:val="fr-CH"/>
        </w:rPr>
        <w:t>Ministère de l'Economie, de l'Industrie et de l'Emploi</w:t>
      </w:r>
      <w:r w:rsidRPr="00F97D4C">
        <w:rPr>
          <w:rFonts w:asciiTheme="minorHAnsi" w:hAnsiTheme="minorHAnsi"/>
          <w:szCs w:val="24"/>
          <w:lang w:val="fr-CH"/>
        </w:rPr>
        <w:t>, Paris</w:t>
      </w:r>
      <w:r w:rsidR="00F97D4C" w:rsidRPr="00F97D4C">
        <w:rPr>
          <w:rFonts w:asciiTheme="minorHAnsi" w:hAnsiTheme="minorHAnsi"/>
          <w:szCs w:val="24"/>
          <w:lang w:val="fr-CH"/>
        </w:rPr>
        <w:t>,</w:t>
      </w:r>
      <w:r w:rsidR="004252FE">
        <w:rPr>
          <w:rFonts w:asciiTheme="minorHAnsi" w:hAnsiTheme="minorHAnsi"/>
          <w:szCs w:val="24"/>
        </w:rPr>
        <w:fldChar w:fldCharType="begin"/>
      </w:r>
      <w:r w:rsidRPr="00F97D4C">
        <w:rPr>
          <w:lang w:val="fr-CH"/>
        </w:rPr>
        <w:instrText xml:space="preserve"> TC "</w:instrText>
      </w:r>
      <w:bookmarkStart w:id="159" w:name="_Toc279669156"/>
      <w:r w:rsidRPr="00F97D4C">
        <w:rPr>
          <w:rFonts w:asciiTheme="minorHAnsi" w:hAnsiTheme="minorHAnsi"/>
          <w:i/>
          <w:iCs/>
          <w:szCs w:val="24"/>
          <w:lang w:val="fr-CH"/>
        </w:rPr>
        <w:instrText>Ministère de l'Economie, de l'Industrie et de l'Emploi</w:instrText>
      </w:r>
      <w:r w:rsidRPr="00F97D4C">
        <w:rPr>
          <w:rFonts w:asciiTheme="minorHAnsi" w:hAnsiTheme="minorHAnsi"/>
          <w:szCs w:val="24"/>
          <w:lang w:val="fr-CH"/>
        </w:rPr>
        <w:instrText>, Paris</w:instrText>
      </w:r>
      <w:bookmarkEnd w:id="159"/>
      <w:r w:rsidRPr="00F97D4C">
        <w:rPr>
          <w:lang w:val="fr-CH"/>
        </w:rPr>
        <w:instrText xml:space="preserve">" \f C \l "1" </w:instrText>
      </w:r>
      <w:r w:rsidR="004252FE">
        <w:rPr>
          <w:rFonts w:asciiTheme="minorHAnsi" w:hAnsiTheme="minorHAnsi"/>
          <w:szCs w:val="24"/>
        </w:rPr>
        <w:fldChar w:fldCharType="end"/>
      </w:r>
      <w:r w:rsidRPr="00F97D4C">
        <w:rPr>
          <w:rFonts w:asciiTheme="minorHAnsi" w:hAnsiTheme="minorHAnsi"/>
          <w:szCs w:val="24"/>
          <w:lang w:val="fr-CH"/>
        </w:rPr>
        <w:t xml:space="preserve"> announces that it has changed its name. </w:t>
      </w:r>
      <w:r w:rsidRPr="004A5D80">
        <w:rPr>
          <w:rFonts w:asciiTheme="minorHAnsi" w:hAnsiTheme="minorHAnsi"/>
          <w:szCs w:val="24"/>
          <w:lang w:val="fr-FR"/>
        </w:rPr>
        <w:t>It is now called «Ministère de l'Économie, des Finances et de l'Industrie ».</w:t>
      </w:r>
    </w:p>
    <w:p w:rsidR="004A5D80" w:rsidRDefault="004A5D80" w:rsidP="004A5D80">
      <w:pPr>
        <w:ind w:left="567" w:hanging="567"/>
        <w:jc w:val="left"/>
        <w:rPr>
          <w:lang w:val="fr-FR"/>
        </w:rPr>
      </w:pPr>
      <w:r>
        <w:rPr>
          <w:lang w:val="fr-FR"/>
        </w:rPr>
        <w:tab/>
      </w:r>
      <w:r w:rsidRPr="005B3DA4">
        <w:rPr>
          <w:lang w:val="fr-FR"/>
        </w:rPr>
        <w:t>Ministère de l'Économie, des Finances et de l'Industrie</w:t>
      </w:r>
      <w:r>
        <w:rPr>
          <w:lang w:val="fr-FR"/>
        </w:rPr>
        <w:br/>
      </w:r>
      <w:r w:rsidRPr="005B3DA4">
        <w:rPr>
          <w:lang w:val="fr-FR"/>
        </w:rPr>
        <w:t>Direction Générale de la Compétitivité, de l'Industrie et des Services</w:t>
      </w:r>
      <w:r>
        <w:rPr>
          <w:lang w:val="fr-FR"/>
        </w:rPr>
        <w:br/>
      </w:r>
      <w:r w:rsidRPr="005B3DA4">
        <w:rPr>
          <w:lang w:val="fr-FR"/>
        </w:rPr>
        <w:t>Service des Technologies de l'Information et de la Communication</w:t>
      </w:r>
      <w:r>
        <w:rPr>
          <w:lang w:val="fr-FR"/>
        </w:rPr>
        <w:br/>
      </w:r>
      <w:r w:rsidRPr="005B3DA4">
        <w:rPr>
          <w:lang w:val="fr-FR"/>
        </w:rPr>
        <w:t>Sous-Direction de la Réglementation et des Affaires européennes et multilatérales</w:t>
      </w:r>
      <w:r>
        <w:rPr>
          <w:lang w:val="fr-FR"/>
        </w:rPr>
        <w:br/>
      </w:r>
      <w:r w:rsidRPr="005B3DA4">
        <w:rPr>
          <w:lang w:val="fr-FR"/>
        </w:rPr>
        <w:t>Le Bervil - 12, rue Villiot</w:t>
      </w:r>
      <w:r>
        <w:rPr>
          <w:lang w:val="fr-FR"/>
        </w:rPr>
        <w:br/>
      </w:r>
      <w:r w:rsidRPr="005B3DA4">
        <w:rPr>
          <w:lang w:val="fr-FR"/>
        </w:rPr>
        <w:t>75572 PARIS, Cédex 12</w:t>
      </w:r>
      <w:r>
        <w:rPr>
          <w:lang w:val="fr-FR"/>
        </w:rPr>
        <w:br/>
        <w:t>France</w:t>
      </w:r>
      <w:r>
        <w:rPr>
          <w:lang w:val="fr-FR"/>
        </w:rPr>
        <w:br/>
      </w:r>
      <w:r w:rsidRPr="005B3DA4">
        <w:rPr>
          <w:lang w:val="fr-FR"/>
        </w:rPr>
        <w:t>T</w:t>
      </w:r>
      <w:r>
        <w:rPr>
          <w:lang w:val="fr-FR"/>
        </w:rPr>
        <w:t>e</w:t>
      </w:r>
      <w:r w:rsidRPr="005B3DA4">
        <w:rPr>
          <w:lang w:val="fr-FR"/>
        </w:rPr>
        <w:t>l:</w:t>
      </w:r>
      <w:r w:rsidRPr="005B3DA4">
        <w:rPr>
          <w:lang w:val="fr-FR"/>
        </w:rPr>
        <w:tab/>
        <w:t>+33 1 5344</w:t>
      </w:r>
      <w:r w:rsidR="00F97D4C">
        <w:rPr>
          <w:lang w:val="fr-FR"/>
        </w:rPr>
        <w:t xml:space="preserve"> </w:t>
      </w:r>
      <w:r w:rsidRPr="005B3DA4">
        <w:rPr>
          <w:lang w:val="fr-FR"/>
        </w:rPr>
        <w:t xml:space="preserve">9803 </w:t>
      </w:r>
      <w:r>
        <w:rPr>
          <w:lang w:val="fr-FR"/>
        </w:rPr>
        <w:br/>
      </w:r>
      <w:r w:rsidRPr="005B3DA4">
        <w:rPr>
          <w:lang w:val="fr-FR"/>
        </w:rPr>
        <w:t>Fax:</w:t>
      </w:r>
      <w:r w:rsidRPr="005B3DA4">
        <w:rPr>
          <w:lang w:val="fr-FR"/>
        </w:rPr>
        <w:tab/>
        <w:t>+33 1 5344</w:t>
      </w:r>
      <w:r w:rsidR="00F97D4C">
        <w:rPr>
          <w:lang w:val="fr-FR"/>
        </w:rPr>
        <w:t xml:space="preserve"> </w:t>
      </w:r>
      <w:r w:rsidRPr="005B3DA4">
        <w:rPr>
          <w:lang w:val="fr-FR"/>
        </w:rPr>
        <w:t xml:space="preserve">9163 </w:t>
      </w:r>
      <w:r>
        <w:rPr>
          <w:lang w:val="fr-FR"/>
        </w:rPr>
        <w:br/>
      </w:r>
      <w:r w:rsidRPr="005B3DA4">
        <w:rPr>
          <w:lang w:val="fr-FR"/>
        </w:rPr>
        <w:t>URL:</w:t>
      </w:r>
      <w:r w:rsidRPr="005B3DA4">
        <w:rPr>
          <w:lang w:val="fr-FR"/>
        </w:rPr>
        <w:tab/>
        <w:t xml:space="preserve">www.minefe.gouv.fr </w:t>
      </w:r>
    </w:p>
    <w:p w:rsidR="004A5D80" w:rsidRDefault="004A5D8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4A5D80" w:rsidRPr="00E578F4" w:rsidRDefault="004A5D80" w:rsidP="004A5D80">
      <w:pPr>
        <w:pStyle w:val="Heading20"/>
        <w:spacing w:before="240"/>
        <w:rPr>
          <w:lang w:val="en-US"/>
        </w:rPr>
      </w:pPr>
      <w:bookmarkStart w:id="160" w:name="_Toc219001208"/>
      <w:bookmarkStart w:id="161" w:name="_Toc279669157"/>
      <w:r w:rsidRPr="00E578F4">
        <w:rPr>
          <w:lang w:val="en-US"/>
        </w:rPr>
        <w:lastRenderedPageBreak/>
        <w:t>Other communication</w:t>
      </w:r>
      <w:bookmarkEnd w:id="160"/>
      <w:r w:rsidRPr="00E578F4">
        <w:rPr>
          <w:lang w:val="en-US"/>
        </w:rPr>
        <w:t>s</w:t>
      </w:r>
      <w:bookmarkEnd w:id="161"/>
    </w:p>
    <w:p w:rsidR="00F97D4C" w:rsidRPr="004A5D80" w:rsidRDefault="00F97D4C" w:rsidP="00F97D4C">
      <w:pPr>
        <w:spacing w:before="240"/>
      </w:pPr>
      <w:bookmarkStart w:id="162" w:name="_Toc218929447"/>
      <w:r w:rsidRPr="004A5D80">
        <w:rPr>
          <w:b/>
          <w:bCs/>
        </w:rPr>
        <w:t>Netherlands</w:t>
      </w:r>
      <w:r w:rsidR="004252FE">
        <w:fldChar w:fldCharType="begin"/>
      </w:r>
      <w:r>
        <w:instrText xml:space="preserve"> TC "</w:instrText>
      </w:r>
      <w:bookmarkStart w:id="163" w:name="_Toc279669162"/>
      <w:r w:rsidRPr="008417A8">
        <w:instrText>Netherlands</w:instrText>
      </w:r>
      <w:bookmarkEnd w:id="163"/>
      <w:r>
        <w:instrText xml:space="preserve">" \f C \l "1" </w:instrText>
      </w:r>
      <w:r w:rsidR="004252FE">
        <w:fldChar w:fldCharType="end"/>
      </w:r>
    </w:p>
    <w:p w:rsidR="00F97D4C" w:rsidRPr="004A5D80" w:rsidRDefault="00F97D4C" w:rsidP="00F97D4C">
      <w:pPr>
        <w:rPr>
          <w:b/>
          <w:bCs/>
        </w:rPr>
      </w:pPr>
      <w:r w:rsidRPr="004A5D80">
        <w:rPr>
          <w:b/>
          <w:bCs/>
        </w:rPr>
        <w:t>Netherlands Antilles: islands of Curaçao</w:t>
      </w:r>
      <w:r w:rsidR="00463446">
        <w:rPr>
          <w:b/>
          <w:bCs/>
        </w:rPr>
        <w:t>;</w:t>
      </w:r>
      <w:r w:rsidRPr="004A5D80">
        <w:rPr>
          <w:b/>
          <w:bCs/>
        </w:rPr>
        <w:t xml:space="preserve"> Sint Maarten</w:t>
      </w:r>
      <w:r w:rsidR="00463446">
        <w:rPr>
          <w:b/>
          <w:bCs/>
        </w:rPr>
        <w:t>;</w:t>
      </w:r>
      <w:r w:rsidRPr="004A5D80">
        <w:rPr>
          <w:b/>
          <w:bCs/>
        </w:rPr>
        <w:t xml:space="preserve"> Bonaire</w:t>
      </w:r>
      <w:r w:rsidR="00463446">
        <w:rPr>
          <w:b/>
          <w:bCs/>
        </w:rPr>
        <w:t>,</w:t>
      </w:r>
      <w:r w:rsidRPr="004A5D80">
        <w:rPr>
          <w:b/>
          <w:bCs/>
        </w:rPr>
        <w:t xml:space="preserve"> Sint Eustatius and Saba</w:t>
      </w:r>
    </w:p>
    <w:p w:rsidR="00F97D4C" w:rsidRPr="004A5D80" w:rsidRDefault="00F97D4C" w:rsidP="00F97D4C">
      <w:pPr>
        <w:spacing w:before="0"/>
      </w:pPr>
      <w:r w:rsidRPr="004A5D80">
        <w:t>Communication of 7.XII.2010:</w:t>
      </w:r>
    </w:p>
    <w:p w:rsidR="00F97D4C" w:rsidRPr="004A5D80" w:rsidRDefault="00F97D4C" w:rsidP="00F97D4C">
      <w:r w:rsidRPr="004A5D80">
        <w:t>The Permanent Mission of the Kingdom of the Netherlands to the United Nations Office and other International organizations in Geneva announces as follows.</w:t>
      </w:r>
    </w:p>
    <w:p w:rsidR="00F97D4C" w:rsidRPr="004A5D80" w:rsidRDefault="00F97D4C" w:rsidP="00F97D4C">
      <w:r w:rsidRPr="004A5D80">
        <w:t>Up until 10 October 2010, the Kingdom of the Netherlands consisted of three parts: the Netherlands, the Netherlands Antilles and Aruba. The Netherlands Antilles consisted of the islands of Curaçao, Sint Maarten, Bonaire, Sint Eustatius and Saba.</w:t>
      </w:r>
    </w:p>
    <w:p w:rsidR="00F97D4C" w:rsidRPr="004A5D80" w:rsidRDefault="00F97D4C" w:rsidP="00F97D4C">
      <w:r w:rsidRPr="004A5D80">
        <w:t>With effect from 10 October 2010, the Netherlands Antilles ceased to exist as a part of the Kingdom of the Netherlands. From that date onwards, the Kingdom consists of four parts: the Netherlands, Aruba, Curaçao and Sint Maarten. Curaçao and Sint Maarten enjoy internal self-government within the Kingdom, as Aruba does.</w:t>
      </w:r>
    </w:p>
    <w:p w:rsidR="00F97D4C" w:rsidRPr="004A5D80" w:rsidRDefault="00F97D4C" w:rsidP="00F97D4C">
      <w:r w:rsidRPr="004A5D80">
        <w:t>These changes constitute a modification of the internal constitutional relations within the Kingdom of the Netherlands. The Kingdom of the Netherlands will accordingly remain the subject of international law with which agreements are concluded. The modification of the structure of the Kingdom will therefore not affect the validity of the international agreements ratified by the Kingdom for the Netherlands Antilles: these agreements, including any reservations made, will continue to apply to Curaçao and Sint Maarten.</w:t>
      </w:r>
    </w:p>
    <w:p w:rsidR="00F97D4C" w:rsidRPr="004A5D80" w:rsidRDefault="00F97D4C" w:rsidP="00F97D4C">
      <w:r w:rsidRPr="004A5D80">
        <w:t>The other islands that until 10 October 2010, formed part of the Netherlands Antilles – Bonaire, Sint Eustatius and Saba – have become part of the Netherlands, thus constituting ‘the Caribbean part of the Netherlands’. The agreements that until 10 October 2010 applied to the Netherlands Antilles also continue to apply to these islands; however, the Government of the Netherlands is now responsible for implementing these agreements.</w:t>
      </w:r>
    </w:p>
    <w:p w:rsidR="00F97D4C" w:rsidRPr="004A5D80" w:rsidRDefault="00F97D4C" w:rsidP="00F97D4C">
      <w:pPr>
        <w:rPr>
          <w:lang w:val="en-US"/>
        </w:rPr>
      </w:pPr>
      <w:r w:rsidRPr="004A5D80">
        <w:rPr>
          <w:lang w:val="en-US"/>
        </w:rPr>
        <w:t>Contact:</w:t>
      </w:r>
    </w:p>
    <w:p w:rsidR="00F97D4C" w:rsidRDefault="00F97D4C" w:rsidP="00F97D4C">
      <w:pPr>
        <w:ind w:left="567" w:hanging="567"/>
        <w:jc w:val="left"/>
        <w:rPr>
          <w:lang w:val="en-US"/>
        </w:rPr>
      </w:pPr>
      <w:r>
        <w:rPr>
          <w:lang w:val="en-US"/>
        </w:rPr>
        <w:tab/>
      </w:r>
      <w:r w:rsidRPr="00AB1854">
        <w:rPr>
          <w:lang w:val="en-US"/>
        </w:rPr>
        <w:t>Permanent Mission of the Kingdom of the Netherlands</w:t>
      </w:r>
      <w:r w:rsidRPr="00AB1854">
        <w:rPr>
          <w:lang w:val="en-US"/>
        </w:rPr>
        <w:br/>
        <w:t>31-33, Avenue Giuseppe-Motta</w:t>
      </w:r>
      <w:r w:rsidRPr="00AB1854">
        <w:rPr>
          <w:lang w:val="en-US"/>
        </w:rPr>
        <w:br/>
        <w:t>Case postale 196</w:t>
      </w:r>
      <w:r w:rsidRPr="00AB1854">
        <w:rPr>
          <w:lang w:val="en-US"/>
        </w:rPr>
        <w:br/>
        <w:t>1211 GENÈVE 20</w:t>
      </w:r>
      <w:r w:rsidRPr="00AB1854">
        <w:rPr>
          <w:lang w:val="en-US"/>
        </w:rPr>
        <w:br/>
        <w:t>Switzerland</w:t>
      </w:r>
      <w:r>
        <w:rPr>
          <w:lang w:val="en-US"/>
        </w:rPr>
        <w:br/>
      </w:r>
      <w:r w:rsidRPr="00AB1854">
        <w:rPr>
          <w:lang w:val="en-US"/>
        </w:rPr>
        <w:t>Tel:</w:t>
      </w:r>
      <w:r>
        <w:rPr>
          <w:lang w:val="en-US"/>
        </w:rPr>
        <w:tab/>
      </w:r>
      <w:r w:rsidRPr="00AB1854">
        <w:rPr>
          <w:lang w:val="en-US"/>
        </w:rPr>
        <w:t>+41 22 748</w:t>
      </w:r>
      <w:r w:rsidR="00DB5458">
        <w:rPr>
          <w:lang w:val="en-US"/>
        </w:rPr>
        <w:t xml:space="preserve"> </w:t>
      </w:r>
      <w:r w:rsidRPr="00AB1854">
        <w:rPr>
          <w:lang w:val="en-US"/>
        </w:rPr>
        <w:t>1800</w:t>
      </w:r>
      <w:r>
        <w:rPr>
          <w:lang w:val="en-US"/>
        </w:rPr>
        <w:br/>
      </w:r>
      <w:r w:rsidRPr="00E578F4">
        <w:rPr>
          <w:lang w:val="en-US"/>
        </w:rPr>
        <w:t>Fax:</w:t>
      </w:r>
      <w:r w:rsidRPr="00E578F4">
        <w:rPr>
          <w:lang w:val="en-US"/>
        </w:rPr>
        <w:tab/>
        <w:t>+41 22 748</w:t>
      </w:r>
      <w:r w:rsidR="00DB5458">
        <w:rPr>
          <w:lang w:val="en-US"/>
        </w:rPr>
        <w:t xml:space="preserve"> </w:t>
      </w:r>
      <w:r w:rsidRPr="00E578F4">
        <w:rPr>
          <w:lang w:val="en-US"/>
        </w:rPr>
        <w:t>1818</w:t>
      </w:r>
      <w:r w:rsidRPr="00E578F4">
        <w:rPr>
          <w:lang w:val="en-US"/>
        </w:rPr>
        <w:br/>
        <w:t>E-mail :</w:t>
      </w:r>
      <w:r w:rsidRPr="00E578F4">
        <w:rPr>
          <w:lang w:val="en-US"/>
        </w:rPr>
        <w:tab/>
        <w:t xml:space="preserve"> </w:t>
      </w:r>
      <w:hyperlink r:id="rId20" w:history="1">
        <w:r w:rsidRPr="00E578F4">
          <w:rPr>
            <w:lang w:val="en-US"/>
          </w:rPr>
          <w:t>mission.netherlands@ties.itu.int</w:t>
        </w:r>
      </w:hyperlink>
    </w:p>
    <w:p w:rsidR="004A5D80" w:rsidRPr="00AB1854" w:rsidRDefault="004A5D80" w:rsidP="00F97D4C">
      <w:pPr>
        <w:spacing w:before="240"/>
        <w:rPr>
          <w:b/>
          <w:lang w:val="en-US"/>
        </w:rPr>
      </w:pPr>
      <w:r w:rsidRPr="00AB1854">
        <w:rPr>
          <w:b/>
          <w:lang w:val="en-US"/>
        </w:rPr>
        <w:t>Argentina</w:t>
      </w:r>
      <w:r w:rsidR="004252FE">
        <w:rPr>
          <w:b/>
          <w:lang w:val="en-US"/>
        </w:rPr>
        <w:fldChar w:fldCharType="begin"/>
      </w:r>
      <w:r>
        <w:instrText xml:space="preserve"> TC "</w:instrText>
      </w:r>
      <w:bookmarkStart w:id="164" w:name="_Toc279669158"/>
      <w:r w:rsidRPr="004C6868">
        <w:rPr>
          <w:b/>
          <w:lang w:val="en-US"/>
        </w:rPr>
        <w:instrText>Argentina</w:instrText>
      </w:r>
      <w:bookmarkEnd w:id="164"/>
      <w:r>
        <w:instrText xml:space="preserve">" \f C \l "1" </w:instrText>
      </w:r>
      <w:r w:rsidR="004252FE">
        <w:rPr>
          <w:b/>
          <w:lang w:val="en-US"/>
        </w:rPr>
        <w:fldChar w:fldCharType="end"/>
      </w:r>
    </w:p>
    <w:p w:rsidR="004A5D80" w:rsidRPr="00AB1854" w:rsidRDefault="004A5D80" w:rsidP="004A5D80">
      <w:pPr>
        <w:spacing w:before="0"/>
        <w:rPr>
          <w:lang w:val="en-US"/>
        </w:rPr>
      </w:pPr>
      <w:r w:rsidRPr="00AB1854">
        <w:rPr>
          <w:lang w:val="en-US"/>
        </w:rPr>
        <w:t>Communication of 8.XI.2010:</w:t>
      </w:r>
    </w:p>
    <w:p w:rsidR="004A5D80" w:rsidRPr="00AB1854" w:rsidRDefault="004A5D80" w:rsidP="004A5D80">
      <w:r w:rsidRPr="00AB1854">
        <w:t>Public holidays in 2011</w:t>
      </w:r>
    </w:p>
    <w:p w:rsidR="004A5D80" w:rsidRDefault="004A5D80" w:rsidP="004A5D80">
      <w:pPr>
        <w:rPr>
          <w:lang w:val="es-ES_tradnl" w:eastAsia="bg-BG"/>
        </w:rPr>
      </w:pPr>
      <w:r w:rsidRPr="00031B17">
        <w:rPr>
          <w:lang w:val="fr-FR" w:eastAsia="bg-BG"/>
        </w:rPr>
        <w:t>•</w:t>
      </w:r>
      <w:r w:rsidRPr="00031B17">
        <w:rPr>
          <w:lang w:val="fr-FR" w:eastAsia="bg-BG"/>
        </w:rPr>
        <w:tab/>
      </w:r>
      <w:r>
        <w:rPr>
          <w:rFonts w:ascii="FrugalSans" w:hAnsi="FrugalSans"/>
          <w:b/>
          <w:bCs/>
          <w:lang w:val="en-US"/>
        </w:rPr>
        <w:t>·</w:t>
      </w:r>
      <w:r w:rsidRPr="00AB1854">
        <w:rPr>
          <w:lang w:val="es-ES_tradnl" w:eastAsia="bg-BG"/>
        </w:rPr>
        <w:t>Fixed holidays</w:t>
      </w:r>
    </w:p>
    <w:p w:rsidR="004A5D80" w:rsidRPr="00AB1854" w:rsidRDefault="004A5D80" w:rsidP="004A5D80">
      <w:pPr>
        <w:rPr>
          <w:lang w:val="es-ES_tradnl"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2216"/>
        <w:gridCol w:w="4687"/>
      </w:tblGrid>
      <w:tr w:rsidR="004A5D80" w:rsidRPr="00AB1854" w:rsidTr="00F97D4C">
        <w:trPr>
          <w:tblHeader/>
          <w:jc w:val="center"/>
        </w:trPr>
        <w:tc>
          <w:tcPr>
            <w:tcW w:w="2283"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Day</w:t>
            </w:r>
          </w:p>
        </w:tc>
        <w:tc>
          <w:tcPr>
            <w:tcW w:w="2345"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Date: day, month</w:t>
            </w:r>
          </w:p>
        </w:tc>
        <w:tc>
          <w:tcPr>
            <w:tcW w:w="5024"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Commemoration</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Saturday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1º January</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New Year</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Monday &amp; Tuesday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7 &amp; 8 February</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Carnival</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Thursday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24 March</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National Day in Memory of Truth &amp; Justice (Act Nº 26 085)</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Friday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25 March</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Extended holiday to encourage tourism</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Saturday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 April</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Veteran’s Day and Day of those who died in the Malvinas War (Act Nº 26 110)</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Friday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22 April</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Good Friday</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Sunday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1º May</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Labour Day</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Wednesday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25 May</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May Revolution Day</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lastRenderedPageBreak/>
              <w:t>Monday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20 June</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Creation of the national flag by General Manuel Belgrano</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Saturday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9 July</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Independence Day</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Thursday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8 December</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Immaculate Conception of the Virgin Mary</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Friday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9 December</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Extended holiday to encourage tourism</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Sunday</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25 December</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Christmas Day</w:t>
            </w:r>
          </w:p>
        </w:tc>
      </w:tr>
    </w:tbl>
    <w:p w:rsidR="004A5D80" w:rsidRDefault="004A5D80" w:rsidP="004A5D80">
      <w:pPr>
        <w:rPr>
          <w:lang w:val="es-ES_tradnl" w:eastAsia="bg-BG"/>
        </w:rPr>
      </w:pPr>
    </w:p>
    <w:p w:rsidR="004A5D80" w:rsidRDefault="004A5D80" w:rsidP="004A5D80">
      <w:pPr>
        <w:rPr>
          <w:lang w:val="es-ES_tradnl" w:eastAsia="bg-BG"/>
        </w:rPr>
      </w:pPr>
      <w:r w:rsidRPr="00031B17">
        <w:rPr>
          <w:lang w:val="fr-FR" w:eastAsia="bg-BG"/>
        </w:rPr>
        <w:t>•</w:t>
      </w:r>
      <w:r w:rsidRPr="00031B17">
        <w:rPr>
          <w:lang w:val="fr-FR" w:eastAsia="bg-BG"/>
        </w:rPr>
        <w:tab/>
      </w:r>
      <w:r w:rsidRPr="00AB1854">
        <w:rPr>
          <w:lang w:val="es-ES_tradnl" w:eastAsia="bg-BG"/>
        </w:rPr>
        <w:t>Movable holidays</w:t>
      </w:r>
    </w:p>
    <w:p w:rsidR="004A5D80" w:rsidRPr="00AB1854" w:rsidRDefault="004A5D80" w:rsidP="004A5D8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2219"/>
        <w:gridCol w:w="4691"/>
      </w:tblGrid>
      <w:tr w:rsidR="004A5D80" w:rsidRPr="00AB1854" w:rsidTr="004A5D80">
        <w:trPr>
          <w:jc w:val="center"/>
        </w:trPr>
        <w:tc>
          <w:tcPr>
            <w:tcW w:w="2283"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Day</w:t>
            </w:r>
          </w:p>
        </w:tc>
        <w:tc>
          <w:tcPr>
            <w:tcW w:w="2345"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Date: day, month</w:t>
            </w:r>
          </w:p>
        </w:tc>
        <w:tc>
          <w:tcPr>
            <w:tcW w:w="5024" w:type="dxa"/>
          </w:tcPr>
          <w:p w:rsidR="004A5D80" w:rsidRPr="00AB1854" w:rsidRDefault="004A5D80" w:rsidP="00F97D4C">
            <w:pPr>
              <w:tabs>
                <w:tab w:val="clear" w:pos="1276"/>
                <w:tab w:val="clear" w:pos="1843"/>
                <w:tab w:val="left" w:pos="1134"/>
                <w:tab w:val="left" w:pos="1560"/>
                <w:tab w:val="left" w:pos="2127"/>
              </w:tabs>
              <w:spacing w:before="60" w:after="60"/>
              <w:jc w:val="center"/>
              <w:rPr>
                <w:rFonts w:asciiTheme="minorHAnsi" w:hAnsiTheme="minorHAnsi" w:cs="Arial"/>
                <w:i/>
                <w:iCs/>
                <w:sz w:val="18"/>
                <w:szCs w:val="18"/>
                <w:lang w:val="es-ES_tradnl" w:eastAsia="bg-BG"/>
              </w:rPr>
            </w:pPr>
            <w:r w:rsidRPr="00AB1854">
              <w:rPr>
                <w:rFonts w:asciiTheme="minorHAnsi" w:hAnsiTheme="minorHAnsi" w:cs="Arial"/>
                <w:i/>
                <w:iCs/>
                <w:sz w:val="18"/>
                <w:szCs w:val="18"/>
                <w:lang w:val="es-ES_tradnl" w:eastAsia="bg-BG"/>
              </w:rPr>
              <w:t>Commemoration</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ind w:firstLine="15"/>
              <w:rPr>
                <w:rFonts w:asciiTheme="minorHAnsi" w:hAnsiTheme="minorHAnsi" w:cs="Arial"/>
                <w:sz w:val="18"/>
                <w:szCs w:val="18"/>
              </w:rPr>
            </w:pPr>
            <w:r w:rsidRPr="00AB1854">
              <w:rPr>
                <w:rFonts w:asciiTheme="minorHAnsi" w:hAnsiTheme="minorHAnsi" w:cs="Arial"/>
                <w:sz w:val="18"/>
                <w:szCs w:val="18"/>
              </w:rPr>
              <w:t>Monday, 15 August</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17 August (b)</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Anniversary of the death of General José de San Martín</w:t>
            </w:r>
          </w:p>
        </w:tc>
      </w:tr>
      <w:tr w:rsidR="004A5D80" w:rsidRPr="00AB1854" w:rsidTr="004A5D80">
        <w:trPr>
          <w:jc w:val="center"/>
        </w:trPr>
        <w:tc>
          <w:tcPr>
            <w:tcW w:w="2283" w:type="dxa"/>
          </w:tcPr>
          <w:p w:rsidR="004A5D80" w:rsidRPr="00AB1854" w:rsidRDefault="004A5D80" w:rsidP="004A5D80">
            <w:pPr>
              <w:tabs>
                <w:tab w:val="clear" w:pos="1276"/>
                <w:tab w:val="clear" w:pos="1843"/>
                <w:tab w:val="left" w:pos="1134"/>
                <w:tab w:val="left" w:pos="1560"/>
                <w:tab w:val="left" w:pos="2127"/>
              </w:tabs>
              <w:spacing w:before="60" w:after="60"/>
              <w:ind w:firstLine="15"/>
              <w:rPr>
                <w:rFonts w:asciiTheme="minorHAnsi" w:hAnsiTheme="minorHAnsi" w:cs="Arial"/>
                <w:sz w:val="18"/>
                <w:szCs w:val="18"/>
              </w:rPr>
            </w:pPr>
            <w:r w:rsidRPr="00AB1854">
              <w:rPr>
                <w:rFonts w:asciiTheme="minorHAnsi" w:hAnsiTheme="minorHAnsi" w:cs="Arial"/>
                <w:sz w:val="18"/>
                <w:szCs w:val="18"/>
              </w:rPr>
              <w:t>Monday, 10 October</w:t>
            </w:r>
          </w:p>
        </w:tc>
        <w:tc>
          <w:tcPr>
            <w:tcW w:w="2345"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12 October (a)</w:t>
            </w:r>
          </w:p>
        </w:tc>
        <w:tc>
          <w:tcPr>
            <w:tcW w:w="5024" w:type="dxa"/>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Respect and Cultural Diversity Day</w:t>
            </w:r>
          </w:p>
        </w:tc>
      </w:tr>
      <w:tr w:rsidR="004A5D80" w:rsidRPr="00AB1854" w:rsidTr="004A5D80">
        <w:trPr>
          <w:jc w:val="center"/>
        </w:trPr>
        <w:tc>
          <w:tcPr>
            <w:tcW w:w="2283"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ind w:firstLine="15"/>
              <w:rPr>
                <w:rFonts w:asciiTheme="minorHAnsi" w:hAnsiTheme="minorHAnsi" w:cs="Arial"/>
                <w:sz w:val="18"/>
                <w:szCs w:val="18"/>
              </w:rPr>
            </w:pPr>
            <w:r w:rsidRPr="00AB1854">
              <w:rPr>
                <w:rFonts w:asciiTheme="minorHAnsi" w:hAnsiTheme="minorHAnsi" w:cs="Arial"/>
                <w:sz w:val="18"/>
                <w:szCs w:val="18"/>
              </w:rPr>
              <w:t>28 November (a)</w:t>
            </w:r>
          </w:p>
        </w:tc>
        <w:tc>
          <w:tcPr>
            <w:tcW w:w="2345"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20 November</w:t>
            </w:r>
          </w:p>
        </w:tc>
        <w:tc>
          <w:tcPr>
            <w:tcW w:w="5024"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ind w:left="65"/>
              <w:rPr>
                <w:rFonts w:asciiTheme="minorHAnsi" w:hAnsiTheme="minorHAnsi" w:cs="Arial"/>
                <w:sz w:val="18"/>
                <w:szCs w:val="18"/>
              </w:rPr>
            </w:pPr>
            <w:r w:rsidRPr="00AB1854">
              <w:rPr>
                <w:rFonts w:asciiTheme="minorHAnsi" w:hAnsiTheme="minorHAnsi" w:cs="Arial"/>
                <w:sz w:val="18"/>
                <w:szCs w:val="18"/>
              </w:rPr>
              <w:t>National Sovereignty Day</w:t>
            </w:r>
          </w:p>
        </w:tc>
      </w:tr>
      <w:tr w:rsidR="004A5D80" w:rsidRPr="00AB1854" w:rsidTr="004A5D80">
        <w:trPr>
          <w:jc w:val="center"/>
        </w:trPr>
        <w:tc>
          <w:tcPr>
            <w:tcW w:w="9652" w:type="dxa"/>
            <w:gridSpan w:val="3"/>
            <w:tcBorders>
              <w:left w:val="nil"/>
              <w:bottom w:val="nil"/>
              <w:right w:val="nil"/>
            </w:tcBorders>
          </w:tcPr>
          <w:p w:rsidR="004A5D80" w:rsidRPr="00AB1854" w:rsidRDefault="004A5D80" w:rsidP="004A5D80">
            <w:pPr>
              <w:tabs>
                <w:tab w:val="clear" w:pos="567"/>
                <w:tab w:val="clear" w:pos="1276"/>
                <w:tab w:val="clear" w:pos="1843"/>
                <w:tab w:val="left" w:pos="322"/>
                <w:tab w:val="left" w:pos="1134"/>
                <w:tab w:val="left" w:pos="1560"/>
                <w:tab w:val="left" w:pos="2127"/>
              </w:tabs>
              <w:spacing w:before="60" w:after="60"/>
              <w:ind w:left="322" w:hanging="322"/>
              <w:rPr>
                <w:rFonts w:asciiTheme="minorHAnsi" w:hAnsiTheme="minorHAnsi" w:cs="Arial"/>
                <w:sz w:val="18"/>
                <w:szCs w:val="18"/>
              </w:rPr>
            </w:pPr>
            <w:r w:rsidRPr="00AB1854">
              <w:rPr>
                <w:rFonts w:asciiTheme="minorHAnsi" w:hAnsiTheme="minorHAnsi" w:cs="Arial"/>
                <w:sz w:val="18"/>
                <w:szCs w:val="18"/>
              </w:rPr>
              <w:t>(a)</w:t>
            </w:r>
            <w:r>
              <w:rPr>
                <w:rFonts w:asciiTheme="minorHAnsi" w:hAnsiTheme="minorHAnsi" w:cs="Arial"/>
                <w:sz w:val="18"/>
                <w:szCs w:val="18"/>
              </w:rPr>
              <w:tab/>
            </w:r>
            <w:r w:rsidRPr="00AB1854">
              <w:rPr>
                <w:rFonts w:asciiTheme="minorHAnsi" w:hAnsiTheme="minorHAnsi" w:cs="Arial"/>
                <w:sz w:val="18"/>
                <w:szCs w:val="18"/>
              </w:rPr>
              <w:t xml:space="preserve"> These holidays are governed by Act Nº 26 416. Dates that fall on a Tuesday or Wednesday are moved to the previous Monday; the ones that fall on a Thursday, Friday, Saturday and Sunday are moved to the subsequent Monday.</w:t>
            </w:r>
          </w:p>
          <w:p w:rsidR="004A5D80" w:rsidRPr="00AB1854" w:rsidRDefault="004A5D80" w:rsidP="004A5D80">
            <w:pPr>
              <w:tabs>
                <w:tab w:val="clear" w:pos="567"/>
                <w:tab w:val="clear" w:pos="1276"/>
                <w:tab w:val="clear" w:pos="1843"/>
                <w:tab w:val="left" w:pos="322"/>
                <w:tab w:val="left" w:pos="1134"/>
                <w:tab w:val="left" w:pos="1560"/>
                <w:tab w:val="left" w:pos="2127"/>
              </w:tabs>
              <w:spacing w:before="60" w:after="60"/>
              <w:rPr>
                <w:rFonts w:asciiTheme="minorHAnsi" w:hAnsiTheme="minorHAnsi" w:cs="Arial"/>
                <w:sz w:val="18"/>
                <w:szCs w:val="18"/>
                <w:lang w:val="en-US" w:eastAsia="bg-BG"/>
              </w:rPr>
            </w:pPr>
            <w:r w:rsidRPr="00AB1854">
              <w:rPr>
                <w:rFonts w:asciiTheme="minorHAnsi" w:hAnsiTheme="minorHAnsi" w:cs="Arial"/>
                <w:sz w:val="18"/>
                <w:szCs w:val="18"/>
                <w:lang w:val="en-US"/>
              </w:rPr>
              <w:t>(b)</w:t>
            </w:r>
            <w:r>
              <w:rPr>
                <w:rFonts w:asciiTheme="minorHAnsi" w:hAnsiTheme="minorHAnsi" w:cs="Arial"/>
                <w:sz w:val="18"/>
                <w:szCs w:val="18"/>
                <w:lang w:val="en-US"/>
              </w:rPr>
              <w:tab/>
            </w:r>
            <w:r w:rsidRPr="00AB1854">
              <w:rPr>
                <w:rFonts w:asciiTheme="minorHAnsi" w:hAnsiTheme="minorHAnsi" w:cs="Arial"/>
                <w:sz w:val="18"/>
                <w:szCs w:val="18"/>
                <w:lang w:val="en-US"/>
              </w:rPr>
              <w:t xml:space="preserve">This </w:t>
            </w:r>
            <w:r w:rsidRPr="00AB1854">
              <w:rPr>
                <w:rFonts w:asciiTheme="minorHAnsi" w:hAnsiTheme="minorHAnsi" w:cs="Arial"/>
                <w:sz w:val="18"/>
                <w:szCs w:val="18"/>
              </w:rPr>
              <w:t>holiday</w:t>
            </w:r>
            <w:r w:rsidRPr="00AB1854">
              <w:rPr>
                <w:rFonts w:asciiTheme="minorHAnsi" w:hAnsiTheme="minorHAnsi" w:cs="Arial"/>
                <w:sz w:val="18"/>
                <w:szCs w:val="18"/>
                <w:lang w:val="en-US"/>
              </w:rPr>
              <w:t xml:space="preserve"> in governed by Act Nº 24 445, and is moved to the third Monday of the respective month.</w:t>
            </w:r>
          </w:p>
        </w:tc>
      </w:tr>
    </w:tbl>
    <w:p w:rsidR="004A5D80" w:rsidRDefault="004A5D80" w:rsidP="004A5D80">
      <w:pPr>
        <w:rPr>
          <w:lang w:val="en-US" w:eastAsia="bg-BG"/>
        </w:rPr>
      </w:pPr>
    </w:p>
    <w:p w:rsidR="004A5D80" w:rsidRDefault="004A5D80" w:rsidP="00F97D4C">
      <w:pPr>
        <w:rPr>
          <w:lang w:val="en-US" w:eastAsia="bg-BG"/>
        </w:rPr>
      </w:pPr>
      <w:r>
        <w:rPr>
          <w:rFonts w:ascii="FrugalSans" w:hAnsi="FrugalSans"/>
          <w:b/>
          <w:bCs/>
          <w:lang w:val="en-US"/>
        </w:rPr>
        <w:t>·</w:t>
      </w:r>
      <w:r w:rsidRPr="00031B17">
        <w:rPr>
          <w:lang w:val="fr-FR" w:eastAsia="bg-BG"/>
        </w:rPr>
        <w:t>•</w:t>
      </w:r>
      <w:r w:rsidRPr="00031B17">
        <w:rPr>
          <w:lang w:val="fr-FR" w:eastAsia="bg-BG"/>
        </w:rPr>
        <w:tab/>
      </w:r>
      <w:r w:rsidRPr="00AB1854">
        <w:rPr>
          <w:lang w:val="en-US" w:eastAsia="bg-BG"/>
        </w:rPr>
        <w:t>Fixed non working days</w:t>
      </w:r>
    </w:p>
    <w:p w:rsidR="004A5D80" w:rsidRPr="00AB1854" w:rsidRDefault="004A5D80" w:rsidP="004A5D80">
      <w:pPr>
        <w:spacing w:before="0"/>
        <w:rPr>
          <w:lang w:val="en-US"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278"/>
        <w:gridCol w:w="4784"/>
      </w:tblGrid>
      <w:tr w:rsidR="004A5D80" w:rsidRPr="00AB1854" w:rsidTr="004A5D80">
        <w:trPr>
          <w:jc w:val="center"/>
        </w:trPr>
        <w:tc>
          <w:tcPr>
            <w:tcW w:w="2010" w:type="dxa"/>
          </w:tcPr>
          <w:p w:rsidR="004A5D80" w:rsidRPr="00F97D4C" w:rsidRDefault="004A5D80" w:rsidP="004A5D80">
            <w:pPr>
              <w:tabs>
                <w:tab w:val="clear" w:pos="1276"/>
                <w:tab w:val="clear" w:pos="1843"/>
                <w:tab w:val="left" w:pos="1134"/>
                <w:tab w:val="left" w:pos="1560"/>
                <w:tab w:val="left" w:pos="2127"/>
              </w:tabs>
              <w:spacing w:before="60" w:after="60"/>
              <w:jc w:val="center"/>
              <w:rPr>
                <w:rFonts w:asciiTheme="minorHAnsi" w:hAnsiTheme="minorHAnsi" w:cs="Arial"/>
                <w:i/>
                <w:iCs/>
                <w:sz w:val="18"/>
                <w:szCs w:val="18"/>
              </w:rPr>
            </w:pPr>
            <w:r w:rsidRPr="00F97D4C">
              <w:rPr>
                <w:rFonts w:asciiTheme="minorHAnsi" w:hAnsiTheme="minorHAnsi" w:cs="Arial"/>
                <w:i/>
                <w:iCs/>
                <w:sz w:val="18"/>
                <w:szCs w:val="18"/>
              </w:rPr>
              <w:t>Day</w:t>
            </w:r>
          </w:p>
        </w:tc>
        <w:tc>
          <w:tcPr>
            <w:tcW w:w="2278" w:type="dxa"/>
          </w:tcPr>
          <w:p w:rsidR="004A5D80" w:rsidRPr="00F97D4C" w:rsidRDefault="004A5D80" w:rsidP="004A5D80">
            <w:pPr>
              <w:tabs>
                <w:tab w:val="clear" w:pos="1276"/>
                <w:tab w:val="clear" w:pos="1843"/>
                <w:tab w:val="left" w:pos="1134"/>
                <w:tab w:val="left" w:pos="1560"/>
                <w:tab w:val="left" w:pos="2127"/>
              </w:tabs>
              <w:spacing w:before="60" w:after="60"/>
              <w:jc w:val="center"/>
              <w:rPr>
                <w:rFonts w:asciiTheme="minorHAnsi" w:hAnsiTheme="minorHAnsi" w:cs="Arial"/>
                <w:i/>
                <w:iCs/>
                <w:sz w:val="18"/>
                <w:szCs w:val="18"/>
              </w:rPr>
            </w:pPr>
            <w:r w:rsidRPr="00F97D4C">
              <w:rPr>
                <w:rFonts w:asciiTheme="minorHAnsi" w:hAnsiTheme="minorHAnsi" w:cs="Arial"/>
                <w:i/>
                <w:iCs/>
                <w:sz w:val="18"/>
                <w:szCs w:val="18"/>
              </w:rPr>
              <w:t>Date: day, month</w:t>
            </w:r>
          </w:p>
        </w:tc>
        <w:tc>
          <w:tcPr>
            <w:tcW w:w="4784" w:type="dxa"/>
          </w:tcPr>
          <w:p w:rsidR="004A5D80" w:rsidRPr="00F97D4C" w:rsidRDefault="004A5D80" w:rsidP="004A5D80">
            <w:pPr>
              <w:tabs>
                <w:tab w:val="clear" w:pos="1276"/>
                <w:tab w:val="clear" w:pos="1843"/>
                <w:tab w:val="left" w:pos="1134"/>
                <w:tab w:val="left" w:pos="1560"/>
                <w:tab w:val="left" w:pos="2127"/>
              </w:tabs>
              <w:spacing w:before="60" w:after="60"/>
              <w:jc w:val="center"/>
              <w:rPr>
                <w:rFonts w:asciiTheme="minorHAnsi" w:hAnsiTheme="minorHAnsi" w:cs="Arial"/>
                <w:i/>
                <w:iCs/>
                <w:sz w:val="18"/>
                <w:szCs w:val="18"/>
              </w:rPr>
            </w:pPr>
            <w:r w:rsidRPr="00F97D4C">
              <w:rPr>
                <w:rFonts w:asciiTheme="minorHAnsi" w:hAnsiTheme="minorHAnsi" w:cs="Arial"/>
                <w:i/>
                <w:iCs/>
                <w:sz w:val="18"/>
                <w:szCs w:val="18"/>
              </w:rPr>
              <w:t>Commemoration</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Thursday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21 April</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Maundy Thursday – Christian Festivity</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Tuesday &amp; Wednesday</w:t>
            </w:r>
          </w:p>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Monday &amp; Tuesday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 xml:space="preserve">19, 20, 25 &amp; 26 April </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Jewish Community - Passover</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Sunday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24 April</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Armenian Community – Genocide Remembrance Day</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Tuesday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30 August</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Islamic Community – End of Ramadan – Eid-al-Fitr</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Monday &amp; Tuesday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19 &amp; 20 September</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 xml:space="preserve">Jewish Community – Jewish New Year – Rosh Hashanah – 5772 </w:t>
            </w:r>
            <w:smartTag w:uri="urn:schemas-microsoft-com:office:smarttags" w:element="country-region">
              <w:smartTag w:uri="urn:schemas-microsoft-com:office:smarttags" w:element="place">
                <w:r w:rsidRPr="00AB1854">
                  <w:rPr>
                    <w:rFonts w:asciiTheme="minorHAnsi" w:hAnsiTheme="minorHAnsi" w:cs="Arial"/>
                    <w:sz w:val="18"/>
                    <w:szCs w:val="18"/>
                  </w:rPr>
                  <w:t>Argentina</w:t>
                </w:r>
              </w:smartTag>
            </w:smartTag>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Saturday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8 October</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Jewish Community - Yom Kippur – Day of Atonement</w:t>
            </w:r>
          </w:p>
        </w:tc>
      </w:tr>
      <w:tr w:rsidR="004A5D80" w:rsidRPr="00AB1854" w:rsidTr="004A5D80">
        <w:trPr>
          <w:jc w:val="center"/>
        </w:trPr>
        <w:tc>
          <w:tcPr>
            <w:tcW w:w="2010" w:type="dxa"/>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Sunday</w:t>
            </w:r>
          </w:p>
        </w:tc>
        <w:tc>
          <w:tcPr>
            <w:tcW w:w="2278" w:type="dxa"/>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6 November</w:t>
            </w:r>
          </w:p>
        </w:tc>
        <w:tc>
          <w:tcPr>
            <w:tcW w:w="4784" w:type="dxa"/>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Islamic Community – Eid-ul-Adha - Festival of Sacrifice</w:t>
            </w:r>
          </w:p>
        </w:tc>
      </w:tr>
      <w:tr w:rsidR="004A5D80" w:rsidRPr="00AB1854" w:rsidTr="004A5D80">
        <w:trPr>
          <w:jc w:val="center"/>
        </w:trPr>
        <w:tc>
          <w:tcPr>
            <w:tcW w:w="2010"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rPr>
                <w:rFonts w:asciiTheme="minorHAnsi" w:hAnsiTheme="minorHAnsi" w:cs="Arial"/>
                <w:sz w:val="18"/>
                <w:szCs w:val="18"/>
              </w:rPr>
            </w:pPr>
            <w:r w:rsidRPr="00AB1854">
              <w:rPr>
                <w:rFonts w:asciiTheme="minorHAnsi" w:hAnsiTheme="minorHAnsi" w:cs="Arial"/>
                <w:sz w:val="18"/>
                <w:szCs w:val="18"/>
              </w:rPr>
              <w:t>Saturday</w:t>
            </w:r>
          </w:p>
        </w:tc>
        <w:tc>
          <w:tcPr>
            <w:tcW w:w="2278"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ind w:firstLine="34"/>
              <w:rPr>
                <w:rFonts w:asciiTheme="minorHAnsi" w:hAnsiTheme="minorHAnsi" w:cs="Arial"/>
                <w:sz w:val="18"/>
                <w:szCs w:val="18"/>
              </w:rPr>
            </w:pPr>
            <w:r w:rsidRPr="00AB1854">
              <w:rPr>
                <w:rFonts w:asciiTheme="minorHAnsi" w:hAnsiTheme="minorHAnsi" w:cs="Arial"/>
                <w:sz w:val="18"/>
                <w:szCs w:val="18"/>
              </w:rPr>
              <w:t>26  November</w:t>
            </w:r>
          </w:p>
        </w:tc>
        <w:tc>
          <w:tcPr>
            <w:tcW w:w="4784" w:type="dxa"/>
            <w:tcBorders>
              <w:bottom w:val="single" w:sz="4" w:space="0" w:color="auto"/>
            </w:tcBorders>
          </w:tcPr>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 xml:space="preserve">Islamic Community – </w:t>
            </w:r>
          </w:p>
          <w:p w:rsidR="004A5D80" w:rsidRPr="00AB1854" w:rsidRDefault="004A5D80" w:rsidP="004A5D80">
            <w:pPr>
              <w:tabs>
                <w:tab w:val="clear" w:pos="1276"/>
                <w:tab w:val="clear" w:pos="1843"/>
                <w:tab w:val="left" w:pos="1134"/>
                <w:tab w:val="left" w:pos="1560"/>
                <w:tab w:val="left" w:pos="2127"/>
              </w:tabs>
              <w:spacing w:before="60" w:after="60"/>
              <w:ind w:firstLine="33"/>
              <w:rPr>
                <w:rFonts w:asciiTheme="minorHAnsi" w:hAnsiTheme="minorHAnsi" w:cs="Arial"/>
                <w:sz w:val="18"/>
                <w:szCs w:val="18"/>
              </w:rPr>
            </w:pPr>
            <w:r w:rsidRPr="00AB1854">
              <w:rPr>
                <w:rFonts w:asciiTheme="minorHAnsi" w:hAnsiTheme="minorHAnsi" w:cs="Arial"/>
                <w:sz w:val="18"/>
                <w:szCs w:val="18"/>
              </w:rPr>
              <w:t>Islamic New Year – Al Hijra 1433</w:t>
            </w:r>
          </w:p>
        </w:tc>
      </w:tr>
      <w:tr w:rsidR="004A5D80" w:rsidRPr="00AB1854" w:rsidTr="004A5D80">
        <w:trPr>
          <w:jc w:val="center"/>
        </w:trPr>
        <w:tc>
          <w:tcPr>
            <w:tcW w:w="9072" w:type="dxa"/>
            <w:gridSpan w:val="3"/>
            <w:tcBorders>
              <w:left w:val="nil"/>
              <w:bottom w:val="nil"/>
              <w:right w:val="nil"/>
            </w:tcBorders>
          </w:tcPr>
          <w:p w:rsidR="004A5D80" w:rsidRPr="00AB1854" w:rsidRDefault="004A5D80" w:rsidP="004A5D80">
            <w:pPr>
              <w:tabs>
                <w:tab w:val="clear" w:pos="567"/>
                <w:tab w:val="clear" w:pos="1276"/>
                <w:tab w:val="clear" w:pos="1843"/>
                <w:tab w:val="left" w:pos="322"/>
                <w:tab w:val="left" w:pos="1134"/>
                <w:tab w:val="left" w:pos="1560"/>
                <w:tab w:val="left" w:pos="2127"/>
              </w:tabs>
              <w:spacing w:before="60" w:after="60"/>
              <w:ind w:left="322" w:hanging="322"/>
            </w:pPr>
            <w:r w:rsidRPr="00AB1854">
              <w:rPr>
                <w:lang w:val="en-US"/>
              </w:rPr>
              <w:t>(a)</w:t>
            </w:r>
            <w:r w:rsidRPr="00AB1854">
              <w:tab/>
            </w:r>
            <w:r w:rsidRPr="00AB1854">
              <w:rPr>
                <w:lang w:val="en-US"/>
              </w:rPr>
              <w:t>A</w:t>
            </w:r>
            <w:r w:rsidRPr="00AB1854">
              <w:t>ct Nº 26 199 enacted in memory of the genocide suffered by the Armenian people. Public entities’ employees and officials, and Armenian schools’ students are authorized to dispose freely of 24 April every year, so that they can attend and participate in the activities organized in commemoration of the tragedy that affected their community. Provincial governments are invited to subscribe to the provisions of the this act.</w:t>
            </w:r>
          </w:p>
          <w:p w:rsidR="004A5D80" w:rsidRDefault="004A5D80" w:rsidP="004A5D80">
            <w:pPr>
              <w:tabs>
                <w:tab w:val="clear" w:pos="567"/>
                <w:tab w:val="clear" w:pos="1276"/>
                <w:tab w:val="clear" w:pos="1843"/>
                <w:tab w:val="left" w:pos="322"/>
                <w:tab w:val="left" w:pos="1134"/>
                <w:tab w:val="left" w:pos="1560"/>
                <w:tab w:val="left" w:pos="2127"/>
              </w:tabs>
              <w:spacing w:before="60" w:after="60"/>
              <w:ind w:left="322" w:hanging="322"/>
            </w:pPr>
            <w:r w:rsidRPr="00AB1854">
              <w:t>(b)</w:t>
            </w:r>
            <w:r w:rsidRPr="00AB1854">
              <w:tab/>
              <w:t>Only for inhabitants who profess the Jewish Religion; stipulated by Executive Order 1584/2010.</w:t>
            </w:r>
          </w:p>
          <w:p w:rsidR="00F97D4C" w:rsidRDefault="00F97D4C" w:rsidP="00F97D4C">
            <w:pPr>
              <w:tabs>
                <w:tab w:val="clear" w:pos="567"/>
                <w:tab w:val="clear" w:pos="1276"/>
                <w:tab w:val="clear" w:pos="1843"/>
                <w:tab w:val="left" w:pos="322"/>
                <w:tab w:val="left" w:pos="1134"/>
                <w:tab w:val="left" w:pos="1560"/>
                <w:tab w:val="left" w:pos="2127"/>
              </w:tabs>
              <w:spacing w:before="60" w:after="60"/>
              <w:ind w:left="322" w:hanging="322"/>
            </w:pPr>
            <w:r>
              <w:t>(c)</w:t>
            </w:r>
            <w:r>
              <w:tab/>
              <w:t>Only</w:t>
            </w:r>
            <w:r w:rsidRPr="00AB1854">
              <w:t xml:space="preserve"> for inhabitants who profess the </w:t>
            </w:r>
            <w:r>
              <w:t>Islamic</w:t>
            </w:r>
            <w:r w:rsidRPr="00AB1854">
              <w:t xml:space="preserve"> Religion; stipulated by Executive Order 1584/2010.</w:t>
            </w:r>
          </w:p>
          <w:p w:rsidR="004A5D80" w:rsidRPr="00AB1854" w:rsidRDefault="004A5D80" w:rsidP="00DB5458">
            <w:pPr>
              <w:tabs>
                <w:tab w:val="clear" w:pos="567"/>
                <w:tab w:val="clear" w:pos="1276"/>
                <w:tab w:val="clear" w:pos="1843"/>
                <w:tab w:val="left" w:pos="322"/>
                <w:tab w:val="left" w:pos="1134"/>
                <w:tab w:val="left" w:pos="1560"/>
                <w:tab w:val="left" w:pos="2127"/>
              </w:tabs>
              <w:spacing w:before="60" w:after="60"/>
              <w:ind w:left="322" w:hanging="322"/>
              <w:rPr>
                <w:rFonts w:ascii="Arial" w:hAnsi="Arial" w:cs="Arial"/>
                <w:lang w:val="en-US" w:eastAsia="bg-BG"/>
              </w:rPr>
            </w:pPr>
            <w:r w:rsidRPr="00AB1854">
              <w:t>(</w:t>
            </w:r>
            <w:r w:rsidR="00DB5458">
              <w:t>d</w:t>
            </w:r>
            <w:r w:rsidRPr="00AB1854">
              <w:t>)</w:t>
            </w:r>
            <w:r w:rsidRPr="00AB1854">
              <w:tab/>
              <w:t>Approximate dates; they are ruled by th</w:t>
            </w:r>
            <w:r w:rsidRPr="00AB1854">
              <w:rPr>
                <w:lang w:val="en-US"/>
              </w:rPr>
              <w:t>e lunar calendar.</w:t>
            </w:r>
          </w:p>
        </w:tc>
      </w:tr>
    </w:tbl>
    <w:p w:rsidR="004A5D80" w:rsidRPr="00DB5458" w:rsidRDefault="004A5D80" w:rsidP="004A5D80">
      <w:pPr>
        <w:rPr>
          <w:sz w:val="8"/>
        </w:rPr>
      </w:pPr>
    </w:p>
    <w:p w:rsidR="00F97D4C" w:rsidRDefault="00F97D4C">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4A5D80" w:rsidRPr="00AB1854" w:rsidRDefault="004A5D80" w:rsidP="004A5D80">
      <w:pPr>
        <w:rPr>
          <w:b/>
          <w:lang w:val="en-US"/>
        </w:rPr>
      </w:pPr>
      <w:r w:rsidRPr="00AB1854">
        <w:rPr>
          <w:b/>
          <w:lang w:val="en-US"/>
        </w:rPr>
        <w:lastRenderedPageBreak/>
        <w:t>Australia</w:t>
      </w:r>
      <w:r w:rsidR="004252FE">
        <w:rPr>
          <w:b/>
          <w:lang w:val="en-US"/>
        </w:rPr>
        <w:fldChar w:fldCharType="begin"/>
      </w:r>
      <w:r>
        <w:instrText xml:space="preserve"> TC "</w:instrText>
      </w:r>
      <w:bookmarkStart w:id="165" w:name="_Toc279669159"/>
      <w:r w:rsidRPr="00860B31">
        <w:rPr>
          <w:b/>
          <w:lang w:val="en-US"/>
        </w:rPr>
        <w:instrText>Australia</w:instrText>
      </w:r>
      <w:bookmarkEnd w:id="165"/>
      <w:r>
        <w:instrText xml:space="preserve">" \f C \l "1" </w:instrText>
      </w:r>
      <w:r w:rsidR="004252FE">
        <w:rPr>
          <w:b/>
          <w:lang w:val="en-US"/>
        </w:rPr>
        <w:fldChar w:fldCharType="end"/>
      </w:r>
    </w:p>
    <w:p w:rsidR="004A5D80" w:rsidRPr="00AB1854" w:rsidRDefault="004A5D80" w:rsidP="004A5D80">
      <w:pPr>
        <w:spacing w:before="0"/>
        <w:rPr>
          <w:lang w:val="en-US"/>
        </w:rPr>
      </w:pPr>
      <w:r w:rsidRPr="00AB1854">
        <w:rPr>
          <w:lang w:val="en-US"/>
        </w:rPr>
        <w:t>Communication of 2.XI.2010:</w:t>
      </w:r>
    </w:p>
    <w:p w:rsidR="004A5D80" w:rsidRPr="00AB1854" w:rsidRDefault="004A5D80" w:rsidP="004A5D80">
      <w:r w:rsidRPr="00AB1854">
        <w:t>Public holidays in 2011</w:t>
      </w:r>
    </w:p>
    <w:p w:rsidR="004A5D80" w:rsidRPr="00AB1854" w:rsidRDefault="004A5D80" w:rsidP="004A5D80">
      <w:pPr>
        <w:rPr>
          <w:lang w:val="en-US"/>
        </w:rPr>
      </w:pPr>
      <w:r w:rsidRPr="00AB1854">
        <w:rPr>
          <w:lang w:val="en-US"/>
        </w:rPr>
        <w:t xml:space="preserve">Australia has different public holidays for each state. </w:t>
      </w:r>
      <w:r w:rsidRPr="00AB1854">
        <w:rPr>
          <w:lang w:val="en-US" w:eastAsia="bg-BG"/>
        </w:rPr>
        <w:t>The</w:t>
      </w:r>
      <w:r w:rsidRPr="00AB1854">
        <w:rPr>
          <w:i/>
          <w:iCs/>
          <w:lang w:val="en-US" w:eastAsia="bg-BG"/>
        </w:rPr>
        <w:t xml:space="preserve"> Australian Communications and Media Authority</w:t>
      </w:r>
      <w:r w:rsidR="004252FE">
        <w:rPr>
          <w:i/>
          <w:iCs/>
          <w:lang w:val="en-US" w:eastAsia="bg-BG"/>
        </w:rPr>
        <w:fldChar w:fldCharType="begin"/>
      </w:r>
      <w:r>
        <w:instrText xml:space="preserve"> TC "</w:instrText>
      </w:r>
      <w:bookmarkStart w:id="166" w:name="_Toc279669160"/>
      <w:r w:rsidRPr="00E124B6">
        <w:rPr>
          <w:i/>
          <w:iCs/>
          <w:lang w:val="en-US" w:eastAsia="bg-BG"/>
        </w:rPr>
        <w:instrText>Australian Communications and Media Authority</w:instrText>
      </w:r>
      <w:bookmarkEnd w:id="166"/>
      <w:r>
        <w:instrText xml:space="preserve">" \f C \l "1" </w:instrText>
      </w:r>
      <w:r w:rsidR="004252FE">
        <w:rPr>
          <w:i/>
          <w:iCs/>
          <w:lang w:val="en-US" w:eastAsia="bg-BG"/>
        </w:rPr>
        <w:fldChar w:fldCharType="end"/>
      </w:r>
      <w:r w:rsidRPr="00AB1854">
        <w:rPr>
          <w:lang w:val="en-US"/>
        </w:rPr>
        <w:t xml:space="preserve"> makes available the following link for each state:</w:t>
      </w:r>
    </w:p>
    <w:p w:rsidR="004A5D80" w:rsidRPr="00AB1854" w:rsidRDefault="004252FE" w:rsidP="004A5D80">
      <w:pPr>
        <w:tabs>
          <w:tab w:val="clear" w:pos="1276"/>
          <w:tab w:val="clear" w:pos="1843"/>
          <w:tab w:val="left" w:pos="1134"/>
          <w:tab w:val="left" w:pos="1560"/>
          <w:tab w:val="left" w:pos="2127"/>
        </w:tabs>
        <w:ind w:firstLine="567"/>
        <w:jc w:val="center"/>
        <w:rPr>
          <w:lang w:val="en-AU"/>
        </w:rPr>
      </w:pPr>
      <w:hyperlink r:id="rId21" w:history="1">
        <w:r w:rsidR="004A5D80" w:rsidRPr="00AB1854">
          <w:rPr>
            <w:lang w:val="en-AU"/>
          </w:rPr>
          <w:t>http://australia.gov.au/topics/australian-facts-and-figures/public-holidays</w:t>
        </w:r>
      </w:hyperlink>
    </w:p>
    <w:p w:rsidR="004A5D80" w:rsidRPr="00AB1854" w:rsidRDefault="004A5D80" w:rsidP="004A5D80">
      <w:pPr>
        <w:rPr>
          <w:b/>
          <w:lang w:val="en-US"/>
        </w:rPr>
      </w:pPr>
      <w:r w:rsidRPr="00AB1854">
        <w:rPr>
          <w:b/>
          <w:lang w:val="en-US"/>
        </w:rPr>
        <w:t>Micronesia</w:t>
      </w:r>
      <w:r w:rsidR="004252FE">
        <w:rPr>
          <w:b/>
          <w:lang w:val="en-US"/>
        </w:rPr>
        <w:fldChar w:fldCharType="begin"/>
      </w:r>
      <w:r>
        <w:instrText xml:space="preserve"> TC "</w:instrText>
      </w:r>
      <w:bookmarkStart w:id="167" w:name="_Toc279669161"/>
      <w:r w:rsidRPr="00C75D90">
        <w:rPr>
          <w:b/>
          <w:lang w:val="en-US"/>
        </w:rPr>
        <w:instrText>Micronesia</w:instrText>
      </w:r>
      <w:bookmarkEnd w:id="167"/>
      <w:r>
        <w:instrText xml:space="preserve">" \f C \l "1" </w:instrText>
      </w:r>
      <w:r w:rsidR="004252FE">
        <w:rPr>
          <w:b/>
          <w:lang w:val="en-US"/>
        </w:rPr>
        <w:fldChar w:fldCharType="end"/>
      </w:r>
    </w:p>
    <w:p w:rsidR="004A5D80" w:rsidRPr="00AB1854" w:rsidRDefault="004A5D80" w:rsidP="004A5D80">
      <w:pPr>
        <w:spacing w:before="0"/>
        <w:rPr>
          <w:lang w:val="en-US"/>
        </w:rPr>
      </w:pPr>
      <w:r w:rsidRPr="00AB1854">
        <w:rPr>
          <w:lang w:val="en-US"/>
        </w:rPr>
        <w:t>Communication of 9.XI.2010:</w:t>
      </w:r>
    </w:p>
    <w:p w:rsidR="004A5D80" w:rsidRPr="00AB1854" w:rsidRDefault="004A5D80" w:rsidP="004A5D80">
      <w:r w:rsidRPr="00AB1854">
        <w:t>Public holidays in 2011</w:t>
      </w:r>
    </w:p>
    <w:p w:rsidR="004A5D80" w:rsidRPr="004A5D80" w:rsidRDefault="004A5D80" w:rsidP="004A5D80">
      <w:pPr>
        <w:rPr>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952"/>
      </w:tblGrid>
      <w:tr w:rsidR="004A5D80" w:rsidRPr="00AB1854" w:rsidTr="004A5D80">
        <w:trPr>
          <w:jc w:val="center"/>
        </w:trPr>
        <w:tc>
          <w:tcPr>
            <w:tcW w:w="2633" w:type="dxa"/>
          </w:tcPr>
          <w:p w:rsidR="004A5D80" w:rsidRPr="00D81D39" w:rsidRDefault="00DB5458" w:rsidP="004A5D80">
            <w:pPr>
              <w:tabs>
                <w:tab w:val="clear" w:pos="567"/>
                <w:tab w:val="clear" w:pos="1276"/>
                <w:tab w:val="clear" w:pos="1843"/>
                <w:tab w:val="clear" w:pos="5387"/>
                <w:tab w:val="clear" w:pos="5954"/>
              </w:tabs>
              <w:overflowPunct/>
              <w:autoSpaceDE/>
              <w:autoSpaceDN/>
              <w:adjustRightInd/>
              <w:spacing w:before="60" w:after="60"/>
              <w:ind w:firstLine="720"/>
              <w:jc w:val="left"/>
              <w:textAlignment w:val="auto"/>
              <w:rPr>
                <w:i/>
                <w:iCs/>
                <w:sz w:val="18"/>
                <w:szCs w:val="18"/>
                <w:lang w:val="bg-BG" w:eastAsia="bg-BG"/>
              </w:rPr>
            </w:pPr>
            <w:r w:rsidRPr="00D81D39">
              <w:rPr>
                <w:i/>
                <w:iCs/>
                <w:sz w:val="18"/>
                <w:szCs w:val="18"/>
                <w:lang w:val="es-ES_tradnl" w:eastAsia="bg-BG"/>
              </w:rPr>
              <w:t>D</w:t>
            </w:r>
            <w:r w:rsidR="004A5D80" w:rsidRPr="00D81D39">
              <w:rPr>
                <w:i/>
                <w:iCs/>
                <w:sz w:val="18"/>
                <w:szCs w:val="18"/>
                <w:lang w:val="es-ES_tradnl" w:eastAsia="bg-BG"/>
              </w:rPr>
              <w:t>ay/month</w:t>
            </w:r>
          </w:p>
        </w:tc>
        <w:tc>
          <w:tcPr>
            <w:tcW w:w="5024" w:type="dxa"/>
          </w:tcPr>
          <w:p w:rsidR="004A5D80" w:rsidRPr="00D81D39" w:rsidRDefault="004A5D80" w:rsidP="004A5D80">
            <w:pPr>
              <w:tabs>
                <w:tab w:val="clear" w:pos="567"/>
                <w:tab w:val="clear" w:pos="1276"/>
                <w:tab w:val="clear" w:pos="1843"/>
                <w:tab w:val="clear" w:pos="5387"/>
                <w:tab w:val="clear" w:pos="5954"/>
              </w:tabs>
              <w:overflowPunct/>
              <w:autoSpaceDE/>
              <w:autoSpaceDN/>
              <w:adjustRightInd/>
              <w:spacing w:before="60" w:after="60"/>
              <w:jc w:val="left"/>
              <w:textAlignment w:val="auto"/>
              <w:rPr>
                <w:sz w:val="18"/>
                <w:szCs w:val="18"/>
                <w:lang w:val="es-ES_tradnl" w:eastAsia="bg-BG"/>
              </w:rPr>
            </w:pP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1 January</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New Year’s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31 March</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Micronesia’s Culture/Traditional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 xml:space="preserve">10 May </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Constitution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24 October</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UN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 xml:space="preserve">3 November  </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Independence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 xml:space="preserve">11 November  </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Veterans Day</w:t>
            </w:r>
          </w:p>
        </w:tc>
      </w:tr>
      <w:tr w:rsidR="004A5D80" w:rsidRPr="00AB1854" w:rsidTr="004A5D80">
        <w:trPr>
          <w:jc w:val="center"/>
        </w:trPr>
        <w:tc>
          <w:tcPr>
            <w:tcW w:w="2633"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25 December</w:t>
            </w:r>
          </w:p>
        </w:tc>
        <w:tc>
          <w:tcPr>
            <w:tcW w:w="5024" w:type="dxa"/>
          </w:tcPr>
          <w:p w:rsidR="004A5D80" w:rsidRPr="00D81D39" w:rsidRDefault="004A5D80" w:rsidP="004A5D80">
            <w:pPr>
              <w:tabs>
                <w:tab w:val="clear" w:pos="1276"/>
                <w:tab w:val="clear" w:pos="1843"/>
                <w:tab w:val="left" w:pos="1134"/>
                <w:tab w:val="left" w:pos="1560"/>
                <w:tab w:val="left" w:pos="2127"/>
              </w:tabs>
              <w:spacing w:before="60" w:after="60"/>
              <w:rPr>
                <w:sz w:val="18"/>
                <w:szCs w:val="18"/>
              </w:rPr>
            </w:pPr>
            <w:r w:rsidRPr="00D81D39">
              <w:rPr>
                <w:sz w:val="18"/>
                <w:szCs w:val="18"/>
              </w:rPr>
              <w:t>Christmas Day</w:t>
            </w:r>
          </w:p>
        </w:tc>
      </w:tr>
    </w:tbl>
    <w:p w:rsidR="004A5D80" w:rsidRDefault="004A5D80" w:rsidP="004A5D80">
      <w:pPr>
        <w:spacing w:before="0"/>
      </w:pPr>
    </w:p>
    <w:p w:rsidR="004A5D80" w:rsidRPr="00AB1854" w:rsidRDefault="004A5D80" w:rsidP="004A5D80">
      <w:pPr>
        <w:rPr>
          <w:b/>
          <w:lang w:val="en-US"/>
        </w:rPr>
      </w:pPr>
      <w:r w:rsidRPr="00AB1854">
        <w:rPr>
          <w:b/>
          <w:lang w:val="en-US"/>
        </w:rPr>
        <w:t>Seychelles</w:t>
      </w:r>
      <w:r w:rsidR="004252FE">
        <w:rPr>
          <w:b/>
          <w:lang w:val="en-US"/>
        </w:rPr>
        <w:fldChar w:fldCharType="begin"/>
      </w:r>
      <w:r>
        <w:instrText xml:space="preserve"> TC "</w:instrText>
      </w:r>
      <w:bookmarkStart w:id="168" w:name="_Toc279669163"/>
      <w:r w:rsidRPr="00555074">
        <w:rPr>
          <w:b/>
          <w:lang w:val="en-US"/>
        </w:rPr>
        <w:instrText>Seychelles</w:instrText>
      </w:r>
      <w:bookmarkEnd w:id="168"/>
      <w:r>
        <w:instrText xml:space="preserve">" \f C \l "1" </w:instrText>
      </w:r>
      <w:r w:rsidR="004252FE">
        <w:rPr>
          <w:b/>
          <w:lang w:val="en-US"/>
        </w:rPr>
        <w:fldChar w:fldCharType="end"/>
      </w:r>
      <w:r w:rsidRPr="00AB1854">
        <w:rPr>
          <w:b/>
          <w:lang w:val="en-US"/>
        </w:rPr>
        <w:t xml:space="preserve"> </w:t>
      </w:r>
    </w:p>
    <w:p w:rsidR="004A5D80" w:rsidRPr="00AB1854" w:rsidRDefault="004A5D80" w:rsidP="004A5D80">
      <w:pPr>
        <w:rPr>
          <w:lang w:val="en-US"/>
        </w:rPr>
      </w:pPr>
      <w:r w:rsidRPr="00AB1854">
        <w:rPr>
          <w:lang w:val="en-US"/>
        </w:rPr>
        <w:t>Communication of 18.XI.2010:</w:t>
      </w:r>
    </w:p>
    <w:p w:rsidR="004A5D80" w:rsidRPr="00AB1854" w:rsidRDefault="004A5D80" w:rsidP="004A5D80">
      <w:r w:rsidRPr="00AB1854">
        <w:t xml:space="preserve">Public holidays in 2011 </w:t>
      </w:r>
    </w:p>
    <w:p w:rsidR="004A5D80" w:rsidRPr="008A3E98" w:rsidRDefault="004A5D80" w:rsidP="004A5D80">
      <w:pPr>
        <w:spacing w:before="0"/>
        <w:rPr>
          <w:sz w:val="6"/>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20"/>
        <w:gridCol w:w="5952"/>
      </w:tblGrid>
      <w:tr w:rsidR="004A5D80" w:rsidRPr="00FE7A84" w:rsidTr="004A5D80">
        <w:trPr>
          <w:jc w:val="center"/>
        </w:trPr>
        <w:tc>
          <w:tcPr>
            <w:tcW w:w="2633" w:type="dxa"/>
          </w:tcPr>
          <w:p w:rsidR="004A5D80" w:rsidRPr="00FE7A84" w:rsidRDefault="00D81D39" w:rsidP="004A5D80">
            <w:pPr>
              <w:tabs>
                <w:tab w:val="clear" w:pos="567"/>
                <w:tab w:val="clear" w:pos="1276"/>
                <w:tab w:val="clear" w:pos="1843"/>
                <w:tab w:val="clear" w:pos="5387"/>
                <w:tab w:val="clear" w:pos="5954"/>
              </w:tabs>
              <w:overflowPunct/>
              <w:autoSpaceDE/>
              <w:autoSpaceDN/>
              <w:adjustRightInd/>
              <w:spacing w:before="60" w:after="60"/>
              <w:ind w:firstLine="720"/>
              <w:jc w:val="left"/>
              <w:textAlignment w:val="auto"/>
              <w:rPr>
                <w:rFonts w:asciiTheme="minorHAnsi" w:hAnsiTheme="minorHAnsi" w:cs="Arial"/>
                <w:i/>
                <w:iCs/>
                <w:sz w:val="18"/>
                <w:szCs w:val="18"/>
                <w:lang w:val="bg-BG" w:eastAsia="bg-BG"/>
              </w:rPr>
            </w:pPr>
            <w:r w:rsidRPr="00FE7A84">
              <w:rPr>
                <w:rFonts w:asciiTheme="minorHAnsi" w:hAnsiTheme="minorHAnsi" w:cs="Arial"/>
                <w:i/>
                <w:iCs/>
                <w:sz w:val="18"/>
                <w:szCs w:val="18"/>
                <w:lang w:val="es-ES_tradnl" w:eastAsia="bg-BG"/>
              </w:rPr>
              <w:t>D</w:t>
            </w:r>
            <w:r w:rsidR="004A5D80" w:rsidRPr="00FE7A84">
              <w:rPr>
                <w:rFonts w:asciiTheme="minorHAnsi" w:hAnsiTheme="minorHAnsi" w:cs="Arial"/>
                <w:i/>
                <w:iCs/>
                <w:sz w:val="18"/>
                <w:szCs w:val="18"/>
                <w:lang w:val="es-ES_tradnl" w:eastAsia="bg-BG"/>
              </w:rPr>
              <w:t>ay/month</w:t>
            </w:r>
          </w:p>
        </w:tc>
        <w:tc>
          <w:tcPr>
            <w:tcW w:w="5024" w:type="dxa"/>
          </w:tcPr>
          <w:p w:rsidR="004A5D80" w:rsidRPr="00FE7A84" w:rsidRDefault="004A5D80" w:rsidP="004A5D80">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_tradnl" w:eastAsia="bg-BG"/>
              </w:rPr>
            </w:pP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 xml:space="preserve">1 </w:t>
            </w:r>
            <w:r w:rsidRPr="00FE7A84">
              <w:rPr>
                <w:rFonts w:asciiTheme="minorHAnsi" w:hAnsiTheme="minorHAnsi" w:cs="Arial"/>
                <w:sz w:val="18"/>
                <w:szCs w:val="18"/>
                <w:vertAlign w:val="superscript"/>
              </w:rPr>
              <w:t xml:space="preserve"> </w:t>
            </w:r>
            <w:r w:rsidRPr="00FE7A84">
              <w:rPr>
                <w:rFonts w:asciiTheme="minorHAnsi" w:hAnsiTheme="minorHAnsi" w:cs="Arial"/>
                <w:sz w:val="18"/>
                <w:szCs w:val="18"/>
              </w:rPr>
              <w:t>&amp; 2 January</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New Year’s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22 April</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Good Friday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24 April</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Easter Sunday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 xml:space="preserve">1 May </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Labour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3 June</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Corpus Christi</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5 June</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Liberation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18 June</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National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29 June</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Independence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15 August</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Assumption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 xml:space="preserve">1 November </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All Saint’s Day</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8 December</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Immaculate Conception</w:t>
            </w:r>
          </w:p>
        </w:tc>
      </w:tr>
      <w:tr w:rsidR="004A5D80" w:rsidRPr="00FE7A84" w:rsidTr="004A5D80">
        <w:trPr>
          <w:jc w:val="center"/>
        </w:trPr>
        <w:tc>
          <w:tcPr>
            <w:tcW w:w="2633"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25 December</w:t>
            </w:r>
          </w:p>
        </w:tc>
        <w:tc>
          <w:tcPr>
            <w:tcW w:w="5024" w:type="dxa"/>
          </w:tcPr>
          <w:p w:rsidR="004A5D80" w:rsidRPr="00FE7A84" w:rsidRDefault="004A5D80" w:rsidP="008A3E98">
            <w:pPr>
              <w:tabs>
                <w:tab w:val="clear" w:pos="1276"/>
                <w:tab w:val="clear" w:pos="1843"/>
                <w:tab w:val="left" w:pos="1134"/>
                <w:tab w:val="left" w:pos="1560"/>
                <w:tab w:val="left" w:pos="2127"/>
              </w:tabs>
              <w:spacing w:before="40" w:after="60"/>
              <w:ind w:firstLine="567"/>
              <w:rPr>
                <w:rFonts w:asciiTheme="minorHAnsi" w:hAnsiTheme="minorHAnsi" w:cs="Arial"/>
                <w:sz w:val="18"/>
                <w:szCs w:val="18"/>
              </w:rPr>
            </w:pPr>
            <w:r w:rsidRPr="00FE7A84">
              <w:rPr>
                <w:rFonts w:asciiTheme="minorHAnsi" w:hAnsiTheme="minorHAnsi" w:cs="Arial"/>
                <w:sz w:val="18"/>
                <w:szCs w:val="18"/>
              </w:rPr>
              <w:t>Christmas Day</w:t>
            </w:r>
          </w:p>
        </w:tc>
      </w:tr>
    </w:tbl>
    <w:p w:rsidR="004A5D80" w:rsidRPr="008A3E98" w:rsidRDefault="004A5D80" w:rsidP="004A5D80">
      <w:pPr>
        <w:spacing w:before="0"/>
        <w:rPr>
          <w:sz w:val="6"/>
        </w:rPr>
      </w:pPr>
    </w:p>
    <w:p w:rsidR="008A3E98" w:rsidRDefault="008A3E98">
      <w:pPr>
        <w:tabs>
          <w:tab w:val="clear" w:pos="567"/>
          <w:tab w:val="clear" w:pos="1276"/>
          <w:tab w:val="clear" w:pos="1843"/>
          <w:tab w:val="clear" w:pos="5387"/>
          <w:tab w:val="clear" w:pos="5954"/>
        </w:tabs>
        <w:overflowPunct/>
        <w:autoSpaceDE/>
        <w:autoSpaceDN/>
        <w:adjustRightInd/>
        <w:spacing w:before="0"/>
        <w:jc w:val="left"/>
        <w:textAlignment w:val="auto"/>
        <w:rPr>
          <w:b/>
          <w:lang w:val="es-ES_tradnl"/>
        </w:rPr>
      </w:pPr>
      <w:r>
        <w:rPr>
          <w:b/>
          <w:lang w:val="es-ES_tradnl"/>
        </w:rPr>
        <w:br w:type="page"/>
      </w:r>
    </w:p>
    <w:p w:rsidR="004A5D80" w:rsidRPr="008A3E98" w:rsidRDefault="004A5D80" w:rsidP="008A3E98">
      <w:pPr>
        <w:spacing w:before="0"/>
        <w:rPr>
          <w:b/>
          <w:lang w:val="en-US"/>
        </w:rPr>
      </w:pPr>
      <w:r w:rsidRPr="008A3E98">
        <w:rPr>
          <w:b/>
          <w:lang w:val="en-US"/>
        </w:rPr>
        <w:lastRenderedPageBreak/>
        <w:t>Spain</w:t>
      </w:r>
      <w:r w:rsidR="004252FE">
        <w:rPr>
          <w:b/>
          <w:lang w:val="es-ES_tradnl"/>
        </w:rPr>
        <w:fldChar w:fldCharType="begin"/>
      </w:r>
      <w:r>
        <w:instrText xml:space="preserve"> TC "</w:instrText>
      </w:r>
      <w:bookmarkStart w:id="169" w:name="_Toc279669164"/>
      <w:r w:rsidRPr="008A3E98">
        <w:rPr>
          <w:b/>
          <w:lang w:val="en-US"/>
        </w:rPr>
        <w:instrText>Spain</w:instrText>
      </w:r>
      <w:bookmarkEnd w:id="169"/>
      <w:r>
        <w:instrText xml:space="preserve">" \f C \l "1" </w:instrText>
      </w:r>
      <w:r w:rsidR="004252FE">
        <w:rPr>
          <w:b/>
          <w:lang w:val="es-ES_tradnl"/>
        </w:rPr>
        <w:fldChar w:fldCharType="end"/>
      </w:r>
    </w:p>
    <w:p w:rsidR="004A5D80" w:rsidRPr="008A3E98" w:rsidRDefault="004A5D80" w:rsidP="004A5D80">
      <w:pPr>
        <w:spacing w:before="0"/>
        <w:rPr>
          <w:lang w:val="en-US"/>
        </w:rPr>
      </w:pPr>
      <w:r w:rsidRPr="008A3E98">
        <w:rPr>
          <w:lang w:val="en-US"/>
        </w:rPr>
        <w:t>Communication of 3.XI.2010:</w:t>
      </w:r>
    </w:p>
    <w:p w:rsidR="004A5D80" w:rsidRPr="008A3E98" w:rsidRDefault="004A5D80" w:rsidP="004A5D80">
      <w:pPr>
        <w:rPr>
          <w:lang w:val="en-US"/>
        </w:rPr>
      </w:pPr>
      <w:r w:rsidRPr="00AB1854">
        <w:t xml:space="preserve">Public holidays in 2011 </w:t>
      </w:r>
      <w:r w:rsidRPr="008A3E98">
        <w:rPr>
          <w:lang w:val="en-US"/>
        </w:rPr>
        <w:t xml:space="preserve"> </w:t>
      </w:r>
    </w:p>
    <w:p w:rsidR="004A5D80" w:rsidRPr="00AB1854" w:rsidRDefault="004A5D80" w:rsidP="004A5D80">
      <w:pPr>
        <w:rPr>
          <w:lang w:val="en-US" w:eastAsia="bg-BG"/>
        </w:rPr>
      </w:pPr>
      <w:r w:rsidRPr="00AB1854">
        <w:rPr>
          <w:lang w:val="en-US" w:eastAsia="bg-BG"/>
        </w:rPr>
        <w:t xml:space="preserve">The </w:t>
      </w:r>
      <w:r w:rsidRPr="00AB1854">
        <w:rPr>
          <w:i/>
          <w:iCs/>
          <w:lang w:val="en-US" w:eastAsia="bg-BG"/>
        </w:rPr>
        <w:t>Dirección General de Trabajo</w:t>
      </w:r>
      <w:r w:rsidR="004252FE">
        <w:rPr>
          <w:i/>
          <w:iCs/>
          <w:lang w:val="en-US" w:eastAsia="bg-BG"/>
        </w:rPr>
        <w:fldChar w:fldCharType="begin"/>
      </w:r>
      <w:r>
        <w:instrText xml:space="preserve"> TC "</w:instrText>
      </w:r>
      <w:bookmarkStart w:id="170" w:name="_Toc279669165"/>
      <w:r w:rsidRPr="00B36653">
        <w:rPr>
          <w:i/>
          <w:iCs/>
          <w:lang w:val="en-US" w:eastAsia="bg-BG"/>
        </w:rPr>
        <w:instrText>Dirección General de Trabajo</w:instrText>
      </w:r>
      <w:bookmarkEnd w:id="170"/>
      <w:r>
        <w:instrText xml:space="preserve">" \f C \l "1" </w:instrText>
      </w:r>
      <w:r w:rsidR="004252FE">
        <w:rPr>
          <w:i/>
          <w:iCs/>
          <w:lang w:val="en-US" w:eastAsia="bg-BG"/>
        </w:rPr>
        <w:fldChar w:fldCharType="end"/>
      </w:r>
      <w:r w:rsidRPr="00AB1854">
        <w:rPr>
          <w:lang w:val="en-US" w:eastAsia="bg-BG"/>
        </w:rPr>
        <w:t xml:space="preserve"> makes available the publication of the calendar of public holidays at the national level on the Internet site of the </w:t>
      </w:r>
      <w:r w:rsidRPr="00AB1854">
        <w:rPr>
          <w:i/>
          <w:iCs/>
          <w:lang w:val="en-US" w:eastAsia="bg-BG"/>
        </w:rPr>
        <w:t xml:space="preserve">Boletín Oficial del Estado </w:t>
      </w:r>
      <w:r w:rsidRPr="00AB1854">
        <w:rPr>
          <w:lang w:val="en-US" w:eastAsia="bg-BG"/>
        </w:rPr>
        <w:t>at</w:t>
      </w:r>
    </w:p>
    <w:p w:rsidR="004A5D80" w:rsidRPr="00AB1854" w:rsidRDefault="004252FE" w:rsidP="004A5D80">
      <w:pPr>
        <w:tabs>
          <w:tab w:val="clear" w:pos="1276"/>
          <w:tab w:val="clear" w:pos="1843"/>
          <w:tab w:val="left" w:pos="1134"/>
          <w:tab w:val="left" w:pos="1560"/>
          <w:tab w:val="left" w:pos="2127"/>
        </w:tabs>
        <w:jc w:val="center"/>
        <w:rPr>
          <w:rFonts w:ascii="Arial" w:hAnsi="Arial" w:cs="Arial"/>
          <w:lang w:val="en-US" w:eastAsia="bg-BG"/>
        </w:rPr>
      </w:pPr>
      <w:hyperlink r:id="rId22" w:history="1">
        <w:r w:rsidR="004A5D80" w:rsidRPr="00FE7A84">
          <w:t>http://www.tt.mtas.es/periodico//calendario_2011.pdf</w:t>
        </w:r>
      </w:hyperlink>
    </w:p>
    <w:p w:rsidR="004A5D80" w:rsidRPr="00FE7A84" w:rsidRDefault="004A5D80" w:rsidP="004A5D80">
      <w:pPr>
        <w:rPr>
          <w:b/>
          <w:lang w:val="en-US"/>
        </w:rPr>
      </w:pPr>
      <w:r w:rsidRPr="00FE7A84">
        <w:rPr>
          <w:b/>
          <w:lang w:val="en-US"/>
        </w:rPr>
        <w:t>United States</w:t>
      </w:r>
      <w:r w:rsidR="004252FE">
        <w:rPr>
          <w:b/>
          <w:lang w:val="en-US"/>
        </w:rPr>
        <w:fldChar w:fldCharType="begin"/>
      </w:r>
      <w:r>
        <w:instrText xml:space="preserve"> TC "</w:instrText>
      </w:r>
      <w:bookmarkStart w:id="171" w:name="_Toc279669166"/>
      <w:r w:rsidRPr="0008512A">
        <w:rPr>
          <w:b/>
          <w:lang w:val="en-US"/>
        </w:rPr>
        <w:instrText>United States</w:instrText>
      </w:r>
      <w:bookmarkEnd w:id="171"/>
      <w:r>
        <w:instrText xml:space="preserve">" \f C \l "1" </w:instrText>
      </w:r>
      <w:r w:rsidR="004252FE">
        <w:rPr>
          <w:b/>
          <w:lang w:val="en-US"/>
        </w:rPr>
        <w:fldChar w:fldCharType="end"/>
      </w:r>
    </w:p>
    <w:p w:rsidR="004A5D80" w:rsidRPr="00AB1854" w:rsidRDefault="004A5D80" w:rsidP="004A5D80">
      <w:pPr>
        <w:spacing w:before="0"/>
        <w:rPr>
          <w:lang w:val="en-US"/>
        </w:rPr>
      </w:pPr>
      <w:r w:rsidRPr="00AB1854">
        <w:rPr>
          <w:lang w:val="en-US"/>
        </w:rPr>
        <w:t>Communication of 3.XI.2010:</w:t>
      </w:r>
    </w:p>
    <w:p w:rsidR="004A5D80" w:rsidRPr="00AB1854" w:rsidRDefault="004A5D80" w:rsidP="004A5D80">
      <w:r w:rsidRPr="00AB1854">
        <w:t>Public holidays in 2011 (day, month)</w:t>
      </w:r>
    </w:p>
    <w:p w:rsidR="004A5D80" w:rsidRPr="00AB1854" w:rsidRDefault="004A5D80" w:rsidP="004A5D80"/>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20"/>
        <w:gridCol w:w="5952"/>
      </w:tblGrid>
      <w:tr w:rsidR="004A5D80" w:rsidRPr="00FE7A84" w:rsidTr="004A5D80">
        <w:trPr>
          <w:jc w:val="center"/>
        </w:trPr>
        <w:tc>
          <w:tcPr>
            <w:tcW w:w="3120" w:type="dxa"/>
          </w:tcPr>
          <w:p w:rsidR="004A5D80" w:rsidRPr="00FE7A84" w:rsidRDefault="00DB5458" w:rsidP="004A5D80">
            <w:pPr>
              <w:tabs>
                <w:tab w:val="clear" w:pos="567"/>
                <w:tab w:val="clear" w:pos="1276"/>
                <w:tab w:val="clear" w:pos="1843"/>
                <w:tab w:val="clear" w:pos="5387"/>
                <w:tab w:val="clear" w:pos="5954"/>
              </w:tabs>
              <w:overflowPunct/>
              <w:autoSpaceDE/>
              <w:autoSpaceDN/>
              <w:adjustRightInd/>
              <w:spacing w:before="60" w:after="60"/>
              <w:ind w:firstLine="720"/>
              <w:jc w:val="left"/>
              <w:textAlignment w:val="auto"/>
              <w:rPr>
                <w:rFonts w:asciiTheme="minorHAnsi" w:hAnsiTheme="minorHAnsi" w:cs="Arial"/>
                <w:i/>
                <w:iCs/>
                <w:sz w:val="18"/>
                <w:szCs w:val="18"/>
                <w:lang w:val="bg-BG" w:eastAsia="bg-BG"/>
              </w:rPr>
            </w:pPr>
            <w:r w:rsidRPr="00FE7A84">
              <w:rPr>
                <w:rFonts w:asciiTheme="minorHAnsi" w:hAnsiTheme="minorHAnsi" w:cs="Arial"/>
                <w:i/>
                <w:iCs/>
                <w:sz w:val="18"/>
                <w:szCs w:val="18"/>
                <w:lang w:val="es-ES_tradnl" w:eastAsia="bg-BG"/>
              </w:rPr>
              <w:t>D</w:t>
            </w:r>
            <w:r w:rsidR="004A5D80" w:rsidRPr="00FE7A84">
              <w:rPr>
                <w:rFonts w:asciiTheme="minorHAnsi" w:hAnsiTheme="minorHAnsi" w:cs="Arial"/>
                <w:i/>
                <w:iCs/>
                <w:sz w:val="18"/>
                <w:szCs w:val="18"/>
                <w:lang w:val="es-ES_tradnl" w:eastAsia="bg-BG"/>
              </w:rPr>
              <w:t>ay/month</w:t>
            </w:r>
          </w:p>
        </w:tc>
        <w:tc>
          <w:tcPr>
            <w:tcW w:w="5952" w:type="dxa"/>
          </w:tcPr>
          <w:p w:rsidR="004A5D80" w:rsidRPr="00FE7A84" w:rsidRDefault="004A5D80" w:rsidP="004A5D80">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_tradnl" w:eastAsia="bg-BG"/>
              </w:rPr>
            </w:pP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17 January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Birthday of Martin Luther King, Jr.</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Monday,21  February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Washington’s Birthday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30 May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Memorial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4 July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Independence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5 September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Labour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10 October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Columbus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Friday, 11 November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Veterans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Thursday, 24 November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Thanksgiving Day</w:t>
            </w:r>
          </w:p>
        </w:tc>
      </w:tr>
      <w:tr w:rsidR="004A5D80" w:rsidRPr="00FE7A84" w:rsidTr="004A5D80">
        <w:trPr>
          <w:jc w:val="center"/>
        </w:trPr>
        <w:tc>
          <w:tcPr>
            <w:tcW w:w="3120"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 xml:space="preserve">Monday, 26 December </w:t>
            </w:r>
          </w:p>
        </w:tc>
        <w:tc>
          <w:tcPr>
            <w:tcW w:w="5952" w:type="dxa"/>
          </w:tcPr>
          <w:p w:rsidR="004A5D80" w:rsidRPr="00FE7A84" w:rsidRDefault="004A5D80" w:rsidP="004A5D80">
            <w:pPr>
              <w:tabs>
                <w:tab w:val="clear" w:pos="1276"/>
                <w:tab w:val="clear" w:pos="1843"/>
                <w:tab w:val="left" w:pos="1134"/>
                <w:tab w:val="left" w:pos="1560"/>
                <w:tab w:val="left" w:pos="2127"/>
              </w:tabs>
              <w:spacing w:before="60" w:after="60"/>
              <w:ind w:firstLine="567"/>
              <w:rPr>
                <w:rFonts w:asciiTheme="minorHAnsi" w:hAnsiTheme="minorHAnsi" w:cs="Arial"/>
                <w:sz w:val="18"/>
                <w:szCs w:val="18"/>
              </w:rPr>
            </w:pPr>
            <w:r w:rsidRPr="00FE7A84">
              <w:rPr>
                <w:rFonts w:asciiTheme="minorHAnsi" w:hAnsiTheme="minorHAnsi" w:cs="Arial"/>
                <w:sz w:val="18"/>
                <w:szCs w:val="18"/>
              </w:rPr>
              <w:t>Christmas Day</w:t>
            </w:r>
          </w:p>
        </w:tc>
      </w:tr>
    </w:tbl>
    <w:p w:rsidR="004A5D80" w:rsidRPr="00AB1854" w:rsidRDefault="004A5D80" w:rsidP="00114132">
      <w:pPr>
        <w:spacing w:before="0"/>
      </w:pPr>
    </w:p>
    <w:p w:rsidR="004A5D80" w:rsidRPr="00FE7A84" w:rsidRDefault="004A5D80" w:rsidP="004A5D80">
      <w:pPr>
        <w:rPr>
          <w:b/>
          <w:lang w:val="en-US"/>
        </w:rPr>
      </w:pPr>
      <w:r w:rsidRPr="00FE7A84">
        <w:rPr>
          <w:b/>
          <w:lang w:val="en-US"/>
        </w:rPr>
        <w:t>Zimbabwe</w:t>
      </w:r>
      <w:r w:rsidR="004252FE">
        <w:rPr>
          <w:b/>
          <w:lang w:val="en-US"/>
        </w:rPr>
        <w:fldChar w:fldCharType="begin"/>
      </w:r>
      <w:r>
        <w:instrText xml:space="preserve"> TC "</w:instrText>
      </w:r>
      <w:bookmarkStart w:id="172" w:name="_Toc279669167"/>
      <w:r w:rsidRPr="00816342">
        <w:rPr>
          <w:b/>
          <w:lang w:val="en-US"/>
        </w:rPr>
        <w:instrText>Zimbabwe</w:instrText>
      </w:r>
      <w:bookmarkEnd w:id="172"/>
      <w:r>
        <w:instrText xml:space="preserve">" \f C \l "1" </w:instrText>
      </w:r>
      <w:r w:rsidR="004252FE">
        <w:rPr>
          <w:b/>
          <w:lang w:val="en-US"/>
        </w:rPr>
        <w:fldChar w:fldCharType="end"/>
      </w:r>
    </w:p>
    <w:p w:rsidR="004A5D80" w:rsidRPr="00AB1854" w:rsidRDefault="004A5D80" w:rsidP="004A5D80">
      <w:pPr>
        <w:spacing w:before="0"/>
        <w:rPr>
          <w:lang w:val="en-US"/>
        </w:rPr>
      </w:pPr>
      <w:r w:rsidRPr="00AB1854">
        <w:rPr>
          <w:lang w:val="en-US"/>
        </w:rPr>
        <w:t>Communication of 5.XI.2010:</w:t>
      </w:r>
    </w:p>
    <w:p w:rsidR="004A5D80" w:rsidRPr="00AB1854" w:rsidRDefault="004A5D80" w:rsidP="004A5D80">
      <w:r w:rsidRPr="00AB1854">
        <w:t>Public holidays in 2011 (day, month)</w:t>
      </w:r>
    </w:p>
    <w:p w:rsidR="004A5D80" w:rsidRPr="00114132" w:rsidRDefault="004A5D80" w:rsidP="004A5D80">
      <w:pPr>
        <w:rPr>
          <w:sz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077"/>
        <w:gridCol w:w="5242"/>
      </w:tblGrid>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center"/>
              <w:rPr>
                <w:i/>
                <w:iCs/>
                <w:sz w:val="18"/>
                <w:szCs w:val="18"/>
              </w:rPr>
            </w:pPr>
            <w:r w:rsidRPr="00D81D39">
              <w:rPr>
                <w:i/>
                <w:iCs/>
                <w:sz w:val="18"/>
                <w:szCs w:val="18"/>
              </w:rPr>
              <w:t>Day</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center"/>
              <w:rPr>
                <w:i/>
                <w:iCs/>
                <w:sz w:val="18"/>
                <w:szCs w:val="18"/>
              </w:rPr>
            </w:pPr>
            <w:r w:rsidRPr="00D81D39">
              <w:rPr>
                <w:i/>
                <w:iCs/>
                <w:sz w:val="18"/>
                <w:szCs w:val="18"/>
              </w:rPr>
              <w:t>Date</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center"/>
              <w:rPr>
                <w:sz w:val="18"/>
                <w:szCs w:val="18"/>
              </w:rPr>
            </w:pP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Saturday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1 January</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New Years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Monday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 xml:space="preserve">18 April </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Independence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Friday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22 April</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Good Friday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Saturday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23 April</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Holy Saturday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Monday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25 April</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Easter Monday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Sunday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1 May</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Workers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Monday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 xml:space="preserve">2 May </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Workers Day (in lieu)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Wednesday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25 May</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Africa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Monday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8 August</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Heroes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Tuesday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9 August</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Defence Forces Day          </w:t>
            </w:r>
          </w:p>
        </w:tc>
      </w:tr>
      <w:tr w:rsidR="004A5D80" w:rsidRPr="00AB1854" w:rsidTr="004A5D80">
        <w:tc>
          <w:tcPr>
            <w:tcW w:w="1809" w:type="dxa"/>
          </w:tcPr>
          <w:p w:rsidR="004A5D80" w:rsidRPr="00D81D39" w:rsidRDefault="004A5D80" w:rsidP="008A3E98">
            <w:pPr>
              <w:tabs>
                <w:tab w:val="clear" w:pos="567"/>
                <w:tab w:val="clear" w:pos="1276"/>
                <w:tab w:val="clear" w:pos="1843"/>
                <w:tab w:val="clear" w:pos="5387"/>
                <w:tab w:val="clear" w:pos="5954"/>
              </w:tabs>
              <w:spacing w:before="60" w:after="60"/>
              <w:jc w:val="left"/>
              <w:rPr>
                <w:sz w:val="18"/>
                <w:szCs w:val="18"/>
              </w:rPr>
            </w:pPr>
            <w:r w:rsidRPr="00D81D39">
              <w:rPr>
                <w:sz w:val="18"/>
                <w:szCs w:val="18"/>
              </w:rPr>
              <w:t xml:space="preserve">Thursday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22 December</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Unity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Sunday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25 December</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Christmas Day                 </w:t>
            </w:r>
          </w:p>
        </w:tc>
      </w:tr>
      <w:tr w:rsidR="004A5D80" w:rsidRPr="00AB1854" w:rsidTr="004A5D80">
        <w:tc>
          <w:tcPr>
            <w:tcW w:w="1809"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Monday        </w:t>
            </w:r>
          </w:p>
        </w:tc>
        <w:tc>
          <w:tcPr>
            <w:tcW w:w="2268"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26 December</w:t>
            </w:r>
          </w:p>
        </w:tc>
        <w:tc>
          <w:tcPr>
            <w:tcW w:w="5882" w:type="dxa"/>
          </w:tcPr>
          <w:p w:rsidR="004A5D80" w:rsidRPr="00D81D39" w:rsidRDefault="004A5D80" w:rsidP="004A5D80">
            <w:pPr>
              <w:tabs>
                <w:tab w:val="clear" w:pos="567"/>
                <w:tab w:val="clear" w:pos="1276"/>
                <w:tab w:val="clear" w:pos="1843"/>
                <w:tab w:val="clear" w:pos="5387"/>
                <w:tab w:val="clear" w:pos="5954"/>
              </w:tabs>
              <w:spacing w:before="60" w:after="60"/>
              <w:jc w:val="left"/>
              <w:rPr>
                <w:sz w:val="18"/>
                <w:szCs w:val="18"/>
              </w:rPr>
            </w:pPr>
            <w:r w:rsidRPr="00D81D39">
              <w:rPr>
                <w:sz w:val="18"/>
                <w:szCs w:val="18"/>
              </w:rPr>
              <w:t>Boxing Day </w:t>
            </w:r>
          </w:p>
        </w:tc>
      </w:tr>
      <w:bookmarkEnd w:id="162"/>
    </w:tbl>
    <w:p w:rsidR="004A5D80" w:rsidRPr="008A3E98" w:rsidRDefault="004A5D80" w:rsidP="00114132">
      <w:pPr>
        <w:tabs>
          <w:tab w:val="clear" w:pos="1276"/>
          <w:tab w:val="clear" w:pos="1843"/>
          <w:tab w:val="left" w:pos="1134"/>
          <w:tab w:val="left" w:pos="1560"/>
          <w:tab w:val="left" w:pos="2127"/>
        </w:tabs>
        <w:spacing w:before="0"/>
        <w:rPr>
          <w:rFonts w:ascii="Arial" w:hAnsi="Arial" w:cs="Arial"/>
          <w:b/>
          <w:bCs/>
          <w:sz w:val="6"/>
          <w:lang w:val="es-ES_tradnl" w:eastAsia="bg-BG"/>
        </w:rPr>
      </w:pPr>
    </w:p>
    <w:p w:rsidR="00185D8B" w:rsidRPr="004A5D80" w:rsidRDefault="00185D8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4A5D80">
        <w:rPr>
          <w:lang w:val="fr-CH"/>
        </w:rPr>
        <w:br w:type="page"/>
      </w:r>
    </w:p>
    <w:p w:rsidR="00137595" w:rsidRPr="00766E66" w:rsidRDefault="00137595" w:rsidP="006F5DE8">
      <w:pPr>
        <w:pStyle w:val="Heading20"/>
        <w:spacing w:before="0"/>
        <w:rPr>
          <w:lang w:val="en-US"/>
        </w:rPr>
      </w:pPr>
      <w:bookmarkStart w:id="173" w:name="_Toc248829285"/>
      <w:bookmarkStart w:id="174" w:name="_Toc251059439"/>
      <w:bookmarkStart w:id="175" w:name="_Toc253407165"/>
      <w:bookmarkStart w:id="176" w:name="_Toc259783160"/>
      <w:bookmarkStart w:id="177" w:name="_Toc262631831"/>
      <w:bookmarkStart w:id="178" w:name="_Toc265056510"/>
      <w:bookmarkStart w:id="179" w:name="_Toc266181257"/>
      <w:bookmarkStart w:id="180" w:name="_Toc268774042"/>
      <w:bookmarkStart w:id="181" w:name="_Toc271700511"/>
      <w:bookmarkStart w:id="182" w:name="_Toc273023372"/>
      <w:bookmarkStart w:id="183" w:name="_Toc274223846"/>
      <w:bookmarkStart w:id="184" w:name="_Toc276717182"/>
      <w:bookmarkStart w:id="185" w:name="_Toc279669168"/>
      <w:bookmarkEnd w:id="137"/>
      <w:r w:rsidRPr="001C4F41">
        <w:rPr>
          <w:lang w:val="en-US"/>
        </w:rPr>
        <w:lastRenderedPageBreak/>
        <w:t>Service Restrictions</w:t>
      </w:r>
      <w:bookmarkEnd w:id="173"/>
      <w:bookmarkEnd w:id="174"/>
      <w:bookmarkEnd w:id="175"/>
      <w:bookmarkEnd w:id="176"/>
      <w:bookmarkEnd w:id="177"/>
      <w:bookmarkEnd w:id="178"/>
      <w:bookmarkEnd w:id="179"/>
      <w:bookmarkEnd w:id="180"/>
      <w:bookmarkEnd w:id="181"/>
      <w:bookmarkEnd w:id="182"/>
      <w:bookmarkEnd w:id="183"/>
      <w:bookmarkEnd w:id="184"/>
      <w:bookmarkEnd w:id="185"/>
    </w:p>
    <w:p w:rsidR="00137595" w:rsidRPr="001C4F41" w:rsidRDefault="00137595" w:rsidP="00137595">
      <w:pPr>
        <w:pStyle w:val="Normalaftertitle"/>
      </w:pPr>
      <w:bookmarkStart w:id="186" w:name="_Toc97092277"/>
      <w:bookmarkStart w:id="187" w:name="_Toc98306179"/>
      <w:bookmarkStart w:id="188" w:name="_Toc100050762"/>
      <w:bookmarkStart w:id="189" w:name="_Toc101246657"/>
      <w:bookmarkStart w:id="190" w:name="_Toc102534883"/>
      <w:bookmarkStart w:id="191" w:name="_Toc105302160"/>
      <w:bookmarkStart w:id="192" w:name="_Toc106504917"/>
      <w:bookmarkStart w:id="193" w:name="_Toc107798486"/>
      <w:bookmarkStart w:id="194" w:name="_Toc109028771"/>
      <w:bookmarkStart w:id="195" w:name="_Toc109631797"/>
      <w:bookmarkStart w:id="196" w:name="_Toc109631892"/>
      <w:bookmarkStart w:id="197" w:name="_Toc110233132"/>
      <w:bookmarkStart w:id="198" w:name="_Toc110233372"/>
      <w:bookmarkStart w:id="199" w:name="_Toc111607537"/>
      <w:bookmarkStart w:id="200" w:name="_Toc113250059"/>
      <w:bookmarkStart w:id="201" w:name="_Toc114285871"/>
      <w:bookmarkStart w:id="202" w:name="_Toc116117120"/>
      <w:bookmarkStart w:id="203" w:name="_Toc117389567"/>
      <w:bookmarkStart w:id="204" w:name="_Toc119749659"/>
      <w:bookmarkStart w:id="205" w:name="_Toc121281109"/>
      <w:bookmarkStart w:id="206" w:name="_Toc122238456"/>
      <w:bookmarkStart w:id="207" w:name="_Toc122940748"/>
      <w:bookmarkStart w:id="208" w:name="_Toc126481968"/>
      <w:bookmarkStart w:id="209" w:name="_Toc127606639"/>
      <w:bookmarkStart w:id="210" w:name="_Toc128886977"/>
      <w:bookmarkStart w:id="211" w:name="_Toc131917148"/>
      <w:bookmarkStart w:id="212" w:name="_Toc131917422"/>
      <w:bookmarkStart w:id="213" w:name="_Toc135453283"/>
      <w:bookmarkStart w:id="214" w:name="_Toc136762629"/>
      <w:bookmarkStart w:id="215" w:name="_Toc138153397"/>
      <w:bookmarkStart w:id="216" w:name="_Toc139444705"/>
      <w:bookmarkStart w:id="217" w:name="_Toc140656552"/>
      <w:bookmarkStart w:id="218" w:name="_Toc141774339"/>
      <w:bookmarkStart w:id="219" w:name="_Toc143331220"/>
      <w:bookmarkStart w:id="220" w:name="_Toc144780384"/>
      <w:bookmarkStart w:id="221" w:name="_Toc146011662"/>
      <w:bookmarkStart w:id="222" w:name="_Toc147313868"/>
      <w:bookmarkStart w:id="223" w:name="_Toc150078580"/>
      <w:bookmarkStart w:id="224" w:name="_Toc151281257"/>
      <w:bookmarkStart w:id="225" w:name="_Toc152663544"/>
      <w:bookmarkStart w:id="226" w:name="_Toc153877744"/>
      <w:bookmarkStart w:id="227" w:name="_Toc158019388"/>
      <w:bookmarkStart w:id="228" w:name="_Toc159212725"/>
      <w:bookmarkStart w:id="229" w:name="_Toc160456167"/>
      <w:bookmarkStart w:id="230" w:name="_Toc161638237"/>
      <w:bookmarkStart w:id="231" w:name="_Toc162942714"/>
      <w:bookmarkStart w:id="232" w:name="_Toc164586148"/>
      <w:bookmarkStart w:id="233" w:name="_Toc165690539"/>
      <w:bookmarkStart w:id="234" w:name="_Toc166647571"/>
      <w:bookmarkStart w:id="235" w:name="_Toc168388036"/>
      <w:bookmarkStart w:id="236" w:name="_Toc169584474"/>
      <w:bookmarkStart w:id="237" w:name="_Toc170815303"/>
      <w:bookmarkStart w:id="238" w:name="_Toc171936802"/>
      <w:bookmarkStart w:id="239" w:name="_Toc173647067"/>
      <w:bookmarkStart w:id="240" w:name="_Toc174436304"/>
      <w:bookmarkStart w:id="241" w:name="_Toc176340245"/>
      <w:bookmarkStart w:id="242" w:name="_Toc177526456"/>
      <w:bookmarkStart w:id="243" w:name="_Toc178733569"/>
      <w:bookmarkStart w:id="244" w:name="_Toc181591811"/>
      <w:bookmarkStart w:id="245" w:name="_Toc182996188"/>
      <w:bookmarkStart w:id="246" w:name="_Toc184099139"/>
      <w:bookmarkStart w:id="247" w:name="_Toc187491754"/>
      <w:bookmarkStart w:id="248" w:name="_Toc188073964"/>
      <w:bookmarkStart w:id="249" w:name="_Toc191803645"/>
      <w:bookmarkStart w:id="250" w:name="_Toc192925270"/>
      <w:bookmarkStart w:id="251" w:name="_Toc193013119"/>
      <w:bookmarkStart w:id="252" w:name="_Toc196019531"/>
      <w:bookmarkStart w:id="253" w:name="_Toc197223475"/>
      <w:bookmarkStart w:id="254" w:name="_Toc198519409"/>
      <w:bookmarkStart w:id="255" w:name="_Toc200872046"/>
      <w:bookmarkStart w:id="256" w:name="_Toc202750879"/>
      <w:bookmarkStart w:id="257" w:name="_Toc202750989"/>
      <w:bookmarkStart w:id="258" w:name="_Toc202751352"/>
      <w:bookmarkStart w:id="259" w:name="_Toc203553678"/>
      <w:bookmarkStart w:id="260" w:name="_Toc204666558"/>
      <w:bookmarkStart w:id="261" w:name="_Toc205106621"/>
      <w:bookmarkStart w:id="262" w:name="_Toc206390002"/>
      <w:bookmarkStart w:id="263" w:name="_Toc208205506"/>
      <w:bookmarkStart w:id="264" w:name="_Toc211848203"/>
      <w:bookmarkStart w:id="265" w:name="_Toc212964637"/>
      <w:bookmarkStart w:id="266" w:name="_Toc214162757"/>
      <w:bookmarkStart w:id="267" w:name="_Toc215907236"/>
      <w:bookmarkStart w:id="268" w:name="_Toc219001218"/>
      <w:bookmarkStart w:id="269" w:name="_Toc219610105"/>
      <w:bookmarkStart w:id="270" w:name="_Toc222028839"/>
      <w:bookmarkStart w:id="271" w:name="_Toc223252058"/>
      <w:bookmarkStart w:id="272" w:name="_Toc224533701"/>
      <w:bookmarkStart w:id="273" w:name="_Toc226791586"/>
      <w:bookmarkStart w:id="274" w:name="_Toc228766419"/>
      <w:bookmarkStart w:id="275" w:name="_Toc229971385"/>
      <w:bookmarkStart w:id="276" w:name="_Toc232323966"/>
      <w:bookmarkStart w:id="277" w:name="_Toc233609618"/>
      <w:bookmarkStart w:id="278" w:name="_Toc235352440"/>
      <w:bookmarkStart w:id="279" w:name="_Toc236573583"/>
      <w:bookmarkStart w:id="280" w:name="_Toc240790150"/>
      <w:bookmarkStart w:id="281" w:name="_Toc242001458"/>
      <w:bookmarkStart w:id="282" w:name="_Toc243300345"/>
      <w:bookmarkStart w:id="283" w:name="_Toc244506998"/>
      <w:bookmarkStart w:id="284" w:name="_Toc248829286"/>
      <w:r w:rsidRPr="0008629F">
        <w:rPr>
          <w:b/>
          <w:bCs/>
        </w:rPr>
        <w:t>Note from TSB</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4252FE" w:rsidRPr="001C4F41">
        <w:fldChar w:fldCharType="begin"/>
      </w:r>
      <w:r w:rsidR="008A417B" w:rsidRPr="001C4F41">
        <w:instrText xml:space="preserve"> TC "</w:instrText>
      </w:r>
      <w:bookmarkStart w:id="285" w:name="_Toc253407166"/>
      <w:bookmarkStart w:id="286" w:name="_Toc259783161"/>
      <w:bookmarkStart w:id="287" w:name="_Toc262631832"/>
      <w:bookmarkStart w:id="288" w:name="_Toc265056511"/>
      <w:bookmarkStart w:id="289" w:name="_Toc266181258"/>
      <w:bookmarkStart w:id="290" w:name="_Toc268774043"/>
      <w:bookmarkStart w:id="291" w:name="_Toc271700512"/>
      <w:bookmarkStart w:id="292" w:name="_Toc273023373"/>
      <w:bookmarkStart w:id="293" w:name="_Toc274223847"/>
      <w:bookmarkStart w:id="294" w:name="_Toc276717183"/>
      <w:bookmarkStart w:id="295" w:name="_Toc279669169"/>
      <w:r w:rsidR="008A417B" w:rsidRPr="001C4F41">
        <w:instrText>Note from TSB</w:instrText>
      </w:r>
      <w:bookmarkEnd w:id="285"/>
      <w:bookmarkEnd w:id="286"/>
      <w:bookmarkEnd w:id="287"/>
      <w:bookmarkEnd w:id="288"/>
      <w:bookmarkEnd w:id="289"/>
      <w:bookmarkEnd w:id="290"/>
      <w:bookmarkEnd w:id="291"/>
      <w:bookmarkEnd w:id="292"/>
      <w:bookmarkEnd w:id="293"/>
      <w:bookmarkEnd w:id="294"/>
      <w:bookmarkEnd w:id="295"/>
      <w:r w:rsidR="008A417B" w:rsidRPr="001C4F41">
        <w:instrText xml:space="preserve">" \f C \l "2" </w:instrText>
      </w:r>
      <w:r w:rsidR="004252FE"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c>
          <w:tcPr>
            <w:tcW w:w="2268" w:type="dxa"/>
            <w:vAlign w:val="center"/>
          </w:tcPr>
          <w:p w:rsidR="00137595" w:rsidRPr="001C4F41" w:rsidRDefault="00137595" w:rsidP="00570190">
            <w:pPr>
              <w:pStyle w:val="Tablehead"/>
              <w:jc w:val="left"/>
              <w:rPr>
                <w:b w:val="0"/>
                <w:bCs w:val="0"/>
                <w:lang w:val="en-GB"/>
              </w:rPr>
            </w:pPr>
            <w:r w:rsidRPr="001C4F41">
              <w:rPr>
                <w:b w:val="0"/>
                <w:bCs w:val="0"/>
                <w:lang w:val="en-GB"/>
              </w:rPr>
              <w:t>Country/geographical area</w:t>
            </w:r>
          </w:p>
        </w:tc>
        <w:tc>
          <w:tcPr>
            <w:tcW w:w="1985" w:type="dxa"/>
            <w:vAlign w:val="center"/>
          </w:tcPr>
          <w:p w:rsidR="00137595" w:rsidRPr="001C4F41" w:rsidRDefault="00137595" w:rsidP="00570190">
            <w:pPr>
              <w:pStyle w:val="Tablehead"/>
              <w:jc w:val="left"/>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96" w:name="_Toc248829287"/>
      <w:bookmarkStart w:id="297" w:name="_Toc251059440"/>
    </w:p>
    <w:p w:rsidR="007865BC" w:rsidRPr="001C4F41" w:rsidRDefault="007865BC" w:rsidP="00735077">
      <w:pPr>
        <w:pStyle w:val="Heading20"/>
        <w:rPr>
          <w:lang w:val="en-US"/>
        </w:rPr>
      </w:pPr>
      <w:bookmarkStart w:id="298" w:name="_Toc253407167"/>
      <w:bookmarkStart w:id="299" w:name="_Toc259783162"/>
      <w:bookmarkStart w:id="300" w:name="_Toc262631833"/>
      <w:bookmarkStart w:id="301" w:name="_Toc265056512"/>
      <w:bookmarkStart w:id="302" w:name="_Toc266181259"/>
      <w:bookmarkStart w:id="303" w:name="_Toc268774044"/>
      <w:bookmarkStart w:id="304" w:name="_Toc271700513"/>
      <w:bookmarkStart w:id="305" w:name="_Toc273023374"/>
      <w:bookmarkStart w:id="306" w:name="_Toc274223848"/>
      <w:bookmarkStart w:id="307" w:name="_Toc276717184"/>
      <w:bookmarkStart w:id="308" w:name="_Toc279669170"/>
      <w:r w:rsidRPr="001C4F41">
        <w:rPr>
          <w:lang w:val="en-US"/>
        </w:rPr>
        <w:lastRenderedPageBreak/>
        <w:t>Call-Back</w:t>
      </w:r>
      <w:r w:rsidRPr="001C4F41">
        <w:rPr>
          <w:lang w:val="en-US"/>
        </w:rPr>
        <w:br/>
        <w:t>and alternative calling procedures (Res. 21 Rev. PP-2002)</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7865BC" w:rsidRPr="001C4F41" w:rsidRDefault="007865BC" w:rsidP="007865BC">
      <w:pPr>
        <w:pStyle w:val="Normalaftertitle"/>
      </w:pPr>
      <w:bookmarkStart w:id="309" w:name="_Toc10608513"/>
      <w:bookmarkStart w:id="310" w:name="_Toc11815333"/>
      <w:bookmarkStart w:id="311" w:name="_Toc13023840"/>
      <w:bookmarkStart w:id="312" w:name="_Toc14165946"/>
      <w:bookmarkStart w:id="313" w:name="_Toc15788333"/>
      <w:bookmarkStart w:id="314" w:name="_Toc17162697"/>
      <w:bookmarkStart w:id="315" w:name="_Toc18466029"/>
      <w:bookmarkStart w:id="316" w:name="_Toc25036707"/>
      <w:bookmarkStart w:id="317" w:name="_Toc26256902"/>
      <w:bookmarkStart w:id="318" w:name="_Toc27453292"/>
      <w:bookmarkStart w:id="319" w:name="_Toc30241689"/>
      <w:bookmarkStart w:id="320" w:name="_Toc31709668"/>
      <w:bookmarkStart w:id="321" w:name="_Toc32995231"/>
      <w:bookmarkStart w:id="322" w:name="_Toc34445770"/>
      <w:bookmarkStart w:id="323" w:name="_Toc35336561"/>
      <w:bookmarkStart w:id="324" w:name="_Toc36875268"/>
      <w:bookmarkStart w:id="325" w:name="_Toc37756041"/>
      <w:bookmarkStart w:id="326" w:name="_Toc39463478"/>
      <w:bookmarkStart w:id="327" w:name="_Toc41987008"/>
      <w:bookmarkStart w:id="328" w:name="_Toc43285269"/>
      <w:bookmarkStart w:id="329" w:name="_Toc44726375"/>
      <w:bookmarkStart w:id="330" w:name="_Toc45687600"/>
      <w:bookmarkStart w:id="331" w:name="_Toc47349032"/>
      <w:bookmarkStart w:id="332" w:name="_Toc48620951"/>
      <w:bookmarkStart w:id="333" w:name="_Toc49738232"/>
      <w:bookmarkStart w:id="334" w:name="_Toc51061385"/>
      <w:bookmarkStart w:id="335" w:name="_Toc52682281"/>
      <w:bookmarkStart w:id="336" w:name="_Toc53894458"/>
      <w:bookmarkStart w:id="337" w:name="_Toc55287596"/>
      <w:bookmarkStart w:id="338" w:name="_Toc56485250"/>
      <w:bookmarkStart w:id="339" w:name="_Toc57703043"/>
      <w:bookmarkStart w:id="340" w:name="_Toc58925138"/>
      <w:bookmarkStart w:id="341" w:name="_Toc59850721"/>
      <w:bookmarkStart w:id="342" w:name="_Toc61841046"/>
      <w:bookmarkStart w:id="343" w:name="_Toc63076020"/>
      <w:bookmarkStart w:id="344" w:name="_Toc65489349"/>
      <w:bookmarkStart w:id="345" w:name="_Toc66843646"/>
      <w:bookmarkStart w:id="346" w:name="_Toc68496258"/>
      <w:bookmarkStart w:id="347" w:name="_Toc69801713"/>
      <w:bookmarkStart w:id="348" w:name="_Toc71004713"/>
      <w:bookmarkStart w:id="349" w:name="_Toc72222674"/>
      <w:bookmarkStart w:id="350" w:name="_Toc73510846"/>
      <w:bookmarkStart w:id="351" w:name="_Toc74972847"/>
      <w:bookmarkStart w:id="352" w:name="_Toc76358293"/>
      <w:bookmarkStart w:id="353" w:name="_Toc77478035"/>
      <w:bookmarkStart w:id="354" w:name="_Toc78848602"/>
      <w:bookmarkStart w:id="355" w:name="_Toc80072572"/>
      <w:bookmarkStart w:id="356" w:name="_Toc81370354"/>
      <w:bookmarkStart w:id="357" w:name="_Toc82594513"/>
      <w:bookmarkStart w:id="358" w:name="_Toc84211400"/>
      <w:bookmarkStart w:id="359" w:name="_Toc85527531"/>
      <w:bookmarkStart w:id="360" w:name="_Toc86735781"/>
      <w:bookmarkStart w:id="361" w:name="_Toc87948780"/>
      <w:bookmarkStart w:id="362" w:name="_Toc87949831"/>
      <w:bookmarkStart w:id="363" w:name="_Toc89492133"/>
      <w:bookmarkStart w:id="364" w:name="_Toc89503863"/>
      <w:bookmarkStart w:id="365" w:name="_Toc89506051"/>
      <w:bookmarkStart w:id="366" w:name="_Toc89506190"/>
      <w:bookmarkStart w:id="367" w:name="_Toc90785260"/>
      <w:bookmarkStart w:id="368" w:name="_Toc90785467"/>
      <w:bookmarkStart w:id="369" w:name="_Toc91466990"/>
      <w:bookmarkStart w:id="370" w:name="_Toc91467210"/>
      <w:bookmarkStart w:id="371" w:name="_Toc91467314"/>
      <w:bookmarkStart w:id="372" w:name="_Toc93460449"/>
      <w:bookmarkStart w:id="373" w:name="_Toc93460872"/>
      <w:bookmarkStart w:id="374" w:name="_Toc94920252"/>
      <w:bookmarkStart w:id="375" w:name="_Toc96135785"/>
      <w:bookmarkStart w:id="376" w:name="_Toc97092279"/>
      <w:bookmarkStart w:id="377" w:name="_Toc98306181"/>
      <w:bookmarkStart w:id="378" w:name="_Toc100050764"/>
      <w:bookmarkStart w:id="379" w:name="_Toc101246659"/>
      <w:bookmarkStart w:id="380" w:name="_Toc102534885"/>
      <w:bookmarkStart w:id="381" w:name="_Toc105302162"/>
      <w:bookmarkStart w:id="382" w:name="_Toc106504919"/>
      <w:bookmarkStart w:id="383" w:name="_Toc107798488"/>
      <w:bookmarkStart w:id="384" w:name="_Toc109028773"/>
      <w:bookmarkStart w:id="385" w:name="_Toc109631799"/>
      <w:bookmarkStart w:id="386" w:name="_Toc109631894"/>
      <w:bookmarkStart w:id="387" w:name="_Toc110233134"/>
      <w:bookmarkStart w:id="388" w:name="_Toc110233374"/>
      <w:bookmarkStart w:id="389" w:name="_Toc111607540"/>
      <w:bookmarkStart w:id="390" w:name="_Toc113250062"/>
      <w:bookmarkStart w:id="391" w:name="_Toc114285873"/>
      <w:bookmarkStart w:id="392" w:name="_Toc116117123"/>
      <w:bookmarkStart w:id="393" w:name="_Toc117389570"/>
      <w:bookmarkStart w:id="394" w:name="_Toc119749662"/>
      <w:bookmarkStart w:id="395" w:name="_Toc121281112"/>
      <w:bookmarkStart w:id="396" w:name="_Toc122238459"/>
      <w:bookmarkStart w:id="397" w:name="_Toc122940751"/>
      <w:bookmarkStart w:id="398" w:name="_Toc126481970"/>
      <w:bookmarkStart w:id="399" w:name="_Toc127606641"/>
      <w:bookmarkStart w:id="400" w:name="_Toc128886979"/>
      <w:bookmarkStart w:id="401" w:name="_Toc131917150"/>
      <w:bookmarkStart w:id="402" w:name="_Toc131917424"/>
      <w:bookmarkStart w:id="403" w:name="_Toc135453285"/>
      <w:bookmarkStart w:id="404" w:name="_Toc136762631"/>
      <w:bookmarkStart w:id="405" w:name="_Toc138153399"/>
      <w:bookmarkStart w:id="406" w:name="_Toc139444707"/>
      <w:bookmarkStart w:id="407" w:name="_Toc140656554"/>
      <w:bookmarkStart w:id="408" w:name="_Toc141774341"/>
      <w:bookmarkStart w:id="409" w:name="_Toc143331222"/>
      <w:bookmarkStart w:id="410" w:name="_Toc144780386"/>
      <w:bookmarkStart w:id="411" w:name="_Toc146011664"/>
      <w:bookmarkStart w:id="412" w:name="_Toc147313870"/>
      <w:bookmarkStart w:id="413" w:name="_Toc148518963"/>
      <w:bookmarkStart w:id="414" w:name="_Toc148519331"/>
      <w:bookmarkStart w:id="415" w:name="_Toc150078582"/>
      <w:bookmarkStart w:id="416" w:name="_Toc151281259"/>
      <w:bookmarkStart w:id="417" w:name="_Toc152663546"/>
      <w:bookmarkStart w:id="418" w:name="_Toc153877746"/>
      <w:bookmarkStart w:id="419" w:name="_Toc158019390"/>
      <w:bookmarkStart w:id="420" w:name="_Toc159212727"/>
      <w:bookmarkStart w:id="421" w:name="_Toc160456169"/>
      <w:bookmarkStart w:id="422" w:name="_Toc161638239"/>
      <w:bookmarkStart w:id="423" w:name="_Toc162942716"/>
      <w:bookmarkStart w:id="424" w:name="_Toc164586150"/>
      <w:bookmarkStart w:id="425" w:name="_Toc165690541"/>
      <w:bookmarkStart w:id="426" w:name="_Toc166647573"/>
      <w:bookmarkStart w:id="427" w:name="_Toc168388038"/>
      <w:bookmarkStart w:id="428" w:name="_Toc169584476"/>
      <w:bookmarkStart w:id="429" w:name="_Toc170815305"/>
      <w:bookmarkStart w:id="430" w:name="_Toc171936804"/>
      <w:bookmarkStart w:id="431" w:name="_Toc173647069"/>
      <w:bookmarkStart w:id="432" w:name="_Toc174436306"/>
      <w:bookmarkStart w:id="433" w:name="_Toc176340247"/>
      <w:bookmarkStart w:id="434" w:name="_Toc177526458"/>
      <w:bookmarkStart w:id="435" w:name="_Toc178733571"/>
      <w:bookmarkStart w:id="436" w:name="_Toc181591813"/>
      <w:bookmarkStart w:id="437" w:name="_Toc182996190"/>
      <w:bookmarkStart w:id="438" w:name="_Toc184099141"/>
      <w:bookmarkStart w:id="439" w:name="_Toc187491756"/>
      <w:bookmarkStart w:id="440" w:name="_Toc188073966"/>
      <w:bookmarkStart w:id="441" w:name="_Toc191803647"/>
      <w:bookmarkStart w:id="442" w:name="_Toc192925272"/>
      <w:bookmarkStart w:id="443" w:name="_Toc193013121"/>
      <w:bookmarkStart w:id="444" w:name="_Toc196019533"/>
      <w:bookmarkStart w:id="445" w:name="_Toc197223477"/>
      <w:bookmarkStart w:id="446" w:name="_Toc198519411"/>
      <w:bookmarkStart w:id="447" w:name="_Toc200872048"/>
      <w:bookmarkStart w:id="448" w:name="_Toc202750881"/>
      <w:bookmarkStart w:id="449" w:name="_Toc202750991"/>
      <w:bookmarkStart w:id="450" w:name="_Toc202751354"/>
      <w:bookmarkStart w:id="451" w:name="_Toc203553680"/>
      <w:bookmarkStart w:id="452" w:name="_Toc204666560"/>
      <w:bookmarkStart w:id="453" w:name="_Toc205106623"/>
      <w:bookmarkStart w:id="454" w:name="_Toc206390004"/>
      <w:bookmarkStart w:id="455" w:name="_Toc208205508"/>
      <w:bookmarkStart w:id="456" w:name="_Toc211848205"/>
      <w:bookmarkStart w:id="457" w:name="_Toc212964639"/>
      <w:bookmarkStart w:id="458" w:name="_Toc214162759"/>
      <w:bookmarkStart w:id="459" w:name="_Toc215907238"/>
      <w:bookmarkStart w:id="460" w:name="_Toc219001220"/>
      <w:bookmarkStart w:id="461" w:name="_Toc219610107"/>
      <w:bookmarkStart w:id="462" w:name="_Toc222028841"/>
      <w:bookmarkStart w:id="463" w:name="_Toc223252060"/>
      <w:bookmarkStart w:id="464" w:name="_Toc224533703"/>
      <w:bookmarkStart w:id="465" w:name="_Toc226791588"/>
      <w:bookmarkStart w:id="466" w:name="_Toc228766421"/>
      <w:bookmarkStart w:id="467" w:name="_Toc229971387"/>
      <w:bookmarkStart w:id="468" w:name="_Toc232323968"/>
      <w:bookmarkStart w:id="469" w:name="_Toc233609620"/>
      <w:bookmarkStart w:id="470" w:name="_Toc235352442"/>
      <w:bookmarkStart w:id="471" w:name="_Toc236573585"/>
      <w:bookmarkStart w:id="472" w:name="_Toc240790152"/>
      <w:bookmarkStart w:id="473" w:name="_Toc242001460"/>
      <w:bookmarkStart w:id="474" w:name="_Toc243300347"/>
      <w:bookmarkStart w:id="475" w:name="_Toc244507000"/>
      <w:bookmarkStart w:id="476" w:name="_Toc248829288"/>
      <w:r w:rsidRPr="00861CB9">
        <w:rPr>
          <w:b/>
          <w:bCs/>
        </w:rPr>
        <w:t>Note from TSB</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004252FE" w:rsidRPr="001C4F41">
        <w:fldChar w:fldCharType="begin"/>
      </w:r>
      <w:r w:rsidRPr="001C4F41">
        <w:instrText xml:space="preserve"> TC "</w:instrText>
      </w:r>
      <w:bookmarkStart w:id="477" w:name="_Toc105302163"/>
      <w:bookmarkStart w:id="478" w:name="_Toc106504920"/>
      <w:bookmarkStart w:id="479" w:name="_Toc107798489"/>
      <w:bookmarkStart w:id="480" w:name="_Toc109028774"/>
      <w:bookmarkStart w:id="481" w:name="_Toc109631630"/>
      <w:bookmarkStart w:id="482" w:name="_Toc109631895"/>
      <w:bookmarkStart w:id="483" w:name="_Toc110233375"/>
      <w:bookmarkStart w:id="484" w:name="_Toc111607541"/>
      <w:bookmarkStart w:id="485" w:name="_Toc113250063"/>
      <w:bookmarkStart w:id="486" w:name="_Toc116117124"/>
      <w:bookmarkStart w:id="487" w:name="_Toc117389571"/>
      <w:bookmarkStart w:id="488" w:name="_Toc118535080"/>
      <w:bookmarkStart w:id="489" w:name="_Toc119749663"/>
      <w:bookmarkStart w:id="490" w:name="_Toc121281113"/>
      <w:bookmarkStart w:id="491" w:name="_Toc122238460"/>
      <w:bookmarkStart w:id="492" w:name="_Toc122940752"/>
      <w:bookmarkStart w:id="493" w:name="_Toc124917068"/>
      <w:bookmarkStart w:id="494" w:name="_Toc127606642"/>
      <w:bookmarkStart w:id="495" w:name="_Toc128886980"/>
      <w:bookmarkStart w:id="496" w:name="_Toc130116777"/>
      <w:bookmarkStart w:id="497" w:name="_Toc131917151"/>
      <w:bookmarkStart w:id="498" w:name="_Toc131917425"/>
      <w:bookmarkStart w:id="499" w:name="_Toc133137026"/>
      <w:bookmarkStart w:id="500" w:name="_Toc133985641"/>
      <w:bookmarkStart w:id="501" w:name="_Toc135453286"/>
      <w:bookmarkStart w:id="502" w:name="_Toc136762632"/>
      <w:bookmarkStart w:id="503" w:name="_Toc138153400"/>
      <w:bookmarkStart w:id="504" w:name="_Toc139444708"/>
      <w:bookmarkStart w:id="505" w:name="_Toc140656555"/>
      <w:bookmarkStart w:id="506" w:name="_Toc141774342"/>
      <w:bookmarkStart w:id="507" w:name="_Toc143331223"/>
      <w:bookmarkStart w:id="508" w:name="_Toc144780387"/>
      <w:bookmarkStart w:id="509" w:name="_Toc146011665"/>
      <w:bookmarkStart w:id="510" w:name="_Toc147313871"/>
      <w:bookmarkStart w:id="511" w:name="_Toc148519332"/>
      <w:bookmarkStart w:id="512" w:name="_Toc150078583"/>
      <w:bookmarkStart w:id="513" w:name="_Toc151281260"/>
      <w:bookmarkStart w:id="514" w:name="_Toc152663547"/>
      <w:bookmarkStart w:id="515" w:name="_Toc153877747"/>
      <w:bookmarkStart w:id="516" w:name="_Toc158019391"/>
      <w:bookmarkStart w:id="517" w:name="_Toc159212728"/>
      <w:bookmarkStart w:id="518" w:name="_Toc160456170"/>
      <w:bookmarkStart w:id="519" w:name="_Toc161638240"/>
      <w:bookmarkStart w:id="520" w:name="_Toc162942717"/>
      <w:bookmarkStart w:id="521" w:name="_Toc164586151"/>
      <w:bookmarkStart w:id="522" w:name="_Toc165690542"/>
      <w:bookmarkStart w:id="523" w:name="_Toc166647574"/>
      <w:bookmarkStart w:id="524" w:name="_Toc168388039"/>
      <w:bookmarkStart w:id="525" w:name="_Toc169584477"/>
      <w:bookmarkStart w:id="526" w:name="_Toc170815306"/>
      <w:bookmarkStart w:id="527" w:name="_Toc171936805"/>
      <w:bookmarkStart w:id="528" w:name="_Toc173647070"/>
      <w:bookmarkStart w:id="529" w:name="_Toc174436307"/>
      <w:bookmarkStart w:id="530" w:name="_Toc176340248"/>
      <w:bookmarkStart w:id="531" w:name="_Toc177526459"/>
      <w:bookmarkStart w:id="532" w:name="_Toc178733572"/>
      <w:bookmarkStart w:id="533" w:name="_Toc179962670"/>
      <w:bookmarkStart w:id="534" w:name="_Toc181591814"/>
      <w:bookmarkStart w:id="535" w:name="_Toc182996191"/>
      <w:bookmarkStart w:id="536" w:name="_Toc185392784"/>
      <w:bookmarkStart w:id="537" w:name="_Toc187491757"/>
      <w:bookmarkStart w:id="538" w:name="_Toc188073967"/>
      <w:bookmarkStart w:id="539" w:name="_Toc189448720"/>
      <w:bookmarkStart w:id="540" w:name="_Toc190590679"/>
      <w:bookmarkStart w:id="541" w:name="_Toc191803648"/>
      <w:bookmarkStart w:id="542" w:name="_Toc192925273"/>
      <w:bookmarkStart w:id="543" w:name="_Toc194813587"/>
      <w:bookmarkStart w:id="544" w:name="_Toc196019534"/>
      <w:bookmarkStart w:id="545" w:name="_Toc197223478"/>
      <w:bookmarkStart w:id="546" w:name="_Toc198519412"/>
      <w:bookmarkStart w:id="547" w:name="_Toc199665331"/>
      <w:bookmarkStart w:id="548" w:name="_Toc200872049"/>
      <w:bookmarkStart w:id="549" w:name="_Toc202750882"/>
      <w:bookmarkStart w:id="550" w:name="_Toc202750992"/>
      <w:bookmarkStart w:id="551" w:name="_Toc202751355"/>
      <w:bookmarkStart w:id="552" w:name="_Toc203553681"/>
      <w:bookmarkStart w:id="553" w:name="_Toc204666561"/>
      <w:bookmarkStart w:id="554" w:name="_Toc206390005"/>
      <w:bookmarkStart w:id="555" w:name="_Toc208204320"/>
      <w:bookmarkStart w:id="556" w:name="_Toc208205509"/>
      <w:bookmarkStart w:id="557" w:name="_Toc211848206"/>
      <w:bookmarkStart w:id="558" w:name="_Toc212964640"/>
      <w:bookmarkStart w:id="559" w:name="_Toc214162760"/>
      <w:bookmarkStart w:id="560" w:name="_Toc215907239"/>
      <w:bookmarkStart w:id="561" w:name="_Toc219001221"/>
      <w:bookmarkStart w:id="562" w:name="_Toc219610108"/>
      <w:bookmarkStart w:id="563" w:name="_Toc220825760"/>
      <w:bookmarkStart w:id="564" w:name="_Toc222028842"/>
      <w:bookmarkStart w:id="565" w:name="_Toc223252061"/>
      <w:bookmarkStart w:id="566" w:name="_Toc224533704"/>
      <w:bookmarkStart w:id="567" w:name="_Toc226791589"/>
      <w:bookmarkStart w:id="568" w:name="_Toc228766422"/>
      <w:bookmarkStart w:id="569" w:name="_Toc229971388"/>
      <w:bookmarkStart w:id="570" w:name="_Toc231202040"/>
      <w:bookmarkStart w:id="571" w:name="_Toc232323969"/>
      <w:bookmarkStart w:id="572" w:name="_Toc233609621"/>
      <w:bookmarkStart w:id="573" w:name="_Toc235352443"/>
      <w:bookmarkStart w:id="574" w:name="_Toc236573586"/>
      <w:bookmarkStart w:id="575" w:name="_Toc240790153"/>
      <w:bookmarkStart w:id="576" w:name="_Toc242001461"/>
      <w:bookmarkStart w:id="577" w:name="_Toc243300348"/>
      <w:bookmarkStart w:id="578" w:name="_Toc244507001"/>
      <w:bookmarkStart w:id="579" w:name="_Toc248829289"/>
      <w:bookmarkStart w:id="580" w:name="_Toc251059395"/>
      <w:bookmarkStart w:id="581" w:name="_Toc251059441"/>
      <w:bookmarkStart w:id="582" w:name="_Toc253407168"/>
      <w:bookmarkStart w:id="583" w:name="_Toc259783163"/>
      <w:bookmarkStart w:id="584" w:name="_Toc262631834"/>
      <w:bookmarkStart w:id="585" w:name="_Toc265056513"/>
      <w:bookmarkStart w:id="586" w:name="_Toc266181260"/>
      <w:bookmarkStart w:id="587" w:name="_Toc268774045"/>
      <w:bookmarkStart w:id="588" w:name="_Toc271700514"/>
      <w:bookmarkStart w:id="589" w:name="_Toc273023375"/>
      <w:bookmarkStart w:id="590" w:name="_Toc274223849"/>
      <w:bookmarkStart w:id="591" w:name="_Toc276717185"/>
      <w:bookmarkStart w:id="592" w:name="_Toc279669171"/>
      <w:r w:rsidRPr="001C4F41">
        <w:instrText>Note from TSB</w:instrTex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1C4F41">
        <w:instrText xml:space="preserve">" \f C \l "1" </w:instrText>
      </w:r>
      <w:r w:rsidR="004252FE" w:rsidRPr="001C4F41">
        <w:fldChar w:fldCharType="end"/>
      </w:r>
    </w:p>
    <w:p w:rsidR="00A669D3" w:rsidRDefault="00A669D3" w:rsidP="00A669D3">
      <w:r w:rsidRPr="008C7BDA">
        <w:t>Countries/geographical areas for which "Call-Back and certain alternative calling procedures not in accordance with the relevant regulations" are prohibited in their territory.</w:t>
      </w:r>
    </w:p>
    <w:p w:rsidR="00A669D3"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color w:val="000000"/>
          <w:sz w:val="18"/>
          <w:szCs w:val="18"/>
          <w:lang w:val="en-US" w:eastAsia="zh-CN"/>
        </w:rPr>
        <w:sectPr w:rsidR="00A669D3" w:rsidSect="007D2301">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Afghanistan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Albania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Algeria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Armenia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Azerbaijan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Bahamas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Bahrain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Belarus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Belize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Benin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Bhutan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Bosnia and Herzegovina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Brazil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Brunei Darussalam</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Burkina Faso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Burundi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Cambodia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Cameroon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19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Central African Rep.</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Chad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Colombia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Comoros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Cook Islands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Costa 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Côte d'Ivoire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Cuba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Cyprus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29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Dem. Rep. of the Congo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Djibouti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Dominica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Ecuador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Egypt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Eritrea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Ethiopia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Fiji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Gabon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39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Ghana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lastRenderedPageBreak/>
              <w:t>41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Guyana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Haiti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Honduras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Hungary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Indonesia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Iran (Islamic Republic of)</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Ireland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49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Israel</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Jamaica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Jordan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EC71AA">
              <w:rPr>
                <w:color w:val="000000"/>
                <w:lang w:val="en-US" w:eastAsia="zh-CN"/>
              </w:rPr>
              <w:t>52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EC71AA">
              <w:rPr>
                <w:color w:val="000000"/>
                <w:lang w:eastAsia="zh-CN"/>
              </w:rPr>
              <w:t>Kazakhstan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Kenya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Kiribati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Kuwait</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Kyrgyzstan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Latvia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Lebanon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59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Lesotho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Macao (China)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Madagascar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Malawi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Malaysia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Mali</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Mauritius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Mexico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Moldova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69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Monaco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Morocco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Mozambique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Netherlands</w:t>
            </w:r>
            <w:r w:rsidR="00570190">
              <w:rPr>
                <w:color w:val="000000"/>
                <w:lang w:eastAsia="zh-CN"/>
              </w:rPr>
              <w:t xml:space="preserve"> </w:t>
            </w:r>
            <w:r w:rsidRPr="00EC71AA">
              <w:rPr>
                <w:color w:val="000000"/>
                <w:lang w:eastAsia="zh-CN"/>
              </w:rPr>
              <w:t>Antilles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New Caledonia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Nicaragua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Nigeria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Oman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center"/>
              <w:textAlignment w:val="auto"/>
              <w:rPr>
                <w:color w:val="000000"/>
                <w:lang w:val="en-US" w:eastAsia="zh-CN"/>
              </w:rPr>
            </w:pPr>
            <w:r w:rsidRPr="00EC71AA">
              <w:rPr>
                <w:color w:val="000000"/>
                <w:lang w:val="en-US" w:eastAsia="zh-CN"/>
              </w:rPr>
              <w:t>78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color w:val="000000"/>
                <w:lang w:val="en-US" w:eastAsia="zh-CN"/>
              </w:rPr>
            </w:pPr>
            <w:r w:rsidRPr="00EC71AA">
              <w:rPr>
                <w:color w:val="000000"/>
                <w:lang w:eastAsia="zh-CN"/>
              </w:rPr>
              <w:t>Pakistan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79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Panama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Papua New Guinea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Paraguay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Peru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Philippines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Poland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Qatar</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Romania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Samoa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San Marino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89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Saudi Arabia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Seychelles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Slovakia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South Africa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Sri Lanka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Sudan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Suriname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Syrian Arab Republic</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lastRenderedPageBreak/>
              <w:t>97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Tanzania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Thailand</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99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The</w:t>
            </w:r>
            <w:r w:rsidR="00570190">
              <w:rPr>
                <w:color w:val="000000"/>
                <w:lang w:eastAsia="zh-CN"/>
              </w:rPr>
              <w:t xml:space="preserve"> </w:t>
            </w:r>
            <w:r w:rsidRPr="00EC71AA">
              <w:rPr>
                <w:color w:val="000000"/>
                <w:lang w:eastAsia="zh-CN"/>
              </w:rPr>
              <w:t>Former Yugoslav Republic of Macedonia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Tonga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Trinidad and Tobago</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Tunisia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Turkey</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Tuvalu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105</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Uganda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106</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Ukraine</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107</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United Arab Emirates</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108</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Vanuatu</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109</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Venezuela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110</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Viet Nam </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111</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Wallis</w:t>
            </w:r>
            <w:r w:rsidR="00570190">
              <w:rPr>
                <w:color w:val="000000"/>
                <w:lang w:eastAsia="zh-CN"/>
              </w:rPr>
              <w:t xml:space="preserve"> </w:t>
            </w:r>
            <w:r w:rsidRPr="00EC71AA">
              <w:rPr>
                <w:color w:val="000000"/>
                <w:lang w:eastAsia="zh-CN"/>
              </w:rPr>
              <w:t>and Futuna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112</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Yemen</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113</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Zambia</w:t>
            </w:r>
          </w:p>
        </w:tc>
      </w:tr>
      <w:tr w:rsidR="00A669D3" w:rsidRPr="008C7BDA" w:rsidTr="00A94A5D">
        <w:trPr>
          <w:trHeight w:val="300"/>
        </w:trPr>
        <w:tc>
          <w:tcPr>
            <w:tcW w:w="9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color w:val="000000"/>
                <w:lang w:val="en-US" w:eastAsia="zh-CN"/>
              </w:rPr>
            </w:pPr>
            <w:r w:rsidRPr="00EC71AA">
              <w:rPr>
                <w:color w:val="000000"/>
                <w:lang w:val="en-US" w:eastAsia="zh-CN"/>
              </w:rPr>
              <w:t>114</w:t>
            </w:r>
          </w:p>
        </w:tc>
        <w:tc>
          <w:tcPr>
            <w:tcW w:w="4360" w:type="dxa"/>
            <w:tcBorders>
              <w:top w:val="nil"/>
              <w:left w:val="nil"/>
              <w:bottom w:val="nil"/>
              <w:right w:val="nil"/>
            </w:tcBorders>
            <w:shd w:val="clear" w:color="auto" w:fill="auto"/>
            <w:noWrap/>
            <w:vAlign w:val="bottom"/>
            <w:hideMark/>
          </w:tcPr>
          <w:p w:rsidR="00A669D3" w:rsidRPr="00EC71AA"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color w:val="000000"/>
                <w:lang w:val="en-US" w:eastAsia="zh-CN"/>
              </w:rPr>
            </w:pPr>
            <w:r w:rsidRPr="00EC71AA">
              <w:rPr>
                <w:color w:val="000000"/>
                <w:lang w:eastAsia="zh-CN"/>
              </w:rPr>
              <w:t>Zimbabwe</w:t>
            </w:r>
          </w:p>
        </w:tc>
      </w:tr>
    </w:tbl>
    <w:p w:rsidR="00A669D3" w:rsidRDefault="00A669D3" w:rsidP="00A669D3">
      <w:pPr>
        <w:sectPr w:rsidR="00A669D3" w:rsidSect="00A669D3">
          <w:type w:val="continuous"/>
          <w:pgSz w:w="11901" w:h="16840" w:code="9"/>
          <w:pgMar w:top="1134" w:right="1418" w:bottom="1701" w:left="1418" w:header="720" w:footer="720" w:gutter="0"/>
          <w:paperSrc w:first="15" w:other="15"/>
          <w:cols w:num="2" w:space="720"/>
          <w:titlePg/>
          <w:docGrid w:linePitch="360"/>
        </w:sectPr>
      </w:pPr>
    </w:p>
    <w:p w:rsidR="00A669D3" w:rsidRPr="008C7BDA" w:rsidRDefault="00A669D3" w:rsidP="00A669D3">
      <w:r w:rsidRPr="008C7BDA">
        <w:lastRenderedPageBreak/>
        <w:t xml:space="preserve">All the countries/geographical areas which prohibit the practice of "Call-Back" should inform ITU accordingly by </w:t>
      </w:r>
      <w:r w:rsidR="00F27117">
        <w:t xml:space="preserve">sending </w:t>
      </w:r>
      <w:r w:rsidRPr="008C7BDA">
        <w:t>e-mail to the following address:</w:t>
      </w:r>
      <w:r w:rsidR="00AA0523">
        <w:t xml:space="preserve"> </w:t>
      </w:r>
      <w:r w:rsidRPr="008C7BDA">
        <w:t>tsbtson@itu.int</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93" w:name="_Toc253407169"/>
      <w:bookmarkStart w:id="594" w:name="_Toc259783164"/>
      <w:bookmarkStart w:id="595" w:name="_Toc266181261"/>
      <w:bookmarkStart w:id="596" w:name="_Toc268774046"/>
      <w:bookmarkStart w:id="597" w:name="_Toc271700515"/>
      <w:bookmarkStart w:id="598" w:name="_Toc273023376"/>
      <w:bookmarkStart w:id="599" w:name="_Toc274223850"/>
      <w:bookmarkStart w:id="600" w:name="_Toc276717186"/>
      <w:bookmarkStart w:id="601" w:name="_Toc279669172"/>
      <w:r w:rsidRPr="001C4F41">
        <w:rPr>
          <w:lang w:val="en-US"/>
        </w:rPr>
        <w:lastRenderedPageBreak/>
        <w:t>AMENDMENTS TO SERVICE PUBLICATIONS</w:t>
      </w:r>
      <w:bookmarkEnd w:id="593"/>
      <w:bookmarkEnd w:id="594"/>
      <w:bookmarkEnd w:id="595"/>
      <w:bookmarkEnd w:id="596"/>
      <w:bookmarkEnd w:id="597"/>
      <w:bookmarkEnd w:id="598"/>
      <w:bookmarkEnd w:id="599"/>
      <w:bookmarkEnd w:id="600"/>
      <w:bookmarkEnd w:id="601"/>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500DCC" w:rsidRDefault="00500DCC" w:rsidP="00114132"/>
    <w:p w:rsidR="00114132" w:rsidRPr="00D64278" w:rsidRDefault="00114132" w:rsidP="00114132">
      <w:pPr>
        <w:pStyle w:val="Heading20"/>
        <w:spacing w:before="240"/>
        <w:rPr>
          <w:lang w:val="en-US"/>
        </w:rPr>
      </w:pPr>
      <w:bookmarkStart w:id="602" w:name="_Toc279669173"/>
      <w:r w:rsidRPr="00D64278">
        <w:rPr>
          <w:lang w:val="en-US"/>
        </w:rPr>
        <w:t xml:space="preserve">List of Issuer Identifier Numbers for </w:t>
      </w:r>
      <w:r>
        <w:rPr>
          <w:lang w:val="en-US"/>
        </w:rPr>
        <w:br/>
      </w:r>
      <w:r w:rsidRPr="00D64278">
        <w:rPr>
          <w:lang w:val="en-US"/>
        </w:rPr>
        <w:t xml:space="preserve">the International Telecommunication Charge Card </w:t>
      </w:r>
      <w:r>
        <w:rPr>
          <w:lang w:val="en-US"/>
        </w:rPr>
        <w:br/>
      </w:r>
      <w:r w:rsidRPr="00D64278">
        <w:rPr>
          <w:lang w:val="en-US"/>
        </w:rPr>
        <w:t>(in accordance with ITU-T Recommendation E.118 (05/2006))</w:t>
      </w:r>
      <w:r>
        <w:rPr>
          <w:lang w:val="en-US"/>
        </w:rPr>
        <w:br/>
      </w:r>
      <w:r w:rsidRPr="00D64278">
        <w:rPr>
          <w:lang w:val="en-US"/>
        </w:rPr>
        <w:t>(Position on 1 November 2008)</w:t>
      </w:r>
      <w:bookmarkEnd w:id="602"/>
    </w:p>
    <w:p w:rsidR="00114132" w:rsidRPr="00D64278" w:rsidRDefault="00114132" w:rsidP="00114132">
      <w:pPr>
        <w:tabs>
          <w:tab w:val="clear" w:pos="567"/>
          <w:tab w:val="clear" w:pos="1276"/>
          <w:tab w:val="clear" w:pos="1843"/>
          <w:tab w:val="clear" w:pos="5387"/>
          <w:tab w:val="clear" w:pos="5954"/>
        </w:tabs>
        <w:spacing w:before="240"/>
        <w:jc w:val="center"/>
      </w:pPr>
      <w:r w:rsidRPr="00D64278">
        <w:t xml:space="preserve">(Annex to ITU Operational Bulletin No. </w:t>
      </w:r>
      <w:r w:rsidRPr="00D64278">
        <w:rPr>
          <w:lang w:val="en-US"/>
        </w:rPr>
        <w:t>919</w:t>
      </w:r>
      <w:r>
        <w:rPr>
          <w:lang w:val="en-US"/>
        </w:rPr>
        <w:t xml:space="preserve"> </w:t>
      </w:r>
      <w:r w:rsidRPr="00D64278">
        <w:rPr>
          <w:lang w:val="en-US"/>
        </w:rPr>
        <w:t xml:space="preserve"> </w:t>
      </w:r>
      <w:r>
        <w:rPr>
          <w:lang w:val="en-US"/>
        </w:rPr>
        <w:t>–</w:t>
      </w:r>
      <w:r w:rsidRPr="00D64278">
        <w:rPr>
          <w:lang w:val="en-US"/>
        </w:rPr>
        <w:t xml:space="preserve"> 1.XI.2008</w:t>
      </w:r>
      <w:r w:rsidRPr="00D64278">
        <w:t>)</w:t>
      </w:r>
    </w:p>
    <w:p w:rsidR="00114132" w:rsidRPr="00D64278" w:rsidRDefault="00114132" w:rsidP="00114132">
      <w:pPr>
        <w:tabs>
          <w:tab w:val="clear" w:pos="567"/>
          <w:tab w:val="clear" w:pos="1276"/>
          <w:tab w:val="clear" w:pos="1843"/>
          <w:tab w:val="clear" w:pos="5387"/>
          <w:tab w:val="clear" w:pos="5954"/>
          <w:tab w:val="left" w:pos="2340"/>
          <w:tab w:val="left" w:pos="2520"/>
        </w:tabs>
        <w:spacing w:before="0"/>
        <w:jc w:val="center"/>
        <w:rPr>
          <w:lang w:val="en-US"/>
        </w:rPr>
      </w:pPr>
      <w:r w:rsidRPr="00D64278">
        <w:rPr>
          <w:lang w:val="en-US"/>
        </w:rPr>
        <w:t>(Amendment No. 28)</w:t>
      </w:r>
    </w:p>
    <w:p w:rsidR="00114132" w:rsidRPr="00D64278" w:rsidRDefault="00114132" w:rsidP="00114132">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rPr>
      </w:pPr>
      <w:r w:rsidRPr="00D64278">
        <w:rPr>
          <w:rFonts w:asciiTheme="minorHAnsi" w:hAnsiTheme="minorHAnsi" w:cs="Arial"/>
          <w:b/>
          <w:bCs/>
        </w:rPr>
        <w:t xml:space="preserve">P  </w:t>
      </w:r>
      <w:r>
        <w:rPr>
          <w:rFonts w:asciiTheme="minorHAnsi" w:hAnsiTheme="minorHAnsi" w:cs="Arial"/>
          <w:b/>
          <w:bCs/>
        </w:rPr>
        <w:t>13</w:t>
      </w:r>
      <w:r w:rsidRPr="00D64278">
        <w:rPr>
          <w:rFonts w:asciiTheme="minorHAnsi" w:hAnsiTheme="minorHAnsi" w:cs="Arial"/>
          <w:b/>
          <w:bCs/>
        </w:rPr>
        <w:t xml:space="preserve">  Cyprus    ADD</w:t>
      </w:r>
    </w:p>
    <w:p w:rsidR="00114132" w:rsidRPr="00C416BB" w:rsidRDefault="00114132" w:rsidP="00114132"/>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68"/>
        <w:gridCol w:w="2160"/>
        <w:gridCol w:w="1400"/>
        <w:gridCol w:w="2837"/>
        <w:gridCol w:w="1307"/>
      </w:tblGrid>
      <w:tr w:rsidR="00114132" w:rsidRPr="00C416BB" w:rsidTr="00DB5458">
        <w:tc>
          <w:tcPr>
            <w:tcW w:w="1368"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Country/</w:t>
            </w:r>
            <w:r>
              <w:rPr>
                <w:i/>
                <w:sz w:val="18"/>
                <w:szCs w:val="18"/>
                <w:lang w:val="fr-FR"/>
              </w:rPr>
              <w:br/>
            </w:r>
            <w:r w:rsidRPr="00D64278">
              <w:rPr>
                <w:i/>
                <w:sz w:val="18"/>
                <w:szCs w:val="18"/>
                <w:lang w:val="fr-FR"/>
              </w:rPr>
              <w:t>geographical area</w:t>
            </w:r>
          </w:p>
        </w:tc>
        <w:tc>
          <w:tcPr>
            <w:tcW w:w="2160"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Company Name/Address</w:t>
            </w:r>
          </w:p>
        </w:tc>
        <w:tc>
          <w:tcPr>
            <w:tcW w:w="1400"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Issuer Identifier Number</w:t>
            </w:r>
          </w:p>
        </w:tc>
        <w:tc>
          <w:tcPr>
            <w:tcW w:w="2837"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Contact</w:t>
            </w:r>
          </w:p>
        </w:tc>
        <w:tc>
          <w:tcPr>
            <w:tcW w:w="1307"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Effective date of usage</w:t>
            </w:r>
          </w:p>
        </w:tc>
      </w:tr>
      <w:tr w:rsidR="00114132" w:rsidRPr="00C416BB" w:rsidTr="00DB5458">
        <w:tc>
          <w:tcPr>
            <w:tcW w:w="1368"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D64278">
              <w:rPr>
                <w:rFonts w:cs="Arial"/>
                <w:sz w:val="18"/>
                <w:szCs w:val="18"/>
              </w:rPr>
              <w:t>Cyprus</w:t>
            </w:r>
          </w:p>
        </w:tc>
        <w:tc>
          <w:tcPr>
            <w:tcW w:w="2160"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s>
              <w:spacing w:before="40"/>
              <w:jc w:val="left"/>
              <w:rPr>
                <w:rFonts w:cs="Arial"/>
                <w:sz w:val="18"/>
                <w:szCs w:val="18"/>
              </w:rPr>
            </w:pPr>
            <w:r w:rsidRPr="00C416BB">
              <w:rPr>
                <w:rFonts w:cs="Arial"/>
                <w:b/>
                <w:bCs/>
                <w:sz w:val="18"/>
                <w:szCs w:val="18"/>
              </w:rPr>
              <w:t>PrimeTel PLC</w:t>
            </w:r>
            <w:r>
              <w:rPr>
                <w:rFonts w:asciiTheme="minorHAnsi" w:hAnsiTheme="minorHAnsi" w:cs="Arial"/>
                <w:b/>
                <w:bCs/>
                <w:sz w:val="18"/>
                <w:szCs w:val="18"/>
              </w:rPr>
              <w:br/>
            </w:r>
            <w:r w:rsidRPr="00C416BB">
              <w:rPr>
                <w:rFonts w:cs="Arial"/>
                <w:sz w:val="18"/>
                <w:szCs w:val="18"/>
              </w:rPr>
              <w:t>The Maritime Center</w:t>
            </w:r>
            <w:r>
              <w:rPr>
                <w:rFonts w:asciiTheme="minorHAnsi" w:hAnsiTheme="minorHAnsi" w:cs="Arial"/>
                <w:sz w:val="18"/>
                <w:szCs w:val="18"/>
              </w:rPr>
              <w:br/>
            </w:r>
            <w:r w:rsidRPr="00C416BB">
              <w:rPr>
                <w:rFonts w:cs="Arial"/>
                <w:sz w:val="18"/>
                <w:szCs w:val="18"/>
              </w:rPr>
              <w:t>141 Omonias Avenue</w:t>
            </w:r>
            <w:r>
              <w:rPr>
                <w:rFonts w:asciiTheme="minorHAnsi" w:hAnsiTheme="minorHAnsi" w:cs="Arial"/>
                <w:sz w:val="18"/>
                <w:szCs w:val="18"/>
              </w:rPr>
              <w:br/>
            </w:r>
            <w:r w:rsidRPr="00C416BB">
              <w:rPr>
                <w:rFonts w:cs="Arial"/>
                <w:sz w:val="18"/>
                <w:szCs w:val="18"/>
              </w:rPr>
              <w:t>3045 LIMASSOL</w:t>
            </w:r>
          </w:p>
        </w:tc>
        <w:tc>
          <w:tcPr>
            <w:tcW w:w="1400"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89 357 20</w:t>
            </w:r>
          </w:p>
        </w:tc>
        <w:tc>
          <w:tcPr>
            <w:tcW w:w="2837" w:type="dxa"/>
            <w:tcBorders>
              <w:top w:val="single" w:sz="6" w:space="0" w:color="auto"/>
              <w:left w:val="single" w:sz="6" w:space="0" w:color="auto"/>
              <w:bottom w:val="single" w:sz="6" w:space="0" w:color="auto"/>
              <w:right w:val="single" w:sz="6" w:space="0" w:color="auto"/>
            </w:tcBorders>
          </w:tcPr>
          <w:p w:rsidR="00114132" w:rsidRPr="00E578F4" w:rsidRDefault="00114132" w:rsidP="00DB5458">
            <w:pPr>
              <w:tabs>
                <w:tab w:val="clear" w:pos="1276"/>
                <w:tab w:val="clear" w:pos="1843"/>
                <w:tab w:val="clear" w:pos="5387"/>
                <w:tab w:val="clear" w:pos="5954"/>
              </w:tabs>
              <w:spacing w:before="40"/>
              <w:jc w:val="left"/>
              <w:rPr>
                <w:rFonts w:cs="Arial"/>
                <w:sz w:val="18"/>
                <w:szCs w:val="18"/>
                <w:lang w:val="en-US"/>
              </w:rPr>
            </w:pPr>
            <w:r w:rsidRPr="00C416BB">
              <w:rPr>
                <w:rFonts w:cs="Arial"/>
                <w:sz w:val="18"/>
                <w:szCs w:val="18"/>
              </w:rPr>
              <w:t>Mr Theodosis Theodosiou</w:t>
            </w:r>
            <w:r>
              <w:rPr>
                <w:rFonts w:asciiTheme="minorHAnsi" w:hAnsiTheme="minorHAnsi" w:cs="Arial"/>
                <w:sz w:val="18"/>
                <w:szCs w:val="18"/>
              </w:rPr>
              <w:br/>
            </w:r>
            <w:r w:rsidRPr="00C416BB">
              <w:rPr>
                <w:rFonts w:cs="Arial"/>
                <w:sz w:val="18"/>
                <w:szCs w:val="18"/>
                <w:lang w:val="en-US"/>
              </w:rPr>
              <w:t>The Maritime Center</w:t>
            </w:r>
            <w:r>
              <w:rPr>
                <w:rFonts w:asciiTheme="minorHAnsi" w:hAnsiTheme="minorHAnsi" w:cs="Arial"/>
                <w:sz w:val="18"/>
                <w:szCs w:val="18"/>
                <w:lang w:val="en-US"/>
              </w:rPr>
              <w:br/>
            </w:r>
            <w:r w:rsidRPr="00E578F4">
              <w:rPr>
                <w:rFonts w:cs="Arial"/>
                <w:sz w:val="18"/>
                <w:szCs w:val="18"/>
                <w:lang w:val="en-US"/>
              </w:rPr>
              <w:t>141 Omonias Avenue</w:t>
            </w:r>
            <w:r w:rsidRPr="00E578F4">
              <w:rPr>
                <w:rFonts w:asciiTheme="minorHAnsi" w:hAnsiTheme="minorHAnsi" w:cs="Arial"/>
                <w:sz w:val="18"/>
                <w:szCs w:val="18"/>
                <w:lang w:val="en-US"/>
              </w:rPr>
              <w:br/>
            </w:r>
            <w:r w:rsidRPr="00E578F4">
              <w:rPr>
                <w:rFonts w:cs="Arial"/>
                <w:sz w:val="18"/>
                <w:szCs w:val="18"/>
                <w:lang w:val="en-US"/>
              </w:rPr>
              <w:t>3045 LIMASSOL</w:t>
            </w:r>
            <w:r w:rsidRPr="00E578F4">
              <w:rPr>
                <w:rFonts w:asciiTheme="minorHAnsi" w:hAnsiTheme="minorHAnsi" w:cs="Arial"/>
                <w:sz w:val="18"/>
                <w:szCs w:val="18"/>
                <w:lang w:val="en-US"/>
              </w:rPr>
              <w:br/>
            </w:r>
            <w:r w:rsidRPr="00E578F4">
              <w:rPr>
                <w:rFonts w:eastAsia="Arial Unicode MS" w:cs="Arial"/>
                <w:sz w:val="18"/>
                <w:szCs w:val="18"/>
                <w:lang w:val="en-US"/>
              </w:rPr>
              <w:t>Tél:</w:t>
            </w:r>
            <w:r w:rsidRPr="00E578F4">
              <w:rPr>
                <w:rFonts w:asciiTheme="minorHAnsi" w:eastAsia="Arial Unicode MS" w:hAnsiTheme="minorHAnsi" w:cs="Arial"/>
                <w:sz w:val="18"/>
                <w:szCs w:val="18"/>
                <w:lang w:val="en-US"/>
              </w:rPr>
              <w:tab/>
            </w:r>
            <w:r w:rsidRPr="00E578F4">
              <w:rPr>
                <w:rFonts w:eastAsia="Arial Unicode MS" w:cs="Arial"/>
                <w:sz w:val="18"/>
                <w:szCs w:val="18"/>
                <w:lang w:val="en-US"/>
              </w:rPr>
              <w:t>+357 25 100 100</w:t>
            </w:r>
            <w:r w:rsidRPr="00E578F4">
              <w:rPr>
                <w:rFonts w:asciiTheme="minorHAnsi" w:eastAsia="Arial Unicode MS" w:hAnsiTheme="minorHAnsi" w:cs="Arial"/>
                <w:sz w:val="18"/>
                <w:szCs w:val="18"/>
                <w:lang w:val="en-US"/>
              </w:rPr>
              <w:br/>
            </w:r>
            <w:r w:rsidRPr="00E578F4">
              <w:rPr>
                <w:rFonts w:cs="Arial"/>
                <w:sz w:val="18"/>
                <w:szCs w:val="18"/>
                <w:lang w:val="en-US"/>
              </w:rPr>
              <w:t>Fax:</w:t>
            </w:r>
            <w:r w:rsidRPr="00E578F4">
              <w:rPr>
                <w:rFonts w:asciiTheme="minorHAnsi" w:hAnsiTheme="minorHAnsi" w:cs="Arial"/>
                <w:sz w:val="18"/>
                <w:szCs w:val="18"/>
                <w:lang w:val="en-US"/>
              </w:rPr>
              <w:tab/>
            </w:r>
            <w:r w:rsidRPr="00E578F4">
              <w:rPr>
                <w:rFonts w:cs="Arial"/>
                <w:sz w:val="18"/>
                <w:szCs w:val="18"/>
                <w:lang w:val="en-US"/>
              </w:rPr>
              <w:t>+357 25 561 892</w:t>
            </w:r>
            <w:r w:rsidRPr="00E578F4">
              <w:rPr>
                <w:rFonts w:asciiTheme="minorHAnsi" w:hAnsiTheme="minorHAnsi" w:cs="Arial"/>
                <w:sz w:val="18"/>
                <w:szCs w:val="18"/>
                <w:lang w:val="en-US"/>
              </w:rPr>
              <w:br/>
            </w:r>
            <w:r w:rsidRPr="00E578F4">
              <w:rPr>
                <w:rFonts w:cs="Arial"/>
                <w:sz w:val="18"/>
                <w:szCs w:val="18"/>
                <w:lang w:val="en-US"/>
              </w:rPr>
              <w:t>E-mail:</w:t>
            </w:r>
            <w:r w:rsidRPr="00E578F4">
              <w:rPr>
                <w:rFonts w:asciiTheme="minorHAnsi" w:hAnsiTheme="minorHAnsi" w:cs="Arial"/>
                <w:sz w:val="18"/>
                <w:szCs w:val="18"/>
                <w:lang w:val="en-US"/>
              </w:rPr>
              <w:tab/>
            </w:r>
            <w:r w:rsidRPr="00E578F4">
              <w:rPr>
                <w:rFonts w:cs="Arial"/>
                <w:sz w:val="18"/>
                <w:szCs w:val="18"/>
                <w:lang w:val="en-US"/>
              </w:rPr>
              <w:t>ththeodosis@prime-tel.com</w:t>
            </w:r>
          </w:p>
        </w:tc>
        <w:tc>
          <w:tcPr>
            <w:tcW w:w="1307"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15.XI.2010</w:t>
            </w:r>
          </w:p>
        </w:tc>
      </w:tr>
    </w:tbl>
    <w:p w:rsidR="00114132" w:rsidRPr="00C416BB" w:rsidRDefault="00114132" w:rsidP="00114132">
      <w:pPr>
        <w:tabs>
          <w:tab w:val="clear" w:pos="567"/>
          <w:tab w:val="clear" w:pos="1276"/>
          <w:tab w:val="clear" w:pos="1843"/>
          <w:tab w:val="clear" w:pos="5387"/>
          <w:tab w:val="clear" w:pos="5954"/>
          <w:tab w:val="left" w:pos="4140"/>
          <w:tab w:val="left" w:pos="4230"/>
        </w:tabs>
        <w:spacing w:before="0"/>
        <w:rPr>
          <w:rFonts w:ascii="Century Gothic" w:hAnsi="Century Gothic" w:cs="Arial"/>
        </w:rPr>
      </w:pPr>
    </w:p>
    <w:p w:rsidR="00114132" w:rsidRPr="00D64278" w:rsidRDefault="00114132" w:rsidP="00114132">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rPr>
      </w:pPr>
      <w:r w:rsidRPr="00D64278">
        <w:rPr>
          <w:rFonts w:asciiTheme="minorHAnsi" w:hAnsiTheme="minorHAnsi" w:cs="Arial"/>
          <w:b/>
          <w:bCs/>
        </w:rPr>
        <w:t>P</w:t>
      </w:r>
      <w:r w:rsidRPr="00D64278">
        <w:rPr>
          <w:rFonts w:asciiTheme="minorHAnsi" w:hAnsiTheme="minorHAnsi"/>
        </w:rPr>
        <w:t xml:space="preserve">  </w:t>
      </w:r>
      <w:r w:rsidRPr="00114132">
        <w:rPr>
          <w:rFonts w:asciiTheme="minorHAnsi" w:hAnsiTheme="minorHAnsi"/>
          <w:b/>
          <w:bCs/>
        </w:rPr>
        <w:t>48</w:t>
      </w:r>
      <w:r w:rsidRPr="00D64278">
        <w:rPr>
          <w:rFonts w:asciiTheme="minorHAnsi" w:hAnsiTheme="minorHAnsi"/>
        </w:rPr>
        <w:t xml:space="preserve">  </w:t>
      </w:r>
      <w:r w:rsidRPr="00D64278">
        <w:rPr>
          <w:rFonts w:asciiTheme="minorHAnsi" w:hAnsiTheme="minorHAnsi" w:cs="Arial"/>
          <w:b/>
          <w:bCs/>
        </w:rPr>
        <w:t>United Kingdom</w:t>
      </w:r>
      <w:r>
        <w:rPr>
          <w:rFonts w:asciiTheme="minorHAnsi" w:hAnsiTheme="minorHAnsi" w:cs="Arial"/>
          <w:b/>
          <w:bCs/>
        </w:rPr>
        <w:t xml:space="preserve">   </w:t>
      </w:r>
      <w:r w:rsidRPr="00D64278">
        <w:rPr>
          <w:rFonts w:asciiTheme="minorHAnsi" w:hAnsiTheme="minorHAnsi" w:cs="Arial"/>
          <w:b/>
          <w:bCs/>
        </w:rPr>
        <w:t xml:space="preserve">ADD </w:t>
      </w:r>
    </w:p>
    <w:p w:rsidR="00114132" w:rsidRPr="00C416BB" w:rsidRDefault="00114132" w:rsidP="00114132"/>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96"/>
        <w:gridCol w:w="2350"/>
        <w:gridCol w:w="1378"/>
        <w:gridCol w:w="2827"/>
        <w:gridCol w:w="1321"/>
      </w:tblGrid>
      <w:tr w:rsidR="00114132" w:rsidRPr="00C416BB" w:rsidTr="00DB5458">
        <w:tc>
          <w:tcPr>
            <w:tcW w:w="1196"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Country/</w:t>
            </w:r>
            <w:r>
              <w:rPr>
                <w:i/>
                <w:sz w:val="18"/>
                <w:szCs w:val="18"/>
                <w:lang w:val="fr-FR"/>
              </w:rPr>
              <w:br/>
            </w:r>
            <w:r w:rsidRPr="00D64278">
              <w:rPr>
                <w:i/>
                <w:sz w:val="18"/>
                <w:szCs w:val="18"/>
                <w:lang w:val="fr-FR"/>
              </w:rPr>
              <w:t>geographical area</w:t>
            </w:r>
          </w:p>
        </w:tc>
        <w:tc>
          <w:tcPr>
            <w:tcW w:w="2350"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Company Name/Address</w:t>
            </w:r>
          </w:p>
        </w:tc>
        <w:tc>
          <w:tcPr>
            <w:tcW w:w="1378"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Issuer Identifier Number</w:t>
            </w:r>
          </w:p>
        </w:tc>
        <w:tc>
          <w:tcPr>
            <w:tcW w:w="2827"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Contact</w:t>
            </w:r>
          </w:p>
        </w:tc>
        <w:tc>
          <w:tcPr>
            <w:tcW w:w="1321" w:type="dxa"/>
            <w:tcBorders>
              <w:top w:val="single" w:sz="6" w:space="0" w:color="auto"/>
              <w:left w:val="single" w:sz="6" w:space="0" w:color="auto"/>
              <w:bottom w:val="single" w:sz="6" w:space="0" w:color="auto"/>
              <w:right w:val="single" w:sz="6" w:space="0" w:color="auto"/>
            </w:tcBorders>
          </w:tcPr>
          <w:p w:rsidR="00114132" w:rsidRPr="00D64278" w:rsidRDefault="00114132" w:rsidP="00114132">
            <w:pPr>
              <w:tabs>
                <w:tab w:val="clear" w:pos="567"/>
                <w:tab w:val="clear" w:pos="1276"/>
                <w:tab w:val="clear" w:pos="1843"/>
                <w:tab w:val="clear" w:pos="5387"/>
                <w:tab w:val="clear" w:pos="5954"/>
                <w:tab w:val="left" w:pos="426"/>
              </w:tabs>
              <w:spacing w:before="100" w:after="100"/>
              <w:jc w:val="center"/>
              <w:rPr>
                <w:i/>
                <w:sz w:val="18"/>
                <w:szCs w:val="18"/>
                <w:lang w:val="fr-FR"/>
              </w:rPr>
            </w:pPr>
            <w:r w:rsidRPr="00D64278">
              <w:rPr>
                <w:i/>
                <w:sz w:val="18"/>
                <w:szCs w:val="18"/>
                <w:lang w:val="fr-FR"/>
              </w:rPr>
              <w:t>Effective date of usage</w:t>
            </w:r>
          </w:p>
        </w:tc>
      </w:tr>
      <w:tr w:rsidR="00114132" w:rsidRPr="00C416BB" w:rsidTr="00DB5458">
        <w:tc>
          <w:tcPr>
            <w:tcW w:w="1196"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D64278">
              <w:rPr>
                <w:rFonts w:cs="Arial"/>
                <w:sz w:val="18"/>
                <w:szCs w:val="18"/>
              </w:rPr>
              <w:t>United Kingdom</w:t>
            </w:r>
          </w:p>
        </w:tc>
        <w:tc>
          <w:tcPr>
            <w:tcW w:w="2350"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s>
              <w:spacing w:before="40"/>
              <w:jc w:val="left"/>
              <w:rPr>
                <w:rFonts w:cs="Arial"/>
                <w:sz w:val="18"/>
                <w:szCs w:val="18"/>
              </w:rPr>
            </w:pPr>
            <w:r w:rsidRPr="00C416BB">
              <w:rPr>
                <w:rFonts w:cs="Arial"/>
                <w:b/>
                <w:sz w:val="18"/>
                <w:szCs w:val="18"/>
              </w:rPr>
              <w:t>Marathon Telecom Limited</w:t>
            </w:r>
            <w:r>
              <w:rPr>
                <w:rFonts w:asciiTheme="minorHAnsi" w:hAnsiTheme="minorHAnsi" w:cs="Arial"/>
                <w:sz w:val="18"/>
                <w:szCs w:val="18"/>
              </w:rPr>
              <w:br/>
            </w:r>
            <w:r w:rsidRPr="00C416BB">
              <w:rPr>
                <w:rFonts w:cs="Arial"/>
                <w:sz w:val="18"/>
                <w:szCs w:val="18"/>
              </w:rPr>
              <w:t>28 Halkett Place</w:t>
            </w:r>
            <w:r>
              <w:rPr>
                <w:rFonts w:asciiTheme="minorHAnsi" w:hAnsiTheme="minorHAnsi" w:cs="Arial"/>
                <w:sz w:val="18"/>
                <w:szCs w:val="18"/>
              </w:rPr>
              <w:br/>
            </w:r>
            <w:r w:rsidRPr="00C416BB">
              <w:rPr>
                <w:rFonts w:cs="Arial"/>
                <w:sz w:val="18"/>
                <w:szCs w:val="18"/>
              </w:rPr>
              <w:t>St Hellier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Channel Islands JE2 4WG</w:t>
            </w:r>
          </w:p>
        </w:tc>
        <w:tc>
          <w:tcPr>
            <w:tcW w:w="1378"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89 44 03</w:t>
            </w:r>
          </w:p>
        </w:tc>
        <w:tc>
          <w:tcPr>
            <w:tcW w:w="2827" w:type="dxa"/>
            <w:tcBorders>
              <w:top w:val="single" w:sz="6" w:space="0" w:color="auto"/>
              <w:left w:val="single" w:sz="6" w:space="0" w:color="auto"/>
              <w:bottom w:val="single" w:sz="6" w:space="0" w:color="auto"/>
              <w:right w:val="single" w:sz="6" w:space="0" w:color="auto"/>
            </w:tcBorders>
          </w:tcPr>
          <w:p w:rsidR="00114132" w:rsidRPr="00C416BB" w:rsidRDefault="00114132" w:rsidP="00114132">
            <w:pPr>
              <w:tabs>
                <w:tab w:val="clear" w:pos="1276"/>
                <w:tab w:val="clear" w:pos="1843"/>
                <w:tab w:val="clear" w:pos="5387"/>
                <w:tab w:val="clear" w:pos="5954"/>
              </w:tabs>
              <w:spacing w:before="40"/>
              <w:jc w:val="left"/>
              <w:rPr>
                <w:rFonts w:cs="Arial"/>
                <w:sz w:val="18"/>
                <w:szCs w:val="18"/>
              </w:rPr>
            </w:pPr>
            <w:r w:rsidRPr="00C416BB">
              <w:rPr>
                <w:rFonts w:cs="Arial"/>
                <w:sz w:val="18"/>
                <w:szCs w:val="18"/>
              </w:rPr>
              <w:t>Mr Jerry Rabaste</w:t>
            </w:r>
            <w:r>
              <w:rPr>
                <w:rFonts w:asciiTheme="minorHAnsi" w:hAnsiTheme="minorHAnsi" w:cs="Arial"/>
                <w:sz w:val="18"/>
                <w:szCs w:val="18"/>
              </w:rPr>
              <w:br/>
            </w:r>
            <w:r w:rsidRPr="00C416BB">
              <w:rPr>
                <w:rFonts w:cs="Arial"/>
                <w:sz w:val="18"/>
                <w:szCs w:val="18"/>
              </w:rPr>
              <w:t>2 Grainville Court, St Saviour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 xml:space="preserve">Channel Islands JE2 7GA </w:t>
            </w:r>
            <w:r>
              <w:rPr>
                <w:rFonts w:asciiTheme="minorHAnsi" w:hAnsiTheme="minorHAnsi" w:cs="Arial"/>
                <w:sz w:val="18"/>
                <w:szCs w:val="18"/>
              </w:rPr>
              <w:br/>
            </w:r>
            <w:r w:rsidRPr="00C416BB">
              <w:rPr>
                <w:rFonts w:cs="Arial"/>
                <w:sz w:val="18"/>
                <w:szCs w:val="18"/>
              </w:rPr>
              <w:t>T</w:t>
            </w:r>
            <w:r>
              <w:rPr>
                <w:rFonts w:cs="Arial"/>
                <w:sz w:val="18"/>
                <w:szCs w:val="18"/>
              </w:rPr>
              <w:t>e</w:t>
            </w:r>
            <w:r w:rsidRPr="00C416BB">
              <w:rPr>
                <w:rFonts w:cs="Arial"/>
                <w:sz w:val="18"/>
                <w:szCs w:val="18"/>
              </w:rPr>
              <w:t>l</w:t>
            </w:r>
            <w:r w:rsidRPr="00E578F4">
              <w:rPr>
                <w:rFonts w:cs="Arial"/>
                <w:sz w:val="18"/>
                <w:szCs w:val="18"/>
                <w:lang w:val="en-US"/>
              </w:rPr>
              <w:t>:</w:t>
            </w:r>
            <w:r w:rsidRPr="00E578F4">
              <w:rPr>
                <w:rFonts w:asciiTheme="minorHAnsi" w:hAnsiTheme="minorHAnsi" w:cs="Arial"/>
                <w:sz w:val="18"/>
                <w:szCs w:val="18"/>
                <w:lang w:val="en-US"/>
              </w:rPr>
              <w:tab/>
            </w:r>
            <w:r w:rsidRPr="00E578F4">
              <w:rPr>
                <w:rFonts w:cs="Arial"/>
                <w:sz w:val="18"/>
                <w:szCs w:val="18"/>
                <w:lang w:val="en-US"/>
              </w:rPr>
              <w:t>+</w:t>
            </w:r>
            <w:r w:rsidRPr="00E578F4">
              <w:rPr>
                <w:rFonts w:eastAsia="Arial Unicode MS" w:cs="Arial"/>
                <w:sz w:val="18"/>
                <w:szCs w:val="18"/>
                <w:lang w:val="en-US"/>
              </w:rPr>
              <w:t>44</w:t>
            </w:r>
            <w:r w:rsidRPr="00E578F4">
              <w:rPr>
                <w:rFonts w:cs="Arial"/>
                <w:sz w:val="18"/>
                <w:szCs w:val="18"/>
                <w:lang w:val="en-US"/>
              </w:rPr>
              <w:t xml:space="preserve"> 7797 711 090</w:t>
            </w:r>
            <w:r w:rsidRPr="00E578F4">
              <w:rPr>
                <w:rFonts w:asciiTheme="minorHAnsi" w:hAnsiTheme="minorHAnsi" w:cs="Arial"/>
                <w:sz w:val="18"/>
                <w:szCs w:val="18"/>
                <w:lang w:val="en-US"/>
              </w:rPr>
              <w:br/>
            </w:r>
            <w:r w:rsidRPr="00E578F4">
              <w:rPr>
                <w:rFonts w:cs="Arial"/>
                <w:sz w:val="18"/>
                <w:szCs w:val="18"/>
                <w:lang w:val="en-US"/>
              </w:rPr>
              <w:t>Fax:</w:t>
            </w:r>
            <w:r w:rsidRPr="00E578F4">
              <w:rPr>
                <w:rFonts w:asciiTheme="minorHAnsi" w:hAnsiTheme="minorHAnsi" w:cs="Arial"/>
                <w:sz w:val="18"/>
                <w:szCs w:val="18"/>
                <w:lang w:val="en-US"/>
              </w:rPr>
              <w:tab/>
            </w:r>
            <w:r w:rsidRPr="00E578F4">
              <w:rPr>
                <w:rFonts w:cs="Arial"/>
                <w:sz w:val="18"/>
                <w:szCs w:val="18"/>
                <w:lang w:val="en-US"/>
              </w:rPr>
              <w:t>+44 2076 812 394</w:t>
            </w:r>
            <w:r w:rsidRPr="00E578F4">
              <w:rPr>
                <w:rFonts w:asciiTheme="minorHAnsi" w:hAnsiTheme="minorHAnsi" w:cs="Arial"/>
                <w:sz w:val="18"/>
                <w:szCs w:val="18"/>
                <w:lang w:val="en-US"/>
              </w:rPr>
              <w:br/>
            </w:r>
            <w:r w:rsidRPr="00E578F4">
              <w:rPr>
                <w:rFonts w:cs="Arial"/>
                <w:sz w:val="18"/>
                <w:szCs w:val="18"/>
                <w:lang w:val="en-US"/>
              </w:rPr>
              <w:t>E-mail:</w:t>
            </w:r>
            <w:r w:rsidRPr="00E578F4">
              <w:rPr>
                <w:rFonts w:asciiTheme="minorHAnsi" w:hAnsiTheme="minorHAnsi" w:cs="Arial"/>
                <w:sz w:val="18"/>
                <w:szCs w:val="18"/>
                <w:lang w:val="en-US"/>
              </w:rPr>
              <w:tab/>
            </w:r>
            <w:r w:rsidRPr="00E578F4">
              <w:rPr>
                <w:rFonts w:cs="Arial"/>
                <w:sz w:val="18"/>
                <w:szCs w:val="18"/>
                <w:lang w:val="en-US"/>
              </w:rPr>
              <w:t>jerryrabaste@</w:t>
            </w:r>
            <w:r w:rsidRPr="00E578F4">
              <w:rPr>
                <w:rFonts w:asciiTheme="minorHAnsi" w:hAnsiTheme="minorHAnsi" w:cs="Arial"/>
                <w:sz w:val="18"/>
                <w:szCs w:val="18"/>
                <w:lang w:val="en-US"/>
              </w:rPr>
              <w:br/>
            </w:r>
            <w:r w:rsidRPr="00E578F4">
              <w:rPr>
                <w:rFonts w:asciiTheme="minorHAnsi" w:hAnsiTheme="minorHAnsi" w:cs="Arial"/>
                <w:sz w:val="18"/>
                <w:szCs w:val="18"/>
                <w:lang w:val="en-US"/>
              </w:rPr>
              <w:tab/>
            </w:r>
            <w:r w:rsidRPr="00E578F4">
              <w:rPr>
                <w:rFonts w:cs="Arial"/>
                <w:sz w:val="18"/>
                <w:szCs w:val="18"/>
                <w:lang w:val="en-US"/>
              </w:rPr>
              <w:t>marathontelecom</w:t>
            </w:r>
            <w:r w:rsidRPr="00C416BB">
              <w:rPr>
                <w:rFonts w:cs="Arial"/>
                <w:sz w:val="18"/>
                <w:szCs w:val="18"/>
              </w:rPr>
              <w:t>.net</w:t>
            </w:r>
          </w:p>
        </w:tc>
        <w:tc>
          <w:tcPr>
            <w:tcW w:w="1321" w:type="dxa"/>
            <w:tcBorders>
              <w:top w:val="single" w:sz="6" w:space="0" w:color="auto"/>
              <w:left w:val="single" w:sz="6" w:space="0" w:color="auto"/>
              <w:bottom w:val="single" w:sz="6" w:space="0" w:color="auto"/>
              <w:right w:val="single" w:sz="6" w:space="0" w:color="auto"/>
            </w:tcBorders>
          </w:tcPr>
          <w:p w:rsidR="00114132" w:rsidRPr="00C416BB" w:rsidRDefault="00114132" w:rsidP="00DB5458">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w:t>
            </w:r>
            <w:r w:rsidR="00DB5458">
              <w:rPr>
                <w:rFonts w:cs="Arial"/>
                <w:sz w:val="18"/>
                <w:szCs w:val="18"/>
              </w:rPr>
              <w:t>I</w:t>
            </w:r>
            <w:r w:rsidRPr="00C416BB">
              <w:rPr>
                <w:rFonts w:cs="Arial"/>
                <w:sz w:val="18"/>
                <w:szCs w:val="18"/>
              </w:rPr>
              <w:t>.2011</w:t>
            </w:r>
          </w:p>
        </w:tc>
      </w:tr>
    </w:tbl>
    <w:p w:rsidR="00114132" w:rsidRDefault="00114132" w:rsidP="00114132">
      <w:pPr>
        <w:rPr>
          <w:lang w:val="fr-FR"/>
        </w:rPr>
      </w:pPr>
    </w:p>
    <w:p w:rsidR="00114132" w:rsidRDefault="0011413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14132" w:rsidRPr="00114132" w:rsidRDefault="00114132">
      <w:pPr>
        <w:rPr>
          <w:sz w:val="4"/>
        </w:rPr>
      </w:pPr>
    </w:p>
    <w:p w:rsidR="00C57DE5" w:rsidRPr="00C57DE5" w:rsidRDefault="00C57DE5" w:rsidP="00114132">
      <w:pPr>
        <w:pStyle w:val="Heading20"/>
        <w:spacing w:before="0"/>
        <w:rPr>
          <w:lang w:val="en-US"/>
        </w:rPr>
      </w:pPr>
      <w:bookmarkStart w:id="603" w:name="_Toc279669174"/>
      <w:r w:rsidRPr="00C57DE5">
        <w:rPr>
          <w:lang w:val="en-US"/>
        </w:rPr>
        <w:t>Dialling Procedures</w:t>
      </w:r>
      <w:r>
        <w:rPr>
          <w:lang w:val="en-US"/>
        </w:rPr>
        <w:br/>
      </w:r>
      <w:r w:rsidRPr="00C57DE5">
        <w:rPr>
          <w:lang w:val="en-US"/>
        </w:rPr>
        <w:t xml:space="preserve">(International prefix, national (trunk) prefix and </w:t>
      </w:r>
      <w:r>
        <w:rPr>
          <w:lang w:val="en-US"/>
        </w:rPr>
        <w:br/>
      </w:r>
      <w:r w:rsidRPr="00C57DE5">
        <w:rPr>
          <w:lang w:val="en-US"/>
        </w:rPr>
        <w:t xml:space="preserve">national (significant) number) </w:t>
      </w:r>
      <w:r>
        <w:rPr>
          <w:lang w:val="en-US"/>
        </w:rPr>
        <w:br/>
      </w:r>
      <w:r w:rsidRPr="00C57DE5">
        <w:rPr>
          <w:lang w:val="en-US"/>
        </w:rPr>
        <w:t xml:space="preserve">(In accordance with ITU-T Recommendation E.164 (02/2005)) </w:t>
      </w:r>
      <w:r>
        <w:rPr>
          <w:lang w:val="en-US"/>
        </w:rPr>
        <w:br/>
      </w:r>
      <w:r w:rsidRPr="00C57DE5">
        <w:rPr>
          <w:lang w:val="en-US"/>
        </w:rPr>
        <w:t>(Position on 1 March 2010</w:t>
      </w:r>
      <w:bookmarkEnd w:id="603"/>
      <w:r w:rsidR="00DB5458">
        <w:rPr>
          <w:lang w:val="en-US"/>
        </w:rPr>
        <w:t>)</w:t>
      </w:r>
    </w:p>
    <w:p w:rsidR="00C57DE5" w:rsidRPr="00C57DE5" w:rsidRDefault="00C57DE5" w:rsidP="00C57DE5">
      <w:pPr>
        <w:tabs>
          <w:tab w:val="clear" w:pos="567"/>
          <w:tab w:val="clear" w:pos="1276"/>
          <w:tab w:val="clear" w:pos="1843"/>
          <w:tab w:val="clear" w:pos="5387"/>
          <w:tab w:val="clear" w:pos="5954"/>
        </w:tabs>
        <w:overflowPunct/>
        <w:spacing w:before="240" w:after="100"/>
        <w:ind w:left="720" w:hanging="720"/>
        <w:jc w:val="center"/>
        <w:textAlignment w:val="auto"/>
        <w:rPr>
          <w:rFonts w:asciiTheme="minorHAnsi" w:hAnsiTheme="minorHAnsi" w:cstheme="minorBidi"/>
          <w:lang w:val="en-US"/>
        </w:rPr>
      </w:pPr>
      <w:r w:rsidRPr="00C57DE5">
        <w:rPr>
          <w:rFonts w:asciiTheme="minorHAnsi" w:hAnsiTheme="minorHAnsi" w:cstheme="minorBidi"/>
          <w:lang w:val="en-US"/>
        </w:rPr>
        <w:t>(Annex to Operational Bulletin N</w:t>
      </w:r>
      <w:r>
        <w:rPr>
          <w:rFonts w:asciiTheme="minorHAnsi" w:hAnsiTheme="minorHAnsi" w:cstheme="minorBidi"/>
          <w:lang w:val="en-US"/>
        </w:rPr>
        <w:t>°</w:t>
      </w:r>
      <w:r w:rsidRPr="00C57DE5">
        <w:rPr>
          <w:rFonts w:asciiTheme="minorHAnsi" w:hAnsiTheme="minorHAnsi" w:cstheme="minorBidi"/>
          <w:lang w:val="en-US"/>
        </w:rPr>
        <w:t xml:space="preserve">. 951 </w:t>
      </w:r>
      <w:r>
        <w:rPr>
          <w:rFonts w:asciiTheme="minorHAnsi" w:hAnsiTheme="minorHAnsi" w:cstheme="minorBidi"/>
          <w:lang w:val="en-US"/>
        </w:rPr>
        <w:t>–</w:t>
      </w:r>
      <w:r w:rsidRPr="00C57DE5">
        <w:rPr>
          <w:rFonts w:asciiTheme="minorHAnsi" w:hAnsiTheme="minorHAnsi" w:cstheme="minorBidi"/>
          <w:lang w:val="en-US"/>
        </w:rPr>
        <w:t>- 1.III.2010)</w:t>
      </w:r>
    </w:p>
    <w:p w:rsidR="00C57DE5" w:rsidRPr="00C57DE5" w:rsidRDefault="00C57DE5" w:rsidP="00C57DE5">
      <w:pPr>
        <w:tabs>
          <w:tab w:val="clear" w:pos="567"/>
          <w:tab w:val="clear" w:pos="1276"/>
          <w:tab w:val="clear" w:pos="1843"/>
          <w:tab w:val="clear" w:pos="5387"/>
          <w:tab w:val="clear" w:pos="5954"/>
        </w:tabs>
        <w:overflowPunct/>
        <w:spacing w:before="100" w:after="100"/>
        <w:ind w:left="720" w:hanging="720"/>
        <w:jc w:val="center"/>
        <w:textAlignment w:val="auto"/>
        <w:rPr>
          <w:rFonts w:asciiTheme="minorHAnsi" w:hAnsiTheme="minorHAnsi" w:cstheme="minorBidi"/>
          <w:lang w:val="en-US"/>
        </w:rPr>
      </w:pPr>
      <w:r w:rsidRPr="00C57DE5">
        <w:rPr>
          <w:rFonts w:asciiTheme="minorHAnsi" w:hAnsiTheme="minorHAnsi" w:cstheme="minorBidi"/>
          <w:lang w:val="en-US"/>
        </w:rPr>
        <w:t>(Amendment N</w:t>
      </w:r>
      <w:r>
        <w:rPr>
          <w:rFonts w:asciiTheme="minorHAnsi" w:hAnsiTheme="minorHAnsi" w:cstheme="minorBidi"/>
          <w:lang w:val="en-US"/>
        </w:rPr>
        <w:t>°.</w:t>
      </w:r>
      <w:r w:rsidRPr="00C57DE5">
        <w:rPr>
          <w:rFonts w:asciiTheme="minorHAnsi" w:hAnsiTheme="minorHAnsi" w:cstheme="minorBidi"/>
          <w:lang w:val="en-US"/>
        </w:rPr>
        <w:t xml:space="preserve"> 6)</w:t>
      </w:r>
    </w:p>
    <w:p w:rsidR="00C57DE5" w:rsidRPr="00C55019" w:rsidRDefault="00C57DE5" w:rsidP="00C57DE5">
      <w:pPr>
        <w:rPr>
          <w:lang w:val="fr-FR"/>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920"/>
        <w:gridCol w:w="964"/>
        <w:gridCol w:w="1619"/>
        <w:gridCol w:w="1547"/>
        <w:gridCol w:w="1547"/>
        <w:gridCol w:w="930"/>
        <w:gridCol w:w="545"/>
      </w:tblGrid>
      <w:tr w:rsidR="00C57DE5" w:rsidRPr="00C55019" w:rsidTr="00817F97">
        <w:trPr>
          <w:jc w:val="center"/>
        </w:trPr>
        <w:tc>
          <w:tcPr>
            <w:tcW w:w="1920"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817F9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Country/</w:t>
            </w:r>
            <w:r w:rsidR="00817F97" w:rsidRPr="004B4FD7">
              <w:rPr>
                <w:rFonts w:asciiTheme="minorHAnsi" w:hAnsiTheme="minorHAnsi" w:cs="Arial"/>
                <w:i/>
                <w:iCs/>
                <w:sz w:val="18"/>
                <w:szCs w:val="18"/>
                <w:lang w:val="fr-FR"/>
              </w:rPr>
              <w:br/>
            </w:r>
            <w:r w:rsidRPr="004B4FD7">
              <w:rPr>
                <w:rFonts w:asciiTheme="minorHAnsi" w:hAnsiTheme="minorHAnsi" w:cs="Arial"/>
                <w:i/>
                <w:iCs/>
                <w:sz w:val="18"/>
                <w:szCs w:val="18"/>
                <w:lang w:val="fr-FR"/>
              </w:rPr>
              <w:t>geographical area</w:t>
            </w:r>
          </w:p>
        </w:tc>
        <w:tc>
          <w:tcPr>
            <w:tcW w:w="964"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817F9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Country</w:t>
            </w:r>
            <w:r w:rsidR="00817F97" w:rsidRPr="004B4FD7">
              <w:rPr>
                <w:rFonts w:asciiTheme="minorHAnsi" w:hAnsiTheme="minorHAnsi" w:cs="Arial"/>
                <w:i/>
                <w:iCs/>
                <w:sz w:val="18"/>
                <w:szCs w:val="18"/>
                <w:lang w:val="fr-FR"/>
              </w:rPr>
              <w:br/>
            </w:r>
            <w:r w:rsidRPr="004B4FD7">
              <w:rPr>
                <w:rFonts w:asciiTheme="minorHAnsi" w:hAnsiTheme="minorHAnsi" w:cs="Arial"/>
                <w:i/>
                <w:iCs/>
                <w:sz w:val="18"/>
                <w:szCs w:val="18"/>
                <w:lang w:val="fr-FR"/>
              </w:rPr>
              <w:t>code</w:t>
            </w:r>
          </w:p>
        </w:tc>
        <w:tc>
          <w:tcPr>
            <w:tcW w:w="1619"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817F9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Internationa</w:t>
            </w:r>
            <w:r w:rsidR="004B4FD7">
              <w:rPr>
                <w:rFonts w:asciiTheme="minorHAnsi" w:hAnsiTheme="minorHAnsi" w:cs="Arial"/>
                <w:i/>
                <w:iCs/>
                <w:sz w:val="18"/>
                <w:szCs w:val="18"/>
                <w:lang w:val="fr-FR"/>
              </w:rPr>
              <w:t>l</w:t>
            </w:r>
            <w:r w:rsidR="00817F97" w:rsidRPr="004B4FD7">
              <w:rPr>
                <w:rFonts w:asciiTheme="minorHAnsi" w:hAnsiTheme="minorHAnsi" w:cs="Arial"/>
                <w:i/>
                <w:iCs/>
                <w:sz w:val="18"/>
                <w:szCs w:val="18"/>
                <w:lang w:val="fr-FR"/>
              </w:rPr>
              <w:br/>
            </w:r>
            <w:r w:rsidRPr="004B4FD7">
              <w:rPr>
                <w:rFonts w:asciiTheme="minorHAnsi" w:hAnsiTheme="minorHAnsi" w:cs="Arial"/>
                <w:i/>
                <w:iCs/>
                <w:sz w:val="18"/>
                <w:szCs w:val="18"/>
                <w:lang w:val="fr-FR"/>
              </w:rPr>
              <w:t xml:space="preserve"> prefix</w:t>
            </w:r>
          </w:p>
        </w:tc>
        <w:tc>
          <w:tcPr>
            <w:tcW w:w="1547"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817F97">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National</w:t>
            </w:r>
            <w:r w:rsidR="00817F97" w:rsidRPr="004B4FD7">
              <w:rPr>
                <w:rFonts w:asciiTheme="minorHAnsi" w:hAnsiTheme="minorHAnsi" w:cs="Arial"/>
                <w:i/>
                <w:iCs/>
                <w:sz w:val="18"/>
                <w:szCs w:val="18"/>
                <w:lang w:val="fr-FR"/>
              </w:rPr>
              <w:br/>
            </w:r>
            <w:r w:rsidRPr="004B4FD7">
              <w:rPr>
                <w:rFonts w:asciiTheme="minorHAnsi" w:hAnsiTheme="minorHAnsi" w:cs="Arial"/>
                <w:i/>
                <w:iCs/>
                <w:sz w:val="18"/>
                <w:szCs w:val="18"/>
                <w:lang w:val="fr-FR"/>
              </w:rPr>
              <w:t>prefix</w:t>
            </w:r>
          </w:p>
        </w:tc>
        <w:tc>
          <w:tcPr>
            <w:tcW w:w="1547"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National (significant) number</w:t>
            </w:r>
          </w:p>
        </w:tc>
        <w:tc>
          <w:tcPr>
            <w:tcW w:w="930"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UTC/DST</w:t>
            </w:r>
          </w:p>
        </w:tc>
        <w:tc>
          <w:tcPr>
            <w:tcW w:w="545" w:type="dxa"/>
            <w:tcBorders>
              <w:top w:val="single" w:sz="6" w:space="0" w:color="000000"/>
              <w:left w:val="single" w:sz="6" w:space="0" w:color="000000"/>
              <w:bottom w:val="single" w:sz="6" w:space="0" w:color="000000"/>
              <w:right w:val="single" w:sz="6" w:space="0" w:color="000000"/>
            </w:tcBorders>
            <w:vAlign w:val="center"/>
          </w:tcPr>
          <w:p w:rsidR="00C57DE5" w:rsidRPr="004B4FD7"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4B4FD7">
              <w:rPr>
                <w:rFonts w:asciiTheme="minorHAnsi" w:hAnsiTheme="minorHAnsi" w:cs="Arial"/>
                <w:i/>
                <w:iCs/>
                <w:sz w:val="18"/>
                <w:szCs w:val="18"/>
                <w:lang w:val="fr-FR"/>
              </w:rPr>
              <w:t>Note</w:t>
            </w:r>
          </w:p>
        </w:tc>
      </w:tr>
    </w:tbl>
    <w:p w:rsidR="00C57DE5" w:rsidRPr="00C55019" w:rsidRDefault="00C57DE5" w:rsidP="00C57DE5"/>
    <w:p w:rsidR="00C57DE5" w:rsidRPr="00C55019" w:rsidRDefault="00C57DE5" w:rsidP="00C57DE5">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b/>
          <w:lang w:val="fr-FR" w:eastAsia="zh-CN"/>
        </w:rPr>
      </w:pPr>
      <w:r w:rsidRPr="00C55019">
        <w:rPr>
          <w:rFonts w:asciiTheme="minorHAnsi" w:eastAsiaTheme="minorEastAsia" w:hAnsiTheme="minorHAnsi" w:cs="Arial"/>
          <w:b/>
          <w:lang w:val="fr-FR" w:eastAsia="zh-CN"/>
        </w:rPr>
        <w:t>P</w:t>
      </w:r>
      <w:r>
        <w:rPr>
          <w:rFonts w:asciiTheme="minorHAnsi" w:eastAsiaTheme="minorEastAsia" w:hAnsiTheme="minorHAnsi" w:cs="Arial"/>
          <w:b/>
          <w:lang w:val="fr-FR" w:eastAsia="zh-CN"/>
        </w:rPr>
        <w:t xml:space="preserve">  </w:t>
      </w:r>
      <w:r w:rsidR="00114132">
        <w:rPr>
          <w:rFonts w:asciiTheme="minorHAnsi" w:eastAsiaTheme="minorEastAsia" w:hAnsiTheme="minorHAnsi" w:cs="Arial"/>
          <w:b/>
          <w:lang w:val="fr-FR" w:eastAsia="zh-CN"/>
        </w:rPr>
        <w:t>3</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Congo</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4"/>
        <w:gridCol w:w="981"/>
        <w:gridCol w:w="1629"/>
        <w:gridCol w:w="1512"/>
        <w:gridCol w:w="1566"/>
        <w:gridCol w:w="909"/>
        <w:gridCol w:w="581"/>
      </w:tblGrid>
      <w:tr w:rsidR="00C57DE5" w:rsidRPr="00C55019" w:rsidTr="00C57DE5">
        <w:trPr>
          <w:jc w:val="center"/>
        </w:trPr>
        <w:tc>
          <w:tcPr>
            <w:tcW w:w="1894" w:type="dxa"/>
            <w:tcBorders>
              <w:top w:val="single" w:sz="6" w:space="0" w:color="000000"/>
              <w:left w:val="single" w:sz="6" w:space="0" w:color="000000"/>
              <w:bottom w:val="single" w:sz="6" w:space="0" w:color="000000"/>
              <w:right w:val="single" w:sz="6" w:space="0" w:color="000000"/>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7DE5">
              <w:rPr>
                <w:rFonts w:asciiTheme="minorHAnsi" w:hAnsiTheme="minorHAnsi" w:cs="Arial"/>
                <w:sz w:val="18"/>
                <w:szCs w:val="18"/>
                <w:lang w:val="fr-FR"/>
              </w:rPr>
              <w:t>Congo</w:t>
            </w:r>
          </w:p>
        </w:tc>
        <w:tc>
          <w:tcPr>
            <w:tcW w:w="981" w:type="dxa"/>
            <w:tcBorders>
              <w:top w:val="single" w:sz="6" w:space="0" w:color="000000"/>
              <w:left w:val="single" w:sz="6" w:space="0" w:color="000000"/>
              <w:bottom w:val="single" w:sz="6" w:space="0" w:color="000000"/>
              <w:right w:val="single" w:sz="6" w:space="0" w:color="000000"/>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7DE5">
              <w:rPr>
                <w:rFonts w:asciiTheme="minorHAnsi" w:hAnsiTheme="minorHAnsi" w:cs="Arial"/>
                <w:sz w:val="18"/>
                <w:szCs w:val="18"/>
                <w:lang w:val="fr-FR"/>
              </w:rPr>
              <w:t>242</w:t>
            </w:r>
          </w:p>
        </w:tc>
        <w:tc>
          <w:tcPr>
            <w:tcW w:w="1629" w:type="dxa"/>
            <w:tcBorders>
              <w:top w:val="single" w:sz="6" w:space="0" w:color="000000"/>
              <w:left w:val="single" w:sz="6" w:space="0" w:color="000000"/>
              <w:bottom w:val="single" w:sz="6" w:space="0" w:color="000000"/>
              <w:right w:val="nil"/>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7DE5">
              <w:rPr>
                <w:rFonts w:asciiTheme="minorHAnsi" w:hAnsiTheme="minorHAnsi" w:cs="Arial"/>
                <w:sz w:val="18"/>
                <w:szCs w:val="18"/>
                <w:lang w:val="fr-FR"/>
              </w:rPr>
              <w:t>00</w:t>
            </w:r>
          </w:p>
        </w:tc>
        <w:tc>
          <w:tcPr>
            <w:tcW w:w="1512" w:type="dxa"/>
            <w:tcBorders>
              <w:top w:val="single" w:sz="6" w:space="0" w:color="000000"/>
              <w:left w:val="single" w:sz="6" w:space="0" w:color="000000"/>
              <w:bottom w:val="single" w:sz="6" w:space="0" w:color="000000"/>
              <w:right w:val="single" w:sz="6" w:space="0" w:color="000000"/>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c>
          <w:tcPr>
            <w:tcW w:w="1566" w:type="dxa"/>
            <w:tcBorders>
              <w:top w:val="single" w:sz="6" w:space="0" w:color="000000"/>
              <w:left w:val="single" w:sz="6" w:space="0" w:color="000000"/>
              <w:bottom w:val="single" w:sz="6" w:space="0" w:color="000000"/>
              <w:right w:val="single" w:sz="6" w:space="0" w:color="000000"/>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7DE5">
              <w:rPr>
                <w:rFonts w:asciiTheme="minorHAnsi" w:hAnsiTheme="minorHAnsi" w:cs="Arial"/>
                <w:sz w:val="18"/>
                <w:szCs w:val="18"/>
                <w:lang w:val="fr-FR"/>
              </w:rPr>
              <w:t>9 digits</w:t>
            </w:r>
          </w:p>
        </w:tc>
        <w:tc>
          <w:tcPr>
            <w:tcW w:w="909" w:type="dxa"/>
            <w:tcBorders>
              <w:top w:val="single" w:sz="6" w:space="0" w:color="000000"/>
              <w:left w:val="single" w:sz="6" w:space="0" w:color="000000"/>
              <w:bottom w:val="single" w:sz="6" w:space="0" w:color="000000"/>
              <w:right w:val="single" w:sz="6" w:space="0" w:color="000000"/>
            </w:tcBorders>
          </w:tcPr>
          <w:p w:rsidR="00C57DE5" w:rsidRPr="00C57DE5"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7DE5">
              <w:rPr>
                <w:rFonts w:asciiTheme="minorHAnsi" w:hAnsiTheme="minorHAnsi" w:cs="Arial"/>
                <w:sz w:val="18"/>
                <w:szCs w:val="18"/>
                <w:lang w:val="fr-FR"/>
              </w:rPr>
              <w:t>+1</w:t>
            </w:r>
          </w:p>
        </w:tc>
        <w:tc>
          <w:tcPr>
            <w:tcW w:w="581" w:type="dxa"/>
            <w:tcBorders>
              <w:top w:val="single" w:sz="6" w:space="0" w:color="000000"/>
              <w:left w:val="single" w:sz="6" w:space="0" w:color="000000"/>
              <w:bottom w:val="single" w:sz="6" w:space="0" w:color="000000"/>
              <w:right w:val="single" w:sz="6" w:space="0" w:color="000000"/>
            </w:tcBorders>
          </w:tcPr>
          <w:p w:rsidR="00C57DE5" w:rsidRPr="00C55019" w:rsidRDefault="00C57DE5" w:rsidP="00C57DE5">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r>
    </w:tbl>
    <w:p w:rsidR="00C57DE5" w:rsidRDefault="00C57DE5" w:rsidP="00C57DE5">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p>
    <w:p w:rsidR="00353694" w:rsidRPr="006562C5" w:rsidRDefault="00353694" w:rsidP="00353694">
      <w:pPr>
        <w:pStyle w:val="Heading20"/>
        <w:spacing w:before="0"/>
        <w:rPr>
          <w:lang w:val="en-US"/>
        </w:rPr>
      </w:pPr>
      <w:bookmarkStart w:id="604" w:name="_Toc279669175"/>
      <w:r w:rsidRPr="006562C5">
        <w:rPr>
          <w:lang w:val="en-US"/>
        </w:rPr>
        <w:t>Access codes/numbers for mobile networks</w:t>
      </w:r>
      <w:r>
        <w:rPr>
          <w:lang w:val="en-US"/>
        </w:rPr>
        <w:br/>
      </w:r>
      <w:r w:rsidRPr="006562C5">
        <w:rPr>
          <w:lang w:val="en-US"/>
        </w:rPr>
        <w:t>(According to ITU-T Recommendation E.164 (02/2005)</w:t>
      </w:r>
      <w:r>
        <w:rPr>
          <w:lang w:val="en-US"/>
        </w:rPr>
        <w:br/>
      </w:r>
      <w:r w:rsidRPr="006562C5">
        <w:rPr>
          <w:lang w:val="en-US"/>
        </w:rPr>
        <w:t>(Position on 1 November 2010)</w:t>
      </w:r>
      <w:bookmarkEnd w:id="604"/>
    </w:p>
    <w:p w:rsidR="00353694" w:rsidRDefault="00353694" w:rsidP="00353694">
      <w:pPr>
        <w:tabs>
          <w:tab w:val="clear" w:pos="567"/>
          <w:tab w:val="clear" w:pos="1276"/>
          <w:tab w:val="clear" w:pos="1843"/>
          <w:tab w:val="clear" w:pos="5387"/>
          <w:tab w:val="clear" w:pos="5954"/>
        </w:tabs>
        <w:spacing w:before="240"/>
        <w:jc w:val="center"/>
      </w:pPr>
      <w:r w:rsidRPr="006562C5">
        <w:t xml:space="preserve">(Annex to ITU Operational Bulletin No. 967 </w:t>
      </w:r>
      <w:r>
        <w:t>–</w:t>
      </w:r>
      <w:r w:rsidRPr="006562C5">
        <w:t xml:space="preserve"> 1.XI.2010)</w:t>
      </w:r>
    </w:p>
    <w:p w:rsidR="00353694" w:rsidRPr="006562C5" w:rsidRDefault="00353694" w:rsidP="00353694">
      <w:pPr>
        <w:tabs>
          <w:tab w:val="clear" w:pos="567"/>
          <w:tab w:val="clear" w:pos="1276"/>
          <w:tab w:val="clear" w:pos="1843"/>
          <w:tab w:val="clear" w:pos="5387"/>
          <w:tab w:val="clear" w:pos="5954"/>
        </w:tabs>
        <w:spacing w:before="0"/>
        <w:jc w:val="center"/>
      </w:pPr>
      <w:r w:rsidRPr="006562C5">
        <w:t>(Amendment No. 3)</w:t>
      </w:r>
    </w:p>
    <w:p w:rsidR="00353694" w:rsidRPr="00076CDF" w:rsidRDefault="00353694" w:rsidP="0035369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353694" w:rsidRPr="00076CDF" w:rsidTr="00353694">
        <w:trPr>
          <w:tblHeader/>
          <w:jc w:val="center"/>
        </w:trPr>
        <w:tc>
          <w:tcPr>
            <w:tcW w:w="3065" w:type="dxa"/>
            <w:vAlign w:val="center"/>
          </w:tcPr>
          <w:p w:rsidR="00353694" w:rsidRPr="006562C5" w:rsidRDefault="00353694" w:rsidP="00353694">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6562C5">
              <w:rPr>
                <w:rFonts w:asciiTheme="minorHAnsi" w:hAnsiTheme="minorHAnsi" w:cs="Arial"/>
                <w:i/>
                <w:iCs/>
                <w:sz w:val="18"/>
                <w:szCs w:val="18"/>
                <w:lang w:val="fr-FR"/>
              </w:rPr>
              <w:t>Country/geographical area</w:t>
            </w:r>
          </w:p>
        </w:tc>
        <w:tc>
          <w:tcPr>
            <w:tcW w:w="1641" w:type="dxa"/>
            <w:vAlign w:val="center"/>
          </w:tcPr>
          <w:p w:rsidR="00353694" w:rsidRPr="006562C5" w:rsidRDefault="00353694" w:rsidP="00353694">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6562C5">
              <w:rPr>
                <w:rFonts w:asciiTheme="minorHAnsi" w:hAnsiTheme="minorHAnsi" w:cs="Arial"/>
                <w:i/>
                <w:iCs/>
                <w:sz w:val="18"/>
                <w:szCs w:val="18"/>
                <w:lang w:val="fr-FR"/>
              </w:rPr>
              <w:t xml:space="preserve">E.164 Country Code </w:t>
            </w:r>
          </w:p>
        </w:tc>
        <w:tc>
          <w:tcPr>
            <w:tcW w:w="4366" w:type="dxa"/>
            <w:vAlign w:val="center"/>
          </w:tcPr>
          <w:p w:rsidR="00353694" w:rsidRPr="00E578F4" w:rsidRDefault="00353694" w:rsidP="00353694">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E578F4">
              <w:rPr>
                <w:rFonts w:asciiTheme="minorHAnsi" w:hAnsiTheme="minorHAnsi" w:cs="Arial"/>
                <w:i/>
                <w:iCs/>
                <w:sz w:val="18"/>
                <w:szCs w:val="18"/>
                <w:lang w:val="en-US"/>
              </w:rPr>
              <w:t>Mobile telephone numbers, first digits after country code</w:t>
            </w:r>
          </w:p>
        </w:tc>
      </w:tr>
    </w:tbl>
    <w:p w:rsidR="00353694" w:rsidRPr="00E578F4" w:rsidRDefault="00353694" w:rsidP="00353694">
      <w:pPr>
        <w:rPr>
          <w:lang w:val="en-US"/>
        </w:rPr>
      </w:pPr>
    </w:p>
    <w:p w:rsidR="00353694" w:rsidRPr="00076CDF" w:rsidRDefault="00353694" w:rsidP="0035369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rPr>
      </w:pPr>
      <w:r w:rsidRPr="00076CDF">
        <w:rPr>
          <w:rFonts w:asciiTheme="minorHAnsi" w:hAnsiTheme="minorHAnsi" w:cs="Arial"/>
          <w:b/>
        </w:rPr>
        <w:t xml:space="preserve">P  </w:t>
      </w:r>
      <w:r w:rsidR="004B4FD7">
        <w:rPr>
          <w:rFonts w:asciiTheme="minorHAnsi" w:hAnsiTheme="minorHAnsi" w:cs="Arial"/>
          <w:b/>
        </w:rPr>
        <w:t>6</w:t>
      </w:r>
      <w:r w:rsidRPr="00076CDF">
        <w:rPr>
          <w:rFonts w:asciiTheme="minorHAnsi" w:hAnsiTheme="minorHAnsi" w:cs="Arial"/>
          <w:b/>
        </w:rPr>
        <w:t xml:space="preserve">  Costa Rica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353694" w:rsidRPr="00076CDF" w:rsidTr="00353694">
        <w:trPr>
          <w:jc w:val="center"/>
        </w:trPr>
        <w:tc>
          <w:tcPr>
            <w:tcW w:w="3348" w:type="dxa"/>
            <w:tcBorders>
              <w:top w:val="single" w:sz="6" w:space="0" w:color="000000"/>
              <w:left w:val="single" w:sz="6" w:space="0" w:color="000000"/>
              <w:bottom w:val="single" w:sz="6" w:space="0" w:color="000000"/>
              <w:right w:val="single" w:sz="6" w:space="0" w:color="000000"/>
            </w:tcBorders>
            <w:hideMark/>
          </w:tcPr>
          <w:p w:rsidR="00353694" w:rsidRPr="00076CDF" w:rsidRDefault="00353694" w:rsidP="00353694">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076CDF">
              <w:rPr>
                <w:rFonts w:asciiTheme="minorHAnsi" w:hAnsiTheme="minorHAnsi" w:cs="Arial"/>
                <w:bCs/>
                <w:sz w:val="18"/>
                <w:szCs w:val="18"/>
              </w:rPr>
              <w:t>Costa Rica</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506</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7, 8</w:t>
            </w:r>
          </w:p>
        </w:tc>
      </w:tr>
    </w:tbl>
    <w:p w:rsidR="00353694" w:rsidRPr="00076CDF" w:rsidRDefault="00353694" w:rsidP="00353694">
      <w:pPr>
        <w:rPr>
          <w:lang w:val="fr-FR"/>
        </w:rPr>
      </w:pPr>
    </w:p>
    <w:p w:rsidR="00353694" w:rsidRPr="00E578F4" w:rsidRDefault="00353694" w:rsidP="0035369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E578F4">
        <w:rPr>
          <w:rFonts w:asciiTheme="minorHAnsi" w:hAnsiTheme="minorHAnsi" w:cs="Arial"/>
          <w:b/>
          <w:lang w:val="en-US"/>
        </w:rPr>
        <w:t xml:space="preserve">P  </w:t>
      </w:r>
      <w:r w:rsidR="004B4FD7">
        <w:rPr>
          <w:rFonts w:asciiTheme="minorHAnsi" w:hAnsiTheme="minorHAnsi" w:cs="Arial"/>
          <w:b/>
          <w:lang w:val="en-US"/>
        </w:rPr>
        <w:t>4</w:t>
      </w:r>
      <w:r w:rsidRPr="00E578F4">
        <w:rPr>
          <w:rFonts w:asciiTheme="minorHAnsi" w:hAnsiTheme="minorHAnsi" w:cs="Arial"/>
          <w:b/>
          <w:lang w:val="en-US"/>
        </w:rPr>
        <w:t xml:space="preserve">  Democratic Republic of the Congo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353694" w:rsidRPr="00076CDF" w:rsidTr="00353694">
        <w:trPr>
          <w:jc w:val="center"/>
        </w:trPr>
        <w:tc>
          <w:tcPr>
            <w:tcW w:w="3348" w:type="dxa"/>
            <w:tcBorders>
              <w:top w:val="single" w:sz="6" w:space="0" w:color="000000"/>
              <w:left w:val="single" w:sz="6" w:space="0" w:color="000000"/>
              <w:bottom w:val="single" w:sz="6" w:space="0" w:color="000000"/>
              <w:right w:val="single" w:sz="6" w:space="0" w:color="000000"/>
            </w:tcBorders>
          </w:tcPr>
          <w:p w:rsidR="00353694" w:rsidRPr="00076CDF" w:rsidRDefault="00353694" w:rsidP="00353694">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6562C5">
              <w:rPr>
                <w:rFonts w:asciiTheme="minorHAnsi" w:hAnsiTheme="minorHAnsi" w:cs="Arial"/>
                <w:bCs/>
                <w:sz w:val="18"/>
                <w:szCs w:val="18"/>
              </w:rPr>
              <w:t>Democratic Republic of the Congo</w:t>
            </w:r>
          </w:p>
        </w:tc>
        <w:tc>
          <w:tcPr>
            <w:tcW w:w="1440" w:type="dxa"/>
            <w:tcBorders>
              <w:top w:val="single" w:sz="6" w:space="0" w:color="000000"/>
              <w:left w:val="single" w:sz="6" w:space="0" w:color="000000"/>
              <w:bottom w:val="single" w:sz="6" w:space="0" w:color="000000"/>
              <w:right w:val="single" w:sz="6" w:space="0" w:color="000000"/>
            </w:tcBorders>
            <w:vAlign w:val="center"/>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243</w:t>
            </w:r>
          </w:p>
        </w:tc>
        <w:tc>
          <w:tcPr>
            <w:tcW w:w="5220" w:type="dxa"/>
            <w:tcBorders>
              <w:top w:val="single" w:sz="6" w:space="0" w:color="000000"/>
              <w:left w:val="single" w:sz="6" w:space="0" w:color="000000"/>
              <w:bottom w:val="single" w:sz="6" w:space="0" w:color="000000"/>
              <w:right w:val="single" w:sz="6" w:space="0" w:color="000000"/>
            </w:tcBorders>
            <w:vAlign w:val="center"/>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8, 9</w:t>
            </w:r>
          </w:p>
        </w:tc>
      </w:tr>
    </w:tbl>
    <w:p w:rsidR="00353694" w:rsidRPr="00076CDF" w:rsidRDefault="00353694" w:rsidP="00353694"/>
    <w:p w:rsidR="00353694" w:rsidRPr="004B4FD7" w:rsidRDefault="00353694" w:rsidP="00353694">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4B4FD7">
        <w:rPr>
          <w:rFonts w:asciiTheme="minorHAnsi" w:hAnsiTheme="minorHAnsi" w:cs="Arial"/>
          <w:b/>
          <w:lang w:val="en-US"/>
        </w:rPr>
        <w:t xml:space="preserve">P  </w:t>
      </w:r>
      <w:r w:rsidR="004B4FD7" w:rsidRPr="004B4FD7">
        <w:rPr>
          <w:rFonts w:asciiTheme="minorHAnsi" w:hAnsiTheme="minorHAnsi" w:cs="Arial"/>
          <w:b/>
          <w:lang w:val="en-US"/>
        </w:rPr>
        <w:t>7</w:t>
      </w:r>
      <w:r w:rsidRPr="004B4FD7">
        <w:rPr>
          <w:rFonts w:asciiTheme="minorHAnsi" w:hAnsiTheme="minorHAnsi" w:cs="Arial"/>
          <w:b/>
          <w:lang w:val="en-US"/>
        </w:rPr>
        <w:t xml:space="preserve">  Vanuatu (Republic of)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353694" w:rsidRPr="00076CDF" w:rsidTr="00353694">
        <w:trPr>
          <w:jc w:val="center"/>
        </w:trPr>
        <w:tc>
          <w:tcPr>
            <w:tcW w:w="3348" w:type="dxa"/>
            <w:tcBorders>
              <w:top w:val="single" w:sz="6" w:space="0" w:color="000000"/>
              <w:left w:val="single" w:sz="6" w:space="0" w:color="000000"/>
              <w:bottom w:val="single" w:sz="6" w:space="0" w:color="000000"/>
              <w:right w:val="single" w:sz="6" w:space="0" w:color="000000"/>
            </w:tcBorders>
          </w:tcPr>
          <w:p w:rsidR="00353694" w:rsidRPr="00076CDF" w:rsidRDefault="00353694" w:rsidP="00353694">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6562C5">
              <w:rPr>
                <w:rFonts w:asciiTheme="minorHAnsi" w:hAnsiTheme="minorHAnsi" w:cs="Arial"/>
                <w:bCs/>
                <w:sz w:val="18"/>
                <w:szCs w:val="18"/>
              </w:rPr>
              <w:t>Vanuatu (Republic of)</w:t>
            </w:r>
          </w:p>
        </w:tc>
        <w:tc>
          <w:tcPr>
            <w:tcW w:w="1440" w:type="dxa"/>
            <w:tcBorders>
              <w:top w:val="single" w:sz="6" w:space="0" w:color="000000"/>
              <w:left w:val="single" w:sz="6" w:space="0" w:color="000000"/>
              <w:bottom w:val="single" w:sz="6" w:space="0" w:color="000000"/>
              <w:right w:val="single" w:sz="6" w:space="0" w:color="000000"/>
            </w:tcBorders>
            <w:vAlign w:val="center"/>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678</w:t>
            </w:r>
          </w:p>
        </w:tc>
        <w:tc>
          <w:tcPr>
            <w:tcW w:w="5220" w:type="dxa"/>
            <w:tcBorders>
              <w:top w:val="single" w:sz="6" w:space="0" w:color="000000"/>
              <w:left w:val="single" w:sz="6" w:space="0" w:color="000000"/>
              <w:bottom w:val="single" w:sz="6" w:space="0" w:color="000000"/>
              <w:right w:val="single" w:sz="6" w:space="0" w:color="000000"/>
            </w:tcBorders>
            <w:vAlign w:val="center"/>
          </w:tcPr>
          <w:p w:rsidR="00353694" w:rsidRPr="00076CDF" w:rsidRDefault="00353694" w:rsidP="00353694">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5, 7</w:t>
            </w:r>
          </w:p>
        </w:tc>
      </w:tr>
    </w:tbl>
    <w:p w:rsidR="00353694" w:rsidRDefault="00353694" w:rsidP="00353694">
      <w:pPr>
        <w:rPr>
          <w:lang w:val="fr-FR"/>
        </w:rPr>
      </w:pPr>
    </w:p>
    <w:p w:rsidR="00353694" w:rsidRDefault="003536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Bidi"/>
          <w:lang w:val="en-US"/>
        </w:rPr>
      </w:pPr>
      <w:r>
        <w:rPr>
          <w:rFonts w:asciiTheme="minorHAnsi" w:hAnsiTheme="minorHAnsi" w:cstheme="minorBidi"/>
          <w:lang w:val="en-US"/>
        </w:rPr>
        <w:br w:type="page"/>
      </w:r>
    </w:p>
    <w:p w:rsidR="00353694" w:rsidRDefault="00353694" w:rsidP="00C57DE5">
      <w:pPr>
        <w:tabs>
          <w:tab w:val="clear" w:pos="567"/>
          <w:tab w:val="clear" w:pos="1276"/>
          <w:tab w:val="clear" w:pos="1843"/>
          <w:tab w:val="clear" w:pos="5387"/>
          <w:tab w:val="clear" w:pos="5954"/>
        </w:tabs>
        <w:overflowPunct/>
        <w:spacing w:before="100" w:after="100"/>
        <w:ind w:left="720" w:hanging="720"/>
        <w:textAlignment w:val="auto"/>
        <w:rPr>
          <w:rFonts w:asciiTheme="minorHAnsi" w:hAnsiTheme="minorHAnsi" w:cstheme="minorBidi"/>
          <w:lang w:val="en-US"/>
        </w:rPr>
      </w:pPr>
    </w:p>
    <w:p w:rsidR="00C57DE5" w:rsidRPr="00C57DE5" w:rsidRDefault="00C57DE5" w:rsidP="00C57DE5">
      <w:pPr>
        <w:pStyle w:val="Heading20"/>
        <w:spacing w:before="0"/>
        <w:rPr>
          <w:lang w:val="en-US"/>
        </w:rPr>
      </w:pPr>
      <w:bookmarkStart w:id="605" w:name="_Toc279669176"/>
      <w:r w:rsidRPr="00C57DE5">
        <w:rPr>
          <w:lang w:val="en-US"/>
        </w:rPr>
        <w:t xml:space="preserve">Mobile Network Code (MNC) for the international identification plan </w:t>
      </w:r>
      <w:r w:rsidRPr="00C57DE5">
        <w:rPr>
          <w:lang w:val="en-US"/>
        </w:rPr>
        <w:br/>
        <w:t>for public networks and subscriptions</w:t>
      </w:r>
      <w:r w:rsidRPr="00C57DE5">
        <w:rPr>
          <w:lang w:val="en-US"/>
        </w:rPr>
        <w:br/>
        <w:t>(According to ITU-T Recommendation E.212 (05/2008))</w:t>
      </w:r>
      <w:r w:rsidRPr="00C57DE5">
        <w:rPr>
          <w:lang w:val="en-US"/>
        </w:rPr>
        <w:br/>
        <w:t>(Position on 15 June 2010)</w:t>
      </w:r>
      <w:bookmarkEnd w:id="605"/>
    </w:p>
    <w:p w:rsidR="00C57DE5" w:rsidRDefault="00C57DE5" w:rsidP="00C57DE5">
      <w:pPr>
        <w:tabs>
          <w:tab w:val="clear" w:pos="567"/>
          <w:tab w:val="clear" w:pos="1276"/>
          <w:tab w:val="clear" w:pos="1843"/>
          <w:tab w:val="clear" w:pos="5387"/>
          <w:tab w:val="clear" w:pos="5954"/>
        </w:tabs>
        <w:overflowPunct/>
        <w:spacing w:before="240" w:after="100"/>
        <w:ind w:left="720" w:hanging="720"/>
        <w:jc w:val="center"/>
        <w:textAlignment w:val="auto"/>
        <w:rPr>
          <w:rFonts w:asciiTheme="minorHAnsi" w:hAnsiTheme="minorHAnsi" w:cstheme="minorBidi"/>
          <w:lang w:val="en-US"/>
        </w:rPr>
      </w:pPr>
      <w:r w:rsidRPr="00C57DE5">
        <w:rPr>
          <w:rFonts w:asciiTheme="minorHAnsi" w:hAnsiTheme="minorHAnsi" w:cstheme="minorBidi"/>
          <w:lang w:val="en-US"/>
        </w:rPr>
        <w:t>(Annex to ITU Operational Bulletin No. 958 – 15.VI.2010)</w:t>
      </w:r>
    </w:p>
    <w:p w:rsidR="00C57DE5" w:rsidRPr="00C57DE5" w:rsidRDefault="00C57DE5" w:rsidP="00C57DE5">
      <w:pPr>
        <w:tabs>
          <w:tab w:val="clear" w:pos="567"/>
          <w:tab w:val="clear" w:pos="1276"/>
          <w:tab w:val="clear" w:pos="1843"/>
          <w:tab w:val="clear" w:pos="5387"/>
          <w:tab w:val="clear" w:pos="5954"/>
        </w:tabs>
        <w:overflowPunct/>
        <w:spacing w:before="0" w:after="100"/>
        <w:ind w:left="720" w:hanging="720"/>
        <w:jc w:val="center"/>
        <w:textAlignment w:val="auto"/>
        <w:rPr>
          <w:rFonts w:asciiTheme="minorHAnsi" w:hAnsiTheme="minorHAnsi" w:cstheme="minorBidi"/>
          <w:lang w:val="en-US"/>
        </w:rPr>
      </w:pPr>
      <w:r w:rsidRPr="00C57DE5">
        <w:rPr>
          <w:rFonts w:asciiTheme="minorHAnsi" w:hAnsiTheme="minorHAnsi" w:cstheme="minorBidi"/>
          <w:lang w:val="en-US"/>
        </w:rPr>
        <w:t>(Amendment No. 10)</w:t>
      </w:r>
    </w:p>
    <w:p w:rsidR="00C57DE5" w:rsidRPr="00C57DE5" w:rsidRDefault="00C57DE5" w:rsidP="00C57DE5">
      <w:pPr>
        <w:tabs>
          <w:tab w:val="clear" w:pos="567"/>
          <w:tab w:val="clear" w:pos="1276"/>
          <w:tab w:val="clear" w:pos="1843"/>
          <w:tab w:val="clear" w:pos="5387"/>
          <w:tab w:val="clear" w:pos="5954"/>
        </w:tabs>
        <w:spacing w:before="0"/>
        <w:jc w:val="left"/>
        <w:rPr>
          <w:rFonts w:asciiTheme="minorHAnsi" w:hAnsiTheme="minorHAnsi"/>
          <w:b/>
          <w:bCs/>
          <w:lang w:val="en-US"/>
        </w:rPr>
      </w:pPr>
      <w:r w:rsidRPr="00C57DE5">
        <w:rPr>
          <w:rFonts w:asciiTheme="minorHAnsi" w:hAnsiTheme="minorHAnsi"/>
          <w:b/>
          <w:bCs/>
          <w:lang w:val="en-US"/>
        </w:rPr>
        <w:t xml:space="preserve">P  </w:t>
      </w:r>
      <w:r w:rsidR="00114132">
        <w:rPr>
          <w:rFonts w:asciiTheme="minorHAnsi" w:hAnsiTheme="minorHAnsi"/>
          <w:b/>
          <w:bCs/>
          <w:lang w:val="en-US"/>
        </w:rPr>
        <w:t xml:space="preserve">8 </w:t>
      </w:r>
      <w:r w:rsidRPr="00C57DE5">
        <w:rPr>
          <w:rFonts w:asciiTheme="minorHAnsi" w:hAnsiTheme="minorHAnsi"/>
          <w:b/>
          <w:bCs/>
          <w:lang w:val="en-US"/>
        </w:rPr>
        <w:t xml:space="preserve"> Cyprus  ADD</w:t>
      </w:r>
    </w:p>
    <w:p w:rsidR="00C57DE5" w:rsidRPr="00C57DE5" w:rsidRDefault="00C57DE5" w:rsidP="00C57DE5">
      <w:pPr>
        <w:rPr>
          <w:lang w:val="en-U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C57DE5">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C57DE5">
            <w:pPr>
              <w:tabs>
                <w:tab w:val="clear" w:pos="567"/>
                <w:tab w:val="clear" w:pos="1276"/>
                <w:tab w:val="clear" w:pos="1843"/>
                <w:tab w:val="clear" w:pos="5387"/>
                <w:tab w:val="clear" w:pos="5954"/>
              </w:tabs>
              <w:spacing w:before="80" w:after="80"/>
              <w:jc w:val="center"/>
              <w:outlineLvl w:val="3"/>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C57DE5">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Name of Operator/Network</w:t>
            </w:r>
          </w:p>
        </w:tc>
      </w:tr>
      <w:tr w:rsidR="00C57DE5" w:rsidRPr="00C57DE5" w:rsidTr="00C57DE5">
        <w:trPr>
          <w:tblHeader/>
          <w:jc w:val="center"/>
        </w:trPr>
        <w:tc>
          <w:tcPr>
            <w:tcW w:w="2480" w:type="dxa"/>
          </w:tcPr>
          <w:p w:rsidR="00C57DE5" w:rsidRPr="00C57DE5" w:rsidRDefault="00C57DE5" w:rsidP="00C57DE5">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r w:rsidRPr="00C57DE5">
              <w:rPr>
                <w:rFonts w:asciiTheme="minorHAnsi" w:hAnsiTheme="minorHAnsi"/>
                <w:sz w:val="18"/>
                <w:szCs w:val="18"/>
                <w:lang w:val="en-US"/>
              </w:rPr>
              <w:t>Cyprus</w:t>
            </w:r>
          </w:p>
        </w:tc>
        <w:tc>
          <w:tcPr>
            <w:tcW w:w="3260" w:type="dxa"/>
          </w:tcPr>
          <w:p w:rsidR="00C57DE5" w:rsidRPr="00C57DE5" w:rsidRDefault="00C57DE5" w:rsidP="00C57DE5">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280 20</w:t>
            </w:r>
          </w:p>
        </w:tc>
        <w:tc>
          <w:tcPr>
            <w:tcW w:w="4395" w:type="dxa"/>
          </w:tcPr>
          <w:p w:rsidR="00C57DE5" w:rsidRPr="00C57DE5" w:rsidRDefault="00C57DE5" w:rsidP="00C57DE5">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Primetel PLC</w:t>
            </w:r>
          </w:p>
        </w:tc>
      </w:tr>
    </w:tbl>
    <w:p w:rsidR="00C57DE5" w:rsidRPr="00C57DE5" w:rsidRDefault="00C57DE5" w:rsidP="00C57DE5">
      <w:pPr>
        <w:rPr>
          <w:lang w:val="en-US"/>
        </w:rPr>
      </w:pPr>
    </w:p>
    <w:p w:rsidR="00C57DE5" w:rsidRPr="00C57DE5" w:rsidRDefault="00C57DE5" w:rsidP="00C57DE5">
      <w:pPr>
        <w:tabs>
          <w:tab w:val="clear" w:pos="567"/>
          <w:tab w:val="clear" w:pos="1276"/>
          <w:tab w:val="clear" w:pos="1843"/>
          <w:tab w:val="clear" w:pos="5387"/>
          <w:tab w:val="clear" w:pos="5954"/>
        </w:tabs>
        <w:spacing w:before="0"/>
        <w:jc w:val="left"/>
        <w:rPr>
          <w:rFonts w:asciiTheme="minorHAnsi" w:hAnsiTheme="minorHAnsi"/>
          <w:b/>
          <w:bCs/>
          <w:lang w:val="en-US"/>
        </w:rPr>
      </w:pPr>
      <w:r w:rsidRPr="00C57DE5">
        <w:rPr>
          <w:rFonts w:asciiTheme="minorHAnsi" w:hAnsiTheme="minorHAnsi"/>
          <w:b/>
          <w:bCs/>
          <w:lang w:val="en-US"/>
        </w:rPr>
        <w:t xml:space="preserve">P  </w:t>
      </w:r>
      <w:r w:rsidR="00114132">
        <w:rPr>
          <w:rFonts w:asciiTheme="minorHAnsi" w:hAnsiTheme="minorHAnsi"/>
          <w:b/>
          <w:bCs/>
          <w:lang w:val="en-US"/>
        </w:rPr>
        <w:t xml:space="preserve">12 </w:t>
      </w:r>
      <w:r w:rsidRPr="00C57DE5">
        <w:rPr>
          <w:rFonts w:asciiTheme="minorHAnsi" w:hAnsiTheme="minorHAnsi"/>
          <w:b/>
          <w:bCs/>
          <w:lang w:val="en-US"/>
        </w:rPr>
        <w:t xml:space="preserve"> Greece   REP all information by:</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D64278">
            <w:pPr>
              <w:keepNext/>
              <w:tabs>
                <w:tab w:val="clear" w:pos="567"/>
                <w:tab w:val="clear" w:pos="1276"/>
                <w:tab w:val="clear" w:pos="1843"/>
                <w:tab w:val="clear" w:pos="5387"/>
                <w:tab w:val="clear" w:pos="5954"/>
              </w:tabs>
              <w:spacing w:before="80" w:after="80"/>
              <w:jc w:val="center"/>
              <w:outlineLvl w:val="3"/>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463446">
            <w:pPr>
              <w:tabs>
                <w:tab w:val="clear" w:pos="567"/>
                <w:tab w:val="clear" w:pos="1276"/>
                <w:tab w:val="clear" w:pos="1843"/>
                <w:tab w:val="clear" w:pos="5387"/>
                <w:tab w:val="clear" w:pos="5954"/>
                <w:tab w:val="center" w:pos="4153"/>
                <w:tab w:val="right" w:pos="8306"/>
              </w:tabs>
              <w:spacing w:beforeLines="20" w:afterLines="20"/>
              <w:jc w:val="center"/>
              <w:rPr>
                <w:rFonts w:asciiTheme="minorHAnsi" w:hAnsiTheme="minorHAnsi"/>
                <w:i/>
                <w:iCs/>
                <w:sz w:val="18"/>
                <w:szCs w:val="18"/>
                <w:lang w:val="en-US"/>
              </w:rPr>
            </w:pPr>
            <w:r w:rsidRPr="004B4FD7">
              <w:rPr>
                <w:rFonts w:asciiTheme="minorHAnsi" w:hAnsiTheme="minorHAnsi"/>
                <w:i/>
                <w:iCs/>
                <w:sz w:val="18"/>
                <w:szCs w:val="18"/>
                <w:lang w:val="en-US"/>
              </w:rPr>
              <w:t>Name of Operator/Network</w:t>
            </w:r>
          </w:p>
        </w:tc>
      </w:tr>
      <w:tr w:rsidR="00C57DE5" w:rsidRPr="00C57DE5" w:rsidTr="00C57DE5">
        <w:trPr>
          <w:tblHeader/>
          <w:jc w:val="center"/>
        </w:trPr>
        <w:tc>
          <w:tcPr>
            <w:tcW w:w="2480" w:type="dxa"/>
            <w:vMerge w:val="restart"/>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r w:rsidRPr="00C57DE5">
              <w:rPr>
                <w:rFonts w:asciiTheme="minorHAnsi" w:hAnsiTheme="minorHAnsi"/>
                <w:sz w:val="18"/>
                <w:szCs w:val="18"/>
                <w:lang w:val="en-US"/>
              </w:rPr>
              <w:t>Greece</w:t>
            </w: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202 01</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COSMOTE</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202 02</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COSMOTE</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202 03</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OTE</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202 04</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EDISY</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202 05</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VODAFON-PANAFON</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202 06</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COSMOLINE</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202 07</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AMD TELECOM</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202 09</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WIND</w:t>
            </w:r>
          </w:p>
        </w:tc>
      </w:tr>
      <w:tr w:rsidR="00C57DE5" w:rsidRPr="00C57DE5" w:rsidTr="00C57DE5">
        <w:trPr>
          <w:tblHeader/>
          <w:jc w:val="center"/>
        </w:trPr>
        <w:tc>
          <w:tcPr>
            <w:tcW w:w="2480" w:type="dxa"/>
            <w:vMerge/>
          </w:tcPr>
          <w:p w:rsidR="00C57DE5" w:rsidRPr="00C57DE5" w:rsidRDefault="00C57DE5" w:rsidP="00D64278">
            <w:pPr>
              <w:tabs>
                <w:tab w:val="clear" w:pos="567"/>
                <w:tab w:val="clear" w:pos="1276"/>
                <w:tab w:val="clear" w:pos="1843"/>
                <w:tab w:val="clear" w:pos="5387"/>
                <w:tab w:val="clear" w:pos="5954"/>
                <w:tab w:val="center" w:pos="4153"/>
                <w:tab w:val="right" w:pos="8306"/>
              </w:tabs>
              <w:spacing w:before="40" w:after="40"/>
              <w:jc w:val="center"/>
              <w:rPr>
                <w:rFonts w:asciiTheme="minorHAnsi" w:hAnsiTheme="minorHAnsi"/>
                <w:sz w:val="18"/>
                <w:szCs w:val="18"/>
                <w:lang w:val="en-US"/>
              </w:rPr>
            </w:pP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202 10</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WIND</w:t>
            </w:r>
          </w:p>
        </w:tc>
      </w:tr>
    </w:tbl>
    <w:p w:rsidR="00C57DE5" w:rsidRPr="00C57DE5" w:rsidRDefault="00C57DE5" w:rsidP="00C57DE5">
      <w:pPr>
        <w:rPr>
          <w:lang w:val="en-US"/>
        </w:rPr>
      </w:pPr>
    </w:p>
    <w:p w:rsidR="00C57DE5" w:rsidRPr="00C57DE5" w:rsidRDefault="00C57DE5" w:rsidP="003536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r w:rsidRPr="00C57DE5">
        <w:rPr>
          <w:rFonts w:asciiTheme="minorHAnsi" w:hAnsiTheme="minorHAnsi"/>
          <w:b/>
          <w:bCs/>
          <w:lang w:val="en-US"/>
        </w:rPr>
        <w:t xml:space="preserve">P  </w:t>
      </w:r>
      <w:r w:rsidR="00114132">
        <w:rPr>
          <w:rFonts w:asciiTheme="minorHAnsi" w:hAnsiTheme="minorHAnsi"/>
          <w:b/>
          <w:bCs/>
          <w:lang w:val="en-US"/>
        </w:rPr>
        <w:t>23</w:t>
      </w:r>
      <w:r w:rsidRPr="00C57DE5">
        <w:rPr>
          <w:rFonts w:asciiTheme="minorHAnsi" w:hAnsiTheme="minorHAnsi"/>
          <w:b/>
          <w:bCs/>
          <w:lang w:val="en-US"/>
        </w:rPr>
        <w:t xml:space="preserve"> </w:t>
      </w:r>
      <w:r w:rsidR="00353694">
        <w:rPr>
          <w:rFonts w:asciiTheme="minorHAnsi" w:hAnsiTheme="minorHAnsi"/>
          <w:b/>
          <w:bCs/>
          <w:lang w:val="en-US"/>
        </w:rPr>
        <w:t xml:space="preserve"> </w:t>
      </w:r>
      <w:r w:rsidRPr="00C57DE5">
        <w:rPr>
          <w:rFonts w:asciiTheme="minorHAnsi" w:hAnsiTheme="minorHAnsi"/>
          <w:b/>
          <w:bCs/>
          <w:lang w:val="en-US"/>
        </w:rPr>
        <w:t>Mauritius  ADD</w:t>
      </w:r>
    </w:p>
    <w:p w:rsidR="00C57DE5" w:rsidRPr="00C57DE5" w:rsidRDefault="00C57DE5" w:rsidP="00C57DE5">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D64278">
            <w:pPr>
              <w:keepNext/>
              <w:tabs>
                <w:tab w:val="clear" w:pos="567"/>
                <w:tab w:val="clear" w:pos="1276"/>
                <w:tab w:val="clear" w:pos="1843"/>
                <w:tab w:val="clear" w:pos="5387"/>
                <w:tab w:val="clear" w:pos="5954"/>
              </w:tabs>
              <w:spacing w:before="80" w:after="80"/>
              <w:jc w:val="center"/>
              <w:outlineLvl w:val="3"/>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463446">
            <w:pPr>
              <w:tabs>
                <w:tab w:val="clear" w:pos="567"/>
                <w:tab w:val="clear" w:pos="1276"/>
                <w:tab w:val="clear" w:pos="1843"/>
                <w:tab w:val="clear" w:pos="5387"/>
                <w:tab w:val="clear" w:pos="5954"/>
                <w:tab w:val="center" w:pos="4153"/>
                <w:tab w:val="right" w:pos="8306"/>
              </w:tabs>
              <w:spacing w:beforeLines="20" w:afterLines="20"/>
              <w:jc w:val="center"/>
              <w:rPr>
                <w:rFonts w:asciiTheme="minorHAnsi" w:hAnsiTheme="minorHAnsi"/>
                <w:i/>
                <w:iCs/>
                <w:sz w:val="18"/>
                <w:szCs w:val="18"/>
                <w:lang w:val="en-US"/>
              </w:rPr>
            </w:pPr>
            <w:r w:rsidRPr="004B4FD7">
              <w:rPr>
                <w:rFonts w:asciiTheme="minorHAnsi" w:hAnsiTheme="minorHAnsi"/>
                <w:i/>
                <w:iCs/>
                <w:sz w:val="18"/>
                <w:szCs w:val="18"/>
                <w:lang w:val="en-US"/>
              </w:rPr>
              <w:t>Name of Operator/Network</w:t>
            </w:r>
          </w:p>
        </w:tc>
      </w:tr>
      <w:tr w:rsidR="00C57DE5" w:rsidRPr="00C57DE5" w:rsidTr="00C57DE5">
        <w:trPr>
          <w:tblHeader/>
          <w:jc w:val="center"/>
        </w:trPr>
        <w:tc>
          <w:tcPr>
            <w:tcW w:w="248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Mauritius</w:t>
            </w: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617 03</w:t>
            </w:r>
          </w:p>
        </w:tc>
        <w:tc>
          <w:tcPr>
            <w:tcW w:w="4395" w:type="dxa"/>
          </w:tcPr>
          <w:p w:rsidR="00C57DE5" w:rsidRPr="00C57DE5" w:rsidRDefault="00C57DE5" w:rsidP="00463446">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C57DE5">
              <w:rPr>
                <w:rFonts w:asciiTheme="minorHAnsi" w:hAnsiTheme="minorHAnsi"/>
                <w:sz w:val="18"/>
                <w:szCs w:val="18"/>
                <w:lang w:val="en-US"/>
              </w:rPr>
              <w:t>Mahanagar Telephone (Mauritius) Ltd.</w:t>
            </w:r>
          </w:p>
        </w:tc>
      </w:tr>
    </w:tbl>
    <w:p w:rsidR="00C57DE5" w:rsidRPr="00C57DE5" w:rsidRDefault="00C57DE5" w:rsidP="00C57DE5">
      <w:pPr>
        <w:rPr>
          <w:lang w:val="en-US"/>
        </w:rPr>
      </w:pPr>
    </w:p>
    <w:p w:rsidR="00C57DE5" w:rsidRPr="00C57DE5" w:rsidRDefault="00C57DE5" w:rsidP="00D81D39">
      <w:pPr>
        <w:tabs>
          <w:tab w:val="clear" w:pos="567"/>
          <w:tab w:val="clear" w:pos="1276"/>
          <w:tab w:val="clear" w:pos="1843"/>
          <w:tab w:val="clear" w:pos="5387"/>
          <w:tab w:val="clear" w:pos="5954"/>
        </w:tabs>
        <w:spacing w:before="0"/>
        <w:jc w:val="left"/>
        <w:rPr>
          <w:rFonts w:asciiTheme="minorHAnsi" w:hAnsiTheme="minorHAnsi"/>
          <w:b/>
          <w:bCs/>
          <w:lang w:val="en-US"/>
        </w:rPr>
      </w:pPr>
      <w:r w:rsidRPr="00C57DE5">
        <w:rPr>
          <w:rFonts w:asciiTheme="minorHAnsi" w:hAnsiTheme="minorHAnsi"/>
          <w:b/>
          <w:bCs/>
          <w:lang w:val="en-US"/>
        </w:rPr>
        <w:t xml:space="preserve">P  </w:t>
      </w:r>
      <w:r w:rsidR="00353694">
        <w:rPr>
          <w:rFonts w:asciiTheme="minorHAnsi" w:hAnsiTheme="minorHAnsi"/>
          <w:b/>
          <w:bCs/>
          <w:lang w:val="en-US"/>
        </w:rPr>
        <w:t xml:space="preserve">27 </w:t>
      </w:r>
      <w:r w:rsidRPr="00C57DE5">
        <w:rPr>
          <w:rFonts w:asciiTheme="minorHAnsi" w:hAnsiTheme="minorHAnsi"/>
          <w:b/>
          <w:bCs/>
          <w:lang w:val="en-US"/>
        </w:rPr>
        <w:t xml:space="preserve"> </w:t>
      </w:r>
      <w:r w:rsidR="00D81D39">
        <w:rPr>
          <w:rFonts w:asciiTheme="minorHAnsi" w:hAnsiTheme="minorHAnsi"/>
          <w:b/>
          <w:bCs/>
          <w:lang w:val="en-US"/>
        </w:rPr>
        <w:t>San Marino</w:t>
      </w:r>
      <w:r w:rsidRPr="00C57DE5">
        <w:rPr>
          <w:rFonts w:asciiTheme="minorHAnsi" w:hAnsiTheme="minorHAnsi"/>
          <w:b/>
          <w:bCs/>
          <w:lang w:val="en-US"/>
        </w:rPr>
        <w:t xml:space="preserve">   LIR</w:t>
      </w:r>
    </w:p>
    <w:p w:rsidR="00C57DE5" w:rsidRPr="00C57DE5" w:rsidRDefault="00C57DE5" w:rsidP="00C57DE5">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D64278">
            <w:pPr>
              <w:keepNext/>
              <w:tabs>
                <w:tab w:val="clear" w:pos="567"/>
                <w:tab w:val="clear" w:pos="1276"/>
                <w:tab w:val="clear" w:pos="1843"/>
                <w:tab w:val="clear" w:pos="5387"/>
                <w:tab w:val="clear" w:pos="5954"/>
              </w:tabs>
              <w:spacing w:before="80" w:after="80"/>
              <w:jc w:val="center"/>
              <w:outlineLvl w:val="3"/>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463446">
            <w:pPr>
              <w:tabs>
                <w:tab w:val="clear" w:pos="567"/>
                <w:tab w:val="clear" w:pos="1276"/>
                <w:tab w:val="clear" w:pos="1843"/>
                <w:tab w:val="clear" w:pos="5387"/>
                <w:tab w:val="clear" w:pos="5954"/>
                <w:tab w:val="center" w:pos="4153"/>
                <w:tab w:val="right" w:pos="8306"/>
              </w:tabs>
              <w:spacing w:beforeLines="20" w:afterLines="20"/>
              <w:jc w:val="center"/>
              <w:rPr>
                <w:rFonts w:asciiTheme="minorHAnsi" w:hAnsiTheme="minorHAnsi"/>
                <w:i/>
                <w:iCs/>
                <w:sz w:val="18"/>
                <w:szCs w:val="18"/>
                <w:lang w:val="en-US"/>
              </w:rPr>
            </w:pPr>
            <w:r w:rsidRPr="004B4FD7">
              <w:rPr>
                <w:rFonts w:asciiTheme="minorHAnsi" w:hAnsiTheme="minorHAnsi"/>
                <w:i/>
                <w:iCs/>
                <w:sz w:val="18"/>
                <w:szCs w:val="18"/>
                <w:lang w:val="en-US"/>
              </w:rPr>
              <w:t>Name of Network /Operator</w:t>
            </w:r>
          </w:p>
        </w:tc>
      </w:tr>
      <w:tr w:rsidR="00C57DE5" w:rsidRPr="00D81D39" w:rsidTr="00C57DE5">
        <w:trPr>
          <w:tblHeader/>
          <w:jc w:val="center"/>
        </w:trPr>
        <w:tc>
          <w:tcPr>
            <w:tcW w:w="248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San Marino</w:t>
            </w: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292 01</w:t>
            </w:r>
          </w:p>
        </w:tc>
        <w:tc>
          <w:tcPr>
            <w:tcW w:w="4395" w:type="dxa"/>
          </w:tcPr>
          <w:p w:rsidR="00C57DE5" w:rsidRPr="00E578F4" w:rsidRDefault="00C57DE5" w:rsidP="00463446">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s-ES_tradnl"/>
              </w:rPr>
            </w:pPr>
            <w:r w:rsidRPr="00E578F4">
              <w:rPr>
                <w:rFonts w:asciiTheme="minorHAnsi" w:hAnsiTheme="minorHAnsi"/>
                <w:sz w:val="18"/>
                <w:szCs w:val="18"/>
                <w:lang w:val="es-ES_tradnl"/>
              </w:rPr>
              <w:t>Prima San Marino / San Marino Telecom</w:t>
            </w:r>
          </w:p>
        </w:tc>
      </w:tr>
    </w:tbl>
    <w:p w:rsidR="00C57DE5" w:rsidRPr="00E578F4" w:rsidRDefault="00C57DE5" w:rsidP="00C57DE5">
      <w:pPr>
        <w:rPr>
          <w:bCs/>
          <w:lang w:val="es-ES_tradnl"/>
        </w:rPr>
      </w:pPr>
    </w:p>
    <w:p w:rsidR="00C57DE5" w:rsidRPr="00C57DE5" w:rsidRDefault="00C57DE5" w:rsidP="00C57DE5">
      <w:pPr>
        <w:tabs>
          <w:tab w:val="clear" w:pos="567"/>
          <w:tab w:val="clear" w:pos="1276"/>
          <w:tab w:val="clear" w:pos="1843"/>
          <w:tab w:val="clear" w:pos="5387"/>
          <w:tab w:val="clear" w:pos="5954"/>
        </w:tabs>
        <w:spacing w:before="0"/>
        <w:jc w:val="left"/>
        <w:rPr>
          <w:rFonts w:asciiTheme="minorHAnsi" w:hAnsiTheme="minorHAnsi"/>
          <w:b/>
          <w:bCs/>
          <w:lang w:val="en-US"/>
        </w:rPr>
      </w:pPr>
      <w:r w:rsidRPr="00C57DE5">
        <w:rPr>
          <w:rFonts w:asciiTheme="minorHAnsi" w:hAnsiTheme="minorHAnsi"/>
          <w:b/>
          <w:bCs/>
          <w:lang w:val="en-US"/>
        </w:rPr>
        <w:t xml:space="preserve">P  </w:t>
      </w:r>
      <w:r w:rsidR="00353694">
        <w:rPr>
          <w:rFonts w:asciiTheme="minorHAnsi" w:hAnsiTheme="minorHAnsi"/>
          <w:b/>
          <w:bCs/>
          <w:lang w:val="en-US"/>
        </w:rPr>
        <w:t xml:space="preserve">29 </w:t>
      </w:r>
      <w:r w:rsidRPr="00C57DE5">
        <w:rPr>
          <w:rFonts w:asciiTheme="minorHAnsi" w:hAnsiTheme="minorHAnsi"/>
          <w:b/>
          <w:bCs/>
          <w:lang w:val="en-US"/>
        </w:rPr>
        <w:t xml:space="preserve"> Sweden  ADD</w:t>
      </w:r>
    </w:p>
    <w:p w:rsidR="00C57DE5" w:rsidRPr="00C57DE5" w:rsidRDefault="00C57DE5" w:rsidP="00C57DE5">
      <w:pPr>
        <w:rPr>
          <w:lang w:val="en-U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Name of Operator/Network</w:t>
            </w:r>
          </w:p>
        </w:tc>
      </w:tr>
      <w:tr w:rsidR="00C57DE5" w:rsidRPr="00C57DE5" w:rsidTr="00C57DE5">
        <w:trPr>
          <w:tblHeader/>
          <w:jc w:val="center"/>
        </w:trPr>
        <w:tc>
          <w:tcPr>
            <w:tcW w:w="248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Sweden</w:t>
            </w: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240 28</w:t>
            </w:r>
          </w:p>
        </w:tc>
        <w:tc>
          <w:tcPr>
            <w:tcW w:w="4395" w:type="dxa"/>
          </w:tcPr>
          <w:p w:rsidR="00C57DE5" w:rsidRPr="00C57DE5" w:rsidRDefault="00C57DE5" w:rsidP="00D64278">
            <w:pPr>
              <w:tabs>
                <w:tab w:val="clear" w:pos="567"/>
                <w:tab w:val="clear" w:pos="1276"/>
                <w:tab w:val="clear" w:pos="1843"/>
                <w:tab w:val="clear" w:pos="5387"/>
                <w:tab w:val="clear" w:pos="5954"/>
              </w:tabs>
              <w:spacing w:before="40" w:after="40"/>
              <w:jc w:val="left"/>
              <w:rPr>
                <w:rFonts w:asciiTheme="minorHAnsi" w:hAnsiTheme="minorHAnsi"/>
                <w:sz w:val="18"/>
                <w:szCs w:val="18"/>
                <w:lang w:val="en-US"/>
              </w:rPr>
            </w:pPr>
            <w:r w:rsidRPr="00C57DE5">
              <w:rPr>
                <w:rFonts w:asciiTheme="minorHAnsi" w:hAnsiTheme="minorHAnsi"/>
                <w:sz w:val="18"/>
                <w:szCs w:val="18"/>
                <w:lang w:val="en-US"/>
              </w:rPr>
              <w:t>CoolTEL Aps A.B.</w:t>
            </w:r>
          </w:p>
        </w:tc>
      </w:tr>
    </w:tbl>
    <w:p w:rsidR="00C57DE5" w:rsidRPr="00C57DE5" w:rsidRDefault="00C57DE5" w:rsidP="00C57DE5">
      <w:pPr>
        <w:rPr>
          <w:lang w:val="en-US"/>
        </w:rPr>
      </w:pPr>
    </w:p>
    <w:p w:rsidR="00353694" w:rsidRDefault="0035369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r>
        <w:rPr>
          <w:rFonts w:asciiTheme="minorHAnsi" w:hAnsiTheme="minorHAnsi"/>
          <w:b/>
          <w:bCs/>
          <w:lang w:val="en-US"/>
        </w:rPr>
        <w:br w:type="page"/>
      </w:r>
    </w:p>
    <w:p w:rsidR="00C57DE5" w:rsidRPr="00C57DE5" w:rsidRDefault="00353694" w:rsidP="00353694">
      <w:pPr>
        <w:tabs>
          <w:tab w:val="clear" w:pos="567"/>
          <w:tab w:val="clear" w:pos="1276"/>
          <w:tab w:val="clear" w:pos="1843"/>
          <w:tab w:val="clear" w:pos="5387"/>
          <w:tab w:val="clear" w:pos="5954"/>
        </w:tabs>
        <w:spacing w:before="0"/>
        <w:jc w:val="left"/>
        <w:rPr>
          <w:rFonts w:asciiTheme="minorHAnsi" w:hAnsiTheme="minorHAnsi"/>
          <w:b/>
          <w:bCs/>
          <w:lang w:val="en-US"/>
        </w:rPr>
      </w:pPr>
      <w:r w:rsidRPr="00C57DE5">
        <w:rPr>
          <w:rFonts w:asciiTheme="minorHAnsi" w:hAnsiTheme="minorHAnsi"/>
          <w:b/>
          <w:bCs/>
          <w:lang w:val="en-US"/>
        </w:rPr>
        <w:lastRenderedPageBreak/>
        <w:t xml:space="preserve">ADD </w:t>
      </w:r>
      <w:r>
        <w:rPr>
          <w:rFonts w:asciiTheme="minorHAnsi" w:hAnsiTheme="minorHAnsi"/>
          <w:b/>
          <w:bCs/>
          <w:lang w:val="en-US"/>
        </w:rPr>
        <w:t xml:space="preserve"> </w:t>
      </w:r>
      <w:r w:rsidR="00C57DE5" w:rsidRPr="00C57DE5">
        <w:rPr>
          <w:rFonts w:asciiTheme="minorHAnsi" w:hAnsiTheme="minorHAnsi"/>
          <w:b/>
          <w:bCs/>
          <w:lang w:val="en-US"/>
        </w:rPr>
        <w:t xml:space="preserve">P  </w:t>
      </w:r>
      <w:r>
        <w:rPr>
          <w:rFonts w:asciiTheme="minorHAnsi" w:hAnsiTheme="minorHAnsi"/>
          <w:b/>
          <w:bCs/>
          <w:lang w:val="en-US"/>
        </w:rPr>
        <w:t xml:space="preserve">31 </w:t>
      </w:r>
      <w:r w:rsidR="00C57DE5" w:rsidRPr="00C57DE5">
        <w:rPr>
          <w:rFonts w:asciiTheme="minorHAnsi" w:hAnsiTheme="minorHAnsi"/>
          <w:b/>
          <w:bCs/>
          <w:lang w:val="en-US"/>
        </w:rPr>
        <w:t xml:space="preserve"> Tuvalu  </w:t>
      </w:r>
    </w:p>
    <w:p w:rsidR="00C57DE5" w:rsidRPr="00C57DE5" w:rsidRDefault="00C57DE5" w:rsidP="00C57DE5">
      <w:pPr>
        <w:rPr>
          <w:lang w:val="en-US"/>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C57DE5" w:rsidRPr="00C57DE5" w:rsidTr="00C57DE5">
        <w:trPr>
          <w:tblHeader/>
          <w:jc w:val="center"/>
        </w:trPr>
        <w:tc>
          <w:tcPr>
            <w:tcW w:w="2480" w:type="dxa"/>
          </w:tcPr>
          <w:p w:rsidR="00C57DE5" w:rsidRPr="004B4FD7" w:rsidRDefault="00C57DE5" w:rsidP="00D64278">
            <w:pPr>
              <w:tabs>
                <w:tab w:val="clear" w:pos="567"/>
                <w:tab w:val="clear" w:pos="1276"/>
                <w:tab w:val="clear" w:pos="1843"/>
                <w:tab w:val="clear" w:pos="5387"/>
                <w:tab w:val="clear" w:pos="5954"/>
                <w:tab w:val="center" w:pos="4153"/>
                <w:tab w:val="right" w:pos="8306"/>
              </w:tabs>
              <w:spacing w:before="80" w:after="80"/>
              <w:jc w:val="center"/>
              <w:rPr>
                <w:rFonts w:asciiTheme="minorHAnsi" w:hAnsiTheme="minorHAnsi"/>
                <w:i/>
                <w:iCs/>
                <w:sz w:val="18"/>
                <w:szCs w:val="18"/>
                <w:lang w:val="en-US"/>
              </w:rPr>
            </w:pPr>
            <w:r w:rsidRPr="004B4FD7">
              <w:rPr>
                <w:rFonts w:asciiTheme="minorHAnsi" w:hAnsiTheme="minorHAnsi"/>
                <w:i/>
                <w:iCs/>
                <w:sz w:val="18"/>
                <w:szCs w:val="18"/>
                <w:lang w:val="en-US"/>
              </w:rPr>
              <w:t>Country/geographical  area</w:t>
            </w:r>
          </w:p>
        </w:tc>
        <w:tc>
          <w:tcPr>
            <w:tcW w:w="3260" w:type="dxa"/>
          </w:tcPr>
          <w:p w:rsidR="00C57DE5" w:rsidRPr="004B4FD7" w:rsidRDefault="00C57DE5" w:rsidP="00D64278">
            <w:pPr>
              <w:keepNext/>
              <w:tabs>
                <w:tab w:val="clear" w:pos="567"/>
                <w:tab w:val="clear" w:pos="1276"/>
                <w:tab w:val="clear" w:pos="1843"/>
                <w:tab w:val="clear" w:pos="5387"/>
                <w:tab w:val="clear" w:pos="5954"/>
              </w:tabs>
              <w:spacing w:before="80" w:after="80"/>
              <w:jc w:val="center"/>
              <w:outlineLvl w:val="3"/>
              <w:rPr>
                <w:rFonts w:asciiTheme="minorHAnsi" w:hAnsiTheme="minorHAnsi"/>
                <w:i/>
                <w:iCs/>
                <w:sz w:val="18"/>
                <w:szCs w:val="18"/>
                <w:lang w:val="en-US"/>
              </w:rPr>
            </w:pPr>
            <w:r w:rsidRPr="004B4FD7">
              <w:rPr>
                <w:rFonts w:asciiTheme="minorHAnsi" w:hAnsiTheme="minorHAnsi"/>
                <w:i/>
                <w:iCs/>
                <w:sz w:val="18"/>
                <w:szCs w:val="18"/>
                <w:lang w:val="en-US"/>
              </w:rPr>
              <w:t>MCC + MNC*</w:t>
            </w:r>
          </w:p>
        </w:tc>
        <w:tc>
          <w:tcPr>
            <w:tcW w:w="4395" w:type="dxa"/>
          </w:tcPr>
          <w:p w:rsidR="00C57DE5" w:rsidRPr="004B4FD7" w:rsidRDefault="00C57DE5" w:rsidP="00463446">
            <w:pPr>
              <w:tabs>
                <w:tab w:val="clear" w:pos="567"/>
                <w:tab w:val="clear" w:pos="1276"/>
                <w:tab w:val="clear" w:pos="1843"/>
                <w:tab w:val="clear" w:pos="5387"/>
                <w:tab w:val="clear" w:pos="5954"/>
                <w:tab w:val="center" w:pos="4153"/>
                <w:tab w:val="right" w:pos="8306"/>
              </w:tabs>
              <w:spacing w:beforeLines="20" w:afterLines="20"/>
              <w:jc w:val="center"/>
              <w:rPr>
                <w:rFonts w:asciiTheme="minorHAnsi" w:hAnsiTheme="minorHAnsi"/>
                <w:i/>
                <w:iCs/>
                <w:sz w:val="18"/>
                <w:szCs w:val="18"/>
                <w:lang w:val="en-US"/>
              </w:rPr>
            </w:pPr>
            <w:r w:rsidRPr="004B4FD7">
              <w:rPr>
                <w:rFonts w:asciiTheme="minorHAnsi" w:hAnsiTheme="minorHAnsi"/>
                <w:i/>
                <w:iCs/>
                <w:sz w:val="18"/>
                <w:szCs w:val="18"/>
                <w:lang w:val="en-US"/>
              </w:rPr>
              <w:t>Name of Operator/Network</w:t>
            </w:r>
          </w:p>
        </w:tc>
      </w:tr>
      <w:tr w:rsidR="00C57DE5" w:rsidRPr="00C57DE5" w:rsidTr="00C57DE5">
        <w:trPr>
          <w:tblHeader/>
          <w:jc w:val="center"/>
        </w:trPr>
        <w:tc>
          <w:tcPr>
            <w:tcW w:w="248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Tuvalu</w:t>
            </w:r>
          </w:p>
        </w:tc>
        <w:tc>
          <w:tcPr>
            <w:tcW w:w="3260" w:type="dxa"/>
          </w:tcPr>
          <w:p w:rsidR="00C57DE5" w:rsidRPr="00C57DE5" w:rsidRDefault="00C57DE5" w:rsidP="00D64278">
            <w:pPr>
              <w:tabs>
                <w:tab w:val="clear" w:pos="567"/>
                <w:tab w:val="clear" w:pos="1276"/>
                <w:tab w:val="clear" w:pos="1843"/>
                <w:tab w:val="clear" w:pos="5387"/>
                <w:tab w:val="clear" w:pos="5954"/>
              </w:tabs>
              <w:spacing w:before="40" w:after="40"/>
              <w:jc w:val="center"/>
              <w:rPr>
                <w:rFonts w:asciiTheme="minorHAnsi" w:hAnsiTheme="minorHAnsi"/>
                <w:sz w:val="18"/>
                <w:szCs w:val="18"/>
                <w:lang w:val="en-US"/>
              </w:rPr>
            </w:pPr>
            <w:r w:rsidRPr="00C57DE5">
              <w:rPr>
                <w:rFonts w:asciiTheme="minorHAnsi" w:hAnsiTheme="minorHAnsi"/>
                <w:sz w:val="18"/>
                <w:szCs w:val="18"/>
                <w:lang w:val="en-US"/>
              </w:rPr>
              <w:t>553 01</w:t>
            </w:r>
          </w:p>
        </w:tc>
        <w:tc>
          <w:tcPr>
            <w:tcW w:w="4395" w:type="dxa"/>
          </w:tcPr>
          <w:p w:rsidR="00C57DE5" w:rsidRPr="00C57DE5" w:rsidRDefault="00C57DE5" w:rsidP="00463446">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C57DE5">
              <w:rPr>
                <w:rFonts w:asciiTheme="minorHAnsi" w:hAnsiTheme="minorHAnsi"/>
                <w:sz w:val="18"/>
                <w:szCs w:val="18"/>
                <w:lang w:val="en-US"/>
              </w:rPr>
              <w:t>Tuvalu Telecommunications Corporation</w:t>
            </w:r>
          </w:p>
        </w:tc>
      </w:tr>
    </w:tbl>
    <w:p w:rsidR="00C57DE5" w:rsidRPr="00C57DE5" w:rsidRDefault="00C57DE5" w:rsidP="00C57DE5">
      <w:pPr>
        <w:tabs>
          <w:tab w:val="clear" w:pos="567"/>
          <w:tab w:val="clear" w:pos="1276"/>
          <w:tab w:val="clear" w:pos="1843"/>
          <w:tab w:val="clear" w:pos="5387"/>
          <w:tab w:val="clear" w:pos="5954"/>
          <w:tab w:val="center" w:pos="4153"/>
          <w:tab w:val="right" w:pos="8306"/>
        </w:tabs>
        <w:spacing w:before="0"/>
        <w:jc w:val="left"/>
        <w:rPr>
          <w:rFonts w:ascii="Century Gothic" w:hAnsi="Century Gothic"/>
          <w:lang w:val="es-ES"/>
        </w:rPr>
      </w:pPr>
    </w:p>
    <w:p w:rsidR="00C57DE5" w:rsidRPr="00D64278" w:rsidRDefault="00C57DE5" w:rsidP="00C57DE5">
      <w:pPr>
        <w:tabs>
          <w:tab w:val="clear" w:pos="567"/>
          <w:tab w:val="clear" w:pos="1276"/>
          <w:tab w:val="clear" w:pos="1843"/>
          <w:tab w:val="clear" w:pos="5387"/>
          <w:tab w:val="clear" w:pos="5954"/>
          <w:tab w:val="left" w:pos="284"/>
        </w:tabs>
        <w:spacing w:before="0"/>
        <w:ind w:right="-426"/>
        <w:rPr>
          <w:rFonts w:cs="Arial"/>
          <w:sz w:val="16"/>
          <w:szCs w:val="16"/>
          <w:lang w:val="en-US"/>
        </w:rPr>
      </w:pPr>
      <w:r w:rsidRPr="00D64278">
        <w:rPr>
          <w:rFonts w:cs="Arial"/>
          <w:sz w:val="16"/>
          <w:szCs w:val="16"/>
          <w:lang w:val="en-US"/>
        </w:rPr>
        <w:t>______________</w:t>
      </w:r>
    </w:p>
    <w:p w:rsidR="00C57DE5" w:rsidRPr="00D64278" w:rsidRDefault="00C57DE5" w:rsidP="00C57DE5">
      <w:pPr>
        <w:tabs>
          <w:tab w:val="clear" w:pos="567"/>
          <w:tab w:val="clear" w:pos="1276"/>
          <w:tab w:val="clear" w:pos="1843"/>
          <w:tab w:val="clear" w:pos="5387"/>
          <w:tab w:val="clear" w:pos="5954"/>
          <w:tab w:val="left" w:pos="284"/>
        </w:tabs>
        <w:spacing w:before="0"/>
        <w:ind w:right="-426"/>
        <w:rPr>
          <w:rFonts w:cs="Arial"/>
          <w:sz w:val="16"/>
          <w:szCs w:val="16"/>
          <w:lang w:val="en-US"/>
        </w:rPr>
      </w:pPr>
      <w:r w:rsidRPr="00D64278">
        <w:rPr>
          <w:rFonts w:cs="Arial"/>
          <w:sz w:val="16"/>
          <w:szCs w:val="16"/>
          <w:lang w:val="en-US"/>
        </w:rPr>
        <w:t>*</w:t>
      </w:r>
      <w:r w:rsidRPr="00D64278">
        <w:rPr>
          <w:rFonts w:cs="Arial"/>
          <w:sz w:val="16"/>
          <w:szCs w:val="16"/>
          <w:lang w:val="en-US"/>
        </w:rPr>
        <w:tab/>
        <w:t>MCC : Mobile Country Code / Indicatif de pays du mobile / Indicativo de país para el servicio móvil</w:t>
      </w:r>
    </w:p>
    <w:p w:rsidR="00C57DE5" w:rsidRPr="00D64278" w:rsidRDefault="00C57DE5" w:rsidP="00C57DE5">
      <w:pPr>
        <w:tabs>
          <w:tab w:val="clear" w:pos="567"/>
          <w:tab w:val="clear" w:pos="1276"/>
          <w:tab w:val="clear" w:pos="1843"/>
          <w:tab w:val="clear" w:pos="5387"/>
          <w:tab w:val="clear" w:pos="5954"/>
          <w:tab w:val="left" w:pos="284"/>
        </w:tabs>
        <w:spacing w:before="0"/>
        <w:ind w:right="-426"/>
        <w:rPr>
          <w:rFonts w:cs="Arial"/>
          <w:sz w:val="16"/>
          <w:szCs w:val="16"/>
          <w:lang w:val="en-US"/>
        </w:rPr>
      </w:pPr>
      <w:r w:rsidRPr="00D64278">
        <w:rPr>
          <w:rFonts w:cs="Arial"/>
          <w:sz w:val="16"/>
          <w:szCs w:val="16"/>
          <w:lang w:val="en-US"/>
        </w:rPr>
        <w:tab/>
        <w:t>MNC : Mobile Network Code / Code de réseau mobile / Indicativo de red para el servicio móvil</w:t>
      </w:r>
    </w:p>
    <w:p w:rsidR="006C75D7" w:rsidRPr="001F49DA" w:rsidRDefault="006C75D7" w:rsidP="006C75D7">
      <w:pPr>
        <w:keepNext/>
        <w:shd w:val="clear" w:color="auto" w:fill="D9D9D9"/>
        <w:spacing w:before="360" w:after="60"/>
        <w:jc w:val="center"/>
        <w:outlineLvl w:val="1"/>
        <w:rPr>
          <w:rFonts w:ascii="Arial" w:hAnsi="Arial" w:cs="Arial"/>
          <w:b/>
          <w:bCs/>
          <w:sz w:val="26"/>
          <w:szCs w:val="28"/>
          <w:lang w:val="en-US"/>
        </w:rPr>
      </w:pPr>
      <w:r w:rsidRPr="001F49DA">
        <w:rPr>
          <w:rFonts w:ascii="Arial" w:hAnsi="Arial" w:cs="Arial"/>
          <w:b/>
          <w:bCs/>
          <w:sz w:val="26"/>
          <w:szCs w:val="28"/>
          <w:lang w:val="en-US"/>
        </w:rPr>
        <w:t>List of International Signalling Point Codes (ISPC)</w:t>
      </w:r>
      <w:r w:rsidRPr="001F49DA">
        <w:rPr>
          <w:rFonts w:ascii="Arial" w:hAnsi="Arial" w:cs="Arial"/>
          <w:b/>
          <w:bCs/>
          <w:sz w:val="26"/>
          <w:szCs w:val="28"/>
          <w:lang w:val="en-US"/>
        </w:rPr>
        <w:br/>
        <w:t>(According to Recommendation ITU-T Q.708 (03/1999))</w:t>
      </w:r>
      <w:r w:rsidRPr="001F49DA">
        <w:rPr>
          <w:rFonts w:ascii="Arial" w:hAnsi="Arial" w:cs="Arial"/>
          <w:b/>
          <w:bCs/>
          <w:sz w:val="26"/>
          <w:szCs w:val="28"/>
          <w:lang w:val="en-US"/>
        </w:rPr>
        <w:br/>
        <w:t>(Position on 15 May 2010)</w:t>
      </w:r>
    </w:p>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360"/>
        <w:jc w:val="center"/>
      </w:pPr>
      <w:r w:rsidRPr="001F49DA">
        <w:t xml:space="preserve">(Annex to ITU Operational Bulletin No. 956 </w:t>
      </w:r>
      <w:r>
        <w:t>–</w:t>
      </w:r>
      <w:r w:rsidRPr="001F49DA">
        <w:t xml:space="preserve"> 15.V.2010)</w:t>
      </w:r>
      <w:r w:rsidRPr="001F49DA">
        <w:br/>
        <w:t>(Amendment No. 14)</w:t>
      </w:r>
    </w:p>
    <w:p w:rsidR="006C75D7" w:rsidRPr="001F49DA" w:rsidRDefault="006C75D7" w:rsidP="006C75D7">
      <w:pPr>
        <w:rPr>
          <w:lang w:val="en-US"/>
        </w:rPr>
      </w:pPr>
    </w:p>
    <w:tbl>
      <w:tblPr>
        <w:tblW w:w="9288" w:type="dxa"/>
        <w:tblLayout w:type="fixed"/>
        <w:tblLook w:val="01E0"/>
      </w:tblPr>
      <w:tblGrid>
        <w:gridCol w:w="909"/>
        <w:gridCol w:w="909"/>
        <w:gridCol w:w="3461"/>
        <w:gridCol w:w="4009"/>
      </w:tblGrid>
      <w:tr w:rsidR="006C75D7" w:rsidRPr="001F49DA" w:rsidTr="006C75D7">
        <w:trPr>
          <w:cantSplit/>
          <w:trHeight w:val="227"/>
        </w:trPr>
        <w:tc>
          <w:tcPr>
            <w:tcW w:w="1818" w:type="dxa"/>
            <w:gridSpan w:val="2"/>
          </w:tcPr>
          <w:p w:rsidR="006C75D7" w:rsidRPr="001F49DA" w:rsidRDefault="006C75D7" w:rsidP="006C75D7">
            <w:pPr>
              <w:keepNext/>
              <w:tabs>
                <w:tab w:val="clear" w:pos="567"/>
                <w:tab w:val="clear" w:pos="5387"/>
                <w:tab w:val="clear" w:pos="5954"/>
              </w:tabs>
              <w:spacing w:before="60" w:after="60"/>
              <w:jc w:val="left"/>
              <w:rPr>
                <w:i/>
                <w:sz w:val="18"/>
                <w:lang w:val="fr-FR"/>
              </w:rPr>
            </w:pPr>
            <w:r w:rsidRPr="001F49DA">
              <w:rPr>
                <w:i/>
                <w:sz w:val="18"/>
                <w:lang w:val="fr-FR"/>
              </w:rPr>
              <w:t>Country/ Geographical Area</w:t>
            </w:r>
          </w:p>
        </w:tc>
        <w:tc>
          <w:tcPr>
            <w:tcW w:w="3461" w:type="dxa"/>
            <w:vMerge w:val="restart"/>
            <w:shd w:val="clear" w:color="auto" w:fill="auto"/>
          </w:tcPr>
          <w:p w:rsidR="006C75D7" w:rsidRPr="001F49DA" w:rsidRDefault="006C75D7" w:rsidP="006C75D7">
            <w:pPr>
              <w:keepNext/>
              <w:tabs>
                <w:tab w:val="clear" w:pos="567"/>
                <w:tab w:val="clear" w:pos="5387"/>
                <w:tab w:val="clear" w:pos="5954"/>
              </w:tabs>
              <w:spacing w:before="60" w:after="60"/>
              <w:jc w:val="left"/>
              <w:rPr>
                <w:i/>
                <w:sz w:val="18"/>
                <w:lang w:val="en-US"/>
              </w:rPr>
            </w:pPr>
            <w:r w:rsidRPr="001F49DA">
              <w:rPr>
                <w:i/>
                <w:sz w:val="18"/>
                <w:lang w:val="en-US"/>
              </w:rPr>
              <w:t>Unique name of the signalling point</w:t>
            </w:r>
          </w:p>
        </w:tc>
        <w:tc>
          <w:tcPr>
            <w:tcW w:w="4009" w:type="dxa"/>
            <w:vMerge w:val="restart"/>
            <w:shd w:val="clear" w:color="auto" w:fill="auto"/>
          </w:tcPr>
          <w:p w:rsidR="006C75D7" w:rsidRPr="001F49DA" w:rsidRDefault="006C75D7" w:rsidP="006C75D7">
            <w:pPr>
              <w:keepNext/>
              <w:tabs>
                <w:tab w:val="clear" w:pos="567"/>
                <w:tab w:val="clear" w:pos="5387"/>
                <w:tab w:val="clear" w:pos="5954"/>
              </w:tabs>
              <w:spacing w:before="60" w:after="60"/>
              <w:jc w:val="left"/>
              <w:rPr>
                <w:i/>
                <w:sz w:val="18"/>
                <w:lang w:val="en-US"/>
              </w:rPr>
            </w:pPr>
            <w:r w:rsidRPr="001F49DA">
              <w:rPr>
                <w:i/>
                <w:sz w:val="18"/>
                <w:lang w:val="en-US"/>
              </w:rPr>
              <w:t>Name of the signalling point operator</w:t>
            </w:r>
          </w:p>
        </w:tc>
      </w:tr>
      <w:tr w:rsidR="006C75D7" w:rsidRPr="001F49DA" w:rsidTr="006C75D7">
        <w:trPr>
          <w:cantSplit/>
          <w:trHeight w:val="227"/>
        </w:trPr>
        <w:tc>
          <w:tcPr>
            <w:tcW w:w="909" w:type="dxa"/>
          </w:tcPr>
          <w:p w:rsidR="006C75D7" w:rsidRPr="001F49DA" w:rsidRDefault="006C75D7" w:rsidP="006C75D7">
            <w:pPr>
              <w:keepNext/>
              <w:tabs>
                <w:tab w:val="clear" w:pos="567"/>
                <w:tab w:val="clear" w:pos="5387"/>
                <w:tab w:val="clear" w:pos="5954"/>
              </w:tabs>
              <w:spacing w:before="60" w:after="60"/>
              <w:jc w:val="left"/>
              <w:rPr>
                <w:i/>
                <w:sz w:val="18"/>
                <w:lang w:val="fr-FR"/>
              </w:rPr>
            </w:pPr>
            <w:r w:rsidRPr="001F49DA">
              <w:rPr>
                <w:i/>
                <w:sz w:val="18"/>
                <w:lang w:val="fr-FR"/>
              </w:rPr>
              <w:t>ISPC</w:t>
            </w:r>
          </w:p>
        </w:tc>
        <w:tc>
          <w:tcPr>
            <w:tcW w:w="909" w:type="dxa"/>
            <w:shd w:val="clear" w:color="auto" w:fill="auto"/>
          </w:tcPr>
          <w:p w:rsidR="006C75D7" w:rsidRPr="001F49DA" w:rsidRDefault="006C75D7" w:rsidP="006C75D7">
            <w:pPr>
              <w:keepNext/>
              <w:tabs>
                <w:tab w:val="clear" w:pos="567"/>
                <w:tab w:val="clear" w:pos="5387"/>
                <w:tab w:val="clear" w:pos="5954"/>
              </w:tabs>
              <w:spacing w:before="60" w:after="60"/>
              <w:jc w:val="left"/>
              <w:rPr>
                <w:i/>
                <w:sz w:val="18"/>
                <w:lang w:val="fr-FR"/>
              </w:rPr>
            </w:pPr>
            <w:r w:rsidRPr="001F49DA">
              <w:rPr>
                <w:i/>
                <w:sz w:val="18"/>
                <w:lang w:val="fr-FR"/>
              </w:rPr>
              <w:t>DEC</w:t>
            </w:r>
          </w:p>
        </w:tc>
        <w:tc>
          <w:tcPr>
            <w:tcW w:w="3461" w:type="dxa"/>
            <w:vMerge/>
            <w:shd w:val="clear" w:color="auto" w:fill="auto"/>
          </w:tcPr>
          <w:p w:rsidR="006C75D7" w:rsidRPr="001F49DA" w:rsidRDefault="006C75D7" w:rsidP="006C75D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C75D7" w:rsidRPr="001F49DA" w:rsidRDefault="006C75D7" w:rsidP="006C75D7">
            <w:pPr>
              <w:keepNext/>
              <w:tabs>
                <w:tab w:val="clear" w:pos="567"/>
                <w:tab w:val="clear" w:pos="5387"/>
                <w:tab w:val="clear" w:pos="5954"/>
              </w:tabs>
              <w:spacing w:before="60" w:after="60"/>
              <w:jc w:val="left"/>
              <w:rPr>
                <w:i/>
                <w:sz w:val="18"/>
                <w:lang w:val="fr-FR"/>
              </w:rPr>
            </w:pPr>
          </w:p>
        </w:tc>
      </w:tr>
      <w:tr w:rsidR="006C75D7" w:rsidRPr="001F49DA" w:rsidTr="006C75D7">
        <w:trPr>
          <w:cantSplit/>
          <w:trHeight w:val="240"/>
        </w:trPr>
        <w:tc>
          <w:tcPr>
            <w:tcW w:w="9288" w:type="dxa"/>
            <w:gridSpan w:val="4"/>
            <w:shd w:val="clear" w:color="auto" w:fill="auto"/>
          </w:tcPr>
          <w:p w:rsidR="006C75D7" w:rsidRPr="001F49DA" w:rsidRDefault="006C75D7" w:rsidP="001A432D">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Angola  </w:t>
            </w:r>
            <w:r w:rsidR="001A432D">
              <w:rPr>
                <w:b/>
              </w:rPr>
              <w:t xml:space="preserve">P </w:t>
            </w:r>
            <w:r w:rsidR="004B4FD7">
              <w:rPr>
                <w:b/>
              </w:rPr>
              <w:t>4</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6-063-2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12794</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ISC3</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Movicel</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Cyprus </w:t>
            </w:r>
            <w:r w:rsidR="001A432D">
              <w:rPr>
                <w:b/>
              </w:rPr>
              <w:t>P</w:t>
            </w:r>
            <w:r w:rsidRPr="001F49DA">
              <w:rPr>
                <w:b/>
              </w:rPr>
              <w:t xml:space="preserve"> </w:t>
            </w:r>
            <w:r w:rsidR="004B4FD7">
              <w:rPr>
                <w:b/>
              </w:rPr>
              <w:t>24</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5-237-4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12140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PrimeTelMVNO</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Primetel PLC</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France  </w:t>
            </w:r>
            <w:r w:rsidR="001A432D">
              <w:rPr>
                <w:b/>
              </w:rPr>
              <w:t xml:space="preserve">P </w:t>
            </w:r>
            <w:r w:rsidR="004B4FD7">
              <w:rPr>
                <w:b/>
              </w:rPr>
              <w:t>30</w:t>
            </w:r>
            <w:r w:rsidRPr="001F49DA">
              <w:rPr>
                <w:b/>
              </w:rPr>
              <w:t xml:space="preserve">  SUP</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2-016-4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4228</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 - POP Courbevoie 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2-016-6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4230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 - POP Courbevoie 2</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2-020-0</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4256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 - POP Courbevoie 3</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2-020-4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4260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 - POP Marseille</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Telecom Italia</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France  </w:t>
            </w:r>
            <w:r w:rsidR="001A432D">
              <w:rPr>
                <w:b/>
              </w:rPr>
              <w:t xml:space="preserve">P </w:t>
            </w:r>
            <w:r w:rsidR="004B4FD7">
              <w:rPr>
                <w:b/>
              </w:rPr>
              <w:t>30 to 32</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2-016-4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4228</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 - POP Paris Courbevoie 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2-016-6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4230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 - POP Paris Courbevoie 2</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 bile</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2-020-0</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4256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 - POP Paris Courbevoie 3</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2-020-4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4260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 - POP Marseille</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Free Mobile</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2-151-3</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5307</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Symacom - Paris 2</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Symacom</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2-203-2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5722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Longphone - Paris 2</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Longphone</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2-221-2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5866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Budget Telecom - Paris</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Budget Telecom</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6-233-2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14154</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Completel - Villeurbanne</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Completel</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6-233-3</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14155</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Completel - Toulouse</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Completel</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6-233-4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14156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Wanatel - Paris</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Wanatel</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7-238-2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16242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Symacom - Paris 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Symacom</w:t>
            </w:r>
          </w:p>
        </w:tc>
      </w:tr>
      <w:tr w:rsidR="006C75D7" w:rsidRPr="001F49DA" w:rsidTr="006C75D7">
        <w:trPr>
          <w:cantSplit/>
          <w:trHeight w:val="240"/>
        </w:trPr>
        <w:tc>
          <w:tcPr>
            <w:tcW w:w="9288" w:type="dxa"/>
            <w:gridSpan w:val="4"/>
            <w:shd w:val="clear" w:color="auto" w:fill="auto"/>
          </w:tcPr>
          <w:p w:rsidR="006C75D7" w:rsidRPr="001F49DA" w:rsidRDefault="006C75D7" w:rsidP="006C75D7">
            <w:pPr>
              <w:pageBreakBefore/>
              <w:tabs>
                <w:tab w:val="clear" w:pos="1276"/>
                <w:tab w:val="clear" w:pos="1843"/>
                <w:tab w:val="clear" w:pos="5387"/>
                <w:tab w:val="clear" w:pos="5954"/>
                <w:tab w:val="right" w:pos="1021"/>
                <w:tab w:val="left" w:pos="1701"/>
                <w:tab w:val="left" w:pos="2268"/>
              </w:tabs>
              <w:spacing w:before="240"/>
              <w:rPr>
                <w:b/>
              </w:rPr>
            </w:pPr>
            <w:r w:rsidRPr="001F49DA">
              <w:rPr>
                <w:b/>
              </w:rPr>
              <w:lastRenderedPageBreak/>
              <w:t xml:space="preserve">French Departments and Territories in the Indian Ocean  </w:t>
            </w:r>
            <w:r w:rsidR="001A432D">
              <w:rPr>
                <w:b/>
              </w:rPr>
              <w:t>P 32</w:t>
            </w:r>
            <w:r w:rsidRPr="001F49DA">
              <w:rPr>
                <w:b/>
              </w:rPr>
              <w:t xml:space="preserve">  SUP</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6-094-0</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13040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 xml:space="preserve">Guet@li- Haut Débit </w:t>
            </w:r>
            <w:r w:rsidR="001A432D">
              <w:rPr>
                <w:bCs/>
                <w:sz w:val="18"/>
                <w:szCs w:val="22"/>
                <w:lang w:val="fr-FR"/>
              </w:rPr>
              <w:t>–</w:t>
            </w:r>
            <w:r w:rsidRPr="001F49DA">
              <w:rPr>
                <w:bCs/>
                <w:sz w:val="18"/>
                <w:szCs w:val="22"/>
                <w:lang w:val="fr-FR"/>
              </w:rPr>
              <w:t xml:space="preserve"> Réunion</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Guet@li Haut-Débit</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French Departments and Territories in the Indian Ocean  </w:t>
            </w:r>
            <w:r w:rsidR="001A432D">
              <w:rPr>
                <w:b/>
              </w:rPr>
              <w:t>P 32</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6-094-0</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13040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SRR - Réunion - Le Port</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SRR</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Martinique  </w:t>
            </w:r>
            <w:r w:rsidR="001A432D">
              <w:rPr>
                <w:b/>
              </w:rPr>
              <w:t>P 68</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3-160-2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7426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Dauphin Telecom - Martinique 2</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Dauphin Télécom</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South Africa  </w:t>
            </w:r>
            <w:r w:rsidR="001A432D">
              <w:rPr>
                <w:b/>
              </w:rPr>
              <w:t>P 94</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6-113-1</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13193</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JBM-01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Telkom S.A. Ltd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6-113-2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13194</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JSM-01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Telkom S.A. Ltd</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Sweden  </w:t>
            </w:r>
            <w:r w:rsidR="001A432D">
              <w:rPr>
                <w:b/>
              </w:rPr>
              <w:t>P 99</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2-205-7</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5743</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CoolTEL SMSC-KLD-1</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CoolTEL Aps</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The Former Yugoslav Republic of Macedonia  </w:t>
            </w:r>
            <w:r w:rsidR="001A432D">
              <w:rPr>
                <w:b/>
              </w:rPr>
              <w:t>P 103</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5-220-2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12002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WTI SK</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WTI Macedonia</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United States  </w:t>
            </w:r>
            <w:r w:rsidR="001A432D">
              <w:rPr>
                <w:b/>
              </w:rPr>
              <w:t>P 121 to P 127</w:t>
            </w:r>
            <w:r w:rsidRPr="001F49DA">
              <w:rPr>
                <w:b/>
              </w:rPr>
              <w:t xml:space="preserve">  SUP</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3-037-6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6446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White Plains,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3-037-7</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6447</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White Plains,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3-044-2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6498</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Los Angeles, CA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RSLCom USA,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3-050-3</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6547</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Middletown, NJ</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3-055-2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6586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Washington, D.C.</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Transaction Network Services,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3-056-4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6596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Atlanta, GA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3-057-4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6604</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Sacramento (4), CA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3-057-6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6606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Warrenville, IL</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3-059-5</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6621</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Dallas, TX</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RSLCom USA,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3-059-6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6622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New York (1),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RSLCom USA,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3-059-7</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6623</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Los Angeles, CA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RSLCom USA,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3-180-0</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7584</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New York (2),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RSLCom USA, Inc</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3-180-1</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7585</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White Plains,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3-180-2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7586</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White Plains,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3-182-2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7602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Sherman Oaks (3), CA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3-189-4</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7660</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Sherman Oaks, CA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3-189-5</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7661</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Atlanta, GA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3-189-6</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7662</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White Plains, NY</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AT&amp;T</w:t>
            </w:r>
          </w:p>
        </w:tc>
      </w:tr>
      <w:tr w:rsidR="006C75D7" w:rsidRPr="001F49DA" w:rsidTr="006C75D7">
        <w:trPr>
          <w:cantSplit/>
          <w:trHeight w:val="240"/>
        </w:trPr>
        <w:tc>
          <w:tcPr>
            <w:tcW w:w="9288" w:type="dxa"/>
            <w:gridSpan w:val="4"/>
            <w:shd w:val="clear" w:color="auto" w:fill="auto"/>
          </w:tcPr>
          <w:p w:rsidR="006C75D7" w:rsidRPr="001F49DA" w:rsidRDefault="006C75D7" w:rsidP="006C75D7">
            <w:pPr>
              <w:keepNext/>
              <w:tabs>
                <w:tab w:val="clear" w:pos="1276"/>
                <w:tab w:val="clear" w:pos="1843"/>
                <w:tab w:val="clear" w:pos="5387"/>
                <w:tab w:val="clear" w:pos="5954"/>
                <w:tab w:val="right" w:pos="1021"/>
                <w:tab w:val="left" w:pos="1701"/>
                <w:tab w:val="left" w:pos="2268"/>
              </w:tabs>
              <w:spacing w:before="240"/>
              <w:rPr>
                <w:b/>
              </w:rPr>
            </w:pPr>
            <w:r w:rsidRPr="001F49DA">
              <w:rPr>
                <w:b/>
              </w:rPr>
              <w:t xml:space="preserve">United States  </w:t>
            </w:r>
            <w:r w:rsidR="001A432D">
              <w:rPr>
                <w:b/>
              </w:rPr>
              <w:t>P 121</w:t>
            </w:r>
            <w:r w:rsidRPr="001F49DA">
              <w:rPr>
                <w:b/>
              </w:rPr>
              <w:t xml:space="preserve">  ADD</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3-039-1</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6457</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Oak Hill, VA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Orange Business Services</w:t>
            </w:r>
          </w:p>
        </w:tc>
      </w:tr>
      <w:tr w:rsidR="006C75D7" w:rsidRPr="001F49DA" w:rsidTr="006C75D7">
        <w:trPr>
          <w:cantSplit/>
          <w:trHeight w:val="240"/>
        </w:trPr>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3-039-2</w:t>
            </w:r>
          </w:p>
        </w:tc>
        <w:tc>
          <w:tcPr>
            <w:tcW w:w="909"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6458</w:t>
            </w:r>
          </w:p>
        </w:tc>
        <w:tc>
          <w:tcPr>
            <w:tcW w:w="2640" w:type="dxa"/>
            <w:shd w:val="clear" w:color="auto" w:fill="auto"/>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Oak Hill, VA</w:t>
            </w:r>
          </w:p>
        </w:tc>
        <w:tc>
          <w:tcPr>
            <w:tcW w:w="4009" w:type="dxa"/>
          </w:tcPr>
          <w:p w:rsidR="006C75D7" w:rsidRPr="001F49DA" w:rsidRDefault="006C75D7" w:rsidP="006C75D7">
            <w:pPr>
              <w:tabs>
                <w:tab w:val="clear" w:pos="567"/>
                <w:tab w:val="clear" w:pos="1276"/>
                <w:tab w:val="clear" w:pos="1843"/>
                <w:tab w:val="clear" w:pos="5387"/>
                <w:tab w:val="clear" w:pos="5954"/>
                <w:tab w:val="right" w:pos="454"/>
              </w:tabs>
              <w:spacing w:before="40" w:after="40"/>
              <w:jc w:val="left"/>
              <w:rPr>
                <w:bCs/>
                <w:sz w:val="18"/>
                <w:szCs w:val="22"/>
                <w:lang w:val="fr-FR"/>
              </w:rPr>
            </w:pPr>
            <w:r w:rsidRPr="001F49DA">
              <w:rPr>
                <w:bCs/>
                <w:sz w:val="18"/>
                <w:szCs w:val="22"/>
                <w:lang w:val="fr-FR"/>
              </w:rPr>
              <w:t>Orange Business Services</w:t>
            </w:r>
          </w:p>
        </w:tc>
      </w:tr>
    </w:tbl>
    <w:p w:rsidR="006C75D7" w:rsidRPr="001F49DA" w:rsidRDefault="006C75D7" w:rsidP="006C75D7">
      <w:pPr>
        <w:tabs>
          <w:tab w:val="clear" w:pos="567"/>
          <w:tab w:val="clear" w:pos="5387"/>
          <w:tab w:val="clear" w:pos="5954"/>
          <w:tab w:val="left" w:pos="284"/>
        </w:tabs>
        <w:spacing w:before="136"/>
        <w:rPr>
          <w:position w:val="6"/>
          <w:sz w:val="16"/>
          <w:szCs w:val="16"/>
          <w:lang w:val="fr-FR"/>
        </w:rPr>
      </w:pPr>
    </w:p>
    <w:p w:rsidR="006C75D7" w:rsidRPr="001F49DA" w:rsidRDefault="006C75D7" w:rsidP="006C75D7">
      <w:pPr>
        <w:tabs>
          <w:tab w:val="clear" w:pos="567"/>
          <w:tab w:val="clear" w:pos="5387"/>
          <w:tab w:val="clear" w:pos="5954"/>
          <w:tab w:val="left" w:pos="284"/>
        </w:tabs>
        <w:spacing w:before="136"/>
        <w:rPr>
          <w:position w:val="6"/>
          <w:sz w:val="16"/>
          <w:szCs w:val="16"/>
          <w:lang w:val="fr-FR"/>
        </w:rPr>
      </w:pPr>
      <w:r w:rsidRPr="001F49DA">
        <w:rPr>
          <w:position w:val="6"/>
          <w:sz w:val="16"/>
          <w:szCs w:val="16"/>
          <w:lang w:val="fr-FR"/>
        </w:rPr>
        <w:t>____________</w:t>
      </w:r>
    </w:p>
    <w:p w:rsidR="006C75D7" w:rsidRPr="001F49DA" w:rsidRDefault="006C75D7" w:rsidP="006C75D7">
      <w:pPr>
        <w:tabs>
          <w:tab w:val="clear" w:pos="1276"/>
          <w:tab w:val="clear" w:pos="1843"/>
          <w:tab w:val="clear" w:pos="5387"/>
          <w:tab w:val="clear" w:pos="5954"/>
        </w:tabs>
        <w:spacing w:before="40"/>
        <w:jc w:val="left"/>
        <w:rPr>
          <w:sz w:val="16"/>
          <w:szCs w:val="16"/>
          <w:lang w:val="fr-FR"/>
        </w:rPr>
      </w:pPr>
      <w:r w:rsidRPr="001F49DA">
        <w:rPr>
          <w:sz w:val="16"/>
          <w:szCs w:val="16"/>
          <w:lang w:val="fr-FR"/>
        </w:rPr>
        <w:t>ISPC:</w:t>
      </w:r>
      <w:r w:rsidRPr="001F49DA">
        <w:rPr>
          <w:sz w:val="16"/>
          <w:szCs w:val="16"/>
          <w:lang w:val="fr-FR"/>
        </w:rPr>
        <w:tab/>
        <w:t>International Signalling Point Codes.</w:t>
      </w:r>
    </w:p>
    <w:p w:rsidR="006C75D7" w:rsidRPr="001F49DA" w:rsidRDefault="006C75D7" w:rsidP="006C75D7">
      <w:pPr>
        <w:tabs>
          <w:tab w:val="clear" w:pos="1276"/>
          <w:tab w:val="clear" w:pos="1843"/>
          <w:tab w:val="clear" w:pos="5387"/>
          <w:tab w:val="clear" w:pos="5954"/>
        </w:tabs>
        <w:spacing w:before="0"/>
        <w:jc w:val="left"/>
        <w:rPr>
          <w:sz w:val="16"/>
          <w:szCs w:val="16"/>
          <w:lang w:val="fr-FR"/>
        </w:rPr>
      </w:pPr>
      <w:r w:rsidRPr="001F49DA">
        <w:rPr>
          <w:sz w:val="16"/>
          <w:szCs w:val="16"/>
          <w:lang w:val="fr-FR"/>
        </w:rPr>
        <w:tab/>
        <w:t>Codes de points sémaphores internationaux .</w:t>
      </w:r>
    </w:p>
    <w:p w:rsidR="006C75D7" w:rsidRPr="001F49DA" w:rsidRDefault="006C75D7" w:rsidP="006C75D7">
      <w:pPr>
        <w:tabs>
          <w:tab w:val="clear" w:pos="1276"/>
          <w:tab w:val="clear" w:pos="1843"/>
          <w:tab w:val="clear" w:pos="5387"/>
          <w:tab w:val="clear" w:pos="5954"/>
        </w:tabs>
        <w:spacing w:before="0"/>
        <w:jc w:val="left"/>
        <w:rPr>
          <w:b/>
          <w:sz w:val="18"/>
          <w:szCs w:val="22"/>
          <w:lang w:val="es-ES"/>
        </w:rPr>
      </w:pPr>
      <w:r w:rsidRPr="001F49DA">
        <w:rPr>
          <w:sz w:val="16"/>
          <w:szCs w:val="16"/>
          <w:lang w:val="fr-FR"/>
        </w:rPr>
        <w:tab/>
      </w:r>
      <w:r w:rsidRPr="001F49DA">
        <w:rPr>
          <w:sz w:val="16"/>
          <w:szCs w:val="16"/>
          <w:lang w:val="es-ES"/>
        </w:rPr>
        <w:t>Códigos de puntos de señalización internacional .</w:t>
      </w:r>
    </w:p>
    <w:p w:rsidR="006C75D7" w:rsidRDefault="006C75D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C75D7" w:rsidRPr="00E578F4" w:rsidRDefault="006C75D7" w:rsidP="006C75D7">
      <w:pPr>
        <w:pStyle w:val="Heading20"/>
        <w:spacing w:before="240"/>
        <w:rPr>
          <w:lang w:val="en-US"/>
        </w:rPr>
      </w:pPr>
      <w:bookmarkStart w:id="606" w:name="_Toc236568475"/>
      <w:bookmarkStart w:id="607" w:name="_Toc240772455"/>
      <w:bookmarkStart w:id="608" w:name="_Toc279669177"/>
      <w:r w:rsidRPr="00E578F4">
        <w:rPr>
          <w:lang w:val="en-US"/>
        </w:rPr>
        <w:lastRenderedPageBreak/>
        <w:t>List of Signalling Area/Network Codes (SANC)</w:t>
      </w:r>
      <w:r w:rsidRPr="00E578F4">
        <w:rPr>
          <w:lang w:val="en-US"/>
        </w:rPr>
        <w:br/>
        <w:t>(Complement to Recommendation ITU-T Q.708 (03/1999))</w:t>
      </w:r>
      <w:r w:rsidRPr="00E578F4">
        <w:rPr>
          <w:lang w:val="en-US"/>
        </w:rPr>
        <w:br/>
        <w:t>(Position on 1 October 2010)</w:t>
      </w:r>
      <w:bookmarkEnd w:id="606"/>
      <w:bookmarkEnd w:id="607"/>
      <w:bookmarkEnd w:id="608"/>
    </w:p>
    <w:p w:rsidR="006C75D7" w:rsidRDefault="006C75D7" w:rsidP="006C75D7">
      <w:pPr>
        <w:jc w:val="center"/>
      </w:pPr>
      <w:r w:rsidRPr="00940B44">
        <w:t>(Annex to ITU Operational Bulletin No. 965 – 1.X.2010)</w:t>
      </w:r>
    </w:p>
    <w:p w:rsidR="006C75D7" w:rsidRPr="00940B44" w:rsidRDefault="006C75D7" w:rsidP="006C75D7">
      <w:pPr>
        <w:jc w:val="center"/>
      </w:pPr>
      <w:r w:rsidRPr="00940B44">
        <w:t>(Amendment No. 5)</w:t>
      </w:r>
    </w:p>
    <w:p w:rsidR="006C75D7" w:rsidRPr="00622834" w:rsidRDefault="006C75D7" w:rsidP="006C75D7">
      <w:pPr>
        <w:keepNext/>
      </w:pPr>
    </w:p>
    <w:tbl>
      <w:tblPr>
        <w:tblW w:w="9288" w:type="dxa"/>
        <w:tblLayout w:type="fixed"/>
        <w:tblLook w:val="01E0"/>
      </w:tblPr>
      <w:tblGrid>
        <w:gridCol w:w="909"/>
        <w:gridCol w:w="909"/>
        <w:gridCol w:w="7470"/>
      </w:tblGrid>
      <w:tr w:rsidR="006C75D7" w:rsidRPr="00622834" w:rsidTr="006C75D7">
        <w:trPr>
          <w:trHeight w:val="240"/>
        </w:trPr>
        <w:tc>
          <w:tcPr>
            <w:tcW w:w="9288" w:type="dxa"/>
            <w:gridSpan w:val="3"/>
            <w:shd w:val="clear" w:color="auto" w:fill="auto"/>
          </w:tcPr>
          <w:p w:rsidR="006C75D7" w:rsidRPr="00940B44" w:rsidRDefault="006C75D7" w:rsidP="006C75D7">
            <w:pPr>
              <w:pStyle w:val="Normalaftertitle"/>
              <w:keepNext/>
              <w:spacing w:before="240"/>
              <w:rPr>
                <w:b/>
              </w:rPr>
            </w:pPr>
            <w:r w:rsidRPr="00940B44">
              <w:rPr>
                <w:b/>
              </w:rPr>
              <w:t>Numeric</w:t>
            </w:r>
            <w:r w:rsidR="001A432D">
              <w:rPr>
                <w:b/>
              </w:rPr>
              <w:t>al</w:t>
            </w:r>
            <w:r w:rsidRPr="00940B44">
              <w:rPr>
                <w:b/>
              </w:rPr>
              <w:t xml:space="preserve"> order     ADD</w:t>
            </w:r>
          </w:p>
        </w:tc>
      </w:tr>
      <w:tr w:rsidR="006C75D7" w:rsidRPr="00622834" w:rsidTr="006C75D7">
        <w:trPr>
          <w:trHeight w:val="240"/>
        </w:trPr>
        <w:tc>
          <w:tcPr>
            <w:tcW w:w="909" w:type="dxa"/>
            <w:shd w:val="clear" w:color="auto" w:fill="auto"/>
          </w:tcPr>
          <w:p w:rsidR="006C75D7" w:rsidRPr="00622834" w:rsidRDefault="006C75D7" w:rsidP="006C75D7">
            <w:pPr>
              <w:pStyle w:val="StyleTabletextLeft"/>
              <w:rPr>
                <w:sz w:val="20"/>
                <w:szCs w:val="20"/>
              </w:rPr>
            </w:pPr>
            <w:r>
              <w:rPr>
                <w:sz w:val="20"/>
                <w:szCs w:val="20"/>
              </w:rPr>
              <w:t>P</w:t>
            </w:r>
            <w:r w:rsidR="001A432D">
              <w:rPr>
                <w:sz w:val="20"/>
                <w:szCs w:val="20"/>
              </w:rPr>
              <w:t xml:space="preserve">  19</w:t>
            </w:r>
          </w:p>
        </w:tc>
        <w:tc>
          <w:tcPr>
            <w:tcW w:w="909" w:type="dxa"/>
            <w:shd w:val="clear" w:color="auto" w:fill="auto"/>
          </w:tcPr>
          <w:p w:rsidR="006C75D7" w:rsidRPr="00622834" w:rsidRDefault="006C75D7" w:rsidP="006C75D7">
            <w:pPr>
              <w:pStyle w:val="StyleTabletextLeft"/>
              <w:rPr>
                <w:sz w:val="20"/>
                <w:szCs w:val="20"/>
              </w:rPr>
            </w:pPr>
            <w:r w:rsidRPr="00622834">
              <w:rPr>
                <w:sz w:val="20"/>
                <w:szCs w:val="20"/>
              </w:rPr>
              <w:t>6-033</w:t>
            </w:r>
          </w:p>
        </w:tc>
        <w:tc>
          <w:tcPr>
            <w:tcW w:w="7470" w:type="dxa"/>
            <w:shd w:val="clear" w:color="auto" w:fill="auto"/>
          </w:tcPr>
          <w:p w:rsidR="006C75D7" w:rsidRPr="00622834" w:rsidRDefault="006C75D7" w:rsidP="006C75D7">
            <w:pPr>
              <w:pStyle w:val="StyleTabletextLeft"/>
              <w:rPr>
                <w:sz w:val="20"/>
                <w:szCs w:val="20"/>
              </w:rPr>
            </w:pPr>
            <w:r w:rsidRPr="00622834">
              <w:rPr>
                <w:sz w:val="20"/>
                <w:szCs w:val="20"/>
              </w:rPr>
              <w:t>Mauritius (Republic of)</w:t>
            </w:r>
          </w:p>
        </w:tc>
      </w:tr>
    </w:tbl>
    <w:p w:rsidR="006C75D7" w:rsidRPr="00622834" w:rsidRDefault="006C75D7" w:rsidP="006C75D7">
      <w:pPr>
        <w:keepNext/>
      </w:pPr>
    </w:p>
    <w:tbl>
      <w:tblPr>
        <w:tblW w:w="9288" w:type="dxa"/>
        <w:tblLayout w:type="fixed"/>
        <w:tblLook w:val="01E0"/>
      </w:tblPr>
      <w:tblGrid>
        <w:gridCol w:w="909"/>
        <w:gridCol w:w="909"/>
        <w:gridCol w:w="7470"/>
      </w:tblGrid>
      <w:tr w:rsidR="006C75D7" w:rsidRPr="00622834" w:rsidTr="006C75D7">
        <w:trPr>
          <w:trHeight w:val="240"/>
        </w:trPr>
        <w:tc>
          <w:tcPr>
            <w:tcW w:w="9288" w:type="dxa"/>
            <w:gridSpan w:val="3"/>
            <w:shd w:val="clear" w:color="auto" w:fill="auto"/>
          </w:tcPr>
          <w:p w:rsidR="006C75D7" w:rsidRPr="00940B44" w:rsidRDefault="006C75D7" w:rsidP="006C75D7">
            <w:pPr>
              <w:pStyle w:val="Normalaftertitle"/>
              <w:keepNext/>
              <w:spacing w:before="240"/>
              <w:rPr>
                <w:b/>
              </w:rPr>
            </w:pPr>
            <w:r w:rsidRPr="00940B44">
              <w:rPr>
                <w:b/>
              </w:rPr>
              <w:t>Alphabetical order    ADD</w:t>
            </w:r>
          </w:p>
        </w:tc>
      </w:tr>
      <w:tr w:rsidR="006C75D7" w:rsidRPr="00622834" w:rsidTr="006C75D7">
        <w:trPr>
          <w:trHeight w:val="240"/>
        </w:trPr>
        <w:tc>
          <w:tcPr>
            <w:tcW w:w="909" w:type="dxa"/>
            <w:shd w:val="clear" w:color="auto" w:fill="auto"/>
          </w:tcPr>
          <w:p w:rsidR="006C75D7" w:rsidRPr="00622834" w:rsidRDefault="006C75D7" w:rsidP="006C75D7">
            <w:pPr>
              <w:pStyle w:val="StyleTabletextLeft"/>
              <w:rPr>
                <w:sz w:val="20"/>
                <w:szCs w:val="20"/>
              </w:rPr>
            </w:pPr>
            <w:r>
              <w:rPr>
                <w:sz w:val="20"/>
                <w:szCs w:val="20"/>
              </w:rPr>
              <w:t>P</w:t>
            </w:r>
            <w:r w:rsidR="001A432D">
              <w:rPr>
                <w:sz w:val="20"/>
                <w:szCs w:val="20"/>
              </w:rPr>
              <w:t xml:space="preserve">  34</w:t>
            </w:r>
          </w:p>
        </w:tc>
        <w:tc>
          <w:tcPr>
            <w:tcW w:w="909" w:type="dxa"/>
            <w:shd w:val="clear" w:color="auto" w:fill="auto"/>
          </w:tcPr>
          <w:p w:rsidR="006C75D7" w:rsidRPr="00622834" w:rsidRDefault="006C75D7" w:rsidP="006C75D7">
            <w:pPr>
              <w:pStyle w:val="StyleTabletextLeft"/>
              <w:rPr>
                <w:sz w:val="20"/>
                <w:szCs w:val="20"/>
              </w:rPr>
            </w:pPr>
            <w:r w:rsidRPr="00622834">
              <w:rPr>
                <w:sz w:val="20"/>
                <w:szCs w:val="20"/>
              </w:rPr>
              <w:t>6-033</w:t>
            </w:r>
          </w:p>
        </w:tc>
        <w:tc>
          <w:tcPr>
            <w:tcW w:w="7470" w:type="dxa"/>
            <w:shd w:val="clear" w:color="auto" w:fill="auto"/>
          </w:tcPr>
          <w:p w:rsidR="006C75D7" w:rsidRPr="00622834" w:rsidRDefault="006C75D7" w:rsidP="006C75D7">
            <w:pPr>
              <w:pStyle w:val="StyleTabletextLeft"/>
              <w:rPr>
                <w:sz w:val="20"/>
                <w:szCs w:val="20"/>
              </w:rPr>
            </w:pPr>
            <w:r w:rsidRPr="00622834">
              <w:rPr>
                <w:sz w:val="20"/>
                <w:szCs w:val="20"/>
              </w:rPr>
              <w:t>Mauritius (Republic of)</w:t>
            </w:r>
          </w:p>
        </w:tc>
      </w:tr>
    </w:tbl>
    <w:p w:rsidR="006C75D7" w:rsidRPr="00622834" w:rsidRDefault="006C75D7" w:rsidP="006C75D7">
      <w:pPr>
        <w:rPr>
          <w:lang w:val="fr-FR"/>
        </w:rPr>
      </w:pPr>
    </w:p>
    <w:p w:rsidR="006C75D7" w:rsidRPr="00FF621E" w:rsidRDefault="006C75D7" w:rsidP="006C75D7">
      <w:pPr>
        <w:pStyle w:val="Footnotesepar"/>
        <w:rPr>
          <w:lang w:val="fr-FR"/>
        </w:rPr>
      </w:pPr>
      <w:r w:rsidRPr="00FF621E">
        <w:rPr>
          <w:lang w:val="fr-FR"/>
        </w:rPr>
        <w:t>____________</w:t>
      </w:r>
    </w:p>
    <w:p w:rsidR="006C75D7" w:rsidRPr="003852D4" w:rsidRDefault="006C75D7" w:rsidP="006C75D7">
      <w:pPr>
        <w:pStyle w:val="Tabletext"/>
        <w:tabs>
          <w:tab w:val="clear" w:pos="1276"/>
          <w:tab w:val="clear" w:pos="1843"/>
          <w:tab w:val="left" w:pos="567"/>
        </w:tabs>
        <w:spacing w:after="0"/>
        <w:rPr>
          <w:b w:val="0"/>
          <w:sz w:val="16"/>
          <w:szCs w:val="16"/>
          <w:lang w:val="en-US"/>
        </w:rPr>
      </w:pPr>
      <w:r w:rsidRPr="003852D4">
        <w:rPr>
          <w:b w:val="0"/>
          <w:sz w:val="16"/>
          <w:szCs w:val="16"/>
          <w:lang w:val="en-US"/>
        </w:rPr>
        <w:t>SANC:</w:t>
      </w:r>
      <w:r w:rsidRPr="003852D4">
        <w:rPr>
          <w:b w:val="0"/>
          <w:sz w:val="16"/>
          <w:szCs w:val="16"/>
          <w:lang w:val="en-US"/>
        </w:rPr>
        <w:tab/>
        <w:t>Signalling Area/Network Code.</w:t>
      </w:r>
    </w:p>
    <w:p w:rsidR="006C75D7" w:rsidRDefault="006C75D7" w:rsidP="006C75D7">
      <w:pPr>
        <w:pStyle w:val="Tabletext"/>
        <w:tabs>
          <w:tab w:val="clear" w:pos="1276"/>
          <w:tab w:val="clear" w:pos="1843"/>
          <w:tab w:val="left" w:pos="567"/>
        </w:tabs>
        <w:spacing w:before="0" w:after="0"/>
        <w:rPr>
          <w:b w:val="0"/>
          <w:sz w:val="16"/>
          <w:szCs w:val="16"/>
        </w:rPr>
      </w:pPr>
      <w:r w:rsidRPr="003852D4">
        <w:rPr>
          <w:b w:val="0"/>
          <w:sz w:val="16"/>
          <w:szCs w:val="16"/>
          <w:lang w:val="en-US"/>
        </w:rPr>
        <w:tab/>
      </w:r>
      <w:r w:rsidRPr="00FF621E">
        <w:rPr>
          <w:b w:val="0"/>
          <w:sz w:val="16"/>
          <w:szCs w:val="16"/>
        </w:rPr>
        <w:t>Code de zone/réseau sémaphore (CZRS).</w:t>
      </w:r>
    </w:p>
    <w:p w:rsidR="006C75D7" w:rsidRPr="00756D3F" w:rsidRDefault="006C75D7" w:rsidP="006C75D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6C75D7" w:rsidRPr="006C75D7" w:rsidRDefault="006C75D7" w:rsidP="00D64278">
      <w:pPr>
        <w:rPr>
          <w:lang w:val="es-ES"/>
        </w:rPr>
      </w:pPr>
    </w:p>
    <w:p w:rsidR="00FF5AF9" w:rsidRPr="00FF5AF9" w:rsidRDefault="00FF5AF9" w:rsidP="006C75D7">
      <w:pPr>
        <w:pStyle w:val="Heading20"/>
        <w:spacing w:before="240"/>
        <w:rPr>
          <w:lang w:val="en-US"/>
        </w:rPr>
      </w:pPr>
      <w:bookmarkStart w:id="609" w:name="_Toc36875243"/>
      <w:bookmarkStart w:id="610" w:name="_Toc279669178"/>
      <w:r w:rsidRPr="00FF5AF9">
        <w:rPr>
          <w:lang w:val="en-US"/>
        </w:rPr>
        <w:t>National Nu</w:t>
      </w:r>
      <w:smartTag w:uri="urn:schemas-microsoft-com:office:smarttags" w:element="PersonName">
        <w:r w:rsidRPr="00FF5AF9">
          <w:rPr>
            <w:lang w:val="en-US"/>
          </w:rPr>
          <w:t>m</w:t>
        </w:r>
      </w:smartTag>
      <w:r w:rsidRPr="00FF5AF9">
        <w:rPr>
          <w:lang w:val="en-US"/>
        </w:rPr>
        <w:t>bering Plan</w:t>
      </w:r>
      <w:r w:rsidRPr="00FF5AF9">
        <w:rPr>
          <w:lang w:val="en-US"/>
        </w:rPr>
        <w:br/>
        <w:t>(According to ITU-T Reco</w:t>
      </w:r>
      <w:smartTag w:uri="urn:schemas-microsoft-com:office:smarttags" w:element="PersonName">
        <w:r w:rsidRPr="00FF5AF9">
          <w:rPr>
            <w:lang w:val="en-US"/>
          </w:rPr>
          <w:t>m</w:t>
        </w:r>
      </w:smartTag>
      <w:smartTag w:uri="urn:schemas-microsoft-com:office:smarttags" w:element="PersonName">
        <w:r w:rsidRPr="00FF5AF9">
          <w:rPr>
            <w:lang w:val="en-US"/>
          </w:rPr>
          <w:t>m</w:t>
        </w:r>
      </w:smartTag>
      <w:r w:rsidRPr="00FF5AF9">
        <w:rPr>
          <w:lang w:val="en-US"/>
        </w:rPr>
        <w:t>endation E.129 (11/2009))</w:t>
      </w:r>
      <w:bookmarkEnd w:id="609"/>
      <w:bookmarkEnd w:id="610"/>
    </w:p>
    <w:p w:rsidR="00FF5AF9" w:rsidRPr="00FF5AF9" w:rsidRDefault="00FF5AF9" w:rsidP="00FF5AF9">
      <w:pPr>
        <w:tabs>
          <w:tab w:val="clear" w:pos="1276"/>
          <w:tab w:val="clear" w:pos="1843"/>
          <w:tab w:val="left" w:pos="1134"/>
          <w:tab w:val="left" w:pos="1560"/>
          <w:tab w:val="left" w:pos="2127"/>
        </w:tabs>
        <w:spacing w:before="0" w:after="80"/>
        <w:jc w:val="center"/>
        <w:outlineLvl w:val="2"/>
        <w:rPr>
          <w:lang w:val="en-US"/>
        </w:rPr>
      </w:pPr>
      <w:bookmarkStart w:id="611" w:name="_Toc36875244"/>
      <w:r w:rsidRPr="00FF5AF9">
        <w:rPr>
          <w:lang w:val="en-US"/>
        </w:rPr>
        <w:t>Web:</w:t>
      </w:r>
      <w:bookmarkEnd w:id="611"/>
      <w:r w:rsidR="004252FE" w:rsidRPr="00FF5AF9">
        <w:fldChar w:fldCharType="begin"/>
      </w:r>
      <w:r w:rsidRPr="00FF5AF9">
        <w:instrText xml:space="preserve"> HYPERLINK "http://</w:instrText>
      </w:r>
      <w:r w:rsidRPr="00FF5AF9">
        <w:rPr>
          <w:lang w:val="en-US"/>
        </w:rPr>
        <w:instrText>www.itu.int/itu-t/inr/nnp/index.html</w:instrText>
      </w:r>
      <w:r w:rsidRPr="00FF5AF9">
        <w:instrText xml:space="preserve">" </w:instrText>
      </w:r>
      <w:r w:rsidR="004252FE" w:rsidRPr="00FF5AF9">
        <w:fldChar w:fldCharType="separate"/>
      </w:r>
      <w:r w:rsidRPr="00FF5AF9">
        <w:t>www.itu.int/itu-t/inr/nnp/index.html</w:t>
      </w:r>
      <w:r w:rsidR="004252FE" w:rsidRPr="00FF5AF9">
        <w:fldChar w:fldCharType="end"/>
      </w:r>
    </w:p>
    <w:p w:rsidR="00FF5AF9" w:rsidRPr="00FF5AF9" w:rsidRDefault="00FF5AF9" w:rsidP="00FF5AF9">
      <w:pPr>
        <w:spacing w:before="240"/>
      </w:pPr>
      <w:r w:rsidRPr="00FF5AF9">
        <w:t>Ad</w:t>
      </w:r>
      <w:smartTag w:uri="urn:schemas-microsoft-com:office:smarttags" w:element="PersonName">
        <w:r w:rsidRPr="00FF5AF9">
          <w:t>m</w:t>
        </w:r>
      </w:smartTag>
      <w:r w:rsidRPr="00FF5AF9">
        <w:t>inistrations are requested to notify ITU about their national nu</w:t>
      </w:r>
      <w:smartTag w:uri="urn:schemas-microsoft-com:office:smarttags" w:element="PersonName">
        <w:r w:rsidRPr="00FF5AF9">
          <w:t>m</w:t>
        </w:r>
      </w:smartTag>
      <w:r w:rsidRPr="00FF5AF9">
        <w:t>bering plan changes, or to give an explanation on their webpage concerning the national nu</w:t>
      </w:r>
      <w:smartTag w:uri="urn:schemas-microsoft-com:office:smarttags" w:element="PersonName">
        <w:r w:rsidRPr="00FF5AF9">
          <w:t>m</w:t>
        </w:r>
      </w:smartTag>
      <w:r w:rsidRPr="00FF5AF9">
        <w:t>bering plan as well as their contact points, so that the infor</w:t>
      </w:r>
      <w:smartTag w:uri="urn:schemas-microsoft-com:office:smarttags" w:element="PersonName">
        <w:r w:rsidRPr="00FF5AF9">
          <w:t>m</w:t>
        </w:r>
      </w:smartTag>
      <w:r w:rsidRPr="00FF5AF9">
        <w:t>ation, which will be made available freely to all administrations/ROAs and service providers, can be posted on the ITU-T website.</w:t>
      </w:r>
    </w:p>
    <w:p w:rsidR="00FF5AF9" w:rsidRPr="00FF5AF9" w:rsidRDefault="00FF5AF9" w:rsidP="00FF5AF9">
      <w:pPr>
        <w:rPr>
          <w:szCs w:val="24"/>
          <w:lang w:val="en-US"/>
        </w:rPr>
      </w:pPr>
      <w:r w:rsidRPr="00FF5AF9">
        <w:rPr>
          <w:szCs w:val="24"/>
          <w:lang w:val="en-US"/>
        </w:rPr>
        <w:t>For their nu</w:t>
      </w:r>
      <w:smartTag w:uri="urn:schemas-microsoft-com:office:smarttags" w:element="PersonName">
        <w:r w:rsidRPr="00FF5AF9">
          <w:rPr>
            <w:szCs w:val="24"/>
            <w:lang w:val="en-US"/>
          </w:rPr>
          <w:t>m</w:t>
        </w:r>
      </w:smartTag>
      <w:r w:rsidRPr="00FF5AF9">
        <w:rPr>
          <w:szCs w:val="24"/>
          <w:lang w:val="en-US"/>
        </w:rPr>
        <w:t>bering website, or when sending their infor</w:t>
      </w:r>
      <w:smartTag w:uri="urn:schemas-microsoft-com:office:smarttags" w:element="PersonName">
        <w:r w:rsidRPr="00FF5AF9">
          <w:rPr>
            <w:szCs w:val="24"/>
            <w:lang w:val="en-US"/>
          </w:rPr>
          <w:t>m</w:t>
        </w:r>
      </w:smartTag>
      <w:r w:rsidRPr="00FF5AF9">
        <w:rPr>
          <w:szCs w:val="24"/>
          <w:lang w:val="en-US"/>
        </w:rPr>
        <w:t>ation to ITU/TSB (e-</w:t>
      </w:r>
      <w:smartTag w:uri="urn:schemas-microsoft-com:office:smarttags" w:element="PersonName">
        <w:r w:rsidRPr="00FF5AF9">
          <w:rPr>
            <w:szCs w:val="24"/>
            <w:lang w:val="en-US"/>
          </w:rPr>
          <w:t>m</w:t>
        </w:r>
      </w:smartTag>
      <w:r w:rsidRPr="00FF5AF9">
        <w:rPr>
          <w:szCs w:val="24"/>
          <w:lang w:val="en-US"/>
        </w:rPr>
        <w:t xml:space="preserve">ail: </w:t>
      </w:r>
      <w:hyperlink r:id="rId27" w:history="1">
        <w:r w:rsidRPr="00FF5AF9">
          <w:rPr>
            <w:szCs w:val="24"/>
            <w:lang w:val="en-US"/>
          </w:rPr>
          <w:t>tsbtson@itu.int</w:t>
        </w:r>
      </w:hyperlink>
      <w:r w:rsidRPr="00FF5AF9">
        <w:rPr>
          <w:szCs w:val="24"/>
          <w:lang w:val="en-US"/>
        </w:rPr>
        <w:t>), administrations are kindly requested to use the for</w:t>
      </w:r>
      <w:smartTag w:uri="urn:schemas-microsoft-com:office:smarttags" w:element="PersonName">
        <w:r w:rsidRPr="00FF5AF9">
          <w:rPr>
            <w:szCs w:val="24"/>
            <w:lang w:val="en-US"/>
          </w:rPr>
          <w:t>m</w:t>
        </w:r>
      </w:smartTag>
      <w:r w:rsidRPr="00FF5AF9">
        <w:rPr>
          <w:szCs w:val="24"/>
          <w:lang w:val="en-US"/>
        </w:rPr>
        <w:t>at as explained in Reco</w:t>
      </w:r>
      <w:smartTag w:uri="urn:schemas-microsoft-com:office:smarttags" w:element="PersonName">
        <w:r w:rsidRPr="00FF5AF9">
          <w:rPr>
            <w:szCs w:val="24"/>
            <w:lang w:val="en-US"/>
          </w:rPr>
          <w:t>m</w:t>
        </w:r>
      </w:smartTag>
      <w:smartTag w:uri="urn:schemas-microsoft-com:office:smarttags" w:element="PersonName">
        <w:r w:rsidRPr="00FF5AF9">
          <w:rPr>
            <w:szCs w:val="24"/>
            <w:lang w:val="en-US"/>
          </w:rPr>
          <w:t>m</w:t>
        </w:r>
      </w:smartTag>
      <w:r w:rsidRPr="00FF5AF9">
        <w:rPr>
          <w:szCs w:val="24"/>
          <w:lang w:val="en-US"/>
        </w:rPr>
        <w:t>endation ITU-T E.129. They are re</w:t>
      </w:r>
      <w:smartTag w:uri="urn:schemas-microsoft-com:office:smarttags" w:element="PersonName">
        <w:r w:rsidRPr="00FF5AF9">
          <w:rPr>
            <w:szCs w:val="24"/>
            <w:lang w:val="en-US"/>
          </w:rPr>
          <w:t>m</w:t>
        </w:r>
      </w:smartTag>
      <w:r w:rsidRPr="00FF5AF9">
        <w:rPr>
          <w:szCs w:val="24"/>
          <w:lang w:val="en-US"/>
        </w:rPr>
        <w:t>inded that they will be responsible for the ti</w:t>
      </w:r>
      <w:smartTag w:uri="urn:schemas-microsoft-com:office:smarttags" w:element="PersonName">
        <w:r w:rsidRPr="00FF5AF9">
          <w:rPr>
            <w:szCs w:val="24"/>
            <w:lang w:val="en-US"/>
          </w:rPr>
          <w:t>m</w:t>
        </w:r>
      </w:smartTag>
      <w:r w:rsidRPr="00FF5AF9">
        <w:rPr>
          <w:szCs w:val="24"/>
          <w:lang w:val="en-US"/>
        </w:rPr>
        <w:t>ely update of this infor</w:t>
      </w:r>
      <w:smartTag w:uri="urn:schemas-microsoft-com:office:smarttags" w:element="PersonName">
        <w:r w:rsidRPr="00FF5AF9">
          <w:rPr>
            <w:szCs w:val="24"/>
            <w:lang w:val="en-US"/>
          </w:rPr>
          <w:t>m</w:t>
        </w:r>
      </w:smartTag>
      <w:r w:rsidRPr="00FF5AF9">
        <w:rPr>
          <w:szCs w:val="24"/>
          <w:lang w:val="en-US"/>
        </w:rPr>
        <w:t>ation.</w:t>
      </w:r>
    </w:p>
    <w:p w:rsidR="00FF5AF9" w:rsidRPr="00FF5AF9" w:rsidRDefault="00FF5AF9" w:rsidP="00FF5AF9">
      <w:pPr>
        <w:rPr>
          <w:szCs w:val="24"/>
          <w:lang w:val="en-US"/>
        </w:rPr>
      </w:pPr>
      <w:r w:rsidRPr="00FF5AF9">
        <w:rPr>
          <w:szCs w:val="24"/>
          <w:lang w:val="en-US"/>
        </w:rPr>
        <w:t>Fro</w:t>
      </w:r>
      <w:smartTag w:uri="urn:schemas-microsoft-com:office:smarttags" w:element="PersonName">
        <w:r w:rsidRPr="00FF5AF9">
          <w:rPr>
            <w:szCs w:val="24"/>
            <w:lang w:val="en-US"/>
          </w:rPr>
          <w:t>m</w:t>
        </w:r>
      </w:smartTag>
      <w:r w:rsidRPr="00FF5AF9">
        <w:rPr>
          <w:szCs w:val="24"/>
          <w:lang w:val="en-US"/>
        </w:rPr>
        <w:t xml:space="preserve"> </w:t>
      </w:r>
      <w:r w:rsidRPr="00FF5AF9">
        <w:rPr>
          <w:szCs w:val="24"/>
        </w:rPr>
        <w:t xml:space="preserve">1.XII.2010 </w:t>
      </w:r>
      <w:r w:rsidRPr="00FF5AF9">
        <w:rPr>
          <w:szCs w:val="24"/>
          <w:lang w:val="en-US"/>
        </w:rPr>
        <w:t>to 15.XII.2010 the following countries have updated their national nu</w:t>
      </w:r>
      <w:smartTag w:uri="urn:schemas-microsoft-com:office:smarttags" w:element="PersonName">
        <w:r w:rsidRPr="00FF5AF9">
          <w:rPr>
            <w:szCs w:val="24"/>
            <w:lang w:val="en-US"/>
          </w:rPr>
          <w:t>m</w:t>
        </w:r>
      </w:smartTag>
      <w:r w:rsidRPr="00FF5AF9">
        <w:rPr>
          <w:szCs w:val="24"/>
          <w:lang w:val="en-US"/>
        </w:rPr>
        <w:t>bering plan on our site:</w:t>
      </w:r>
    </w:p>
    <w:p w:rsidR="00FF5AF9" w:rsidRPr="00E578F4" w:rsidRDefault="00FF5AF9" w:rsidP="00FF5AF9">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9"/>
        <w:gridCol w:w="4673"/>
      </w:tblGrid>
      <w:tr w:rsidR="00FF5AF9" w:rsidTr="00AB1854">
        <w:trPr>
          <w:jc w:val="center"/>
        </w:trPr>
        <w:tc>
          <w:tcPr>
            <w:tcW w:w="4399" w:type="dxa"/>
            <w:tcBorders>
              <w:top w:val="single" w:sz="4" w:space="0" w:color="auto"/>
              <w:left w:val="single" w:sz="4" w:space="0" w:color="auto"/>
              <w:bottom w:val="single" w:sz="4" w:space="0" w:color="auto"/>
              <w:right w:val="single" w:sz="4" w:space="0" w:color="auto"/>
            </w:tcBorders>
            <w:hideMark/>
          </w:tcPr>
          <w:p w:rsidR="00FF5AF9" w:rsidRPr="00FF5AF9" w:rsidRDefault="00FF5AF9" w:rsidP="00AB1854">
            <w:pPr>
              <w:pStyle w:val="TableHead1"/>
              <w:rPr>
                <w:rFonts w:eastAsia="SimSun"/>
                <w:lang w:eastAsia="zh-CN"/>
              </w:rPr>
            </w:pPr>
            <w:r w:rsidRPr="00FF5AF9">
              <w:rPr>
                <w:rFonts w:eastAsia="SimSun"/>
                <w:lang w:eastAsia="zh-CN"/>
              </w:rPr>
              <w:t>Country</w:t>
            </w:r>
          </w:p>
        </w:tc>
        <w:tc>
          <w:tcPr>
            <w:tcW w:w="4673" w:type="dxa"/>
            <w:tcBorders>
              <w:top w:val="single" w:sz="4" w:space="0" w:color="auto"/>
              <w:left w:val="single" w:sz="4" w:space="0" w:color="auto"/>
              <w:bottom w:val="single" w:sz="4" w:space="0" w:color="auto"/>
              <w:right w:val="single" w:sz="4" w:space="0" w:color="auto"/>
            </w:tcBorders>
            <w:hideMark/>
          </w:tcPr>
          <w:p w:rsidR="00FF5AF9" w:rsidRPr="00FF5AF9" w:rsidRDefault="00FF5AF9" w:rsidP="00AB1854">
            <w:pPr>
              <w:pStyle w:val="TableHead1"/>
              <w:rPr>
                <w:rFonts w:eastAsia="SimSun"/>
                <w:lang w:eastAsia="zh-CN"/>
              </w:rPr>
            </w:pPr>
            <w:r w:rsidRPr="00FF5AF9">
              <w:rPr>
                <w:rFonts w:eastAsia="SimSun"/>
                <w:lang w:eastAsia="zh-CN"/>
              </w:rPr>
              <w:t>Country Code (CC)</w:t>
            </w:r>
          </w:p>
        </w:tc>
      </w:tr>
      <w:tr w:rsidR="00FF5AF9" w:rsidTr="00AB1854">
        <w:trPr>
          <w:jc w:val="center"/>
        </w:trPr>
        <w:tc>
          <w:tcPr>
            <w:tcW w:w="4399" w:type="dxa"/>
            <w:tcBorders>
              <w:top w:val="single" w:sz="4" w:space="0" w:color="auto"/>
              <w:left w:val="single" w:sz="4" w:space="0" w:color="auto"/>
              <w:bottom w:val="single" w:sz="4" w:space="0" w:color="auto"/>
              <w:right w:val="single" w:sz="4" w:space="0" w:color="auto"/>
            </w:tcBorders>
            <w:hideMark/>
          </w:tcPr>
          <w:p w:rsidR="00FF5AF9" w:rsidRPr="00FF5AF9" w:rsidRDefault="00FF5AF9" w:rsidP="00AB1854">
            <w:pPr>
              <w:pStyle w:val="TableText2"/>
              <w:rPr>
                <w:rFonts w:eastAsia="SimSun"/>
                <w:lang w:val="fr-FR" w:eastAsia="zh-CN"/>
              </w:rPr>
            </w:pPr>
            <w:r w:rsidRPr="00FF5AF9">
              <w:rPr>
                <w:rFonts w:eastAsia="SimSun"/>
                <w:lang w:val="fr-FR" w:eastAsia="zh-CN"/>
              </w:rPr>
              <w:t>Costa Rica</w:t>
            </w:r>
          </w:p>
        </w:tc>
        <w:tc>
          <w:tcPr>
            <w:tcW w:w="4673" w:type="dxa"/>
            <w:tcBorders>
              <w:top w:val="single" w:sz="4" w:space="0" w:color="auto"/>
              <w:left w:val="single" w:sz="4" w:space="0" w:color="auto"/>
              <w:bottom w:val="single" w:sz="4" w:space="0" w:color="auto"/>
              <w:right w:val="single" w:sz="4" w:space="0" w:color="auto"/>
            </w:tcBorders>
            <w:hideMark/>
          </w:tcPr>
          <w:p w:rsidR="00FF5AF9" w:rsidRPr="00550C5E" w:rsidRDefault="00FF5AF9" w:rsidP="00AB1854">
            <w:pPr>
              <w:pStyle w:val="TableText2"/>
              <w:jc w:val="center"/>
              <w:rPr>
                <w:rFonts w:eastAsia="SimSun"/>
                <w:lang w:val="fr-FR" w:eastAsia="zh-CN"/>
              </w:rPr>
            </w:pPr>
            <w:r w:rsidRPr="00550C5E">
              <w:rPr>
                <w:rFonts w:eastAsia="SimSun"/>
                <w:lang w:val="fr-FR" w:eastAsia="zh-CN"/>
              </w:rPr>
              <w:t>+506</w:t>
            </w:r>
          </w:p>
        </w:tc>
      </w:tr>
      <w:tr w:rsidR="00FF5AF9" w:rsidTr="00AB1854">
        <w:trPr>
          <w:jc w:val="center"/>
        </w:trPr>
        <w:tc>
          <w:tcPr>
            <w:tcW w:w="4399" w:type="dxa"/>
            <w:tcBorders>
              <w:top w:val="single" w:sz="4" w:space="0" w:color="auto"/>
              <w:left w:val="single" w:sz="4" w:space="0" w:color="auto"/>
              <w:bottom w:val="single" w:sz="4" w:space="0" w:color="auto"/>
              <w:right w:val="single" w:sz="4" w:space="0" w:color="auto"/>
            </w:tcBorders>
            <w:hideMark/>
          </w:tcPr>
          <w:p w:rsidR="00FF5AF9" w:rsidRPr="00E578F4" w:rsidRDefault="00FF5AF9" w:rsidP="00AB1854">
            <w:pPr>
              <w:pStyle w:val="TableText2"/>
              <w:rPr>
                <w:rFonts w:eastAsia="SimSun"/>
                <w:lang w:val="en-US" w:eastAsia="zh-CN"/>
              </w:rPr>
            </w:pPr>
            <w:r w:rsidRPr="00E578F4">
              <w:rPr>
                <w:rFonts w:eastAsia="SimSun"/>
                <w:lang w:val="en-US" w:eastAsia="zh-CN"/>
              </w:rPr>
              <w:t>Dem.Rep. of the Congo</w:t>
            </w:r>
          </w:p>
        </w:tc>
        <w:tc>
          <w:tcPr>
            <w:tcW w:w="4673" w:type="dxa"/>
            <w:tcBorders>
              <w:top w:val="single" w:sz="4" w:space="0" w:color="auto"/>
              <w:left w:val="single" w:sz="4" w:space="0" w:color="auto"/>
              <w:bottom w:val="single" w:sz="4" w:space="0" w:color="auto"/>
              <w:right w:val="single" w:sz="4" w:space="0" w:color="auto"/>
            </w:tcBorders>
            <w:hideMark/>
          </w:tcPr>
          <w:p w:rsidR="00FF5AF9" w:rsidRPr="00550C5E" w:rsidRDefault="00FF5AF9" w:rsidP="00AB1854">
            <w:pPr>
              <w:pStyle w:val="TableText2"/>
              <w:jc w:val="center"/>
              <w:rPr>
                <w:rFonts w:eastAsia="SimSun"/>
                <w:lang w:val="fr-FR" w:eastAsia="zh-CN"/>
              </w:rPr>
            </w:pPr>
            <w:r w:rsidRPr="00550C5E">
              <w:rPr>
                <w:rFonts w:eastAsia="SimSun"/>
                <w:lang w:val="fr-FR" w:eastAsia="zh-CN"/>
              </w:rPr>
              <w:t>+243</w:t>
            </w:r>
          </w:p>
        </w:tc>
      </w:tr>
      <w:tr w:rsidR="00FF5AF9" w:rsidTr="00AB1854">
        <w:trPr>
          <w:jc w:val="center"/>
        </w:trPr>
        <w:tc>
          <w:tcPr>
            <w:tcW w:w="4399" w:type="dxa"/>
            <w:tcBorders>
              <w:top w:val="single" w:sz="4" w:space="0" w:color="auto"/>
              <w:left w:val="single" w:sz="4" w:space="0" w:color="auto"/>
              <w:bottom w:val="single" w:sz="4" w:space="0" w:color="auto"/>
              <w:right w:val="single" w:sz="4" w:space="0" w:color="auto"/>
            </w:tcBorders>
            <w:hideMark/>
          </w:tcPr>
          <w:p w:rsidR="00FF5AF9" w:rsidRPr="00FF5AF9" w:rsidRDefault="00FF5AF9" w:rsidP="00AB1854">
            <w:pPr>
              <w:pStyle w:val="TableText2"/>
              <w:rPr>
                <w:rFonts w:eastAsia="SimSun"/>
                <w:lang w:val="fr-FR" w:eastAsia="zh-CN"/>
              </w:rPr>
            </w:pPr>
            <w:r w:rsidRPr="00FF5AF9">
              <w:rPr>
                <w:rFonts w:eastAsia="SimSun"/>
                <w:lang w:val="fr-FR" w:eastAsia="zh-CN"/>
              </w:rPr>
              <w:t>Vanuatu</w:t>
            </w:r>
          </w:p>
        </w:tc>
        <w:tc>
          <w:tcPr>
            <w:tcW w:w="4673" w:type="dxa"/>
            <w:tcBorders>
              <w:top w:val="single" w:sz="4" w:space="0" w:color="auto"/>
              <w:left w:val="single" w:sz="4" w:space="0" w:color="auto"/>
              <w:bottom w:val="single" w:sz="4" w:space="0" w:color="auto"/>
              <w:right w:val="single" w:sz="4" w:space="0" w:color="auto"/>
            </w:tcBorders>
            <w:hideMark/>
          </w:tcPr>
          <w:p w:rsidR="00FF5AF9" w:rsidRPr="00550C5E" w:rsidRDefault="00FF5AF9" w:rsidP="00AB1854">
            <w:pPr>
              <w:pStyle w:val="TableText2"/>
              <w:jc w:val="center"/>
              <w:rPr>
                <w:rFonts w:eastAsia="SimSun"/>
                <w:lang w:val="fr-FR" w:eastAsia="zh-CN"/>
              </w:rPr>
            </w:pPr>
            <w:r w:rsidRPr="00550C5E">
              <w:rPr>
                <w:rFonts w:eastAsia="SimSun"/>
                <w:lang w:val="fr-FR" w:eastAsia="zh-CN"/>
              </w:rPr>
              <w:t>+678</w:t>
            </w:r>
          </w:p>
        </w:tc>
      </w:tr>
    </w:tbl>
    <w:p w:rsidR="00E578F4" w:rsidRPr="00E578F4" w:rsidRDefault="00E578F4" w:rsidP="002F2B3F">
      <w:pPr>
        <w:rPr>
          <w:lang w:val="en-US"/>
        </w:rPr>
      </w:pPr>
    </w:p>
    <w:sectPr w:rsidR="00E578F4" w:rsidRPr="00E578F4" w:rsidSect="007D2301">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DD" w:rsidRDefault="00E521DD">
      <w:r>
        <w:separator/>
      </w:r>
    </w:p>
  </w:endnote>
  <w:endnote w:type="continuationSeparator" w:id="0">
    <w:p w:rsidR="00E521DD" w:rsidRDefault="00E52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galSans">
    <w:altName w:val="Franklin Gothic Demi Cond"/>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DE3FFA" w:rsidRPr="007F091C" w:rsidTr="008149B6">
      <w:trPr>
        <w:cantSplit/>
        <w:trHeight w:val="900"/>
      </w:trPr>
      <w:tc>
        <w:tcPr>
          <w:tcW w:w="8147" w:type="dxa"/>
          <w:tcBorders>
            <w:top w:val="nil"/>
            <w:bottom w:val="nil"/>
          </w:tcBorders>
          <w:shd w:val="clear" w:color="auto" w:fill="FFFFFF"/>
          <w:vAlign w:val="center"/>
        </w:tcPr>
        <w:p w:rsidR="00DE3FFA" w:rsidRDefault="00DE3FF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E3FFA" w:rsidRPr="007F091C" w:rsidRDefault="00DE3FFA"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E3FFA" w:rsidRDefault="00DE3FFA"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DE3FFA" w:rsidRPr="007F091C" w:rsidTr="00DE1F6D">
      <w:trPr>
        <w:cantSplit/>
        <w:jc w:val="center"/>
      </w:trPr>
      <w:tc>
        <w:tcPr>
          <w:tcW w:w="1761" w:type="dxa"/>
          <w:shd w:val="clear" w:color="auto" w:fill="4C4C4C"/>
        </w:tcPr>
        <w:p w:rsidR="00DE3FFA" w:rsidRPr="007F091C" w:rsidRDefault="00DE3FF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4252FE" w:rsidRPr="007F091C">
            <w:rPr>
              <w:color w:val="FFFFFF"/>
              <w:lang w:val="es-ES_tradnl"/>
            </w:rPr>
            <w:fldChar w:fldCharType="begin"/>
          </w:r>
          <w:r w:rsidRPr="007F091C">
            <w:rPr>
              <w:color w:val="FFFFFF"/>
              <w:lang w:val="es-ES_tradnl"/>
            </w:rPr>
            <w:instrText>styleref Foot</w:instrText>
          </w:r>
          <w:r w:rsidR="004252FE" w:rsidRPr="007F091C">
            <w:rPr>
              <w:color w:val="FFFFFF"/>
              <w:lang w:val="es-ES_tradnl"/>
            </w:rPr>
            <w:fldChar w:fldCharType="separate"/>
          </w:r>
          <w:r w:rsidR="00463446">
            <w:rPr>
              <w:noProof/>
              <w:color w:val="FFFFFF"/>
              <w:lang w:val="es-ES_tradnl"/>
            </w:rPr>
            <w:t>970</w:t>
          </w:r>
          <w:r w:rsidR="004252FE" w:rsidRPr="007F091C">
            <w:rPr>
              <w:color w:val="FFFFFF"/>
              <w:lang w:val="es-ES_tradnl"/>
            </w:rPr>
            <w:fldChar w:fldCharType="end"/>
          </w:r>
          <w:r w:rsidRPr="007F091C">
            <w:rPr>
              <w:color w:val="FFFFFF"/>
              <w:lang w:val="en-US"/>
            </w:rPr>
            <w:t xml:space="preserve"> – </w:t>
          </w:r>
          <w:r w:rsidR="004252FE" w:rsidRPr="007F091C">
            <w:rPr>
              <w:color w:val="FFFFFF"/>
              <w:lang w:val="en-US"/>
            </w:rPr>
            <w:fldChar w:fldCharType="begin"/>
          </w:r>
          <w:r w:rsidRPr="007F091C">
            <w:rPr>
              <w:color w:val="FFFFFF"/>
              <w:lang w:val="en-US"/>
            </w:rPr>
            <w:instrText>PAGE</w:instrText>
          </w:r>
          <w:r w:rsidR="004252FE" w:rsidRPr="007F091C">
            <w:rPr>
              <w:color w:val="FFFFFF"/>
              <w:lang w:val="en-US"/>
            </w:rPr>
            <w:fldChar w:fldCharType="separate"/>
          </w:r>
          <w:r w:rsidR="00463446">
            <w:rPr>
              <w:noProof/>
              <w:color w:val="FFFFFF"/>
              <w:lang w:val="en-US"/>
            </w:rPr>
            <w:t>2</w:t>
          </w:r>
          <w:r w:rsidR="004252FE" w:rsidRPr="007F091C">
            <w:rPr>
              <w:color w:val="FFFFFF"/>
              <w:lang w:val="en-US"/>
            </w:rPr>
            <w:fldChar w:fldCharType="end"/>
          </w:r>
        </w:p>
      </w:tc>
      <w:tc>
        <w:tcPr>
          <w:tcW w:w="7292" w:type="dxa"/>
          <w:shd w:val="clear" w:color="auto" w:fill="A6A6A6"/>
        </w:tcPr>
        <w:p w:rsidR="00DE3FFA" w:rsidRPr="00911AE9" w:rsidRDefault="00DE3FFA" w:rsidP="00520156">
          <w:pPr>
            <w:pStyle w:val="Footer"/>
            <w:spacing w:before="20" w:after="20"/>
            <w:ind w:right="141"/>
            <w:jc w:val="right"/>
            <w:rPr>
              <w:color w:val="FFFFFF"/>
              <w:lang w:val="fr-CH"/>
            </w:rPr>
          </w:pPr>
          <w:r w:rsidRPr="00911AE9">
            <w:rPr>
              <w:color w:val="FFFFFF"/>
              <w:lang w:val="fr-CH"/>
            </w:rPr>
            <w:t>ITU Operational Bulletin</w:t>
          </w:r>
        </w:p>
      </w:tc>
    </w:tr>
  </w:tbl>
  <w:p w:rsidR="00DE3FFA" w:rsidRPr="008149B6" w:rsidRDefault="00DE3FFA"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E3FFA" w:rsidRPr="007F091C" w:rsidTr="00DE1F6D">
      <w:trPr>
        <w:cantSplit/>
        <w:jc w:val="right"/>
      </w:trPr>
      <w:tc>
        <w:tcPr>
          <w:tcW w:w="7378" w:type="dxa"/>
          <w:shd w:val="clear" w:color="auto" w:fill="A6A6A6"/>
        </w:tcPr>
        <w:p w:rsidR="00DE3FFA" w:rsidRPr="00911AE9" w:rsidRDefault="00DE3FF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E3FFA" w:rsidRPr="007F091C" w:rsidRDefault="00DE3FF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4252FE" w:rsidRPr="007F091C">
            <w:rPr>
              <w:color w:val="FFFFFF"/>
              <w:lang w:val="es-ES_tradnl"/>
            </w:rPr>
            <w:fldChar w:fldCharType="begin"/>
          </w:r>
          <w:r w:rsidRPr="007F091C">
            <w:rPr>
              <w:color w:val="FFFFFF"/>
              <w:lang w:val="es-ES_tradnl"/>
            </w:rPr>
            <w:instrText>styleref Foot</w:instrText>
          </w:r>
          <w:r w:rsidR="004252FE" w:rsidRPr="007F091C">
            <w:rPr>
              <w:color w:val="FFFFFF"/>
              <w:lang w:val="es-ES_tradnl"/>
            </w:rPr>
            <w:fldChar w:fldCharType="separate"/>
          </w:r>
          <w:r w:rsidR="00463446">
            <w:rPr>
              <w:noProof/>
              <w:color w:val="FFFFFF"/>
              <w:lang w:val="es-ES_tradnl"/>
            </w:rPr>
            <w:t>970</w:t>
          </w:r>
          <w:r w:rsidR="004252FE" w:rsidRPr="007F091C">
            <w:rPr>
              <w:color w:val="FFFFFF"/>
              <w:lang w:val="es-ES_tradnl"/>
            </w:rPr>
            <w:fldChar w:fldCharType="end"/>
          </w:r>
          <w:r w:rsidRPr="007F091C">
            <w:rPr>
              <w:color w:val="FFFFFF"/>
              <w:lang w:val="en-US"/>
            </w:rPr>
            <w:t xml:space="preserve"> – </w:t>
          </w:r>
          <w:r w:rsidR="004252FE" w:rsidRPr="007F091C">
            <w:rPr>
              <w:color w:val="FFFFFF"/>
              <w:lang w:val="en-US"/>
            </w:rPr>
            <w:fldChar w:fldCharType="begin"/>
          </w:r>
          <w:r w:rsidRPr="007F091C">
            <w:rPr>
              <w:color w:val="FFFFFF"/>
              <w:lang w:val="en-US"/>
            </w:rPr>
            <w:instrText>PAGE</w:instrText>
          </w:r>
          <w:r w:rsidR="004252FE" w:rsidRPr="007F091C">
            <w:rPr>
              <w:color w:val="FFFFFF"/>
              <w:lang w:val="en-US"/>
            </w:rPr>
            <w:fldChar w:fldCharType="separate"/>
          </w:r>
          <w:r w:rsidR="00463446">
            <w:rPr>
              <w:noProof/>
              <w:color w:val="FFFFFF"/>
              <w:lang w:val="en-US"/>
            </w:rPr>
            <w:t>11</w:t>
          </w:r>
          <w:r w:rsidR="004252FE" w:rsidRPr="007F091C">
            <w:rPr>
              <w:color w:val="FFFFFF"/>
              <w:lang w:val="en-US"/>
            </w:rPr>
            <w:fldChar w:fldCharType="end"/>
          </w:r>
          <w:r w:rsidRPr="007F091C">
            <w:rPr>
              <w:color w:val="FFFFFF"/>
              <w:lang w:val="es-ES_tradnl"/>
            </w:rPr>
            <w:t>  </w:t>
          </w:r>
        </w:p>
      </w:tc>
    </w:tr>
  </w:tbl>
  <w:p w:rsidR="00DE3FFA" w:rsidRPr="008149B6" w:rsidRDefault="00DE3F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E3FFA" w:rsidRPr="007F091C" w:rsidTr="000D70F7">
      <w:trPr>
        <w:cantSplit/>
        <w:jc w:val="right"/>
      </w:trPr>
      <w:tc>
        <w:tcPr>
          <w:tcW w:w="7378" w:type="dxa"/>
          <w:shd w:val="clear" w:color="auto" w:fill="A6A6A6"/>
        </w:tcPr>
        <w:p w:rsidR="00DE3FFA" w:rsidRPr="007F091C" w:rsidRDefault="00DE3FFA"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DE3FFA" w:rsidRPr="007F091C" w:rsidRDefault="00DE3FFA"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4252FE" w:rsidRPr="007F091C">
            <w:rPr>
              <w:color w:val="FFFFFF"/>
              <w:lang w:val="es-ES_tradnl"/>
            </w:rPr>
            <w:fldChar w:fldCharType="begin"/>
          </w:r>
          <w:r w:rsidRPr="007F091C">
            <w:rPr>
              <w:color w:val="FFFFFF"/>
              <w:lang w:val="es-ES_tradnl"/>
            </w:rPr>
            <w:instrText>styleref Foot</w:instrText>
          </w:r>
          <w:r w:rsidR="004252FE" w:rsidRPr="007F091C">
            <w:rPr>
              <w:color w:val="FFFFFF"/>
              <w:lang w:val="es-ES_tradnl"/>
            </w:rPr>
            <w:fldChar w:fldCharType="separate"/>
          </w:r>
          <w:r w:rsidR="00463446">
            <w:rPr>
              <w:noProof/>
              <w:color w:val="FFFFFF"/>
              <w:lang w:val="es-ES_tradnl"/>
            </w:rPr>
            <w:t>970</w:t>
          </w:r>
          <w:r w:rsidR="004252FE" w:rsidRPr="007F091C">
            <w:rPr>
              <w:color w:val="FFFFFF"/>
              <w:lang w:val="es-ES_tradnl"/>
            </w:rPr>
            <w:fldChar w:fldCharType="end"/>
          </w:r>
          <w:r w:rsidRPr="007F091C">
            <w:rPr>
              <w:color w:val="FFFFFF"/>
              <w:lang w:val="en-US"/>
            </w:rPr>
            <w:t xml:space="preserve"> – </w:t>
          </w:r>
          <w:r w:rsidR="004252FE" w:rsidRPr="007F091C">
            <w:rPr>
              <w:color w:val="FFFFFF"/>
              <w:lang w:val="en-US"/>
            </w:rPr>
            <w:fldChar w:fldCharType="begin"/>
          </w:r>
          <w:r w:rsidRPr="007F091C">
            <w:rPr>
              <w:color w:val="FFFFFF"/>
              <w:lang w:val="en-US"/>
            </w:rPr>
            <w:instrText>PAGE</w:instrText>
          </w:r>
          <w:r w:rsidR="004252FE" w:rsidRPr="007F091C">
            <w:rPr>
              <w:color w:val="FFFFFF"/>
              <w:lang w:val="en-US"/>
            </w:rPr>
            <w:fldChar w:fldCharType="separate"/>
          </w:r>
          <w:r w:rsidR="00463446">
            <w:rPr>
              <w:noProof/>
              <w:color w:val="FFFFFF"/>
              <w:lang w:val="en-US"/>
            </w:rPr>
            <w:t>18</w:t>
          </w:r>
          <w:r w:rsidR="004252FE" w:rsidRPr="007F091C">
            <w:rPr>
              <w:color w:val="FFFFFF"/>
              <w:lang w:val="en-US"/>
            </w:rPr>
            <w:fldChar w:fldCharType="end"/>
          </w:r>
          <w:r w:rsidRPr="007F091C">
            <w:rPr>
              <w:color w:val="FFFFFF"/>
              <w:lang w:val="es-ES_tradnl"/>
            </w:rPr>
            <w:t>  </w:t>
          </w:r>
        </w:p>
      </w:tc>
    </w:tr>
  </w:tbl>
  <w:p w:rsidR="00DE3FFA" w:rsidRDefault="00DE3FFA"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DD" w:rsidRDefault="00E521DD">
      <w:r>
        <w:separator/>
      </w:r>
    </w:p>
  </w:footnote>
  <w:footnote w:type="continuationSeparator" w:id="0">
    <w:p w:rsidR="00E521DD" w:rsidRDefault="00E52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FFA" w:rsidRDefault="00DE3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FFA" w:rsidRDefault="00DE3F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303182C"/>
    <w:multiLevelType w:val="hybridMultilevel"/>
    <w:tmpl w:val="96441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D35"/>
    <w:multiLevelType w:val="hybridMultilevel"/>
    <w:tmpl w:val="A0EC01EE"/>
    <w:lvl w:ilvl="0" w:tplc="B7FE43AC">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21D63"/>
    <w:multiLevelType w:val="hybridMultilevel"/>
    <w:tmpl w:val="A680F0E4"/>
    <w:lvl w:ilvl="0" w:tplc="9558F6AC">
      <w:start w:val="5"/>
      <w:numFmt w:val="bullet"/>
      <w:lvlText w:val="·"/>
      <w:lvlJc w:val="left"/>
      <w:pPr>
        <w:ind w:left="720" w:hanging="360"/>
      </w:pPr>
      <w:rPr>
        <w:rFonts w:ascii="FrugalSans" w:eastAsia="Times New Roman" w:hAnsi="FrugalSan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27068"/>
    <w:multiLevelType w:val="hybridMultilevel"/>
    <w:tmpl w:val="261C78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F43A47"/>
    <w:multiLevelType w:val="hybridMultilevel"/>
    <w:tmpl w:val="BF440B92"/>
    <w:lvl w:ilvl="0" w:tplc="DFBA8F80">
      <w:start w:val="89"/>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AD43A5"/>
    <w:multiLevelType w:val="hybridMultilevel"/>
    <w:tmpl w:val="9AF41C2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2"/>
  </w:num>
  <w:num w:numId="7">
    <w:abstractNumId w:val="3"/>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evenAndOddHeaders/>
  <w:noPunctuationKerning/>
  <w:characterSpacingControl w:val="doNotCompress"/>
  <w:hdrShapeDefaults>
    <o:shapedefaults v:ext="edit" spidmax="791554"/>
  </w:hdrShapeDefaults>
  <w:footnotePr>
    <w:footnote w:id="-1"/>
    <w:footnote w:id="0"/>
  </w:footnotePr>
  <w:endnotePr>
    <w:endnote w:id="-1"/>
    <w:endnote w:id="0"/>
  </w:endnotePr>
  <w:compat>
    <w:useFELayout/>
  </w:compat>
  <w:rsids>
    <w:rsidRoot w:val="008149B6"/>
    <w:rsid w:val="00000B36"/>
    <w:rsid w:val="00002186"/>
    <w:rsid w:val="000023A1"/>
    <w:rsid w:val="0000329C"/>
    <w:rsid w:val="00005B6E"/>
    <w:rsid w:val="0000712A"/>
    <w:rsid w:val="00007586"/>
    <w:rsid w:val="00007730"/>
    <w:rsid w:val="00010807"/>
    <w:rsid w:val="00012BA9"/>
    <w:rsid w:val="000136BD"/>
    <w:rsid w:val="0001371D"/>
    <w:rsid w:val="00013FDF"/>
    <w:rsid w:val="000153F9"/>
    <w:rsid w:val="00017CF9"/>
    <w:rsid w:val="00020364"/>
    <w:rsid w:val="00021CC1"/>
    <w:rsid w:val="00024830"/>
    <w:rsid w:val="0002574A"/>
    <w:rsid w:val="00025D8E"/>
    <w:rsid w:val="00025E62"/>
    <w:rsid w:val="00026A8A"/>
    <w:rsid w:val="00026B14"/>
    <w:rsid w:val="00027C4D"/>
    <w:rsid w:val="00027FCD"/>
    <w:rsid w:val="00030BEF"/>
    <w:rsid w:val="00031166"/>
    <w:rsid w:val="00032120"/>
    <w:rsid w:val="000351B9"/>
    <w:rsid w:val="00040639"/>
    <w:rsid w:val="00042A2A"/>
    <w:rsid w:val="00043328"/>
    <w:rsid w:val="00043FC0"/>
    <w:rsid w:val="0004400A"/>
    <w:rsid w:val="00044D71"/>
    <w:rsid w:val="00044F72"/>
    <w:rsid w:val="00047AC3"/>
    <w:rsid w:val="00047EAE"/>
    <w:rsid w:val="00050D55"/>
    <w:rsid w:val="00051208"/>
    <w:rsid w:val="00051213"/>
    <w:rsid w:val="00052378"/>
    <w:rsid w:val="00052A14"/>
    <w:rsid w:val="00053431"/>
    <w:rsid w:val="00053467"/>
    <w:rsid w:val="00054197"/>
    <w:rsid w:val="00055104"/>
    <w:rsid w:val="00055824"/>
    <w:rsid w:val="00055EDC"/>
    <w:rsid w:val="00055FE0"/>
    <w:rsid w:val="00057689"/>
    <w:rsid w:val="000577B0"/>
    <w:rsid w:val="00060133"/>
    <w:rsid w:val="00060A15"/>
    <w:rsid w:val="00061438"/>
    <w:rsid w:val="000634EA"/>
    <w:rsid w:val="000639F0"/>
    <w:rsid w:val="0006429E"/>
    <w:rsid w:val="00064E11"/>
    <w:rsid w:val="000654E8"/>
    <w:rsid w:val="00065937"/>
    <w:rsid w:val="00066FAE"/>
    <w:rsid w:val="00071792"/>
    <w:rsid w:val="0007240C"/>
    <w:rsid w:val="00073036"/>
    <w:rsid w:val="000731EE"/>
    <w:rsid w:val="00073F80"/>
    <w:rsid w:val="000763E0"/>
    <w:rsid w:val="0008093B"/>
    <w:rsid w:val="000812D6"/>
    <w:rsid w:val="00082A76"/>
    <w:rsid w:val="00082C77"/>
    <w:rsid w:val="00083664"/>
    <w:rsid w:val="00083973"/>
    <w:rsid w:val="00083B80"/>
    <w:rsid w:val="000840D4"/>
    <w:rsid w:val="00084A0B"/>
    <w:rsid w:val="00085802"/>
    <w:rsid w:val="00085C3C"/>
    <w:rsid w:val="0008629F"/>
    <w:rsid w:val="00086E13"/>
    <w:rsid w:val="000870A0"/>
    <w:rsid w:val="000875FC"/>
    <w:rsid w:val="00087ABD"/>
    <w:rsid w:val="00090860"/>
    <w:rsid w:val="00090CE4"/>
    <w:rsid w:val="0009244C"/>
    <w:rsid w:val="00094830"/>
    <w:rsid w:val="000953FD"/>
    <w:rsid w:val="000968C6"/>
    <w:rsid w:val="0009738B"/>
    <w:rsid w:val="000A1F79"/>
    <w:rsid w:val="000A3A92"/>
    <w:rsid w:val="000A3DF2"/>
    <w:rsid w:val="000A4EDD"/>
    <w:rsid w:val="000A5071"/>
    <w:rsid w:val="000A588D"/>
    <w:rsid w:val="000A6408"/>
    <w:rsid w:val="000A7FF6"/>
    <w:rsid w:val="000B0247"/>
    <w:rsid w:val="000B0364"/>
    <w:rsid w:val="000B0CB1"/>
    <w:rsid w:val="000B2096"/>
    <w:rsid w:val="000B22DF"/>
    <w:rsid w:val="000B2828"/>
    <w:rsid w:val="000B4223"/>
    <w:rsid w:val="000B4624"/>
    <w:rsid w:val="000B4765"/>
    <w:rsid w:val="000B4B7A"/>
    <w:rsid w:val="000B5D42"/>
    <w:rsid w:val="000B6288"/>
    <w:rsid w:val="000B71B4"/>
    <w:rsid w:val="000B74B5"/>
    <w:rsid w:val="000C0D1E"/>
    <w:rsid w:val="000C100C"/>
    <w:rsid w:val="000C569B"/>
    <w:rsid w:val="000C5F04"/>
    <w:rsid w:val="000C642A"/>
    <w:rsid w:val="000C7242"/>
    <w:rsid w:val="000D32C7"/>
    <w:rsid w:val="000D39F1"/>
    <w:rsid w:val="000D4BBF"/>
    <w:rsid w:val="000D4D06"/>
    <w:rsid w:val="000D511F"/>
    <w:rsid w:val="000D5A3E"/>
    <w:rsid w:val="000D614A"/>
    <w:rsid w:val="000D70F7"/>
    <w:rsid w:val="000D7157"/>
    <w:rsid w:val="000E03FF"/>
    <w:rsid w:val="000E0CBE"/>
    <w:rsid w:val="000E0E2D"/>
    <w:rsid w:val="000E343E"/>
    <w:rsid w:val="000E4776"/>
    <w:rsid w:val="000E6873"/>
    <w:rsid w:val="000F2C7A"/>
    <w:rsid w:val="000F38C2"/>
    <w:rsid w:val="000F3BC2"/>
    <w:rsid w:val="000F48F8"/>
    <w:rsid w:val="000F524C"/>
    <w:rsid w:val="000F66E9"/>
    <w:rsid w:val="000F672D"/>
    <w:rsid w:val="000F6F40"/>
    <w:rsid w:val="000F7F50"/>
    <w:rsid w:val="001013E2"/>
    <w:rsid w:val="00102704"/>
    <w:rsid w:val="00102FF4"/>
    <w:rsid w:val="00103755"/>
    <w:rsid w:val="00103987"/>
    <w:rsid w:val="001059BB"/>
    <w:rsid w:val="001076C0"/>
    <w:rsid w:val="00107908"/>
    <w:rsid w:val="00110085"/>
    <w:rsid w:val="00110302"/>
    <w:rsid w:val="00110853"/>
    <w:rsid w:val="00110C62"/>
    <w:rsid w:val="001112AC"/>
    <w:rsid w:val="00111874"/>
    <w:rsid w:val="00111A0C"/>
    <w:rsid w:val="0011220D"/>
    <w:rsid w:val="001123C1"/>
    <w:rsid w:val="00112A6A"/>
    <w:rsid w:val="00113AFB"/>
    <w:rsid w:val="00114132"/>
    <w:rsid w:val="001151D5"/>
    <w:rsid w:val="001151D7"/>
    <w:rsid w:val="00116455"/>
    <w:rsid w:val="00117C5C"/>
    <w:rsid w:val="00120567"/>
    <w:rsid w:val="00120734"/>
    <w:rsid w:val="0012161B"/>
    <w:rsid w:val="001220A2"/>
    <w:rsid w:val="001222A6"/>
    <w:rsid w:val="00122B53"/>
    <w:rsid w:val="00127106"/>
    <w:rsid w:val="00127F77"/>
    <w:rsid w:val="001316B8"/>
    <w:rsid w:val="0013230B"/>
    <w:rsid w:val="0013318C"/>
    <w:rsid w:val="001333AB"/>
    <w:rsid w:val="00134F46"/>
    <w:rsid w:val="001354C0"/>
    <w:rsid w:val="00136051"/>
    <w:rsid w:val="0013625F"/>
    <w:rsid w:val="00137595"/>
    <w:rsid w:val="00137EE5"/>
    <w:rsid w:val="0014032F"/>
    <w:rsid w:val="00140F6A"/>
    <w:rsid w:val="001410DC"/>
    <w:rsid w:val="00141F46"/>
    <w:rsid w:val="00142320"/>
    <w:rsid w:val="00142DC8"/>
    <w:rsid w:val="00143222"/>
    <w:rsid w:val="00143B28"/>
    <w:rsid w:val="00144F58"/>
    <w:rsid w:val="0014523B"/>
    <w:rsid w:val="0014702E"/>
    <w:rsid w:val="00147473"/>
    <w:rsid w:val="00150A5D"/>
    <w:rsid w:val="00150DA5"/>
    <w:rsid w:val="001514D5"/>
    <w:rsid w:val="001514F2"/>
    <w:rsid w:val="0015164C"/>
    <w:rsid w:val="001523DB"/>
    <w:rsid w:val="00153B41"/>
    <w:rsid w:val="00153EFA"/>
    <w:rsid w:val="001551CB"/>
    <w:rsid w:val="00155386"/>
    <w:rsid w:val="00160377"/>
    <w:rsid w:val="001609D7"/>
    <w:rsid w:val="00161754"/>
    <w:rsid w:val="00161906"/>
    <w:rsid w:val="00162709"/>
    <w:rsid w:val="00163423"/>
    <w:rsid w:val="00164334"/>
    <w:rsid w:val="00165164"/>
    <w:rsid w:val="001653D3"/>
    <w:rsid w:val="00166EAF"/>
    <w:rsid w:val="00170F0F"/>
    <w:rsid w:val="001710E8"/>
    <w:rsid w:val="00171E02"/>
    <w:rsid w:val="0017218F"/>
    <w:rsid w:val="00172804"/>
    <w:rsid w:val="001730D8"/>
    <w:rsid w:val="00173532"/>
    <w:rsid w:val="001763E7"/>
    <w:rsid w:val="001765CE"/>
    <w:rsid w:val="00177CD9"/>
    <w:rsid w:val="00182CF2"/>
    <w:rsid w:val="00183ADE"/>
    <w:rsid w:val="00183C2F"/>
    <w:rsid w:val="00185D8B"/>
    <w:rsid w:val="001868CB"/>
    <w:rsid w:val="00187628"/>
    <w:rsid w:val="00187645"/>
    <w:rsid w:val="00193393"/>
    <w:rsid w:val="00193EC4"/>
    <w:rsid w:val="00194062"/>
    <w:rsid w:val="00195D71"/>
    <w:rsid w:val="00196652"/>
    <w:rsid w:val="00197655"/>
    <w:rsid w:val="00197E3E"/>
    <w:rsid w:val="001A05C5"/>
    <w:rsid w:val="001A06D8"/>
    <w:rsid w:val="001A0BEE"/>
    <w:rsid w:val="001A1502"/>
    <w:rsid w:val="001A158C"/>
    <w:rsid w:val="001A2A19"/>
    <w:rsid w:val="001A31DF"/>
    <w:rsid w:val="001A432D"/>
    <w:rsid w:val="001A438D"/>
    <w:rsid w:val="001A5DF3"/>
    <w:rsid w:val="001A5F6B"/>
    <w:rsid w:val="001A7779"/>
    <w:rsid w:val="001B34D3"/>
    <w:rsid w:val="001B5A04"/>
    <w:rsid w:val="001B5E1E"/>
    <w:rsid w:val="001B7203"/>
    <w:rsid w:val="001B7899"/>
    <w:rsid w:val="001B7F2A"/>
    <w:rsid w:val="001C0055"/>
    <w:rsid w:val="001C0F7F"/>
    <w:rsid w:val="001C2A98"/>
    <w:rsid w:val="001C3878"/>
    <w:rsid w:val="001C397D"/>
    <w:rsid w:val="001C3E6E"/>
    <w:rsid w:val="001C4CA6"/>
    <w:rsid w:val="001C4F41"/>
    <w:rsid w:val="001C5836"/>
    <w:rsid w:val="001C5FF9"/>
    <w:rsid w:val="001C66EA"/>
    <w:rsid w:val="001C70AB"/>
    <w:rsid w:val="001D0FFC"/>
    <w:rsid w:val="001D14B9"/>
    <w:rsid w:val="001D2B0D"/>
    <w:rsid w:val="001D3DB0"/>
    <w:rsid w:val="001D3F38"/>
    <w:rsid w:val="001D4010"/>
    <w:rsid w:val="001D541C"/>
    <w:rsid w:val="001D65E8"/>
    <w:rsid w:val="001E0F06"/>
    <w:rsid w:val="001E0FEF"/>
    <w:rsid w:val="001E1B7D"/>
    <w:rsid w:val="001E29DE"/>
    <w:rsid w:val="001E2D9D"/>
    <w:rsid w:val="001E3258"/>
    <w:rsid w:val="001E474C"/>
    <w:rsid w:val="001E4DD0"/>
    <w:rsid w:val="001E622F"/>
    <w:rsid w:val="001F0D70"/>
    <w:rsid w:val="001F0EB3"/>
    <w:rsid w:val="001F19F3"/>
    <w:rsid w:val="001F1E5F"/>
    <w:rsid w:val="001F2E7C"/>
    <w:rsid w:val="001F34E6"/>
    <w:rsid w:val="001F3885"/>
    <w:rsid w:val="001F42DC"/>
    <w:rsid w:val="001F4704"/>
    <w:rsid w:val="001F49DA"/>
    <w:rsid w:val="001F560B"/>
    <w:rsid w:val="00200730"/>
    <w:rsid w:val="00201704"/>
    <w:rsid w:val="00202ABD"/>
    <w:rsid w:val="00203EB1"/>
    <w:rsid w:val="00203F90"/>
    <w:rsid w:val="0020453B"/>
    <w:rsid w:val="00207123"/>
    <w:rsid w:val="00210A9F"/>
    <w:rsid w:val="0021191A"/>
    <w:rsid w:val="00212204"/>
    <w:rsid w:val="002129DF"/>
    <w:rsid w:val="00213F3B"/>
    <w:rsid w:val="00214082"/>
    <w:rsid w:val="00216E1E"/>
    <w:rsid w:val="00217321"/>
    <w:rsid w:val="00217F5B"/>
    <w:rsid w:val="00220ACE"/>
    <w:rsid w:val="00220EE8"/>
    <w:rsid w:val="00221D54"/>
    <w:rsid w:val="002228E6"/>
    <w:rsid w:val="00222FC6"/>
    <w:rsid w:val="00223417"/>
    <w:rsid w:val="00224067"/>
    <w:rsid w:val="002277A3"/>
    <w:rsid w:val="0023110C"/>
    <w:rsid w:val="00231116"/>
    <w:rsid w:val="0023136A"/>
    <w:rsid w:val="00231EF4"/>
    <w:rsid w:val="002327BE"/>
    <w:rsid w:val="00233108"/>
    <w:rsid w:val="002339A7"/>
    <w:rsid w:val="0023401A"/>
    <w:rsid w:val="00235031"/>
    <w:rsid w:val="0023728A"/>
    <w:rsid w:val="0023796F"/>
    <w:rsid w:val="00237EE4"/>
    <w:rsid w:val="00241948"/>
    <w:rsid w:val="00242DBE"/>
    <w:rsid w:val="00243093"/>
    <w:rsid w:val="0024585E"/>
    <w:rsid w:val="00245A33"/>
    <w:rsid w:val="002500F3"/>
    <w:rsid w:val="00251FFB"/>
    <w:rsid w:val="002538A7"/>
    <w:rsid w:val="0026039A"/>
    <w:rsid w:val="00260724"/>
    <w:rsid w:val="00262365"/>
    <w:rsid w:val="00263300"/>
    <w:rsid w:val="0026574E"/>
    <w:rsid w:val="00265B9B"/>
    <w:rsid w:val="002673CB"/>
    <w:rsid w:val="002717D9"/>
    <w:rsid w:val="00273AA6"/>
    <w:rsid w:val="002740BF"/>
    <w:rsid w:val="0028002A"/>
    <w:rsid w:val="00280C2E"/>
    <w:rsid w:val="00281F88"/>
    <w:rsid w:val="002850BD"/>
    <w:rsid w:val="00285618"/>
    <w:rsid w:val="00285A5A"/>
    <w:rsid w:val="00286054"/>
    <w:rsid w:val="002865E8"/>
    <w:rsid w:val="00290C76"/>
    <w:rsid w:val="00291EC5"/>
    <w:rsid w:val="00292115"/>
    <w:rsid w:val="00293B5F"/>
    <w:rsid w:val="00293DCA"/>
    <w:rsid w:val="002941C4"/>
    <w:rsid w:val="002954AD"/>
    <w:rsid w:val="002962AE"/>
    <w:rsid w:val="00296B9F"/>
    <w:rsid w:val="002972B3"/>
    <w:rsid w:val="002973A6"/>
    <w:rsid w:val="002A1803"/>
    <w:rsid w:val="002A23DC"/>
    <w:rsid w:val="002A242B"/>
    <w:rsid w:val="002A2F8E"/>
    <w:rsid w:val="002A39F2"/>
    <w:rsid w:val="002A4D59"/>
    <w:rsid w:val="002A5CEB"/>
    <w:rsid w:val="002A6183"/>
    <w:rsid w:val="002A6832"/>
    <w:rsid w:val="002A6CE2"/>
    <w:rsid w:val="002A7729"/>
    <w:rsid w:val="002A77B4"/>
    <w:rsid w:val="002A7AA0"/>
    <w:rsid w:val="002A7FE1"/>
    <w:rsid w:val="002B1C49"/>
    <w:rsid w:val="002B592C"/>
    <w:rsid w:val="002B69D4"/>
    <w:rsid w:val="002B7FC0"/>
    <w:rsid w:val="002C0BEF"/>
    <w:rsid w:val="002C2B02"/>
    <w:rsid w:val="002C3461"/>
    <w:rsid w:val="002C3BB4"/>
    <w:rsid w:val="002C4E18"/>
    <w:rsid w:val="002C5295"/>
    <w:rsid w:val="002C6678"/>
    <w:rsid w:val="002C68E8"/>
    <w:rsid w:val="002C750D"/>
    <w:rsid w:val="002C79A6"/>
    <w:rsid w:val="002D0251"/>
    <w:rsid w:val="002D0644"/>
    <w:rsid w:val="002D079E"/>
    <w:rsid w:val="002D07DE"/>
    <w:rsid w:val="002D0B67"/>
    <w:rsid w:val="002D288A"/>
    <w:rsid w:val="002D2C9D"/>
    <w:rsid w:val="002D3316"/>
    <w:rsid w:val="002D3B1E"/>
    <w:rsid w:val="002D3BAA"/>
    <w:rsid w:val="002D4CF6"/>
    <w:rsid w:val="002D50F8"/>
    <w:rsid w:val="002D536C"/>
    <w:rsid w:val="002D54D5"/>
    <w:rsid w:val="002D7FBF"/>
    <w:rsid w:val="002E0CF8"/>
    <w:rsid w:val="002E12C1"/>
    <w:rsid w:val="002E21FB"/>
    <w:rsid w:val="002E270B"/>
    <w:rsid w:val="002E3521"/>
    <w:rsid w:val="002E384F"/>
    <w:rsid w:val="002E5B77"/>
    <w:rsid w:val="002E66CA"/>
    <w:rsid w:val="002E7AC1"/>
    <w:rsid w:val="002F1501"/>
    <w:rsid w:val="002F24AD"/>
    <w:rsid w:val="002F2B3F"/>
    <w:rsid w:val="002F3393"/>
    <w:rsid w:val="002F463B"/>
    <w:rsid w:val="002F468F"/>
    <w:rsid w:val="002F5236"/>
    <w:rsid w:val="002F62A9"/>
    <w:rsid w:val="002F709A"/>
    <w:rsid w:val="0030047A"/>
    <w:rsid w:val="003021DD"/>
    <w:rsid w:val="0030401C"/>
    <w:rsid w:val="00304E88"/>
    <w:rsid w:val="003050BE"/>
    <w:rsid w:val="00306215"/>
    <w:rsid w:val="00306255"/>
    <w:rsid w:val="0030672B"/>
    <w:rsid w:val="00307B59"/>
    <w:rsid w:val="00310F53"/>
    <w:rsid w:val="003112EB"/>
    <w:rsid w:val="003132A0"/>
    <w:rsid w:val="0031478F"/>
    <w:rsid w:val="00317219"/>
    <w:rsid w:val="00317CF0"/>
    <w:rsid w:val="003210B2"/>
    <w:rsid w:val="00321BED"/>
    <w:rsid w:val="00321FF1"/>
    <w:rsid w:val="00322F80"/>
    <w:rsid w:val="00324153"/>
    <w:rsid w:val="003273D1"/>
    <w:rsid w:val="00327520"/>
    <w:rsid w:val="00327787"/>
    <w:rsid w:val="003278A0"/>
    <w:rsid w:val="00327FC0"/>
    <w:rsid w:val="00333D4A"/>
    <w:rsid w:val="00333EB4"/>
    <w:rsid w:val="00336EAC"/>
    <w:rsid w:val="00336F65"/>
    <w:rsid w:val="00337799"/>
    <w:rsid w:val="00341CF5"/>
    <w:rsid w:val="00342188"/>
    <w:rsid w:val="003421DF"/>
    <w:rsid w:val="0034341E"/>
    <w:rsid w:val="003435F5"/>
    <w:rsid w:val="00343922"/>
    <w:rsid w:val="00343D92"/>
    <w:rsid w:val="003462B9"/>
    <w:rsid w:val="00346678"/>
    <w:rsid w:val="00346AB5"/>
    <w:rsid w:val="0034787E"/>
    <w:rsid w:val="00351CBE"/>
    <w:rsid w:val="00353694"/>
    <w:rsid w:val="00353EED"/>
    <w:rsid w:val="00355045"/>
    <w:rsid w:val="00355145"/>
    <w:rsid w:val="00356307"/>
    <w:rsid w:val="00360116"/>
    <w:rsid w:val="00360D00"/>
    <w:rsid w:val="003677E2"/>
    <w:rsid w:val="003678B9"/>
    <w:rsid w:val="00370594"/>
    <w:rsid w:val="0037110E"/>
    <w:rsid w:val="003715D1"/>
    <w:rsid w:val="003717D9"/>
    <w:rsid w:val="00372571"/>
    <w:rsid w:val="00373028"/>
    <w:rsid w:val="00373627"/>
    <w:rsid w:val="00373935"/>
    <w:rsid w:val="003740DC"/>
    <w:rsid w:val="0037474A"/>
    <w:rsid w:val="00374E33"/>
    <w:rsid w:val="00375404"/>
    <w:rsid w:val="00377325"/>
    <w:rsid w:val="003802B5"/>
    <w:rsid w:val="00380CB1"/>
    <w:rsid w:val="00381AD8"/>
    <w:rsid w:val="00382032"/>
    <w:rsid w:val="00385879"/>
    <w:rsid w:val="0038735F"/>
    <w:rsid w:val="00387DD9"/>
    <w:rsid w:val="00391DEC"/>
    <w:rsid w:val="003927BC"/>
    <w:rsid w:val="00393612"/>
    <w:rsid w:val="00394194"/>
    <w:rsid w:val="00397260"/>
    <w:rsid w:val="00397DB9"/>
    <w:rsid w:val="00397DEE"/>
    <w:rsid w:val="00397EC6"/>
    <w:rsid w:val="003A2DC3"/>
    <w:rsid w:val="003A3E7D"/>
    <w:rsid w:val="003A439B"/>
    <w:rsid w:val="003A4A43"/>
    <w:rsid w:val="003A6BCE"/>
    <w:rsid w:val="003A7675"/>
    <w:rsid w:val="003A7ABB"/>
    <w:rsid w:val="003B0F2A"/>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577"/>
    <w:rsid w:val="003C25A3"/>
    <w:rsid w:val="003C338C"/>
    <w:rsid w:val="003C34B9"/>
    <w:rsid w:val="003C4B6C"/>
    <w:rsid w:val="003C4E4F"/>
    <w:rsid w:val="003D0193"/>
    <w:rsid w:val="003D040F"/>
    <w:rsid w:val="003D1997"/>
    <w:rsid w:val="003D2E78"/>
    <w:rsid w:val="003D3623"/>
    <w:rsid w:val="003E0986"/>
    <w:rsid w:val="003E0D13"/>
    <w:rsid w:val="003E109C"/>
    <w:rsid w:val="003E2BE5"/>
    <w:rsid w:val="003E33E6"/>
    <w:rsid w:val="003E34F0"/>
    <w:rsid w:val="003E352B"/>
    <w:rsid w:val="003E4B0E"/>
    <w:rsid w:val="003E5023"/>
    <w:rsid w:val="003E610E"/>
    <w:rsid w:val="003E6AAF"/>
    <w:rsid w:val="003E72A4"/>
    <w:rsid w:val="003F1693"/>
    <w:rsid w:val="003F1912"/>
    <w:rsid w:val="003F1B84"/>
    <w:rsid w:val="003F2356"/>
    <w:rsid w:val="003F4194"/>
    <w:rsid w:val="003F4338"/>
    <w:rsid w:val="003F52ED"/>
    <w:rsid w:val="003F6111"/>
    <w:rsid w:val="003F64B3"/>
    <w:rsid w:val="004005A9"/>
    <w:rsid w:val="00400D0D"/>
    <w:rsid w:val="00400D5F"/>
    <w:rsid w:val="00403EFE"/>
    <w:rsid w:val="00406060"/>
    <w:rsid w:val="00407F48"/>
    <w:rsid w:val="00410464"/>
    <w:rsid w:val="004118D0"/>
    <w:rsid w:val="00411B19"/>
    <w:rsid w:val="004127B9"/>
    <w:rsid w:val="004128A7"/>
    <w:rsid w:val="004158B4"/>
    <w:rsid w:val="00420DFE"/>
    <w:rsid w:val="00422B19"/>
    <w:rsid w:val="004242B3"/>
    <w:rsid w:val="00424BA6"/>
    <w:rsid w:val="00424F86"/>
    <w:rsid w:val="004252FE"/>
    <w:rsid w:val="0042531B"/>
    <w:rsid w:val="004257EF"/>
    <w:rsid w:val="00425916"/>
    <w:rsid w:val="004279E6"/>
    <w:rsid w:val="00427C04"/>
    <w:rsid w:val="00433064"/>
    <w:rsid w:val="00433183"/>
    <w:rsid w:val="00433418"/>
    <w:rsid w:val="00433B78"/>
    <w:rsid w:val="00433CAE"/>
    <w:rsid w:val="00434143"/>
    <w:rsid w:val="00436E33"/>
    <w:rsid w:val="00437438"/>
    <w:rsid w:val="00437F2C"/>
    <w:rsid w:val="00440E02"/>
    <w:rsid w:val="00440F06"/>
    <w:rsid w:val="004428C0"/>
    <w:rsid w:val="00443124"/>
    <w:rsid w:val="00443AE7"/>
    <w:rsid w:val="00444D63"/>
    <w:rsid w:val="00445D8E"/>
    <w:rsid w:val="00445E2D"/>
    <w:rsid w:val="004478C5"/>
    <w:rsid w:val="004510B3"/>
    <w:rsid w:val="004515DF"/>
    <w:rsid w:val="00453A51"/>
    <w:rsid w:val="00454AB9"/>
    <w:rsid w:val="00455AB2"/>
    <w:rsid w:val="00455E61"/>
    <w:rsid w:val="0045605F"/>
    <w:rsid w:val="004567CE"/>
    <w:rsid w:val="004577F3"/>
    <w:rsid w:val="00460D87"/>
    <w:rsid w:val="00460DAF"/>
    <w:rsid w:val="00461AB6"/>
    <w:rsid w:val="00463446"/>
    <w:rsid w:val="0046426B"/>
    <w:rsid w:val="0046440A"/>
    <w:rsid w:val="00464575"/>
    <w:rsid w:val="00464C42"/>
    <w:rsid w:val="00465688"/>
    <w:rsid w:val="00465FE4"/>
    <w:rsid w:val="00466FBF"/>
    <w:rsid w:val="0046767B"/>
    <w:rsid w:val="0046797A"/>
    <w:rsid w:val="00467C2C"/>
    <w:rsid w:val="00470135"/>
    <w:rsid w:val="004718BA"/>
    <w:rsid w:val="00472297"/>
    <w:rsid w:val="00472D1C"/>
    <w:rsid w:val="0047300A"/>
    <w:rsid w:val="00474E6C"/>
    <w:rsid w:val="00476DB6"/>
    <w:rsid w:val="004770B9"/>
    <w:rsid w:val="004777E9"/>
    <w:rsid w:val="00480475"/>
    <w:rsid w:val="00481943"/>
    <w:rsid w:val="004860E1"/>
    <w:rsid w:val="00490CEE"/>
    <w:rsid w:val="004922A1"/>
    <w:rsid w:val="00492A5C"/>
    <w:rsid w:val="00493F7F"/>
    <w:rsid w:val="00494ABE"/>
    <w:rsid w:val="00494ED8"/>
    <w:rsid w:val="0049636F"/>
    <w:rsid w:val="00496A4B"/>
    <w:rsid w:val="0049705A"/>
    <w:rsid w:val="004A0E1D"/>
    <w:rsid w:val="004A4878"/>
    <w:rsid w:val="004A5D80"/>
    <w:rsid w:val="004A6D9B"/>
    <w:rsid w:val="004A71E0"/>
    <w:rsid w:val="004B0DDD"/>
    <w:rsid w:val="004B0E0D"/>
    <w:rsid w:val="004B4FD7"/>
    <w:rsid w:val="004B6E1A"/>
    <w:rsid w:val="004B702E"/>
    <w:rsid w:val="004B7BEB"/>
    <w:rsid w:val="004C0D67"/>
    <w:rsid w:val="004C1268"/>
    <w:rsid w:val="004C3CBD"/>
    <w:rsid w:val="004C3CFC"/>
    <w:rsid w:val="004C42E8"/>
    <w:rsid w:val="004C4780"/>
    <w:rsid w:val="004C4EDB"/>
    <w:rsid w:val="004C6073"/>
    <w:rsid w:val="004C61EC"/>
    <w:rsid w:val="004C6938"/>
    <w:rsid w:val="004C71C2"/>
    <w:rsid w:val="004D14E6"/>
    <w:rsid w:val="004D21CF"/>
    <w:rsid w:val="004D3E53"/>
    <w:rsid w:val="004D654B"/>
    <w:rsid w:val="004D781C"/>
    <w:rsid w:val="004D7F4A"/>
    <w:rsid w:val="004E0416"/>
    <w:rsid w:val="004E0940"/>
    <w:rsid w:val="004E31CD"/>
    <w:rsid w:val="004E34EF"/>
    <w:rsid w:val="004E4134"/>
    <w:rsid w:val="004E587A"/>
    <w:rsid w:val="004E5B45"/>
    <w:rsid w:val="004E5E45"/>
    <w:rsid w:val="004E648D"/>
    <w:rsid w:val="004E700D"/>
    <w:rsid w:val="004E7EEA"/>
    <w:rsid w:val="004F061E"/>
    <w:rsid w:val="004F0CA3"/>
    <w:rsid w:val="004F1373"/>
    <w:rsid w:val="004F2BC9"/>
    <w:rsid w:val="004F3341"/>
    <w:rsid w:val="004F4443"/>
    <w:rsid w:val="004F44A2"/>
    <w:rsid w:val="004F6360"/>
    <w:rsid w:val="004F63FC"/>
    <w:rsid w:val="0050039D"/>
    <w:rsid w:val="00500DCC"/>
    <w:rsid w:val="00501718"/>
    <w:rsid w:val="00501955"/>
    <w:rsid w:val="00503E90"/>
    <w:rsid w:val="00504AF7"/>
    <w:rsid w:val="0050614A"/>
    <w:rsid w:val="0050640E"/>
    <w:rsid w:val="005070EF"/>
    <w:rsid w:val="005073C5"/>
    <w:rsid w:val="005117C9"/>
    <w:rsid w:val="00511FCA"/>
    <w:rsid w:val="00512870"/>
    <w:rsid w:val="00515277"/>
    <w:rsid w:val="005156A1"/>
    <w:rsid w:val="00517F5D"/>
    <w:rsid w:val="00520156"/>
    <w:rsid w:val="005213D7"/>
    <w:rsid w:val="005216A0"/>
    <w:rsid w:val="00522B39"/>
    <w:rsid w:val="00523DD2"/>
    <w:rsid w:val="00524A48"/>
    <w:rsid w:val="00524AEF"/>
    <w:rsid w:val="00524BA9"/>
    <w:rsid w:val="00524BE9"/>
    <w:rsid w:val="0052502F"/>
    <w:rsid w:val="005266E2"/>
    <w:rsid w:val="005267B5"/>
    <w:rsid w:val="0052718B"/>
    <w:rsid w:val="0052733F"/>
    <w:rsid w:val="00530511"/>
    <w:rsid w:val="00531965"/>
    <w:rsid w:val="00531DCA"/>
    <w:rsid w:val="005326B2"/>
    <w:rsid w:val="00532E2B"/>
    <w:rsid w:val="0053343A"/>
    <w:rsid w:val="005334B8"/>
    <w:rsid w:val="00533BE2"/>
    <w:rsid w:val="00537AE3"/>
    <w:rsid w:val="00537FC2"/>
    <w:rsid w:val="00540513"/>
    <w:rsid w:val="00541E95"/>
    <w:rsid w:val="00542A7A"/>
    <w:rsid w:val="00544C40"/>
    <w:rsid w:val="005475D7"/>
    <w:rsid w:val="005502B3"/>
    <w:rsid w:val="0055066E"/>
    <w:rsid w:val="00551EDD"/>
    <w:rsid w:val="00553B4F"/>
    <w:rsid w:val="00553E1C"/>
    <w:rsid w:val="00554E26"/>
    <w:rsid w:val="00555924"/>
    <w:rsid w:val="00556CC5"/>
    <w:rsid w:val="0056011F"/>
    <w:rsid w:val="005601B8"/>
    <w:rsid w:val="00560A47"/>
    <w:rsid w:val="00560B4D"/>
    <w:rsid w:val="005619AD"/>
    <w:rsid w:val="00562FE2"/>
    <w:rsid w:val="005640F1"/>
    <w:rsid w:val="00565498"/>
    <w:rsid w:val="00566306"/>
    <w:rsid w:val="005667C1"/>
    <w:rsid w:val="00570190"/>
    <w:rsid w:val="00571DED"/>
    <w:rsid w:val="00572A7C"/>
    <w:rsid w:val="005737E0"/>
    <w:rsid w:val="0057629C"/>
    <w:rsid w:val="0057653D"/>
    <w:rsid w:val="0057670B"/>
    <w:rsid w:val="0058162A"/>
    <w:rsid w:val="005820AA"/>
    <w:rsid w:val="00582E21"/>
    <w:rsid w:val="005835E8"/>
    <w:rsid w:val="00584414"/>
    <w:rsid w:val="00584A14"/>
    <w:rsid w:val="005866C1"/>
    <w:rsid w:val="0058737C"/>
    <w:rsid w:val="00587A07"/>
    <w:rsid w:val="00587B6B"/>
    <w:rsid w:val="005923D4"/>
    <w:rsid w:val="00592E65"/>
    <w:rsid w:val="005934EF"/>
    <w:rsid w:val="00595436"/>
    <w:rsid w:val="005961D3"/>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F67"/>
    <w:rsid w:val="005B5D08"/>
    <w:rsid w:val="005B6565"/>
    <w:rsid w:val="005C0826"/>
    <w:rsid w:val="005C240D"/>
    <w:rsid w:val="005C2544"/>
    <w:rsid w:val="005C3BF3"/>
    <w:rsid w:val="005C3C61"/>
    <w:rsid w:val="005C41C3"/>
    <w:rsid w:val="005C6219"/>
    <w:rsid w:val="005D29D3"/>
    <w:rsid w:val="005D2A65"/>
    <w:rsid w:val="005D3BFA"/>
    <w:rsid w:val="005D52F4"/>
    <w:rsid w:val="005D5569"/>
    <w:rsid w:val="005D5B41"/>
    <w:rsid w:val="005E080B"/>
    <w:rsid w:val="005E0E29"/>
    <w:rsid w:val="005E15F9"/>
    <w:rsid w:val="005E17CD"/>
    <w:rsid w:val="005E3379"/>
    <w:rsid w:val="005E3BE3"/>
    <w:rsid w:val="005E41C4"/>
    <w:rsid w:val="005E4A01"/>
    <w:rsid w:val="005E59C7"/>
    <w:rsid w:val="005E5F89"/>
    <w:rsid w:val="005E6F04"/>
    <w:rsid w:val="005E6F28"/>
    <w:rsid w:val="005E74E4"/>
    <w:rsid w:val="005E7C3B"/>
    <w:rsid w:val="005E7E85"/>
    <w:rsid w:val="005F0B02"/>
    <w:rsid w:val="005F19FA"/>
    <w:rsid w:val="005F23C5"/>
    <w:rsid w:val="005F34EB"/>
    <w:rsid w:val="005F4E0B"/>
    <w:rsid w:val="005F5A15"/>
    <w:rsid w:val="005F5FC9"/>
    <w:rsid w:val="005F6315"/>
    <w:rsid w:val="006003CF"/>
    <w:rsid w:val="006018CF"/>
    <w:rsid w:val="00601FEC"/>
    <w:rsid w:val="0060228D"/>
    <w:rsid w:val="006029F4"/>
    <w:rsid w:val="006046F5"/>
    <w:rsid w:val="00604802"/>
    <w:rsid w:val="00605BDD"/>
    <w:rsid w:val="006077F1"/>
    <w:rsid w:val="00607FDF"/>
    <w:rsid w:val="00611186"/>
    <w:rsid w:val="00612930"/>
    <w:rsid w:val="006147B9"/>
    <w:rsid w:val="00615FBC"/>
    <w:rsid w:val="00616FED"/>
    <w:rsid w:val="006176D6"/>
    <w:rsid w:val="00620A51"/>
    <w:rsid w:val="0062142C"/>
    <w:rsid w:val="0062189F"/>
    <w:rsid w:val="00624522"/>
    <w:rsid w:val="00624B13"/>
    <w:rsid w:val="0062640E"/>
    <w:rsid w:val="0062681F"/>
    <w:rsid w:val="00627286"/>
    <w:rsid w:val="00627500"/>
    <w:rsid w:val="00627A9C"/>
    <w:rsid w:val="00630281"/>
    <w:rsid w:val="00631E22"/>
    <w:rsid w:val="00632E69"/>
    <w:rsid w:val="006338B9"/>
    <w:rsid w:val="00636E2F"/>
    <w:rsid w:val="006411C8"/>
    <w:rsid w:val="00641C20"/>
    <w:rsid w:val="006436BF"/>
    <w:rsid w:val="00643AB0"/>
    <w:rsid w:val="00643BEC"/>
    <w:rsid w:val="006447E2"/>
    <w:rsid w:val="00646D0B"/>
    <w:rsid w:val="00651AB7"/>
    <w:rsid w:val="00653E80"/>
    <w:rsid w:val="00655F50"/>
    <w:rsid w:val="00656074"/>
    <w:rsid w:val="006562C5"/>
    <w:rsid w:val="00656AF4"/>
    <w:rsid w:val="00657519"/>
    <w:rsid w:val="006577BF"/>
    <w:rsid w:val="00663576"/>
    <w:rsid w:val="00664C37"/>
    <w:rsid w:val="0067073E"/>
    <w:rsid w:val="0067107A"/>
    <w:rsid w:val="006712E8"/>
    <w:rsid w:val="006717FE"/>
    <w:rsid w:val="0067190C"/>
    <w:rsid w:val="006720F1"/>
    <w:rsid w:val="006729E0"/>
    <w:rsid w:val="00672FCE"/>
    <w:rsid w:val="00673305"/>
    <w:rsid w:val="00674C2A"/>
    <w:rsid w:val="0067529A"/>
    <w:rsid w:val="00676176"/>
    <w:rsid w:val="006763A3"/>
    <w:rsid w:val="00680506"/>
    <w:rsid w:val="00680FB9"/>
    <w:rsid w:val="00683452"/>
    <w:rsid w:val="006852B5"/>
    <w:rsid w:val="00685ACA"/>
    <w:rsid w:val="00687300"/>
    <w:rsid w:val="006912C7"/>
    <w:rsid w:val="00692196"/>
    <w:rsid w:val="00693647"/>
    <w:rsid w:val="00694393"/>
    <w:rsid w:val="00695067"/>
    <w:rsid w:val="00697635"/>
    <w:rsid w:val="006A1D27"/>
    <w:rsid w:val="006A2F0C"/>
    <w:rsid w:val="006A323F"/>
    <w:rsid w:val="006A37C5"/>
    <w:rsid w:val="006A3D7D"/>
    <w:rsid w:val="006A4C36"/>
    <w:rsid w:val="006A508E"/>
    <w:rsid w:val="006A5AA7"/>
    <w:rsid w:val="006A6D6E"/>
    <w:rsid w:val="006A73E0"/>
    <w:rsid w:val="006A7FAA"/>
    <w:rsid w:val="006B0613"/>
    <w:rsid w:val="006B12E8"/>
    <w:rsid w:val="006B1EFB"/>
    <w:rsid w:val="006B2968"/>
    <w:rsid w:val="006B38B6"/>
    <w:rsid w:val="006B39D5"/>
    <w:rsid w:val="006B57C6"/>
    <w:rsid w:val="006B5F78"/>
    <w:rsid w:val="006B7441"/>
    <w:rsid w:val="006B7B96"/>
    <w:rsid w:val="006C13FE"/>
    <w:rsid w:val="006C21A2"/>
    <w:rsid w:val="006C2C58"/>
    <w:rsid w:val="006C3202"/>
    <w:rsid w:val="006C59E0"/>
    <w:rsid w:val="006C5F88"/>
    <w:rsid w:val="006C75D7"/>
    <w:rsid w:val="006D1027"/>
    <w:rsid w:val="006D142C"/>
    <w:rsid w:val="006D2201"/>
    <w:rsid w:val="006D2A0A"/>
    <w:rsid w:val="006D38E7"/>
    <w:rsid w:val="006D6BB6"/>
    <w:rsid w:val="006D7EAF"/>
    <w:rsid w:val="006E0D94"/>
    <w:rsid w:val="006E14A7"/>
    <w:rsid w:val="006E1D5E"/>
    <w:rsid w:val="006E1F57"/>
    <w:rsid w:val="006E31F7"/>
    <w:rsid w:val="006E3312"/>
    <w:rsid w:val="006E4C1E"/>
    <w:rsid w:val="006E6D0C"/>
    <w:rsid w:val="006F0EB4"/>
    <w:rsid w:val="006F275C"/>
    <w:rsid w:val="006F3E36"/>
    <w:rsid w:val="006F417E"/>
    <w:rsid w:val="006F46C7"/>
    <w:rsid w:val="006F5DE8"/>
    <w:rsid w:val="00701040"/>
    <w:rsid w:val="0070146E"/>
    <w:rsid w:val="007017F9"/>
    <w:rsid w:val="007027C0"/>
    <w:rsid w:val="00704315"/>
    <w:rsid w:val="00705AA4"/>
    <w:rsid w:val="00706196"/>
    <w:rsid w:val="00706C50"/>
    <w:rsid w:val="007077DE"/>
    <w:rsid w:val="0070792C"/>
    <w:rsid w:val="00710403"/>
    <w:rsid w:val="007109F4"/>
    <w:rsid w:val="00710C72"/>
    <w:rsid w:val="007115A2"/>
    <w:rsid w:val="007119C7"/>
    <w:rsid w:val="00711C13"/>
    <w:rsid w:val="00711E21"/>
    <w:rsid w:val="00712745"/>
    <w:rsid w:val="00713B4A"/>
    <w:rsid w:val="00714239"/>
    <w:rsid w:val="0071593F"/>
    <w:rsid w:val="00715C00"/>
    <w:rsid w:val="007165B4"/>
    <w:rsid w:val="0071689F"/>
    <w:rsid w:val="00717658"/>
    <w:rsid w:val="00720FE7"/>
    <w:rsid w:val="00726387"/>
    <w:rsid w:val="00726B9F"/>
    <w:rsid w:val="007274A5"/>
    <w:rsid w:val="007275CD"/>
    <w:rsid w:val="00727F59"/>
    <w:rsid w:val="00731046"/>
    <w:rsid w:val="0073166E"/>
    <w:rsid w:val="00732D15"/>
    <w:rsid w:val="00733139"/>
    <w:rsid w:val="00735077"/>
    <w:rsid w:val="00737DA1"/>
    <w:rsid w:val="00740F63"/>
    <w:rsid w:val="00741532"/>
    <w:rsid w:val="00741D8B"/>
    <w:rsid w:val="0074531E"/>
    <w:rsid w:val="00745CA3"/>
    <w:rsid w:val="00746BE9"/>
    <w:rsid w:val="00747641"/>
    <w:rsid w:val="0074772F"/>
    <w:rsid w:val="007479CA"/>
    <w:rsid w:val="00750374"/>
    <w:rsid w:val="00750AA2"/>
    <w:rsid w:val="00750E58"/>
    <w:rsid w:val="00752B44"/>
    <w:rsid w:val="0075360B"/>
    <w:rsid w:val="00755D14"/>
    <w:rsid w:val="00760486"/>
    <w:rsid w:val="00761065"/>
    <w:rsid w:val="00761175"/>
    <w:rsid w:val="00761C96"/>
    <w:rsid w:val="00762D16"/>
    <w:rsid w:val="0076452C"/>
    <w:rsid w:val="00764D79"/>
    <w:rsid w:val="00766E66"/>
    <w:rsid w:val="00767087"/>
    <w:rsid w:val="007677DE"/>
    <w:rsid w:val="007678F3"/>
    <w:rsid w:val="00767D13"/>
    <w:rsid w:val="00767D8C"/>
    <w:rsid w:val="00770A91"/>
    <w:rsid w:val="00770C03"/>
    <w:rsid w:val="00770EF4"/>
    <w:rsid w:val="00771390"/>
    <w:rsid w:val="007721C9"/>
    <w:rsid w:val="00772352"/>
    <w:rsid w:val="00773962"/>
    <w:rsid w:val="00775369"/>
    <w:rsid w:val="00775A12"/>
    <w:rsid w:val="00775D50"/>
    <w:rsid w:val="00776829"/>
    <w:rsid w:val="007770C9"/>
    <w:rsid w:val="007779EB"/>
    <w:rsid w:val="00777BD1"/>
    <w:rsid w:val="007805BA"/>
    <w:rsid w:val="00781092"/>
    <w:rsid w:val="00781A70"/>
    <w:rsid w:val="0078261E"/>
    <w:rsid w:val="0078317F"/>
    <w:rsid w:val="007833F0"/>
    <w:rsid w:val="00783E8B"/>
    <w:rsid w:val="007860F0"/>
    <w:rsid w:val="007865BC"/>
    <w:rsid w:val="007875CC"/>
    <w:rsid w:val="007910E1"/>
    <w:rsid w:val="007915C2"/>
    <w:rsid w:val="007918A2"/>
    <w:rsid w:val="007920E4"/>
    <w:rsid w:val="007922F2"/>
    <w:rsid w:val="00792319"/>
    <w:rsid w:val="007933AB"/>
    <w:rsid w:val="00793E4E"/>
    <w:rsid w:val="0079467D"/>
    <w:rsid w:val="0079584B"/>
    <w:rsid w:val="00796261"/>
    <w:rsid w:val="00796F49"/>
    <w:rsid w:val="00797D58"/>
    <w:rsid w:val="00797FAF"/>
    <w:rsid w:val="007A0F8E"/>
    <w:rsid w:val="007A311A"/>
    <w:rsid w:val="007A49C2"/>
    <w:rsid w:val="007A661D"/>
    <w:rsid w:val="007A74D3"/>
    <w:rsid w:val="007B0AFD"/>
    <w:rsid w:val="007B132E"/>
    <w:rsid w:val="007B1A80"/>
    <w:rsid w:val="007B2368"/>
    <w:rsid w:val="007B25C8"/>
    <w:rsid w:val="007B446F"/>
    <w:rsid w:val="007B5688"/>
    <w:rsid w:val="007B5CFD"/>
    <w:rsid w:val="007B6610"/>
    <w:rsid w:val="007B7386"/>
    <w:rsid w:val="007C148D"/>
    <w:rsid w:val="007C21EF"/>
    <w:rsid w:val="007C2D18"/>
    <w:rsid w:val="007C2D56"/>
    <w:rsid w:val="007C2FC7"/>
    <w:rsid w:val="007C30A5"/>
    <w:rsid w:val="007C5404"/>
    <w:rsid w:val="007C62FA"/>
    <w:rsid w:val="007D053A"/>
    <w:rsid w:val="007D0B96"/>
    <w:rsid w:val="007D1584"/>
    <w:rsid w:val="007D1954"/>
    <w:rsid w:val="007D1A4F"/>
    <w:rsid w:val="007D1C14"/>
    <w:rsid w:val="007D2301"/>
    <w:rsid w:val="007D2B27"/>
    <w:rsid w:val="007D3172"/>
    <w:rsid w:val="007D33FD"/>
    <w:rsid w:val="007D5084"/>
    <w:rsid w:val="007D5775"/>
    <w:rsid w:val="007D5F80"/>
    <w:rsid w:val="007D601A"/>
    <w:rsid w:val="007D7043"/>
    <w:rsid w:val="007D7E31"/>
    <w:rsid w:val="007E0F12"/>
    <w:rsid w:val="007E113F"/>
    <w:rsid w:val="007E1D97"/>
    <w:rsid w:val="007E33CE"/>
    <w:rsid w:val="007E3464"/>
    <w:rsid w:val="007E3D37"/>
    <w:rsid w:val="007E3FBC"/>
    <w:rsid w:val="007E5389"/>
    <w:rsid w:val="007F0B03"/>
    <w:rsid w:val="007F0CDE"/>
    <w:rsid w:val="007F1B82"/>
    <w:rsid w:val="007F3265"/>
    <w:rsid w:val="007F4C96"/>
    <w:rsid w:val="007F66C4"/>
    <w:rsid w:val="007F6D3E"/>
    <w:rsid w:val="007F741A"/>
    <w:rsid w:val="007F7632"/>
    <w:rsid w:val="00800D81"/>
    <w:rsid w:val="00800F22"/>
    <w:rsid w:val="0080138A"/>
    <w:rsid w:val="00801615"/>
    <w:rsid w:val="00802DA1"/>
    <w:rsid w:val="0080427C"/>
    <w:rsid w:val="008045BB"/>
    <w:rsid w:val="00807460"/>
    <w:rsid w:val="00807904"/>
    <w:rsid w:val="008104D4"/>
    <w:rsid w:val="0081198E"/>
    <w:rsid w:val="0081261C"/>
    <w:rsid w:val="008140AB"/>
    <w:rsid w:val="008142BF"/>
    <w:rsid w:val="008149B6"/>
    <w:rsid w:val="00815497"/>
    <w:rsid w:val="00815B79"/>
    <w:rsid w:val="00815EAB"/>
    <w:rsid w:val="008164A6"/>
    <w:rsid w:val="008170B5"/>
    <w:rsid w:val="0081715F"/>
    <w:rsid w:val="008173B0"/>
    <w:rsid w:val="00817ED0"/>
    <w:rsid w:val="00817F97"/>
    <w:rsid w:val="0082004E"/>
    <w:rsid w:val="008206B9"/>
    <w:rsid w:val="00820C9E"/>
    <w:rsid w:val="00821726"/>
    <w:rsid w:val="008222B6"/>
    <w:rsid w:val="008236BD"/>
    <w:rsid w:val="00825E89"/>
    <w:rsid w:val="0082641F"/>
    <w:rsid w:val="00826F17"/>
    <w:rsid w:val="00830D64"/>
    <w:rsid w:val="00831E40"/>
    <w:rsid w:val="00833E42"/>
    <w:rsid w:val="00834EFB"/>
    <w:rsid w:val="008364FC"/>
    <w:rsid w:val="008376E7"/>
    <w:rsid w:val="0084074B"/>
    <w:rsid w:val="00841315"/>
    <w:rsid w:val="00841A4D"/>
    <w:rsid w:val="00843A72"/>
    <w:rsid w:val="00843B5B"/>
    <w:rsid w:val="00843B6F"/>
    <w:rsid w:val="0084440E"/>
    <w:rsid w:val="008445DA"/>
    <w:rsid w:val="00846056"/>
    <w:rsid w:val="00846CE7"/>
    <w:rsid w:val="008472BC"/>
    <w:rsid w:val="00847D85"/>
    <w:rsid w:val="0085006A"/>
    <w:rsid w:val="00853179"/>
    <w:rsid w:val="008535BB"/>
    <w:rsid w:val="00854B2F"/>
    <w:rsid w:val="00854C5F"/>
    <w:rsid w:val="0085551B"/>
    <w:rsid w:val="0085727A"/>
    <w:rsid w:val="00857FDD"/>
    <w:rsid w:val="00860837"/>
    <w:rsid w:val="00861CB9"/>
    <w:rsid w:val="00861E43"/>
    <w:rsid w:val="00862517"/>
    <w:rsid w:val="00865EC0"/>
    <w:rsid w:val="00865ECC"/>
    <w:rsid w:val="0086797B"/>
    <w:rsid w:val="00870FA0"/>
    <w:rsid w:val="00871FBF"/>
    <w:rsid w:val="00872C86"/>
    <w:rsid w:val="00873C05"/>
    <w:rsid w:val="008749A2"/>
    <w:rsid w:val="0087710F"/>
    <w:rsid w:val="00877712"/>
    <w:rsid w:val="00880F9D"/>
    <w:rsid w:val="00881B6B"/>
    <w:rsid w:val="00883F5D"/>
    <w:rsid w:val="00884032"/>
    <w:rsid w:val="00884B22"/>
    <w:rsid w:val="00884BB0"/>
    <w:rsid w:val="00887797"/>
    <w:rsid w:val="00887F20"/>
    <w:rsid w:val="00890875"/>
    <w:rsid w:val="00891A16"/>
    <w:rsid w:val="00891A74"/>
    <w:rsid w:val="00892366"/>
    <w:rsid w:val="00895463"/>
    <w:rsid w:val="0089602A"/>
    <w:rsid w:val="008978A5"/>
    <w:rsid w:val="008A026E"/>
    <w:rsid w:val="008A2162"/>
    <w:rsid w:val="008A348D"/>
    <w:rsid w:val="008A3E98"/>
    <w:rsid w:val="008A417B"/>
    <w:rsid w:val="008A6285"/>
    <w:rsid w:val="008A6C18"/>
    <w:rsid w:val="008A7397"/>
    <w:rsid w:val="008B00D7"/>
    <w:rsid w:val="008B0BA6"/>
    <w:rsid w:val="008B3EB8"/>
    <w:rsid w:val="008B533F"/>
    <w:rsid w:val="008B58A1"/>
    <w:rsid w:val="008B5AE9"/>
    <w:rsid w:val="008B5D57"/>
    <w:rsid w:val="008B6908"/>
    <w:rsid w:val="008C015B"/>
    <w:rsid w:val="008C0244"/>
    <w:rsid w:val="008C089E"/>
    <w:rsid w:val="008C0D80"/>
    <w:rsid w:val="008C0F1C"/>
    <w:rsid w:val="008C2E80"/>
    <w:rsid w:val="008C4578"/>
    <w:rsid w:val="008C4738"/>
    <w:rsid w:val="008C4FD7"/>
    <w:rsid w:val="008C6081"/>
    <w:rsid w:val="008C7BDA"/>
    <w:rsid w:val="008D0410"/>
    <w:rsid w:val="008D1C44"/>
    <w:rsid w:val="008D2A89"/>
    <w:rsid w:val="008D2C72"/>
    <w:rsid w:val="008D2CA6"/>
    <w:rsid w:val="008D5558"/>
    <w:rsid w:val="008D6962"/>
    <w:rsid w:val="008D72D9"/>
    <w:rsid w:val="008D7690"/>
    <w:rsid w:val="008D7D69"/>
    <w:rsid w:val="008D7E88"/>
    <w:rsid w:val="008E17A7"/>
    <w:rsid w:val="008E2A74"/>
    <w:rsid w:val="008E3953"/>
    <w:rsid w:val="008E5D22"/>
    <w:rsid w:val="008E60BF"/>
    <w:rsid w:val="008E7CF0"/>
    <w:rsid w:val="008F00D8"/>
    <w:rsid w:val="008F1092"/>
    <w:rsid w:val="008F3043"/>
    <w:rsid w:val="008F6327"/>
    <w:rsid w:val="008F63F8"/>
    <w:rsid w:val="008F7858"/>
    <w:rsid w:val="0090001C"/>
    <w:rsid w:val="00902F86"/>
    <w:rsid w:val="00903810"/>
    <w:rsid w:val="00904634"/>
    <w:rsid w:val="00905051"/>
    <w:rsid w:val="00905707"/>
    <w:rsid w:val="0090598A"/>
    <w:rsid w:val="00905DDB"/>
    <w:rsid w:val="00906BC9"/>
    <w:rsid w:val="00906FA0"/>
    <w:rsid w:val="009106A4"/>
    <w:rsid w:val="0091109A"/>
    <w:rsid w:val="00911AE9"/>
    <w:rsid w:val="0091304F"/>
    <w:rsid w:val="009137B5"/>
    <w:rsid w:val="00913DFF"/>
    <w:rsid w:val="00914221"/>
    <w:rsid w:val="009146BA"/>
    <w:rsid w:val="009179A1"/>
    <w:rsid w:val="009210BC"/>
    <w:rsid w:val="00923165"/>
    <w:rsid w:val="00923508"/>
    <w:rsid w:val="00924300"/>
    <w:rsid w:val="009265EA"/>
    <w:rsid w:val="00926E47"/>
    <w:rsid w:val="0093002B"/>
    <w:rsid w:val="009303C1"/>
    <w:rsid w:val="00930499"/>
    <w:rsid w:val="0093061D"/>
    <w:rsid w:val="00931382"/>
    <w:rsid w:val="009324A2"/>
    <w:rsid w:val="00933A20"/>
    <w:rsid w:val="00934C22"/>
    <w:rsid w:val="00937127"/>
    <w:rsid w:val="00937B88"/>
    <w:rsid w:val="00937F2F"/>
    <w:rsid w:val="00940B44"/>
    <w:rsid w:val="009419C9"/>
    <w:rsid w:val="00942000"/>
    <w:rsid w:val="00943771"/>
    <w:rsid w:val="00945023"/>
    <w:rsid w:val="009461B7"/>
    <w:rsid w:val="00946CE1"/>
    <w:rsid w:val="00947C3D"/>
    <w:rsid w:val="00950270"/>
    <w:rsid w:val="0095078F"/>
    <w:rsid w:val="00951164"/>
    <w:rsid w:val="00951428"/>
    <w:rsid w:val="00952727"/>
    <w:rsid w:val="00952871"/>
    <w:rsid w:val="009535D6"/>
    <w:rsid w:val="0095443F"/>
    <w:rsid w:val="009545D1"/>
    <w:rsid w:val="0095484C"/>
    <w:rsid w:val="009560FB"/>
    <w:rsid w:val="00956A11"/>
    <w:rsid w:val="009609EC"/>
    <w:rsid w:val="0096115B"/>
    <w:rsid w:val="0096183A"/>
    <w:rsid w:val="009619C4"/>
    <w:rsid w:val="009630C5"/>
    <w:rsid w:val="009643C6"/>
    <w:rsid w:val="009649F6"/>
    <w:rsid w:val="00965424"/>
    <w:rsid w:val="00966F3E"/>
    <w:rsid w:val="009675B8"/>
    <w:rsid w:val="009705A2"/>
    <w:rsid w:val="009723A1"/>
    <w:rsid w:val="00973092"/>
    <w:rsid w:val="009735E6"/>
    <w:rsid w:val="00973F2A"/>
    <w:rsid w:val="009748AD"/>
    <w:rsid w:val="009755F1"/>
    <w:rsid w:val="009757A4"/>
    <w:rsid w:val="00975A83"/>
    <w:rsid w:val="00975D23"/>
    <w:rsid w:val="00975E2B"/>
    <w:rsid w:val="009766A9"/>
    <w:rsid w:val="009772B0"/>
    <w:rsid w:val="0097765D"/>
    <w:rsid w:val="00980820"/>
    <w:rsid w:val="00980AC8"/>
    <w:rsid w:val="00981201"/>
    <w:rsid w:val="00982C00"/>
    <w:rsid w:val="00984FBB"/>
    <w:rsid w:val="00985704"/>
    <w:rsid w:val="00985BBC"/>
    <w:rsid w:val="00986611"/>
    <w:rsid w:val="0099229A"/>
    <w:rsid w:val="009948F7"/>
    <w:rsid w:val="00995077"/>
    <w:rsid w:val="009973A3"/>
    <w:rsid w:val="009978F5"/>
    <w:rsid w:val="009A050E"/>
    <w:rsid w:val="009A0F36"/>
    <w:rsid w:val="009A0FD6"/>
    <w:rsid w:val="009A1960"/>
    <w:rsid w:val="009A1A7B"/>
    <w:rsid w:val="009A3A4D"/>
    <w:rsid w:val="009A3E4E"/>
    <w:rsid w:val="009A5AD2"/>
    <w:rsid w:val="009A5D33"/>
    <w:rsid w:val="009A6260"/>
    <w:rsid w:val="009A6AD9"/>
    <w:rsid w:val="009A7708"/>
    <w:rsid w:val="009A7805"/>
    <w:rsid w:val="009B1D62"/>
    <w:rsid w:val="009B24A6"/>
    <w:rsid w:val="009B2991"/>
    <w:rsid w:val="009B32AE"/>
    <w:rsid w:val="009B379A"/>
    <w:rsid w:val="009B37A5"/>
    <w:rsid w:val="009B5A90"/>
    <w:rsid w:val="009C0394"/>
    <w:rsid w:val="009C082B"/>
    <w:rsid w:val="009C109A"/>
    <w:rsid w:val="009C2389"/>
    <w:rsid w:val="009C345F"/>
    <w:rsid w:val="009C386C"/>
    <w:rsid w:val="009C5B45"/>
    <w:rsid w:val="009C6D21"/>
    <w:rsid w:val="009C7072"/>
    <w:rsid w:val="009C7998"/>
    <w:rsid w:val="009C7CF2"/>
    <w:rsid w:val="009C7FA1"/>
    <w:rsid w:val="009D1710"/>
    <w:rsid w:val="009D22C1"/>
    <w:rsid w:val="009D30DD"/>
    <w:rsid w:val="009D3635"/>
    <w:rsid w:val="009D3A92"/>
    <w:rsid w:val="009D3C80"/>
    <w:rsid w:val="009D3D16"/>
    <w:rsid w:val="009D3EF9"/>
    <w:rsid w:val="009D3F8B"/>
    <w:rsid w:val="009D5297"/>
    <w:rsid w:val="009D5C84"/>
    <w:rsid w:val="009D705B"/>
    <w:rsid w:val="009E0CD5"/>
    <w:rsid w:val="009E1E49"/>
    <w:rsid w:val="009E2483"/>
    <w:rsid w:val="009E2C83"/>
    <w:rsid w:val="009E369F"/>
    <w:rsid w:val="009E404D"/>
    <w:rsid w:val="009E6151"/>
    <w:rsid w:val="009E67B8"/>
    <w:rsid w:val="009F12E0"/>
    <w:rsid w:val="009F1BE5"/>
    <w:rsid w:val="009F29D6"/>
    <w:rsid w:val="009F36FE"/>
    <w:rsid w:val="009F3D6A"/>
    <w:rsid w:val="009F41BB"/>
    <w:rsid w:val="009F4709"/>
    <w:rsid w:val="009F52BF"/>
    <w:rsid w:val="009F6474"/>
    <w:rsid w:val="009F7D8B"/>
    <w:rsid w:val="009F7DAD"/>
    <w:rsid w:val="00A02732"/>
    <w:rsid w:val="00A02FC2"/>
    <w:rsid w:val="00A0393B"/>
    <w:rsid w:val="00A0620C"/>
    <w:rsid w:val="00A07E3C"/>
    <w:rsid w:val="00A10733"/>
    <w:rsid w:val="00A10A12"/>
    <w:rsid w:val="00A11478"/>
    <w:rsid w:val="00A11A72"/>
    <w:rsid w:val="00A12B2B"/>
    <w:rsid w:val="00A132E0"/>
    <w:rsid w:val="00A13766"/>
    <w:rsid w:val="00A1394F"/>
    <w:rsid w:val="00A15513"/>
    <w:rsid w:val="00A15AE4"/>
    <w:rsid w:val="00A16A02"/>
    <w:rsid w:val="00A16F9A"/>
    <w:rsid w:val="00A25A6E"/>
    <w:rsid w:val="00A272B7"/>
    <w:rsid w:val="00A27431"/>
    <w:rsid w:val="00A27ACD"/>
    <w:rsid w:val="00A27B1A"/>
    <w:rsid w:val="00A3072A"/>
    <w:rsid w:val="00A309D4"/>
    <w:rsid w:val="00A318F0"/>
    <w:rsid w:val="00A32845"/>
    <w:rsid w:val="00A32B35"/>
    <w:rsid w:val="00A33787"/>
    <w:rsid w:val="00A346AB"/>
    <w:rsid w:val="00A351CF"/>
    <w:rsid w:val="00A35642"/>
    <w:rsid w:val="00A37145"/>
    <w:rsid w:val="00A40C48"/>
    <w:rsid w:val="00A42081"/>
    <w:rsid w:val="00A42B50"/>
    <w:rsid w:val="00A447CC"/>
    <w:rsid w:val="00A4489F"/>
    <w:rsid w:val="00A45256"/>
    <w:rsid w:val="00A46CB2"/>
    <w:rsid w:val="00A47905"/>
    <w:rsid w:val="00A52FF7"/>
    <w:rsid w:val="00A54180"/>
    <w:rsid w:val="00A548FE"/>
    <w:rsid w:val="00A55359"/>
    <w:rsid w:val="00A568F2"/>
    <w:rsid w:val="00A57080"/>
    <w:rsid w:val="00A57305"/>
    <w:rsid w:val="00A57600"/>
    <w:rsid w:val="00A60173"/>
    <w:rsid w:val="00A62B32"/>
    <w:rsid w:val="00A63179"/>
    <w:rsid w:val="00A64A6F"/>
    <w:rsid w:val="00A64C33"/>
    <w:rsid w:val="00A65460"/>
    <w:rsid w:val="00A660E9"/>
    <w:rsid w:val="00A669D3"/>
    <w:rsid w:val="00A677DA"/>
    <w:rsid w:val="00A67D11"/>
    <w:rsid w:val="00A70870"/>
    <w:rsid w:val="00A70CB6"/>
    <w:rsid w:val="00A70EB9"/>
    <w:rsid w:val="00A73679"/>
    <w:rsid w:val="00A73A15"/>
    <w:rsid w:val="00A73AEF"/>
    <w:rsid w:val="00A7421C"/>
    <w:rsid w:val="00A74882"/>
    <w:rsid w:val="00A751C7"/>
    <w:rsid w:val="00A76035"/>
    <w:rsid w:val="00A8104B"/>
    <w:rsid w:val="00A8105E"/>
    <w:rsid w:val="00A832A8"/>
    <w:rsid w:val="00A835D3"/>
    <w:rsid w:val="00A83B85"/>
    <w:rsid w:val="00A9115C"/>
    <w:rsid w:val="00A913BD"/>
    <w:rsid w:val="00A91E05"/>
    <w:rsid w:val="00A92A11"/>
    <w:rsid w:val="00A934BF"/>
    <w:rsid w:val="00A94610"/>
    <w:rsid w:val="00A94A5D"/>
    <w:rsid w:val="00A968C1"/>
    <w:rsid w:val="00A96E71"/>
    <w:rsid w:val="00A97EE4"/>
    <w:rsid w:val="00AA0523"/>
    <w:rsid w:val="00AA10CB"/>
    <w:rsid w:val="00AA2EDA"/>
    <w:rsid w:val="00AA5246"/>
    <w:rsid w:val="00AA5967"/>
    <w:rsid w:val="00AA5A2E"/>
    <w:rsid w:val="00AA5F80"/>
    <w:rsid w:val="00AA6E96"/>
    <w:rsid w:val="00AA7C63"/>
    <w:rsid w:val="00AB1231"/>
    <w:rsid w:val="00AB173B"/>
    <w:rsid w:val="00AB1854"/>
    <w:rsid w:val="00AB1B90"/>
    <w:rsid w:val="00AB1FEA"/>
    <w:rsid w:val="00AB21C3"/>
    <w:rsid w:val="00AB247E"/>
    <w:rsid w:val="00AB442A"/>
    <w:rsid w:val="00AB466F"/>
    <w:rsid w:val="00AB50B9"/>
    <w:rsid w:val="00AB53F0"/>
    <w:rsid w:val="00AB573F"/>
    <w:rsid w:val="00AB5850"/>
    <w:rsid w:val="00AC0849"/>
    <w:rsid w:val="00AC0E1B"/>
    <w:rsid w:val="00AC1597"/>
    <w:rsid w:val="00AC1ABE"/>
    <w:rsid w:val="00AC1C4F"/>
    <w:rsid w:val="00AC26C0"/>
    <w:rsid w:val="00AC2A8E"/>
    <w:rsid w:val="00AC582D"/>
    <w:rsid w:val="00AC5EE3"/>
    <w:rsid w:val="00AC6296"/>
    <w:rsid w:val="00AC6BFA"/>
    <w:rsid w:val="00AC706D"/>
    <w:rsid w:val="00AC747F"/>
    <w:rsid w:val="00AC76D2"/>
    <w:rsid w:val="00AD2C4A"/>
    <w:rsid w:val="00AD5EB2"/>
    <w:rsid w:val="00AD61E9"/>
    <w:rsid w:val="00AE1538"/>
    <w:rsid w:val="00AE17CB"/>
    <w:rsid w:val="00AE1ECC"/>
    <w:rsid w:val="00AE3D55"/>
    <w:rsid w:val="00AE44EF"/>
    <w:rsid w:val="00AE4DB0"/>
    <w:rsid w:val="00AE583D"/>
    <w:rsid w:val="00AE5CA2"/>
    <w:rsid w:val="00AF00CB"/>
    <w:rsid w:val="00AF02C7"/>
    <w:rsid w:val="00AF07B6"/>
    <w:rsid w:val="00AF17A0"/>
    <w:rsid w:val="00AF1FA8"/>
    <w:rsid w:val="00AF27EE"/>
    <w:rsid w:val="00AF2E8A"/>
    <w:rsid w:val="00AF3D2B"/>
    <w:rsid w:val="00AF3D74"/>
    <w:rsid w:val="00AF487D"/>
    <w:rsid w:val="00AF5AD4"/>
    <w:rsid w:val="00AF6656"/>
    <w:rsid w:val="00B012CD"/>
    <w:rsid w:val="00B01389"/>
    <w:rsid w:val="00B02964"/>
    <w:rsid w:val="00B04659"/>
    <w:rsid w:val="00B0564B"/>
    <w:rsid w:val="00B0574A"/>
    <w:rsid w:val="00B060A5"/>
    <w:rsid w:val="00B0678C"/>
    <w:rsid w:val="00B070D3"/>
    <w:rsid w:val="00B07519"/>
    <w:rsid w:val="00B07609"/>
    <w:rsid w:val="00B121E1"/>
    <w:rsid w:val="00B123DF"/>
    <w:rsid w:val="00B129D5"/>
    <w:rsid w:val="00B14D10"/>
    <w:rsid w:val="00B1529F"/>
    <w:rsid w:val="00B163FF"/>
    <w:rsid w:val="00B21D98"/>
    <w:rsid w:val="00B22628"/>
    <w:rsid w:val="00B22D7E"/>
    <w:rsid w:val="00B22E9C"/>
    <w:rsid w:val="00B2307F"/>
    <w:rsid w:val="00B238A3"/>
    <w:rsid w:val="00B2404D"/>
    <w:rsid w:val="00B24A85"/>
    <w:rsid w:val="00B250BD"/>
    <w:rsid w:val="00B26598"/>
    <w:rsid w:val="00B26FCA"/>
    <w:rsid w:val="00B2796F"/>
    <w:rsid w:val="00B30B78"/>
    <w:rsid w:val="00B3244C"/>
    <w:rsid w:val="00B326F6"/>
    <w:rsid w:val="00B32AD3"/>
    <w:rsid w:val="00B3302C"/>
    <w:rsid w:val="00B339F8"/>
    <w:rsid w:val="00B34379"/>
    <w:rsid w:val="00B35357"/>
    <w:rsid w:val="00B35E4B"/>
    <w:rsid w:val="00B35FE5"/>
    <w:rsid w:val="00B37207"/>
    <w:rsid w:val="00B455C4"/>
    <w:rsid w:val="00B458CF"/>
    <w:rsid w:val="00B5104C"/>
    <w:rsid w:val="00B51C54"/>
    <w:rsid w:val="00B5209F"/>
    <w:rsid w:val="00B52E09"/>
    <w:rsid w:val="00B534D5"/>
    <w:rsid w:val="00B55C66"/>
    <w:rsid w:val="00B5630E"/>
    <w:rsid w:val="00B60BA6"/>
    <w:rsid w:val="00B614AE"/>
    <w:rsid w:val="00B629B5"/>
    <w:rsid w:val="00B62F74"/>
    <w:rsid w:val="00B63476"/>
    <w:rsid w:val="00B643BC"/>
    <w:rsid w:val="00B71812"/>
    <w:rsid w:val="00B7205B"/>
    <w:rsid w:val="00B72841"/>
    <w:rsid w:val="00B7289B"/>
    <w:rsid w:val="00B72D6D"/>
    <w:rsid w:val="00B72F63"/>
    <w:rsid w:val="00B7386B"/>
    <w:rsid w:val="00B74879"/>
    <w:rsid w:val="00B74ADA"/>
    <w:rsid w:val="00B765CC"/>
    <w:rsid w:val="00B766D9"/>
    <w:rsid w:val="00B769EF"/>
    <w:rsid w:val="00B81247"/>
    <w:rsid w:val="00B813C9"/>
    <w:rsid w:val="00B82028"/>
    <w:rsid w:val="00B83767"/>
    <w:rsid w:val="00B83AEC"/>
    <w:rsid w:val="00B84048"/>
    <w:rsid w:val="00B84D83"/>
    <w:rsid w:val="00B8526A"/>
    <w:rsid w:val="00B868D8"/>
    <w:rsid w:val="00B90B0F"/>
    <w:rsid w:val="00B92D30"/>
    <w:rsid w:val="00B949FA"/>
    <w:rsid w:val="00B94F44"/>
    <w:rsid w:val="00B95710"/>
    <w:rsid w:val="00B95DEA"/>
    <w:rsid w:val="00B95F52"/>
    <w:rsid w:val="00B960C9"/>
    <w:rsid w:val="00B964DB"/>
    <w:rsid w:val="00B9682A"/>
    <w:rsid w:val="00B96E8C"/>
    <w:rsid w:val="00B97554"/>
    <w:rsid w:val="00B97B1E"/>
    <w:rsid w:val="00BA0F46"/>
    <w:rsid w:val="00BA1D90"/>
    <w:rsid w:val="00BA4084"/>
    <w:rsid w:val="00BA6411"/>
    <w:rsid w:val="00BA6ACE"/>
    <w:rsid w:val="00BA6D8A"/>
    <w:rsid w:val="00BB0891"/>
    <w:rsid w:val="00BB180D"/>
    <w:rsid w:val="00BB1C43"/>
    <w:rsid w:val="00BB29F1"/>
    <w:rsid w:val="00BB318E"/>
    <w:rsid w:val="00BB3E2E"/>
    <w:rsid w:val="00BB6735"/>
    <w:rsid w:val="00BB7B4F"/>
    <w:rsid w:val="00BC1526"/>
    <w:rsid w:val="00BC5257"/>
    <w:rsid w:val="00BC66DB"/>
    <w:rsid w:val="00BC6ABE"/>
    <w:rsid w:val="00BC7917"/>
    <w:rsid w:val="00BC7941"/>
    <w:rsid w:val="00BD62F3"/>
    <w:rsid w:val="00BE2558"/>
    <w:rsid w:val="00BE2BD0"/>
    <w:rsid w:val="00BE42DB"/>
    <w:rsid w:val="00BE6E4D"/>
    <w:rsid w:val="00BE765D"/>
    <w:rsid w:val="00BF005D"/>
    <w:rsid w:val="00BF0AD9"/>
    <w:rsid w:val="00BF0E08"/>
    <w:rsid w:val="00BF0EB8"/>
    <w:rsid w:val="00BF1464"/>
    <w:rsid w:val="00BF1C88"/>
    <w:rsid w:val="00BF2409"/>
    <w:rsid w:val="00BF26A4"/>
    <w:rsid w:val="00BF2E37"/>
    <w:rsid w:val="00BF33F6"/>
    <w:rsid w:val="00BF467D"/>
    <w:rsid w:val="00BF59D2"/>
    <w:rsid w:val="00BF5E4C"/>
    <w:rsid w:val="00BF6C67"/>
    <w:rsid w:val="00BF6E6E"/>
    <w:rsid w:val="00C002FA"/>
    <w:rsid w:val="00C0177B"/>
    <w:rsid w:val="00C02BAA"/>
    <w:rsid w:val="00C03581"/>
    <w:rsid w:val="00C049FD"/>
    <w:rsid w:val="00C052FA"/>
    <w:rsid w:val="00C05B30"/>
    <w:rsid w:val="00C06955"/>
    <w:rsid w:val="00C074D3"/>
    <w:rsid w:val="00C0795A"/>
    <w:rsid w:val="00C07E43"/>
    <w:rsid w:val="00C10013"/>
    <w:rsid w:val="00C117BD"/>
    <w:rsid w:val="00C120CD"/>
    <w:rsid w:val="00C12898"/>
    <w:rsid w:val="00C128DE"/>
    <w:rsid w:val="00C140BC"/>
    <w:rsid w:val="00C15873"/>
    <w:rsid w:val="00C1603C"/>
    <w:rsid w:val="00C16F89"/>
    <w:rsid w:val="00C1795E"/>
    <w:rsid w:val="00C20BE3"/>
    <w:rsid w:val="00C22F8E"/>
    <w:rsid w:val="00C235E0"/>
    <w:rsid w:val="00C24B16"/>
    <w:rsid w:val="00C25F67"/>
    <w:rsid w:val="00C26373"/>
    <w:rsid w:val="00C270C0"/>
    <w:rsid w:val="00C30140"/>
    <w:rsid w:val="00C30FCE"/>
    <w:rsid w:val="00C314EF"/>
    <w:rsid w:val="00C32D7C"/>
    <w:rsid w:val="00C3342B"/>
    <w:rsid w:val="00C33946"/>
    <w:rsid w:val="00C33B48"/>
    <w:rsid w:val="00C34EDB"/>
    <w:rsid w:val="00C35565"/>
    <w:rsid w:val="00C35A0F"/>
    <w:rsid w:val="00C35A93"/>
    <w:rsid w:val="00C419F2"/>
    <w:rsid w:val="00C42F3B"/>
    <w:rsid w:val="00C43B03"/>
    <w:rsid w:val="00C43D89"/>
    <w:rsid w:val="00C446E8"/>
    <w:rsid w:val="00C45C39"/>
    <w:rsid w:val="00C46FCD"/>
    <w:rsid w:val="00C5049B"/>
    <w:rsid w:val="00C50723"/>
    <w:rsid w:val="00C50860"/>
    <w:rsid w:val="00C53FAA"/>
    <w:rsid w:val="00C55AF5"/>
    <w:rsid w:val="00C57DE5"/>
    <w:rsid w:val="00C61248"/>
    <w:rsid w:val="00C61C47"/>
    <w:rsid w:val="00C6324F"/>
    <w:rsid w:val="00C63BC8"/>
    <w:rsid w:val="00C63D3A"/>
    <w:rsid w:val="00C63FE0"/>
    <w:rsid w:val="00C65034"/>
    <w:rsid w:val="00C66198"/>
    <w:rsid w:val="00C66707"/>
    <w:rsid w:val="00C66859"/>
    <w:rsid w:val="00C6760C"/>
    <w:rsid w:val="00C67886"/>
    <w:rsid w:val="00C712C4"/>
    <w:rsid w:val="00C71CCC"/>
    <w:rsid w:val="00C7321A"/>
    <w:rsid w:val="00C736F7"/>
    <w:rsid w:val="00C73BE7"/>
    <w:rsid w:val="00C74D45"/>
    <w:rsid w:val="00C74D6F"/>
    <w:rsid w:val="00C75F59"/>
    <w:rsid w:val="00C77768"/>
    <w:rsid w:val="00C77DF8"/>
    <w:rsid w:val="00C808B7"/>
    <w:rsid w:val="00C80A38"/>
    <w:rsid w:val="00C81E09"/>
    <w:rsid w:val="00C82259"/>
    <w:rsid w:val="00C822A9"/>
    <w:rsid w:val="00C846E4"/>
    <w:rsid w:val="00C86316"/>
    <w:rsid w:val="00C8700E"/>
    <w:rsid w:val="00C8703B"/>
    <w:rsid w:val="00C8770C"/>
    <w:rsid w:val="00C87D78"/>
    <w:rsid w:val="00C90138"/>
    <w:rsid w:val="00C90A96"/>
    <w:rsid w:val="00C922A9"/>
    <w:rsid w:val="00C9244B"/>
    <w:rsid w:val="00C92B74"/>
    <w:rsid w:val="00C937F2"/>
    <w:rsid w:val="00C94934"/>
    <w:rsid w:val="00C95466"/>
    <w:rsid w:val="00C96418"/>
    <w:rsid w:val="00C972C7"/>
    <w:rsid w:val="00CA25D3"/>
    <w:rsid w:val="00CA2821"/>
    <w:rsid w:val="00CA4F5A"/>
    <w:rsid w:val="00CA5736"/>
    <w:rsid w:val="00CA5820"/>
    <w:rsid w:val="00CA58F0"/>
    <w:rsid w:val="00CA751F"/>
    <w:rsid w:val="00CB0AD9"/>
    <w:rsid w:val="00CB1103"/>
    <w:rsid w:val="00CB2DAC"/>
    <w:rsid w:val="00CB394B"/>
    <w:rsid w:val="00CB41AC"/>
    <w:rsid w:val="00CB5280"/>
    <w:rsid w:val="00CB5317"/>
    <w:rsid w:val="00CB6094"/>
    <w:rsid w:val="00CC0061"/>
    <w:rsid w:val="00CC1064"/>
    <w:rsid w:val="00CC3099"/>
    <w:rsid w:val="00CC54DE"/>
    <w:rsid w:val="00CC5A56"/>
    <w:rsid w:val="00CC66CF"/>
    <w:rsid w:val="00CC7E17"/>
    <w:rsid w:val="00CD03AB"/>
    <w:rsid w:val="00CD04A6"/>
    <w:rsid w:val="00CD1F9C"/>
    <w:rsid w:val="00CD3CFD"/>
    <w:rsid w:val="00CD5057"/>
    <w:rsid w:val="00CD7934"/>
    <w:rsid w:val="00CE4878"/>
    <w:rsid w:val="00CE6290"/>
    <w:rsid w:val="00CE6761"/>
    <w:rsid w:val="00CF03AE"/>
    <w:rsid w:val="00CF0A29"/>
    <w:rsid w:val="00CF1FFF"/>
    <w:rsid w:val="00CF2342"/>
    <w:rsid w:val="00CF3F63"/>
    <w:rsid w:val="00CF5224"/>
    <w:rsid w:val="00CF74E1"/>
    <w:rsid w:val="00CF7A5E"/>
    <w:rsid w:val="00D00724"/>
    <w:rsid w:val="00D00A28"/>
    <w:rsid w:val="00D0151D"/>
    <w:rsid w:val="00D03216"/>
    <w:rsid w:val="00D052ED"/>
    <w:rsid w:val="00D059F1"/>
    <w:rsid w:val="00D10B22"/>
    <w:rsid w:val="00D11CC0"/>
    <w:rsid w:val="00D121C2"/>
    <w:rsid w:val="00D12C52"/>
    <w:rsid w:val="00D14A3D"/>
    <w:rsid w:val="00D14B45"/>
    <w:rsid w:val="00D15DAF"/>
    <w:rsid w:val="00D171CE"/>
    <w:rsid w:val="00D1755A"/>
    <w:rsid w:val="00D20C1E"/>
    <w:rsid w:val="00D21CF5"/>
    <w:rsid w:val="00D223A8"/>
    <w:rsid w:val="00D223F5"/>
    <w:rsid w:val="00D23B28"/>
    <w:rsid w:val="00D245C9"/>
    <w:rsid w:val="00D2463C"/>
    <w:rsid w:val="00D24EFC"/>
    <w:rsid w:val="00D25DFB"/>
    <w:rsid w:val="00D26692"/>
    <w:rsid w:val="00D266FD"/>
    <w:rsid w:val="00D26FB7"/>
    <w:rsid w:val="00D30A50"/>
    <w:rsid w:val="00D31AAA"/>
    <w:rsid w:val="00D32D57"/>
    <w:rsid w:val="00D33149"/>
    <w:rsid w:val="00D33180"/>
    <w:rsid w:val="00D35B78"/>
    <w:rsid w:val="00D360AD"/>
    <w:rsid w:val="00D4141D"/>
    <w:rsid w:val="00D426E7"/>
    <w:rsid w:val="00D42EA2"/>
    <w:rsid w:val="00D465E3"/>
    <w:rsid w:val="00D51069"/>
    <w:rsid w:val="00D51F93"/>
    <w:rsid w:val="00D520D3"/>
    <w:rsid w:val="00D5225F"/>
    <w:rsid w:val="00D53805"/>
    <w:rsid w:val="00D54202"/>
    <w:rsid w:val="00D54A6A"/>
    <w:rsid w:val="00D560E1"/>
    <w:rsid w:val="00D56633"/>
    <w:rsid w:val="00D56801"/>
    <w:rsid w:val="00D56862"/>
    <w:rsid w:val="00D56F75"/>
    <w:rsid w:val="00D60CDB"/>
    <w:rsid w:val="00D630CA"/>
    <w:rsid w:val="00D64278"/>
    <w:rsid w:val="00D64466"/>
    <w:rsid w:val="00D64729"/>
    <w:rsid w:val="00D65E57"/>
    <w:rsid w:val="00D676AB"/>
    <w:rsid w:val="00D67965"/>
    <w:rsid w:val="00D67FAE"/>
    <w:rsid w:val="00D7048C"/>
    <w:rsid w:val="00D72D58"/>
    <w:rsid w:val="00D749A2"/>
    <w:rsid w:val="00D75342"/>
    <w:rsid w:val="00D75CCA"/>
    <w:rsid w:val="00D75DB9"/>
    <w:rsid w:val="00D765BF"/>
    <w:rsid w:val="00D770BE"/>
    <w:rsid w:val="00D803A1"/>
    <w:rsid w:val="00D80B7F"/>
    <w:rsid w:val="00D81D39"/>
    <w:rsid w:val="00D8240B"/>
    <w:rsid w:val="00D826AF"/>
    <w:rsid w:val="00D8313D"/>
    <w:rsid w:val="00D83D01"/>
    <w:rsid w:val="00D86387"/>
    <w:rsid w:val="00D8670A"/>
    <w:rsid w:val="00D872BC"/>
    <w:rsid w:val="00D87354"/>
    <w:rsid w:val="00D87CCC"/>
    <w:rsid w:val="00D90215"/>
    <w:rsid w:val="00D911E5"/>
    <w:rsid w:val="00D9191B"/>
    <w:rsid w:val="00D92583"/>
    <w:rsid w:val="00D962DD"/>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522"/>
    <w:rsid w:val="00DB482E"/>
    <w:rsid w:val="00DB5458"/>
    <w:rsid w:val="00DB57F7"/>
    <w:rsid w:val="00DB5FC4"/>
    <w:rsid w:val="00DB6459"/>
    <w:rsid w:val="00DB664B"/>
    <w:rsid w:val="00DB6C24"/>
    <w:rsid w:val="00DB75FF"/>
    <w:rsid w:val="00DB785B"/>
    <w:rsid w:val="00DB786C"/>
    <w:rsid w:val="00DC1684"/>
    <w:rsid w:val="00DC1F32"/>
    <w:rsid w:val="00DC1F5A"/>
    <w:rsid w:val="00DC2832"/>
    <w:rsid w:val="00DC2DCB"/>
    <w:rsid w:val="00DC3311"/>
    <w:rsid w:val="00DC5F81"/>
    <w:rsid w:val="00DC6C56"/>
    <w:rsid w:val="00DC7006"/>
    <w:rsid w:val="00DC7954"/>
    <w:rsid w:val="00DD1B0D"/>
    <w:rsid w:val="00DD2CDD"/>
    <w:rsid w:val="00DD2FFA"/>
    <w:rsid w:val="00DD32A2"/>
    <w:rsid w:val="00DD3693"/>
    <w:rsid w:val="00DD419C"/>
    <w:rsid w:val="00DD4BAA"/>
    <w:rsid w:val="00DE1F6D"/>
    <w:rsid w:val="00DE221A"/>
    <w:rsid w:val="00DE2A6D"/>
    <w:rsid w:val="00DE3FFA"/>
    <w:rsid w:val="00DE44DF"/>
    <w:rsid w:val="00DE5457"/>
    <w:rsid w:val="00DE7D62"/>
    <w:rsid w:val="00DF1ADF"/>
    <w:rsid w:val="00DF1AE2"/>
    <w:rsid w:val="00DF284A"/>
    <w:rsid w:val="00DF311D"/>
    <w:rsid w:val="00DF332C"/>
    <w:rsid w:val="00DF41FC"/>
    <w:rsid w:val="00DF4709"/>
    <w:rsid w:val="00E008B4"/>
    <w:rsid w:val="00E00BA3"/>
    <w:rsid w:val="00E00BA6"/>
    <w:rsid w:val="00E00C5C"/>
    <w:rsid w:val="00E00E04"/>
    <w:rsid w:val="00E01111"/>
    <w:rsid w:val="00E023F8"/>
    <w:rsid w:val="00E0255B"/>
    <w:rsid w:val="00E02639"/>
    <w:rsid w:val="00E02745"/>
    <w:rsid w:val="00E0333A"/>
    <w:rsid w:val="00E038F7"/>
    <w:rsid w:val="00E044DB"/>
    <w:rsid w:val="00E04EA7"/>
    <w:rsid w:val="00E100C5"/>
    <w:rsid w:val="00E101F1"/>
    <w:rsid w:val="00E106E3"/>
    <w:rsid w:val="00E107DE"/>
    <w:rsid w:val="00E10D9E"/>
    <w:rsid w:val="00E11036"/>
    <w:rsid w:val="00E11BD2"/>
    <w:rsid w:val="00E136E8"/>
    <w:rsid w:val="00E14376"/>
    <w:rsid w:val="00E150DB"/>
    <w:rsid w:val="00E15E74"/>
    <w:rsid w:val="00E16400"/>
    <w:rsid w:val="00E16497"/>
    <w:rsid w:val="00E234D2"/>
    <w:rsid w:val="00E2351E"/>
    <w:rsid w:val="00E24378"/>
    <w:rsid w:val="00E2520E"/>
    <w:rsid w:val="00E25CFA"/>
    <w:rsid w:val="00E261BE"/>
    <w:rsid w:val="00E27691"/>
    <w:rsid w:val="00E27948"/>
    <w:rsid w:val="00E3014B"/>
    <w:rsid w:val="00E30F1D"/>
    <w:rsid w:val="00E3134F"/>
    <w:rsid w:val="00E31374"/>
    <w:rsid w:val="00E3252F"/>
    <w:rsid w:val="00E329BE"/>
    <w:rsid w:val="00E33AC5"/>
    <w:rsid w:val="00E34E80"/>
    <w:rsid w:val="00E353BC"/>
    <w:rsid w:val="00E35BB2"/>
    <w:rsid w:val="00E36830"/>
    <w:rsid w:val="00E406C7"/>
    <w:rsid w:val="00E40EFA"/>
    <w:rsid w:val="00E413DB"/>
    <w:rsid w:val="00E41412"/>
    <w:rsid w:val="00E428D5"/>
    <w:rsid w:val="00E43CF9"/>
    <w:rsid w:val="00E441F7"/>
    <w:rsid w:val="00E44AAF"/>
    <w:rsid w:val="00E45724"/>
    <w:rsid w:val="00E5172D"/>
    <w:rsid w:val="00E520C7"/>
    <w:rsid w:val="00E521DD"/>
    <w:rsid w:val="00E525E6"/>
    <w:rsid w:val="00E52A1B"/>
    <w:rsid w:val="00E532A7"/>
    <w:rsid w:val="00E53A77"/>
    <w:rsid w:val="00E543E0"/>
    <w:rsid w:val="00E563DB"/>
    <w:rsid w:val="00E566D9"/>
    <w:rsid w:val="00E578F4"/>
    <w:rsid w:val="00E57D90"/>
    <w:rsid w:val="00E631DE"/>
    <w:rsid w:val="00E63B05"/>
    <w:rsid w:val="00E64266"/>
    <w:rsid w:val="00E64852"/>
    <w:rsid w:val="00E65F4C"/>
    <w:rsid w:val="00E7014E"/>
    <w:rsid w:val="00E7158F"/>
    <w:rsid w:val="00E71B82"/>
    <w:rsid w:val="00E723F4"/>
    <w:rsid w:val="00E73DE5"/>
    <w:rsid w:val="00E751E9"/>
    <w:rsid w:val="00E753D1"/>
    <w:rsid w:val="00E75C2F"/>
    <w:rsid w:val="00E769D7"/>
    <w:rsid w:val="00E76AB9"/>
    <w:rsid w:val="00E76CB4"/>
    <w:rsid w:val="00E7737C"/>
    <w:rsid w:val="00E80CE3"/>
    <w:rsid w:val="00E8265B"/>
    <w:rsid w:val="00E850C5"/>
    <w:rsid w:val="00E85EB6"/>
    <w:rsid w:val="00E87244"/>
    <w:rsid w:val="00E926B2"/>
    <w:rsid w:val="00E93656"/>
    <w:rsid w:val="00E95D32"/>
    <w:rsid w:val="00E96963"/>
    <w:rsid w:val="00E969C2"/>
    <w:rsid w:val="00E969F7"/>
    <w:rsid w:val="00EA225F"/>
    <w:rsid w:val="00EA2285"/>
    <w:rsid w:val="00EA3909"/>
    <w:rsid w:val="00EA722F"/>
    <w:rsid w:val="00EA7364"/>
    <w:rsid w:val="00EB0593"/>
    <w:rsid w:val="00EB3526"/>
    <w:rsid w:val="00EB3571"/>
    <w:rsid w:val="00EB3DEB"/>
    <w:rsid w:val="00EB43CA"/>
    <w:rsid w:val="00EB4419"/>
    <w:rsid w:val="00EB617E"/>
    <w:rsid w:val="00EB6E68"/>
    <w:rsid w:val="00EB75DB"/>
    <w:rsid w:val="00EC11FF"/>
    <w:rsid w:val="00EC1E1B"/>
    <w:rsid w:val="00EC3176"/>
    <w:rsid w:val="00EC375C"/>
    <w:rsid w:val="00EC3A90"/>
    <w:rsid w:val="00EC5924"/>
    <w:rsid w:val="00EC5994"/>
    <w:rsid w:val="00EC6876"/>
    <w:rsid w:val="00EC71AA"/>
    <w:rsid w:val="00EC7A3B"/>
    <w:rsid w:val="00ED002F"/>
    <w:rsid w:val="00ED0598"/>
    <w:rsid w:val="00ED43D6"/>
    <w:rsid w:val="00ED555C"/>
    <w:rsid w:val="00ED643A"/>
    <w:rsid w:val="00ED7718"/>
    <w:rsid w:val="00EE308C"/>
    <w:rsid w:val="00EE4E4E"/>
    <w:rsid w:val="00EE563D"/>
    <w:rsid w:val="00EE5B5A"/>
    <w:rsid w:val="00EE6579"/>
    <w:rsid w:val="00EE6CC4"/>
    <w:rsid w:val="00EE6D58"/>
    <w:rsid w:val="00EE760D"/>
    <w:rsid w:val="00EE7ADF"/>
    <w:rsid w:val="00EF0E0F"/>
    <w:rsid w:val="00EF1C46"/>
    <w:rsid w:val="00EF1F15"/>
    <w:rsid w:val="00EF2055"/>
    <w:rsid w:val="00EF2902"/>
    <w:rsid w:val="00EF390B"/>
    <w:rsid w:val="00EF5400"/>
    <w:rsid w:val="00EF7129"/>
    <w:rsid w:val="00F008FB"/>
    <w:rsid w:val="00F01E14"/>
    <w:rsid w:val="00F022C3"/>
    <w:rsid w:val="00F027D1"/>
    <w:rsid w:val="00F0378D"/>
    <w:rsid w:val="00F05495"/>
    <w:rsid w:val="00F054DC"/>
    <w:rsid w:val="00F064E5"/>
    <w:rsid w:val="00F07881"/>
    <w:rsid w:val="00F1042E"/>
    <w:rsid w:val="00F10450"/>
    <w:rsid w:val="00F116E3"/>
    <w:rsid w:val="00F12D02"/>
    <w:rsid w:val="00F12D05"/>
    <w:rsid w:val="00F133C0"/>
    <w:rsid w:val="00F13769"/>
    <w:rsid w:val="00F146A0"/>
    <w:rsid w:val="00F14C0A"/>
    <w:rsid w:val="00F1506D"/>
    <w:rsid w:val="00F155FA"/>
    <w:rsid w:val="00F158AF"/>
    <w:rsid w:val="00F15C51"/>
    <w:rsid w:val="00F20EE0"/>
    <w:rsid w:val="00F21133"/>
    <w:rsid w:val="00F213CB"/>
    <w:rsid w:val="00F2170C"/>
    <w:rsid w:val="00F22E32"/>
    <w:rsid w:val="00F22EFF"/>
    <w:rsid w:val="00F23A7C"/>
    <w:rsid w:val="00F24290"/>
    <w:rsid w:val="00F245C1"/>
    <w:rsid w:val="00F250B9"/>
    <w:rsid w:val="00F27117"/>
    <w:rsid w:val="00F27FB4"/>
    <w:rsid w:val="00F30D76"/>
    <w:rsid w:val="00F310E7"/>
    <w:rsid w:val="00F31741"/>
    <w:rsid w:val="00F323C0"/>
    <w:rsid w:val="00F32697"/>
    <w:rsid w:val="00F35D7A"/>
    <w:rsid w:val="00F36361"/>
    <w:rsid w:val="00F373AE"/>
    <w:rsid w:val="00F37AED"/>
    <w:rsid w:val="00F4311E"/>
    <w:rsid w:val="00F455AE"/>
    <w:rsid w:val="00F45F31"/>
    <w:rsid w:val="00F46673"/>
    <w:rsid w:val="00F46BDE"/>
    <w:rsid w:val="00F52DD5"/>
    <w:rsid w:val="00F53AD5"/>
    <w:rsid w:val="00F55BBC"/>
    <w:rsid w:val="00F56275"/>
    <w:rsid w:val="00F578E1"/>
    <w:rsid w:val="00F57DB8"/>
    <w:rsid w:val="00F601D3"/>
    <w:rsid w:val="00F6286C"/>
    <w:rsid w:val="00F63577"/>
    <w:rsid w:val="00F65A3C"/>
    <w:rsid w:val="00F663DD"/>
    <w:rsid w:val="00F6724B"/>
    <w:rsid w:val="00F679C5"/>
    <w:rsid w:val="00F67B0C"/>
    <w:rsid w:val="00F70338"/>
    <w:rsid w:val="00F81773"/>
    <w:rsid w:val="00F81922"/>
    <w:rsid w:val="00F83F71"/>
    <w:rsid w:val="00F844CA"/>
    <w:rsid w:val="00F84CE8"/>
    <w:rsid w:val="00F8567E"/>
    <w:rsid w:val="00F87081"/>
    <w:rsid w:val="00F87211"/>
    <w:rsid w:val="00F87568"/>
    <w:rsid w:val="00F87700"/>
    <w:rsid w:val="00F9016C"/>
    <w:rsid w:val="00F9086A"/>
    <w:rsid w:val="00F91073"/>
    <w:rsid w:val="00F918EF"/>
    <w:rsid w:val="00F92458"/>
    <w:rsid w:val="00F935BB"/>
    <w:rsid w:val="00F94968"/>
    <w:rsid w:val="00F94EE3"/>
    <w:rsid w:val="00F9688B"/>
    <w:rsid w:val="00F97D4C"/>
    <w:rsid w:val="00FA02FE"/>
    <w:rsid w:val="00FA1B74"/>
    <w:rsid w:val="00FA1D01"/>
    <w:rsid w:val="00FA3D38"/>
    <w:rsid w:val="00FA45FD"/>
    <w:rsid w:val="00FA586B"/>
    <w:rsid w:val="00FA5AD8"/>
    <w:rsid w:val="00FA5BB7"/>
    <w:rsid w:val="00FA5C39"/>
    <w:rsid w:val="00FA7884"/>
    <w:rsid w:val="00FB0F34"/>
    <w:rsid w:val="00FB287A"/>
    <w:rsid w:val="00FB34B8"/>
    <w:rsid w:val="00FB3D92"/>
    <w:rsid w:val="00FB51F4"/>
    <w:rsid w:val="00FC25DB"/>
    <w:rsid w:val="00FC33C0"/>
    <w:rsid w:val="00FC3900"/>
    <w:rsid w:val="00FC4DE4"/>
    <w:rsid w:val="00FC51D7"/>
    <w:rsid w:val="00FC52CE"/>
    <w:rsid w:val="00FC597C"/>
    <w:rsid w:val="00FC693A"/>
    <w:rsid w:val="00FC728C"/>
    <w:rsid w:val="00FC7681"/>
    <w:rsid w:val="00FD0B25"/>
    <w:rsid w:val="00FD1A7D"/>
    <w:rsid w:val="00FD2861"/>
    <w:rsid w:val="00FD3C94"/>
    <w:rsid w:val="00FD3D90"/>
    <w:rsid w:val="00FD53CB"/>
    <w:rsid w:val="00FD7177"/>
    <w:rsid w:val="00FE0374"/>
    <w:rsid w:val="00FE064B"/>
    <w:rsid w:val="00FE19F4"/>
    <w:rsid w:val="00FE5C4F"/>
    <w:rsid w:val="00FE768D"/>
    <w:rsid w:val="00FE7A84"/>
    <w:rsid w:val="00FF1AB2"/>
    <w:rsid w:val="00FF20E9"/>
    <w:rsid w:val="00FF3374"/>
    <w:rsid w:val="00FF4130"/>
    <w:rsid w:val="00FF5AF9"/>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9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1">
    <w:name w:val="Char"/>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3">
    <w:name w:val="Char"/>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s>
</file>

<file path=word/webSettings.xml><?xml version="1.0" encoding="utf-8"?>
<w:webSettings xmlns:r="http://schemas.openxmlformats.org/officeDocument/2006/relationships" xmlns:w="http://schemas.openxmlformats.org/wordprocessingml/2006/main">
  <w:divs>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numbering@tra.gov.e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australia.gov.au/topics/australian-facts-and-figures/public-holidays"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ltst@itst.d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eltelecom.by" TargetMode="External"/><Relationship Id="rId20" Type="http://schemas.openxmlformats.org/officeDocument/2006/relationships/hyperlink" Target="mailto:mission.netherlands@ties.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main.beltelecom.by"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uranbileg@crc.gov.mn"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http://www.tt.mtas.es/periodico//calendario_2011.pdf" TargetMode="External"/><Relationship Id="rId27" Type="http://schemas.openxmlformats.org/officeDocument/2006/relationships/hyperlink" Target="mailto:tsbtson@itu/.in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5910-2524-4D24-B020-840A2190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23</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38007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606</cp:revision>
  <cp:lastPrinted>2010-12-13T13:40:00Z</cp:lastPrinted>
  <dcterms:created xsi:type="dcterms:W3CDTF">2010-07-07T08:54:00Z</dcterms:created>
  <dcterms:modified xsi:type="dcterms:W3CDTF">2010-12-14T10:26:00Z</dcterms:modified>
</cp:coreProperties>
</file>