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507D30" w:rsidRDefault="000A5071">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7802C2"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E21DC" w:rsidRDefault="008149B6" w:rsidP="004E21DC">
            <w:pPr>
              <w:framePr w:hSpace="181" w:wrap="around" w:vAnchor="text" w:hAnchor="margin" w:xAlign="center" w:y="1"/>
              <w:spacing w:after="120"/>
              <w:jc w:val="center"/>
              <w:rPr>
                <w:b/>
                <w:bCs/>
                <w:color w:val="FFFFFF"/>
                <w:spacing w:val="6"/>
                <w:lang w:val="fr-FR"/>
              </w:rPr>
            </w:pPr>
            <w:r w:rsidRPr="004E21DC">
              <w:rPr>
                <w:rFonts w:ascii="Arial" w:hAnsi="Arial" w:cs="Arial"/>
                <w:b/>
                <w:bCs/>
                <w:color w:val="FFFFFF"/>
                <w:spacing w:val="6"/>
                <w:sz w:val="56"/>
                <w:lang w:val="fr-FR"/>
              </w:rPr>
              <w:t xml:space="preserve">Bulletin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d'exploitation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l'UIT</w:t>
            </w:r>
            <w:r w:rsidR="00F81773" w:rsidRPr="004E21DC">
              <w:rPr>
                <w:rFonts w:ascii="Arial" w:hAnsi="Arial" w:cs="Arial"/>
                <w:b/>
                <w:bCs/>
                <w:color w:val="FFFFFF"/>
                <w:spacing w:val="6"/>
                <w:sz w:val="56"/>
                <w:lang w:val="fr-FR"/>
              </w:rPr>
              <w:br/>
            </w:r>
            <w:r w:rsidR="00F81773" w:rsidRPr="004E21DC">
              <w:rPr>
                <w:b/>
                <w:bCs/>
                <w:color w:val="FFFFFF"/>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8149B6" w:rsidRPr="004E21DC" w:rsidRDefault="008149B6" w:rsidP="00E91918">
            <w:pPr>
              <w:framePr w:hSpace="181" w:wrap="around" w:vAnchor="text" w:hAnchor="margin" w:xAlign="center" w:y="1"/>
              <w:jc w:val="right"/>
              <w:rPr>
                <w:rFonts w:ascii="Arial" w:hAnsi="Arial" w:cs="Arial"/>
                <w:color w:val="FFFFFF"/>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5B4A1C">
              <w:rPr>
                <w:rStyle w:val="Foot"/>
                <w:rFonts w:ascii="Arial" w:hAnsi="Arial" w:cs="Arial"/>
                <w:b/>
                <w:bCs/>
                <w:color w:val="FFFFFF"/>
                <w:sz w:val="28"/>
                <w:szCs w:val="28"/>
                <w:lang w:val="fr-FR"/>
              </w:rPr>
              <w:t>5</w:t>
            </w:r>
            <w:r w:rsidR="00E91918">
              <w:rPr>
                <w:rStyle w:val="Foot"/>
                <w:rFonts w:ascii="Arial" w:hAnsi="Arial" w:cs="Arial"/>
                <w:b/>
                <w:bCs/>
                <w:color w:val="FFFFFF"/>
                <w:sz w:val="28"/>
                <w:szCs w:val="28"/>
                <w:lang w:val="fr-FR"/>
              </w:rPr>
              <w:t>3</w:t>
            </w:r>
          </w:p>
        </w:tc>
        <w:tc>
          <w:tcPr>
            <w:tcW w:w="1477" w:type="dxa"/>
            <w:tcBorders>
              <w:top w:val="nil"/>
              <w:bottom w:val="nil"/>
            </w:tcBorders>
            <w:shd w:val="clear" w:color="auto" w:fill="A6A6A6"/>
            <w:vAlign w:val="center"/>
          </w:tcPr>
          <w:p w:rsidR="008149B6" w:rsidRPr="004E21DC" w:rsidRDefault="00F81773" w:rsidP="00E91918">
            <w:pPr>
              <w:framePr w:hSpace="181" w:wrap="around" w:vAnchor="text" w:hAnchor="margin" w:xAlign="center" w:y="1"/>
              <w:jc w:val="left"/>
              <w:rPr>
                <w:rFonts w:ascii="Arial" w:hAnsi="Arial" w:cs="Arial"/>
                <w:color w:val="FFFFFF"/>
                <w:lang w:val="fr-FR"/>
              </w:rPr>
            </w:pPr>
            <w:r w:rsidRPr="004E21DC">
              <w:rPr>
                <w:color w:val="FFFFFF"/>
                <w:lang w:val="fr-FR"/>
              </w:rPr>
              <w:t xml:space="preserve">1 </w:t>
            </w:r>
            <w:r w:rsidR="0037230B">
              <w:rPr>
                <w:color w:val="FFFFFF"/>
                <w:lang w:val="fr-FR"/>
              </w:rPr>
              <w:t>I</w:t>
            </w:r>
            <w:r w:rsidR="00E91918">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E91918">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E91918">
              <w:rPr>
                <w:color w:val="FFFFFF"/>
                <w:lang w:val="fr-FR"/>
              </w:rPr>
              <w:t>19</w:t>
            </w:r>
            <w:r w:rsidRPr="004E21DC">
              <w:rPr>
                <w:color w:val="FFFFFF"/>
                <w:lang w:val="fr-FR"/>
              </w:rPr>
              <w:t xml:space="preserve"> </w:t>
            </w:r>
            <w:r w:rsidR="0037230B">
              <w:rPr>
                <w:color w:val="FFFFFF"/>
                <w:lang w:val="fr-FR"/>
              </w:rPr>
              <w:t>mars</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7802C2"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E21DC">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4E21DC" w:rsidRDefault="008149B6" w:rsidP="004E21DC">
            <w:pPr>
              <w:keepNext/>
              <w:framePr w:hSpace="181" w:wrap="around" w:vAnchor="text" w:hAnchor="margin" w:xAlign="center" w:y="1"/>
              <w:spacing w:before="80" w:after="80"/>
              <w:jc w:val="left"/>
              <w:outlineLvl w:val="0"/>
              <w:rPr>
                <w:color w:val="FFFFFF"/>
                <w:lang w:val="fr-FR"/>
              </w:rPr>
            </w:pPr>
            <w:bookmarkStart w:id="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+41 22 730 5222</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8"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r w:rsidR="007D33FD" w:rsidRPr="002649BA">
              <w:rPr>
                <w:rFonts w:eastAsia="SimSun" w:cs="Arial"/>
                <w:b/>
                <w:bCs/>
                <w:sz w:val="14"/>
                <w:szCs w:val="14"/>
                <w:u w:val="single"/>
                <w:lang w:val="fr-CH" w:eastAsia="zh-CN"/>
              </w:rPr>
              <w:t>tsbtson@itu.int</w:t>
            </w:r>
            <w:bookmarkEnd w:id="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00664C37" w:rsidRPr="004E21DC">
              <w:rPr>
                <w:b/>
                <w:bCs/>
                <w:sz w:val="14"/>
                <w:szCs w:val="14"/>
                <w:u w:val="single"/>
                <w:lang w:val="fr-FR"/>
              </w:rPr>
              <w:t>brmail@itu.int</w:t>
            </w:r>
            <w:bookmarkEnd w:id="3"/>
          </w:p>
        </w:tc>
      </w:tr>
    </w:tbl>
    <w:p w:rsidR="008149B6" w:rsidRPr="002649BA" w:rsidRDefault="008149B6">
      <w:pPr>
        <w:rPr>
          <w:lang w:val="fr-CH"/>
        </w:rPr>
      </w:pPr>
    </w:p>
    <w:p w:rsidR="008149B6" w:rsidRPr="002649BA" w:rsidRDefault="008149B6">
      <w:pPr>
        <w:rPr>
          <w:lang w:val="fr-CH"/>
        </w:rPr>
      </w:pPr>
    </w:p>
    <w:p w:rsidR="008149B6" w:rsidRPr="002649BA" w:rsidRDefault="008149B6">
      <w:pPr>
        <w:rPr>
          <w:lang w:val="fr-CH"/>
        </w:rPr>
        <w:sectPr w:rsidR="008149B6" w:rsidRPr="002649BA"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 w:name="_Toc253407911"/>
      <w:bookmarkStart w:id="5" w:name="_Toc255827797"/>
      <w:bookmarkStart w:id="6" w:name="_Toc257122787"/>
      <w:r w:rsidRPr="00422BBB">
        <w:rPr>
          <w:lang w:val="fr-FR"/>
        </w:rPr>
        <w:lastRenderedPageBreak/>
        <w:t>Table des matières</w:t>
      </w:r>
      <w:bookmarkEnd w:id="4"/>
      <w:bookmarkEnd w:id="5"/>
      <w:bookmarkEnd w:id="6"/>
    </w:p>
    <w:p w:rsidR="00F81773" w:rsidRDefault="00F81773" w:rsidP="007F4C96">
      <w:pPr>
        <w:pStyle w:val="TOC0"/>
      </w:pPr>
    </w:p>
    <w:p w:rsidR="008149B6" w:rsidRPr="00422BBB" w:rsidRDefault="008149B6" w:rsidP="007F4C96">
      <w:pPr>
        <w:pStyle w:val="TOC0"/>
      </w:pPr>
      <w:r w:rsidRPr="00422BBB">
        <w:t>Page</w:t>
      </w:r>
    </w:p>
    <w:p w:rsidR="00A12CB3" w:rsidRPr="002649BA" w:rsidRDefault="008E13EB" w:rsidP="008E13EB">
      <w:pPr>
        <w:pStyle w:val="TOC1"/>
        <w:rPr>
          <w:rFonts w:eastAsia="SimSun" w:cs="Arial"/>
          <w:sz w:val="22"/>
          <w:szCs w:val="22"/>
          <w:lang w:val="fr-CH" w:eastAsia="zh-CN"/>
        </w:rPr>
      </w:pPr>
      <w:r w:rsidRPr="002649BA">
        <w:rPr>
          <w:rStyle w:val="Hyperlink"/>
          <w:b/>
          <w:bCs/>
          <w:color w:val="auto"/>
          <w:u w:val="none"/>
          <w:lang w:val="fr-CH"/>
        </w:rPr>
        <w:t>Information  générale</w:t>
      </w:r>
    </w:p>
    <w:p w:rsidR="00A12CB3" w:rsidRPr="00A12BF6" w:rsidRDefault="00A12CB3" w:rsidP="00F138E1">
      <w:pPr>
        <w:pStyle w:val="TOC1"/>
        <w:tabs>
          <w:tab w:val="left" w:leader="dot" w:pos="8505"/>
          <w:tab w:val="right" w:pos="9072"/>
        </w:tabs>
        <w:rPr>
          <w:rStyle w:val="Hyperlink"/>
          <w:color w:val="auto"/>
          <w:u w:val="none"/>
        </w:rPr>
      </w:pPr>
      <w:r w:rsidRPr="002649BA">
        <w:rPr>
          <w:rStyle w:val="Hyperlink"/>
          <w:color w:val="auto"/>
          <w:u w:val="none"/>
          <w:lang w:val="fr-CH"/>
        </w:rPr>
        <w:t>Listes annexées au Bulletin d'exploitation de l'UIT</w:t>
      </w:r>
      <w:r w:rsidR="000A0BDD" w:rsidRPr="002649BA">
        <w:rPr>
          <w:rStyle w:val="Hyperlink"/>
          <w:webHidden/>
          <w:color w:val="auto"/>
          <w:u w:val="none"/>
          <w:lang w:val="fr-CH"/>
        </w:rPr>
        <w:tab/>
      </w:r>
      <w:r w:rsidR="00F138E1">
        <w:rPr>
          <w:rStyle w:val="Hyperlink"/>
          <w:webHidden/>
          <w:color w:val="auto"/>
          <w:u w:val="none"/>
          <w:lang w:val="fr-CH"/>
        </w:rPr>
        <w:tab/>
      </w:r>
      <w:r w:rsidR="000A0BDD" w:rsidRPr="002649BA">
        <w:rPr>
          <w:rStyle w:val="Hyperlink"/>
          <w:webHidden/>
          <w:color w:val="auto"/>
          <w:u w:val="none"/>
          <w:lang w:val="fr-CH"/>
        </w:rPr>
        <w:t>3</w:t>
      </w:r>
    </w:p>
    <w:p w:rsidR="00A12CB3" w:rsidRDefault="00A12CB3" w:rsidP="00F138E1">
      <w:pPr>
        <w:pStyle w:val="TOC1"/>
        <w:tabs>
          <w:tab w:val="left" w:leader="dot" w:pos="8505"/>
          <w:tab w:val="right" w:pos="9072"/>
        </w:tabs>
        <w:rPr>
          <w:rStyle w:val="Hyperlink"/>
          <w:webHidden/>
          <w:color w:val="auto"/>
          <w:u w:val="none"/>
          <w:lang w:val="fr-CH"/>
        </w:rPr>
      </w:pPr>
      <w:r w:rsidRPr="002649BA">
        <w:rPr>
          <w:rStyle w:val="Hyperlink"/>
          <w:color w:val="auto"/>
          <w:u w:val="none"/>
          <w:lang w:val="fr-CH"/>
        </w:rPr>
        <w:t>Approbation</w:t>
      </w:r>
      <w:r w:rsidR="009A5EE6" w:rsidRPr="002649BA">
        <w:rPr>
          <w:rStyle w:val="Hyperlink"/>
          <w:color w:val="auto"/>
          <w:u w:val="none"/>
          <w:lang w:val="fr-CH"/>
        </w:rPr>
        <w:t xml:space="preserve"> et suppression </w:t>
      </w:r>
      <w:r w:rsidRPr="002649BA">
        <w:rPr>
          <w:rStyle w:val="Hyperlink"/>
          <w:color w:val="auto"/>
          <w:u w:val="none"/>
          <w:lang w:val="fr-CH"/>
        </w:rPr>
        <w:t>de Recommandations UIT-T</w:t>
      </w:r>
      <w:r w:rsidR="000A0BDD" w:rsidRPr="002649BA">
        <w:rPr>
          <w:rStyle w:val="Hyperlink"/>
          <w:webHidden/>
          <w:color w:val="auto"/>
          <w:u w:val="none"/>
          <w:lang w:val="fr-CH"/>
        </w:rPr>
        <w:tab/>
      </w:r>
      <w:r w:rsidR="00F138E1">
        <w:rPr>
          <w:rStyle w:val="Hyperlink"/>
          <w:webHidden/>
          <w:color w:val="auto"/>
          <w:u w:val="none"/>
          <w:lang w:val="fr-CH"/>
        </w:rPr>
        <w:tab/>
      </w:r>
      <w:r w:rsidR="000A0BDD" w:rsidRPr="002649BA">
        <w:rPr>
          <w:rStyle w:val="Hyperlink"/>
          <w:webHidden/>
          <w:color w:val="auto"/>
          <w:u w:val="none"/>
          <w:lang w:val="fr-CH"/>
        </w:rPr>
        <w:t>4</w:t>
      </w:r>
    </w:p>
    <w:p w:rsidR="00C2056F" w:rsidRPr="00445264" w:rsidRDefault="00C2056F" w:rsidP="00F138E1">
      <w:pPr>
        <w:pStyle w:val="TOC1"/>
        <w:tabs>
          <w:tab w:val="left" w:leader="dot" w:pos="8505"/>
          <w:tab w:val="right" w:pos="9072"/>
        </w:tabs>
        <w:ind w:left="0" w:firstLine="0"/>
        <w:rPr>
          <w:rStyle w:val="Hyperlink"/>
          <w:color w:val="auto"/>
          <w:u w:val="none"/>
        </w:rPr>
      </w:pPr>
      <w:r w:rsidRPr="00445264">
        <w:rPr>
          <w:rStyle w:val="Hyperlink"/>
          <w:color w:val="auto"/>
          <w:u w:val="none"/>
          <w:lang w:val="fr-CH"/>
        </w:rPr>
        <w:t>Notification</w:t>
      </w:r>
      <w:r w:rsidRPr="00445264">
        <w:rPr>
          <w:rStyle w:val="Hyperlink"/>
          <w:color w:val="auto"/>
          <w:u w:val="none"/>
        </w:rPr>
        <w:t xml:space="preserve"> de cas d’utilisation potentiellement abusive de ressources de numérotage</w:t>
      </w:r>
      <w:r w:rsidR="00445264">
        <w:rPr>
          <w:rStyle w:val="Hyperlink"/>
          <w:color w:val="auto"/>
          <w:u w:val="none"/>
        </w:rPr>
        <w:t xml:space="preserve">: </w:t>
      </w:r>
      <w:r w:rsidR="00445264" w:rsidRPr="00445264">
        <w:rPr>
          <w:rStyle w:val="Hyperlink"/>
          <w:i/>
          <w:iCs/>
          <w:color w:val="auto"/>
          <w:u w:val="none"/>
        </w:rPr>
        <w:t>Vanuatu</w:t>
      </w:r>
      <w:r w:rsidR="00445264">
        <w:rPr>
          <w:rStyle w:val="Hyperlink"/>
          <w:i/>
          <w:iCs/>
          <w:color w:val="auto"/>
          <w:u w:val="none"/>
        </w:rPr>
        <w:t xml:space="preserve"> (</w:t>
      </w:r>
      <w:r w:rsidR="00445264" w:rsidRPr="00445264">
        <w:rPr>
          <w:i/>
          <w:iCs/>
        </w:rPr>
        <w:t>Vanuatu Interim Telecommunications Regulator, Port Vila</w:t>
      </w:r>
      <w:r w:rsidR="00445264">
        <w:rPr>
          <w:i/>
          <w:iCs/>
        </w:rPr>
        <w:t>)</w:t>
      </w:r>
      <w:r w:rsidRPr="00445264">
        <w:rPr>
          <w:rStyle w:val="Hyperlink"/>
          <w:webHidden/>
          <w:color w:val="auto"/>
          <w:u w:val="none"/>
        </w:rPr>
        <w:tab/>
      </w:r>
      <w:r w:rsidR="00F138E1">
        <w:rPr>
          <w:rStyle w:val="Hyperlink"/>
          <w:webHidden/>
          <w:color w:val="auto"/>
          <w:u w:val="none"/>
        </w:rPr>
        <w:tab/>
        <w:t>4</w:t>
      </w:r>
    </w:p>
    <w:p w:rsidR="00C2056F" w:rsidRPr="00445264" w:rsidRDefault="00C2056F" w:rsidP="00110056">
      <w:pPr>
        <w:pStyle w:val="TOC1"/>
        <w:tabs>
          <w:tab w:val="left" w:leader="dot" w:pos="8505"/>
          <w:tab w:val="right" w:pos="9072"/>
        </w:tabs>
        <w:ind w:left="0" w:firstLine="0"/>
        <w:rPr>
          <w:rStyle w:val="Hyperlink"/>
          <w:color w:val="auto"/>
          <w:u w:val="none"/>
        </w:rPr>
      </w:pPr>
      <w:r w:rsidRPr="00445264">
        <w:rPr>
          <w:rStyle w:val="Hyperlink"/>
          <w:color w:val="auto"/>
          <w:u w:val="none"/>
          <w:lang w:val="fr-CH"/>
        </w:rPr>
        <w:t>Attribution</w:t>
      </w:r>
      <w:r w:rsidRPr="00445264">
        <w:rPr>
          <w:rStyle w:val="Hyperlink"/>
          <w:color w:val="auto"/>
          <w:u w:val="none"/>
        </w:rPr>
        <w:t xml:space="preserve"> de codes de zone/réseau sémaphore (SANC) (Recommandation UIT-T Q.708 (03/99))</w:t>
      </w:r>
      <w:r w:rsidR="00110056">
        <w:rPr>
          <w:rStyle w:val="Hyperlink"/>
          <w:color w:val="auto"/>
          <w:u w:val="none"/>
        </w:rPr>
        <w:t>:</w:t>
      </w:r>
      <w:r w:rsidR="00110056">
        <w:rPr>
          <w:rStyle w:val="Hyperlink"/>
          <w:color w:val="auto"/>
          <w:u w:val="none"/>
        </w:rPr>
        <w:br/>
      </w:r>
      <w:r w:rsidR="00110056" w:rsidRPr="00110056">
        <w:rPr>
          <w:i/>
          <w:iCs/>
          <w:lang w:val="fr-CH"/>
        </w:rPr>
        <w:t>Bahreïn</w:t>
      </w:r>
      <w:r w:rsidRPr="00445264">
        <w:rPr>
          <w:rStyle w:val="Hyperlink"/>
          <w:webHidden/>
          <w:color w:val="auto"/>
          <w:u w:val="none"/>
        </w:rPr>
        <w:tab/>
      </w:r>
      <w:r w:rsidR="00110056">
        <w:rPr>
          <w:rStyle w:val="Hyperlink"/>
          <w:webHidden/>
          <w:color w:val="auto"/>
          <w:u w:val="none"/>
        </w:rPr>
        <w:tab/>
      </w:r>
      <w:r w:rsidR="00F138E1">
        <w:rPr>
          <w:rStyle w:val="Hyperlink"/>
          <w:webHidden/>
          <w:color w:val="auto"/>
          <w:u w:val="none"/>
        </w:rPr>
        <w:t>5</w:t>
      </w:r>
    </w:p>
    <w:p w:rsidR="00C2056F" w:rsidRPr="00445264" w:rsidRDefault="00C2056F" w:rsidP="00F138E1">
      <w:pPr>
        <w:pStyle w:val="TOC1"/>
        <w:tabs>
          <w:tab w:val="left" w:leader="dot" w:pos="8505"/>
          <w:tab w:val="right" w:pos="9072"/>
        </w:tabs>
        <w:rPr>
          <w:rStyle w:val="Hyperlink"/>
          <w:color w:val="auto"/>
          <w:u w:val="none"/>
          <w:lang w:val="en-US"/>
        </w:rPr>
      </w:pPr>
      <w:r w:rsidRPr="00445264">
        <w:rPr>
          <w:rStyle w:val="Hyperlink"/>
          <w:color w:val="auto"/>
          <w:u w:val="none"/>
          <w:lang w:val="en-US"/>
        </w:rPr>
        <w:t>Service téléphonique</w:t>
      </w:r>
      <w:r w:rsidR="00445264" w:rsidRPr="00445264">
        <w:rPr>
          <w:rStyle w:val="Hyperlink"/>
          <w:webHidden/>
          <w:color w:val="auto"/>
          <w:u w:val="none"/>
          <w:lang w:val="en-US"/>
        </w:rPr>
        <w:t>:</w:t>
      </w:r>
    </w:p>
    <w:p w:rsidR="00C2056F" w:rsidRPr="00F138E1" w:rsidRDefault="00C2056F" w:rsidP="00F138E1">
      <w:pPr>
        <w:pStyle w:val="TOC2"/>
        <w:tabs>
          <w:tab w:val="left" w:leader="dot" w:pos="8505"/>
          <w:tab w:val="right" w:pos="9072"/>
        </w:tabs>
        <w:rPr>
          <w:lang w:val="en-US"/>
        </w:rPr>
      </w:pPr>
      <w:r w:rsidRPr="00F138E1">
        <w:rPr>
          <w:lang w:val="en-US"/>
        </w:rPr>
        <w:t>Bahreïn</w:t>
      </w:r>
      <w:r w:rsidR="00445264" w:rsidRPr="00F138E1">
        <w:rPr>
          <w:lang w:val="en-US"/>
        </w:rPr>
        <w:t xml:space="preserve"> </w:t>
      </w:r>
      <w:r w:rsidR="00445264" w:rsidRPr="00F138E1">
        <w:rPr>
          <w:i/>
          <w:iCs/>
          <w:lang w:val="en-US"/>
        </w:rPr>
        <w:t>(Telecommunications Regulatory Authority (TRA), Manama)</w:t>
      </w:r>
      <w:r w:rsidRPr="00F138E1">
        <w:rPr>
          <w:webHidden/>
          <w:lang w:val="en-US"/>
        </w:rPr>
        <w:tab/>
      </w:r>
      <w:r w:rsidR="00F138E1" w:rsidRPr="00F138E1">
        <w:rPr>
          <w:webHidden/>
          <w:lang w:val="en-US"/>
        </w:rPr>
        <w:tab/>
      </w:r>
      <w:r w:rsidR="00F138E1">
        <w:rPr>
          <w:webHidden/>
          <w:lang w:val="en-US"/>
        </w:rPr>
        <w:t>5</w:t>
      </w:r>
    </w:p>
    <w:p w:rsidR="00C2056F" w:rsidRPr="00F138E1" w:rsidRDefault="00C2056F" w:rsidP="00F138E1">
      <w:pPr>
        <w:pStyle w:val="TOC2"/>
        <w:tabs>
          <w:tab w:val="left" w:leader="dot" w:pos="8505"/>
          <w:tab w:val="right" w:pos="9072"/>
        </w:tabs>
        <w:rPr>
          <w:lang w:val="en-US"/>
        </w:rPr>
      </w:pPr>
      <w:r w:rsidRPr="00F138E1">
        <w:rPr>
          <w:lang w:val="en-US"/>
        </w:rPr>
        <w:t>Danemark</w:t>
      </w:r>
      <w:r w:rsidR="00445264" w:rsidRPr="00F138E1">
        <w:rPr>
          <w:lang w:val="en-US"/>
        </w:rPr>
        <w:t xml:space="preserve"> </w:t>
      </w:r>
      <w:r w:rsidR="00445264" w:rsidRPr="00F138E1">
        <w:rPr>
          <w:i/>
          <w:iCs/>
          <w:lang w:val="en-US"/>
        </w:rPr>
        <w:t>(National IT and Telecom Agency (NITA), Copenhagen)</w:t>
      </w:r>
      <w:r w:rsidRPr="00F138E1">
        <w:rPr>
          <w:webHidden/>
          <w:lang w:val="en-US"/>
        </w:rPr>
        <w:tab/>
      </w:r>
      <w:r w:rsidR="00F138E1" w:rsidRPr="00F138E1">
        <w:rPr>
          <w:webHidden/>
          <w:lang w:val="en-US"/>
        </w:rPr>
        <w:tab/>
      </w:r>
      <w:r w:rsidRPr="00F138E1">
        <w:rPr>
          <w:webHidden/>
          <w:lang w:val="en-US"/>
        </w:rPr>
        <w:t>8</w:t>
      </w:r>
    </w:p>
    <w:p w:rsidR="00C2056F" w:rsidRPr="00F138E1" w:rsidRDefault="00C2056F" w:rsidP="00F138E1">
      <w:pPr>
        <w:pStyle w:val="TOC2"/>
        <w:tabs>
          <w:tab w:val="left" w:leader="dot" w:pos="8505"/>
          <w:tab w:val="right" w:pos="9072"/>
        </w:tabs>
        <w:rPr>
          <w:lang w:val="en-US"/>
        </w:rPr>
      </w:pPr>
      <w:r w:rsidRPr="00F138E1">
        <w:rPr>
          <w:lang w:val="en-US"/>
        </w:rPr>
        <w:t>Egypte</w:t>
      </w:r>
      <w:r w:rsidR="00445264" w:rsidRPr="00F138E1">
        <w:rPr>
          <w:lang w:val="en-US"/>
        </w:rPr>
        <w:t xml:space="preserve"> </w:t>
      </w:r>
      <w:r w:rsidR="00445264" w:rsidRPr="00F138E1">
        <w:rPr>
          <w:i/>
          <w:iCs/>
          <w:lang w:val="en-US"/>
        </w:rPr>
        <w:t>(Telecom Regulatory Authority (TRA), Cairo)</w:t>
      </w:r>
      <w:r w:rsidRPr="00F138E1">
        <w:rPr>
          <w:webHidden/>
          <w:lang w:val="en-US"/>
        </w:rPr>
        <w:tab/>
      </w:r>
      <w:r w:rsidR="00F138E1" w:rsidRPr="00F138E1">
        <w:rPr>
          <w:webHidden/>
          <w:lang w:val="en-US"/>
        </w:rPr>
        <w:tab/>
      </w:r>
      <w:r w:rsidR="00F138E1">
        <w:rPr>
          <w:webHidden/>
          <w:lang w:val="en-US"/>
        </w:rPr>
        <w:t>8</w:t>
      </w:r>
    </w:p>
    <w:p w:rsidR="00C2056F" w:rsidRPr="00813ADF" w:rsidRDefault="00C2056F" w:rsidP="00F138E1">
      <w:pPr>
        <w:pStyle w:val="TOC2"/>
        <w:tabs>
          <w:tab w:val="left" w:leader="dot" w:pos="8505"/>
          <w:tab w:val="right" w:pos="9072"/>
        </w:tabs>
        <w:rPr>
          <w:lang w:val="en-US"/>
        </w:rPr>
      </w:pPr>
      <w:r w:rsidRPr="00813ADF">
        <w:rPr>
          <w:lang w:val="en-US"/>
        </w:rPr>
        <w:t>Kirghizistan</w:t>
      </w:r>
      <w:r w:rsidR="00445264" w:rsidRPr="00813ADF">
        <w:rPr>
          <w:lang w:val="en-US"/>
        </w:rPr>
        <w:t xml:space="preserve"> </w:t>
      </w:r>
      <w:r w:rsidR="00445264" w:rsidRPr="00813ADF">
        <w:rPr>
          <w:i/>
          <w:iCs/>
          <w:lang w:val="en-US"/>
        </w:rPr>
        <w:t>(National Information Resources, Technology and Communications Agency, Bishkek)</w:t>
      </w:r>
      <w:r w:rsidRPr="00813ADF">
        <w:rPr>
          <w:webHidden/>
          <w:lang w:val="en-US"/>
        </w:rPr>
        <w:tab/>
      </w:r>
      <w:r w:rsidR="00F138E1" w:rsidRPr="00813ADF">
        <w:rPr>
          <w:webHidden/>
          <w:lang w:val="en-US"/>
        </w:rPr>
        <w:tab/>
        <w:t>8</w:t>
      </w:r>
    </w:p>
    <w:p w:rsidR="00C2056F" w:rsidRPr="00813ADF" w:rsidRDefault="00C2056F" w:rsidP="00F138E1">
      <w:pPr>
        <w:pStyle w:val="TOC2"/>
        <w:tabs>
          <w:tab w:val="left" w:leader="dot" w:pos="8505"/>
          <w:tab w:val="right" w:pos="9072"/>
        </w:tabs>
        <w:rPr>
          <w:rFonts w:eastAsiaTheme="minorEastAsia"/>
          <w:lang w:val="en-US"/>
        </w:rPr>
      </w:pPr>
      <w:r w:rsidRPr="00813ADF">
        <w:rPr>
          <w:lang w:val="en-US"/>
        </w:rPr>
        <w:t>Salomon (Iles)</w:t>
      </w:r>
      <w:r w:rsidR="00445264" w:rsidRPr="00813ADF">
        <w:rPr>
          <w:lang w:val="en-US"/>
        </w:rPr>
        <w:t xml:space="preserve"> </w:t>
      </w:r>
      <w:r w:rsidR="00445264" w:rsidRPr="00813ADF">
        <w:rPr>
          <w:i/>
          <w:iCs/>
          <w:lang w:val="en-US"/>
        </w:rPr>
        <w:t>(Solomon Telekom Co Ltd, Honiara)</w:t>
      </w:r>
      <w:r w:rsidRPr="00813ADF">
        <w:rPr>
          <w:webHidden/>
          <w:lang w:val="en-US"/>
        </w:rPr>
        <w:tab/>
      </w:r>
      <w:r w:rsidR="00F138E1" w:rsidRPr="00813ADF">
        <w:rPr>
          <w:webHidden/>
          <w:lang w:val="en-US"/>
        </w:rPr>
        <w:tab/>
        <w:t>9</w:t>
      </w:r>
    </w:p>
    <w:p w:rsidR="00C2056F" w:rsidRPr="00C2056F" w:rsidRDefault="00C2056F" w:rsidP="00F138E1">
      <w:pPr>
        <w:pStyle w:val="TOC1"/>
        <w:tabs>
          <w:tab w:val="left" w:leader="dot" w:pos="8505"/>
          <w:tab w:val="right" w:pos="9072"/>
        </w:tabs>
        <w:rPr>
          <w:rFonts w:eastAsiaTheme="minorEastAsia"/>
          <w:lang w:val="fr-CH"/>
        </w:rPr>
      </w:pPr>
      <w:r w:rsidRPr="00C2056F">
        <w:rPr>
          <w:lang w:val="fr-CH"/>
        </w:rPr>
        <w:t>Changements dans les Administrations/ER et autres entités ou Organisations</w:t>
      </w:r>
      <w:r w:rsidR="000860BE">
        <w:rPr>
          <w:webHidden/>
          <w:lang w:val="fr-CH"/>
        </w:rPr>
        <w:t>:</w:t>
      </w:r>
    </w:p>
    <w:p w:rsidR="00C2056F" w:rsidRPr="00C2056F" w:rsidRDefault="00C2056F" w:rsidP="00F138E1">
      <w:pPr>
        <w:pStyle w:val="TOC1"/>
        <w:tabs>
          <w:tab w:val="left" w:leader="dot" w:pos="8505"/>
          <w:tab w:val="right" w:pos="9072"/>
        </w:tabs>
        <w:ind w:left="0" w:firstLine="0"/>
        <w:rPr>
          <w:rFonts w:eastAsiaTheme="minorEastAsia"/>
        </w:rPr>
      </w:pPr>
      <w:r w:rsidRPr="00F138E1">
        <w:rPr>
          <w:rStyle w:val="Hyperlink"/>
          <w:color w:val="auto"/>
          <w:u w:val="none"/>
        </w:rPr>
        <w:t>Centrafricaine</w:t>
      </w:r>
      <w:r w:rsidR="000860BE">
        <w:t xml:space="preserve">: </w:t>
      </w:r>
      <w:r w:rsidR="000860BE" w:rsidRPr="000860BE">
        <w:rPr>
          <w:i/>
          <w:iCs/>
        </w:rPr>
        <w:t>L’Agence chargée de la Régulation des Télécommunications (ART), Bangui</w:t>
      </w:r>
      <w:r w:rsidR="000860BE">
        <w:rPr>
          <w:i/>
          <w:iCs/>
        </w:rPr>
        <w:t xml:space="preserve">: </w:t>
      </w:r>
      <w:r w:rsidR="000860BE" w:rsidRPr="00F138E1">
        <w:rPr>
          <w:i/>
          <w:iCs/>
        </w:rPr>
        <w:t>(Changement</w:t>
      </w:r>
      <w:r w:rsidR="00F138E1">
        <w:rPr>
          <w:i/>
          <w:iCs/>
        </w:rPr>
        <w:br/>
      </w:r>
      <w:r w:rsidR="000860BE" w:rsidRPr="00F138E1">
        <w:rPr>
          <w:i/>
          <w:iCs/>
        </w:rPr>
        <w:t>de nom)</w:t>
      </w:r>
      <w:r w:rsidR="000860BE">
        <w:tab/>
      </w:r>
      <w:r w:rsidR="000860BE">
        <w:tab/>
      </w:r>
      <w:r w:rsidR="00F138E1">
        <w:t>9</w:t>
      </w:r>
    </w:p>
    <w:p w:rsidR="00C2056F" w:rsidRPr="000860BE" w:rsidRDefault="00C2056F" w:rsidP="00F138E1">
      <w:pPr>
        <w:pStyle w:val="TOC1"/>
        <w:tabs>
          <w:tab w:val="left" w:leader="dot" w:pos="8505"/>
          <w:tab w:val="right" w:pos="9072"/>
        </w:tabs>
        <w:rPr>
          <w:lang w:val="fr-CH"/>
        </w:rPr>
      </w:pPr>
      <w:r w:rsidRPr="00C2056F">
        <w:rPr>
          <w:lang w:val="fr-CH"/>
        </w:rPr>
        <w:t>Autres communications</w:t>
      </w:r>
      <w:r w:rsidR="000860BE">
        <w:rPr>
          <w:lang w:val="fr-CH"/>
        </w:rPr>
        <w:t xml:space="preserve">: </w:t>
      </w:r>
      <w:r w:rsidR="000860BE" w:rsidRPr="000860BE">
        <w:rPr>
          <w:i/>
          <w:iCs/>
          <w:lang w:val="fr-CH"/>
        </w:rPr>
        <w:t>Autriche</w:t>
      </w:r>
      <w:r w:rsidR="00BB12A7">
        <w:rPr>
          <w:i/>
          <w:iCs/>
          <w:lang w:val="fr-CH"/>
        </w:rPr>
        <w:t>,</w:t>
      </w:r>
      <w:r w:rsidR="000860BE">
        <w:rPr>
          <w:i/>
          <w:iCs/>
          <w:lang w:val="fr-CH"/>
        </w:rPr>
        <w:t xml:space="preserve"> </w:t>
      </w:r>
      <w:r w:rsidR="00BB12A7" w:rsidRPr="00BB12A7">
        <w:rPr>
          <w:i/>
          <w:iCs/>
          <w:lang w:val="fr-CH"/>
        </w:rPr>
        <w:t>Serbie</w:t>
      </w:r>
      <w:r w:rsidR="00BB12A7">
        <w:rPr>
          <w:i/>
          <w:iCs/>
          <w:lang w:val="fr-CH"/>
        </w:rPr>
        <w:t xml:space="preserve"> </w:t>
      </w:r>
      <w:r w:rsidR="000860BE">
        <w:rPr>
          <w:i/>
          <w:iCs/>
          <w:lang w:val="fr-CH"/>
        </w:rPr>
        <w:t xml:space="preserve">et </w:t>
      </w:r>
      <w:r w:rsidR="000860BE" w:rsidRPr="000860BE">
        <w:rPr>
          <w:i/>
          <w:iCs/>
          <w:lang w:val="fr-CH"/>
        </w:rPr>
        <w:t>Salomon (Iles)</w:t>
      </w:r>
      <w:r w:rsidRPr="00C2056F">
        <w:rPr>
          <w:webHidden/>
          <w:lang w:val="fr-CH"/>
        </w:rPr>
        <w:tab/>
      </w:r>
      <w:r w:rsidR="00F138E1">
        <w:rPr>
          <w:webHidden/>
          <w:lang w:val="fr-CH"/>
        </w:rPr>
        <w:tab/>
      </w:r>
      <w:r w:rsidRPr="00C2056F">
        <w:rPr>
          <w:webHidden/>
          <w:lang w:val="fr-CH"/>
        </w:rPr>
        <w:t>1</w:t>
      </w:r>
      <w:r w:rsidR="00F138E1">
        <w:rPr>
          <w:webHidden/>
          <w:lang w:val="fr-CH"/>
        </w:rPr>
        <w:t>0</w:t>
      </w:r>
    </w:p>
    <w:p w:rsidR="000860BE" w:rsidRPr="00C2056F" w:rsidRDefault="00C2056F" w:rsidP="00F138E1">
      <w:pPr>
        <w:pStyle w:val="TOC1"/>
        <w:tabs>
          <w:tab w:val="left" w:leader="dot" w:pos="8505"/>
          <w:tab w:val="right" w:pos="9072"/>
        </w:tabs>
        <w:rPr>
          <w:rFonts w:eastAsiaTheme="minorEastAsia"/>
          <w:lang w:val="fr-CH"/>
        </w:rPr>
      </w:pPr>
      <w:r w:rsidRPr="00C2056F">
        <w:rPr>
          <w:lang w:val="fr-CH"/>
        </w:rPr>
        <w:t>Restrictions de service</w:t>
      </w:r>
      <w:r w:rsidR="000860BE">
        <w:rPr>
          <w:webHidden/>
          <w:lang w:val="fr-CH"/>
        </w:rPr>
        <w:t>:</w:t>
      </w:r>
      <w:r w:rsidR="000860BE" w:rsidRPr="000860BE">
        <w:rPr>
          <w:rFonts w:eastAsiaTheme="minorEastAsia"/>
          <w:lang w:val="fr-CH"/>
        </w:rPr>
        <w:t xml:space="preserve"> </w:t>
      </w:r>
      <w:r w:rsidR="000860BE" w:rsidRPr="000860BE">
        <w:rPr>
          <w:i/>
          <w:iCs/>
        </w:rPr>
        <w:t>Note du TSB</w:t>
      </w:r>
      <w:r w:rsidR="000860BE">
        <w:tab/>
      </w:r>
      <w:r w:rsidR="00F138E1">
        <w:tab/>
        <w:t>11</w:t>
      </w:r>
    </w:p>
    <w:p w:rsidR="00C2056F" w:rsidRPr="000860BE" w:rsidRDefault="00C2056F" w:rsidP="00F138E1">
      <w:pPr>
        <w:pStyle w:val="TOC1"/>
        <w:tabs>
          <w:tab w:val="left" w:leader="dot" w:pos="8505"/>
          <w:tab w:val="right" w:pos="9072"/>
        </w:tabs>
        <w:rPr>
          <w:lang w:val="fr-CH"/>
        </w:rPr>
      </w:pPr>
      <w:r w:rsidRPr="00C2056F">
        <w:rPr>
          <w:lang w:val="fr-CH"/>
        </w:rPr>
        <w:t>Systèmes de rappel (Call-Back) et procédures d'appel alternatives (Rés. 21 Rév. PP-2002)</w:t>
      </w:r>
      <w:r w:rsidR="000860BE">
        <w:rPr>
          <w:lang w:val="fr-CH"/>
        </w:rPr>
        <w:t xml:space="preserve">: </w:t>
      </w:r>
      <w:r w:rsidR="000860BE" w:rsidRPr="000860BE">
        <w:rPr>
          <w:i/>
          <w:iCs/>
        </w:rPr>
        <w:t>Note du TSB</w:t>
      </w:r>
      <w:r w:rsidRPr="00C2056F">
        <w:rPr>
          <w:webHidden/>
          <w:lang w:val="fr-CH"/>
        </w:rPr>
        <w:tab/>
      </w:r>
      <w:r w:rsidR="00F138E1">
        <w:rPr>
          <w:webHidden/>
          <w:lang w:val="fr-CH"/>
        </w:rPr>
        <w:tab/>
      </w:r>
      <w:r w:rsidRPr="00C2056F">
        <w:rPr>
          <w:webHidden/>
          <w:lang w:val="fr-CH"/>
        </w:rPr>
        <w:t>1</w:t>
      </w:r>
      <w:r w:rsidR="00F138E1">
        <w:rPr>
          <w:webHidden/>
          <w:lang w:val="fr-CH"/>
        </w:rPr>
        <w:t>2</w:t>
      </w:r>
    </w:p>
    <w:p w:rsidR="000860BE" w:rsidRPr="002649BA" w:rsidRDefault="000860BE" w:rsidP="00F138E1">
      <w:pPr>
        <w:pStyle w:val="TOC1"/>
        <w:tabs>
          <w:tab w:val="left" w:leader="dot" w:pos="8505"/>
          <w:tab w:val="right" w:pos="9072"/>
        </w:tabs>
        <w:spacing w:before="360"/>
        <w:rPr>
          <w:rFonts w:eastAsia="SimSun" w:cs="Arial"/>
          <w:sz w:val="22"/>
          <w:szCs w:val="22"/>
          <w:lang w:val="fr-CH" w:eastAsia="zh-CN"/>
        </w:rPr>
      </w:pPr>
      <w:r w:rsidRPr="002649BA">
        <w:rPr>
          <w:rStyle w:val="Hyperlink"/>
          <w:b/>
          <w:bCs/>
          <w:color w:val="auto"/>
          <w:u w:val="none"/>
          <w:lang w:val="fr-CH"/>
        </w:rPr>
        <w:t xml:space="preserve">Amendements  </w:t>
      </w:r>
      <w:r w:rsidRPr="00A12BF6">
        <w:rPr>
          <w:rStyle w:val="Hyperlink"/>
          <w:b/>
          <w:bCs/>
          <w:color w:val="auto"/>
          <w:u w:val="none"/>
        </w:rPr>
        <w:t>aux</w:t>
      </w:r>
      <w:r w:rsidRPr="002649BA">
        <w:rPr>
          <w:rStyle w:val="Hyperlink"/>
          <w:b/>
          <w:bCs/>
          <w:color w:val="auto"/>
          <w:u w:val="none"/>
          <w:lang w:val="fr-CH"/>
        </w:rPr>
        <w:t xml:space="preserve">  publications  de  service</w:t>
      </w:r>
    </w:p>
    <w:p w:rsidR="00C2056F" w:rsidRPr="000860BE" w:rsidRDefault="00C2056F" w:rsidP="00F138E1">
      <w:pPr>
        <w:pStyle w:val="TOC1"/>
        <w:tabs>
          <w:tab w:val="left" w:leader="dot" w:pos="8505"/>
          <w:tab w:val="right" w:pos="9072"/>
        </w:tabs>
        <w:rPr>
          <w:lang w:val="fr-CH"/>
        </w:rPr>
      </w:pPr>
      <w:r w:rsidRPr="00C2056F">
        <w:rPr>
          <w:lang w:val="fr-CH"/>
        </w:rPr>
        <w:t>Nomenclature des stations de navire (Liste V)</w:t>
      </w:r>
      <w:r w:rsidRPr="00C2056F">
        <w:rPr>
          <w:webHidden/>
          <w:lang w:val="fr-CH"/>
        </w:rPr>
        <w:tab/>
      </w:r>
      <w:r w:rsidR="00F138E1">
        <w:rPr>
          <w:webHidden/>
          <w:lang w:val="fr-CH"/>
        </w:rPr>
        <w:tab/>
      </w:r>
      <w:r w:rsidRPr="00C2056F">
        <w:rPr>
          <w:webHidden/>
          <w:lang w:val="fr-CH"/>
        </w:rPr>
        <w:t>1</w:t>
      </w:r>
      <w:r w:rsidR="00F138E1">
        <w:rPr>
          <w:webHidden/>
          <w:lang w:val="fr-CH"/>
        </w:rPr>
        <w:t>3</w:t>
      </w:r>
    </w:p>
    <w:p w:rsidR="00C2056F" w:rsidRPr="000860BE" w:rsidRDefault="00C2056F" w:rsidP="00F138E1">
      <w:pPr>
        <w:pStyle w:val="TOC1"/>
        <w:tabs>
          <w:tab w:val="left" w:leader="dot" w:pos="8505"/>
          <w:tab w:val="right" w:pos="9072"/>
        </w:tabs>
        <w:rPr>
          <w:lang w:val="fr-CH"/>
        </w:rPr>
      </w:pPr>
      <w:r w:rsidRPr="00C2056F">
        <w:rPr>
          <w:lang w:val="fr-CH"/>
        </w:rPr>
        <w:t>Indicatifs/numéros d’accès à des réseaux mobiles</w:t>
      </w:r>
      <w:r w:rsidRPr="00C2056F">
        <w:rPr>
          <w:webHidden/>
          <w:lang w:val="fr-CH"/>
        </w:rPr>
        <w:tab/>
      </w:r>
      <w:r w:rsidR="00F138E1">
        <w:rPr>
          <w:webHidden/>
          <w:lang w:val="fr-CH"/>
        </w:rPr>
        <w:tab/>
      </w:r>
      <w:r w:rsidRPr="00C2056F">
        <w:rPr>
          <w:webHidden/>
          <w:lang w:val="fr-CH"/>
        </w:rPr>
        <w:t>1</w:t>
      </w:r>
      <w:r w:rsidR="00F138E1">
        <w:rPr>
          <w:webHidden/>
          <w:lang w:val="fr-CH"/>
        </w:rPr>
        <w:t>4</w:t>
      </w:r>
    </w:p>
    <w:p w:rsidR="00C2056F" w:rsidRPr="000860BE" w:rsidRDefault="00C2056F" w:rsidP="00F138E1">
      <w:pPr>
        <w:pStyle w:val="TOC1"/>
        <w:tabs>
          <w:tab w:val="left" w:leader="dot" w:pos="8505"/>
          <w:tab w:val="right" w:pos="9072"/>
        </w:tabs>
        <w:ind w:left="0" w:firstLine="0"/>
        <w:rPr>
          <w:lang w:val="fr-CH"/>
        </w:rPr>
      </w:pPr>
      <w:r w:rsidRPr="00C2056F">
        <w:rPr>
          <w:lang w:val="fr-CH"/>
        </w:rPr>
        <w:t>Codes de réseau mobile (MNC) pour le plan d'identification international pour les réseaux publics et les</w:t>
      </w:r>
      <w:r w:rsidR="00F138E1">
        <w:rPr>
          <w:lang w:val="fr-CH"/>
        </w:rPr>
        <w:br/>
      </w:r>
      <w:r w:rsidRPr="00C2056F">
        <w:rPr>
          <w:lang w:val="fr-CH"/>
        </w:rPr>
        <w:t>abonnements</w:t>
      </w:r>
      <w:r w:rsidRPr="00C2056F">
        <w:rPr>
          <w:webHidden/>
          <w:lang w:val="fr-CH"/>
        </w:rPr>
        <w:tab/>
      </w:r>
      <w:r w:rsidR="00F138E1">
        <w:rPr>
          <w:webHidden/>
          <w:lang w:val="fr-CH"/>
        </w:rPr>
        <w:tab/>
      </w:r>
      <w:r w:rsidRPr="00C2056F">
        <w:rPr>
          <w:webHidden/>
          <w:lang w:val="fr-CH"/>
        </w:rPr>
        <w:t>1</w:t>
      </w:r>
      <w:r w:rsidR="00F138E1">
        <w:rPr>
          <w:webHidden/>
          <w:lang w:val="fr-CH"/>
        </w:rPr>
        <w:t>4</w:t>
      </w:r>
    </w:p>
    <w:p w:rsidR="00F138E1" w:rsidRPr="00F138E1" w:rsidRDefault="00F138E1" w:rsidP="00F138E1">
      <w:pPr>
        <w:pStyle w:val="TOC1"/>
        <w:tabs>
          <w:tab w:val="right" w:pos="9072"/>
        </w:tabs>
        <w:rPr>
          <w:rStyle w:val="Hyperlink"/>
          <w:color w:val="auto"/>
          <w:u w:val="none"/>
          <w:lang w:val="fr-CH"/>
        </w:rPr>
      </w:pPr>
      <w:r w:rsidRPr="00F138E1">
        <w:rPr>
          <w:rStyle w:val="Hyperlink"/>
          <w:color w:val="auto"/>
          <w:u w:val="none"/>
          <w:lang w:val="fr-CH"/>
        </w:rPr>
        <w:br w:type="page"/>
      </w:r>
    </w:p>
    <w:p w:rsidR="00F138E1" w:rsidRPr="00422BBB" w:rsidRDefault="00F138E1" w:rsidP="00F138E1">
      <w:pPr>
        <w:pStyle w:val="TOC0"/>
        <w:tabs>
          <w:tab w:val="right" w:pos="9072"/>
        </w:tabs>
      </w:pPr>
      <w:r w:rsidRPr="00422BBB">
        <w:lastRenderedPageBreak/>
        <w:t>Page</w:t>
      </w:r>
    </w:p>
    <w:p w:rsidR="00F138E1" w:rsidRDefault="00F138E1" w:rsidP="00F138E1">
      <w:pPr>
        <w:pStyle w:val="TOC1"/>
        <w:tabs>
          <w:tab w:val="left" w:leader="dot" w:pos="8505"/>
          <w:tab w:val="right" w:pos="9072"/>
        </w:tabs>
        <w:rPr>
          <w:lang w:val="fr-CH"/>
        </w:rPr>
      </w:pPr>
    </w:p>
    <w:p w:rsidR="00C2056F" w:rsidRPr="000860BE" w:rsidRDefault="00C2056F" w:rsidP="00F138E1">
      <w:pPr>
        <w:pStyle w:val="TOC1"/>
        <w:tabs>
          <w:tab w:val="left" w:leader="dot" w:pos="8505"/>
          <w:tab w:val="right" w:pos="9072"/>
        </w:tabs>
        <w:rPr>
          <w:lang w:val="fr-CH"/>
        </w:rPr>
      </w:pPr>
      <w:r w:rsidRPr="00C2056F">
        <w:rPr>
          <w:lang w:val="fr-CH"/>
        </w:rPr>
        <w:t>Liste des indicateurs de destination des télégrammes</w:t>
      </w:r>
      <w:r w:rsidRPr="00C2056F">
        <w:rPr>
          <w:webHidden/>
          <w:lang w:val="fr-CH"/>
        </w:rPr>
        <w:tab/>
      </w:r>
      <w:r w:rsidR="00F138E1">
        <w:rPr>
          <w:webHidden/>
          <w:lang w:val="fr-CH"/>
        </w:rPr>
        <w:tab/>
      </w:r>
      <w:r w:rsidRPr="00C2056F">
        <w:rPr>
          <w:webHidden/>
          <w:lang w:val="fr-CH"/>
        </w:rPr>
        <w:t>1</w:t>
      </w:r>
      <w:r w:rsidR="00F138E1">
        <w:rPr>
          <w:webHidden/>
          <w:lang w:val="fr-CH"/>
        </w:rPr>
        <w:t>5</w:t>
      </w:r>
    </w:p>
    <w:p w:rsidR="00C2056F" w:rsidRPr="000860BE" w:rsidRDefault="00C2056F" w:rsidP="00F138E1">
      <w:pPr>
        <w:pStyle w:val="TOC1"/>
        <w:tabs>
          <w:tab w:val="left" w:leader="dot" w:pos="8505"/>
          <w:tab w:val="right" w:pos="9072"/>
        </w:tabs>
        <w:rPr>
          <w:lang w:val="fr-CH"/>
        </w:rPr>
      </w:pPr>
      <w:r w:rsidRPr="00C2056F">
        <w:rPr>
          <w:lang w:val="fr-CH"/>
        </w:rPr>
        <w:t>Liste des codes de points sémaphores internationaux (ISPC)</w:t>
      </w:r>
      <w:r w:rsidRPr="00C2056F">
        <w:rPr>
          <w:webHidden/>
          <w:lang w:val="fr-CH"/>
        </w:rPr>
        <w:tab/>
      </w:r>
      <w:r w:rsidR="00F138E1">
        <w:rPr>
          <w:webHidden/>
          <w:lang w:val="fr-CH"/>
        </w:rPr>
        <w:tab/>
      </w:r>
      <w:r w:rsidRPr="00C2056F">
        <w:rPr>
          <w:webHidden/>
          <w:lang w:val="fr-CH"/>
        </w:rPr>
        <w:t>1</w:t>
      </w:r>
      <w:r w:rsidR="00F138E1">
        <w:rPr>
          <w:webHidden/>
          <w:lang w:val="fr-CH"/>
        </w:rPr>
        <w:t>5</w:t>
      </w:r>
    </w:p>
    <w:p w:rsidR="00C2056F" w:rsidRPr="000860BE" w:rsidRDefault="00C2056F" w:rsidP="00F138E1">
      <w:pPr>
        <w:pStyle w:val="TOC1"/>
        <w:tabs>
          <w:tab w:val="left" w:leader="dot" w:pos="8505"/>
          <w:tab w:val="right" w:pos="9072"/>
        </w:tabs>
        <w:rPr>
          <w:lang w:val="fr-CH"/>
        </w:rPr>
      </w:pPr>
      <w:r w:rsidRPr="00C2056F">
        <w:rPr>
          <w:lang w:val="fr-CH"/>
        </w:rPr>
        <w:t>Liste des codes de zone/réseau sémaphore (SANC)</w:t>
      </w:r>
      <w:r w:rsidRPr="00C2056F">
        <w:rPr>
          <w:webHidden/>
          <w:lang w:val="fr-CH"/>
        </w:rPr>
        <w:tab/>
      </w:r>
      <w:r w:rsidR="00F138E1">
        <w:rPr>
          <w:webHidden/>
          <w:lang w:val="fr-CH"/>
        </w:rPr>
        <w:tab/>
      </w:r>
      <w:r w:rsidRPr="00C2056F">
        <w:rPr>
          <w:webHidden/>
          <w:lang w:val="fr-CH"/>
        </w:rPr>
        <w:t>1</w:t>
      </w:r>
      <w:r w:rsidR="00F138E1">
        <w:rPr>
          <w:webHidden/>
          <w:lang w:val="fr-CH"/>
        </w:rPr>
        <w:t>6</w:t>
      </w:r>
    </w:p>
    <w:p w:rsidR="00C2056F" w:rsidRPr="00C2056F" w:rsidRDefault="00110056" w:rsidP="00F138E1">
      <w:pPr>
        <w:pStyle w:val="TOC1"/>
        <w:tabs>
          <w:tab w:val="left" w:leader="dot" w:pos="8505"/>
          <w:tab w:val="right" w:pos="9072"/>
        </w:tabs>
        <w:rPr>
          <w:rFonts w:eastAsiaTheme="minorEastAsia"/>
        </w:rPr>
      </w:pPr>
      <w:r w:rsidRPr="00110056">
        <w:rPr>
          <w:lang w:val="fr-CH"/>
        </w:rPr>
        <w:t>Plan de nu</w:t>
      </w:r>
      <w:smartTag w:uri="urn:schemas-microsoft-com:office:smarttags" w:element="PersonName">
        <w:r w:rsidRPr="00110056">
          <w:rPr>
            <w:lang w:val="fr-CH"/>
          </w:rPr>
          <w:t>m</w:t>
        </w:r>
      </w:smartTag>
      <w:r w:rsidRPr="00110056">
        <w:rPr>
          <w:lang w:val="fr-CH"/>
        </w:rPr>
        <w:t>érotage national</w:t>
      </w:r>
      <w:r w:rsidR="00C2056F" w:rsidRPr="00C2056F">
        <w:rPr>
          <w:webHidden/>
        </w:rPr>
        <w:tab/>
      </w:r>
      <w:r w:rsidR="00F138E1">
        <w:rPr>
          <w:webHidden/>
        </w:rPr>
        <w:tab/>
      </w:r>
      <w:r w:rsidR="00C2056F" w:rsidRPr="00C2056F">
        <w:rPr>
          <w:webHidden/>
        </w:rPr>
        <w:t>1</w:t>
      </w:r>
      <w:r w:rsidR="00F138E1">
        <w:rPr>
          <w:webHidden/>
        </w:rPr>
        <w:t>7</w:t>
      </w:r>
    </w:p>
    <w:p w:rsidR="00BD4EB0" w:rsidRDefault="00BD4EB0" w:rsidP="00A12BF6">
      <w:pPr>
        <w:pStyle w:val="TOC1"/>
        <w:rPr>
          <w:rStyle w:val="Hyperlink"/>
          <w:color w:val="auto"/>
          <w:u w:val="none"/>
          <w:lang w:val="fr-CH"/>
        </w:rPr>
      </w:pPr>
    </w:p>
    <w:p w:rsidR="00F138E1" w:rsidRPr="00F138E1" w:rsidRDefault="00F138E1" w:rsidP="00F138E1">
      <w:pPr>
        <w:rPr>
          <w:lang w:val="fr-CH"/>
        </w:rPr>
      </w:pPr>
    </w:p>
    <w:p w:rsidR="00BD4EB0" w:rsidRPr="002649BA" w:rsidRDefault="00CE6BCF" w:rsidP="00A12BF6">
      <w:pPr>
        <w:pStyle w:val="TOC1"/>
        <w:rPr>
          <w:rStyle w:val="Hyperlink"/>
          <w:b/>
          <w:bCs/>
          <w:color w:val="auto"/>
          <w:u w:val="none"/>
          <w:lang w:val="fr-CH"/>
        </w:rPr>
      </w:pPr>
      <w:r w:rsidRPr="002649BA">
        <w:rPr>
          <w:rStyle w:val="Hyperlink"/>
          <w:b/>
          <w:bCs/>
          <w:color w:val="auto"/>
          <w:u w:val="none"/>
          <w:lang w:val="fr-CH"/>
        </w:rPr>
        <w:t>Annexe</w:t>
      </w:r>
    </w:p>
    <w:p w:rsidR="00A12CB3" w:rsidRPr="00813ADF" w:rsidRDefault="00813ADF" w:rsidP="00A12CB3">
      <w:pPr>
        <w:rPr>
          <w:lang w:val="fr-FR"/>
        </w:rPr>
      </w:pPr>
      <w:r w:rsidRPr="00813ADF">
        <w:rPr>
          <w:lang w:val="fr-FR"/>
        </w:rPr>
        <w:t>Liste des indicatifs de pays ou de zones géographiques pour les stations mobiles</w:t>
      </w:r>
      <w:r w:rsidR="00110056">
        <w:rPr>
          <w:lang w:val="fr-FR"/>
        </w:rPr>
        <w:t xml:space="preserve"> (</w:t>
      </w:r>
      <w:r w:rsidR="00110056" w:rsidRPr="00110056">
        <w:rPr>
          <w:lang w:val="fr-FR"/>
        </w:rPr>
        <w:t>Complément à la Recommandation UIT-T E.212 (05/2008))</w:t>
      </w:r>
    </w:p>
    <w:p w:rsidR="00026656" w:rsidRDefault="00026656" w:rsidP="00026656">
      <w:pPr>
        <w:rPr>
          <w:lang w:val="fr-FR"/>
        </w:rPr>
      </w:pPr>
    </w:p>
    <w:p w:rsidR="00026656" w:rsidRDefault="00026656" w:rsidP="00026656">
      <w:pPr>
        <w:rPr>
          <w:lang w:val="fr-FR"/>
        </w:rPr>
      </w:pPr>
    </w:p>
    <w:p w:rsidR="00026656" w:rsidRPr="00026656" w:rsidRDefault="00026656" w:rsidP="00026656">
      <w:pPr>
        <w:rPr>
          <w:lang w:val="fr-FR"/>
        </w:rPr>
      </w:pPr>
    </w:p>
    <w:p w:rsidR="00F81773" w:rsidRPr="002649BA" w:rsidRDefault="00F81773" w:rsidP="00E10D9E">
      <w:pPr>
        <w:pStyle w:val="Heading1"/>
        <w:jc w:val="center"/>
        <w:rPr>
          <w:lang w:val="fr-CH"/>
        </w:rPr>
      </w:pPr>
    </w:p>
    <w:p w:rsidR="00F81773" w:rsidRPr="002649BA" w:rsidRDefault="00F81773" w:rsidP="00F81773">
      <w:pPr>
        <w:rPr>
          <w:lang w:val="fr-CH"/>
        </w:rPr>
      </w:pPr>
    </w:p>
    <w:p w:rsidR="00F81773" w:rsidRPr="002649BA" w:rsidRDefault="00F81773" w:rsidP="00F81773">
      <w:pPr>
        <w:rPr>
          <w:lang w:val="fr-C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7802C2" w:rsidTr="004E21DC">
        <w:tc>
          <w:tcPr>
            <w:tcW w:w="2988" w:type="dxa"/>
            <w:gridSpan w:val="2"/>
          </w:tcPr>
          <w:p w:rsidR="00F81773" w:rsidRPr="00F81773" w:rsidRDefault="00F81773" w:rsidP="004E21DC">
            <w:pPr>
              <w:pStyle w:val="Tablehead0"/>
              <w:framePr w:hSpace="181" w:wrap="around" w:vAnchor="text" w:hAnchor="margin" w:xAlign="center" w:y="1"/>
            </w:pPr>
            <w:r w:rsidRPr="00F81773">
              <w:t>Dates de parution des prochains Bulletins d'exploitation</w:t>
            </w:r>
          </w:p>
        </w:tc>
        <w:tc>
          <w:tcPr>
            <w:tcW w:w="2520" w:type="dxa"/>
          </w:tcPr>
          <w:p w:rsidR="00F81773" w:rsidRPr="00F81773" w:rsidRDefault="00F81773" w:rsidP="004E21DC">
            <w:pPr>
              <w:pStyle w:val="Tablehead0"/>
              <w:framePr w:hSpace="181" w:wrap="around" w:vAnchor="text" w:hAnchor="margin" w:xAlign="center" w:y="1"/>
            </w:pPr>
            <w:r w:rsidRPr="00F81773">
              <w:t>Comprenant les renseignements reçus au:</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954</w:t>
            </w:r>
          </w:p>
        </w:tc>
        <w:tc>
          <w:tcPr>
            <w:tcW w:w="1980" w:type="dxa"/>
          </w:tcPr>
          <w:p w:rsidR="00FD145B" w:rsidRDefault="00FD145B" w:rsidP="004E21DC">
            <w:pPr>
              <w:pStyle w:val="Tabletext0"/>
              <w:framePr w:hSpace="181" w:wrap="around" w:vAnchor="text" w:hAnchor="margin" w:xAlign="center" w:y="1"/>
              <w:spacing w:before="20" w:after="20"/>
            </w:pPr>
            <w:r w:rsidRPr="00CB3D89">
              <w:t>15.I</w:t>
            </w:r>
            <w:r>
              <w:t>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05.IV.2010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955</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20.IV.2010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956</w:t>
            </w:r>
          </w:p>
        </w:tc>
        <w:tc>
          <w:tcPr>
            <w:tcW w:w="1980" w:type="dxa"/>
          </w:tcPr>
          <w:p w:rsidR="00FD145B" w:rsidRDefault="00FD145B" w:rsidP="004E21DC">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957</w:t>
            </w:r>
          </w:p>
        </w:tc>
        <w:tc>
          <w:tcPr>
            <w:tcW w:w="1980" w:type="dxa"/>
          </w:tcPr>
          <w:p w:rsidR="00FD145B" w:rsidRDefault="00FD145B" w:rsidP="004E21DC">
            <w:pPr>
              <w:pStyle w:val="Tabletext0"/>
              <w:framePr w:hSpace="181" w:wrap="around" w:vAnchor="text" w:hAnchor="margin" w:xAlign="center" w:y="1"/>
              <w:spacing w:before="20" w:after="20"/>
            </w:pPr>
            <w:r w:rsidRPr="00CB3D89">
              <w:t>1.</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959</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21.VI.2010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05.VII.2010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961</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962</w:t>
            </w:r>
          </w:p>
        </w:tc>
        <w:tc>
          <w:tcPr>
            <w:tcW w:w="1980" w:type="dxa"/>
          </w:tcPr>
          <w:p w:rsidR="00FD145B" w:rsidRDefault="00FD145B" w:rsidP="004E21DC">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03.VIII.2010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963</w:t>
            </w:r>
          </w:p>
        </w:tc>
        <w:tc>
          <w:tcPr>
            <w:tcW w:w="1980" w:type="dxa"/>
          </w:tcPr>
          <w:p w:rsidR="00FD145B" w:rsidRDefault="00FD145B" w:rsidP="004E21DC">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20.VIII.2010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964</w:t>
            </w:r>
          </w:p>
        </w:tc>
        <w:tc>
          <w:tcPr>
            <w:tcW w:w="1980" w:type="dxa"/>
          </w:tcPr>
          <w:p w:rsidR="00FD145B" w:rsidRDefault="00FD145B" w:rsidP="004E21DC">
            <w:pPr>
              <w:pStyle w:val="Tabletext0"/>
              <w:framePr w:hSpace="181" w:wrap="around" w:vAnchor="text" w:hAnchor="margin" w:xAlign="center" w:y="1"/>
              <w:spacing w:before="20" w:after="20"/>
            </w:pPr>
            <w:r w:rsidRPr="00CB3D89">
              <w:t>15.I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03.IX.2010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965</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21.IX.2010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966</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05.X.2010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967</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03.XI.2010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969</w:t>
            </w:r>
          </w:p>
        </w:tc>
        <w:tc>
          <w:tcPr>
            <w:tcW w:w="1980" w:type="dxa"/>
          </w:tcPr>
          <w:p w:rsidR="00FD145B" w:rsidRDefault="00FD145B" w:rsidP="004E21DC">
            <w:pPr>
              <w:pStyle w:val="Tabletext0"/>
              <w:framePr w:hSpace="181" w:wrap="around" w:vAnchor="text" w:hAnchor="margin" w:xAlign="center" w:y="1"/>
              <w:spacing w:before="20" w:after="20"/>
            </w:pPr>
            <w:r w:rsidRPr="00CB3D89">
              <w:t>1.</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19.XI.2010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970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E10D9E" w:rsidRPr="00E10D9E" w:rsidRDefault="008149B6" w:rsidP="00E10D9E">
      <w:pPr>
        <w:pStyle w:val="Heading1"/>
        <w:jc w:val="center"/>
        <w:rPr>
          <w:lang w:val="en-US"/>
        </w:rPr>
      </w:pPr>
      <w:r>
        <w:rPr>
          <w:lang w:val="en-US"/>
        </w:rPr>
        <w:br w:type="page"/>
      </w:r>
      <w:bookmarkStart w:id="7" w:name="_Toc253407912"/>
      <w:bookmarkStart w:id="8" w:name="_Toc255827798"/>
      <w:bookmarkStart w:id="9" w:name="_Toc257122788"/>
      <w:r w:rsidR="00E10D9E" w:rsidRPr="00E10D9E">
        <w:rPr>
          <w:lang w:val="en-US"/>
        </w:rPr>
        <w:lastRenderedPageBreak/>
        <w:t>INFORMATION  GÉNÉRALE</w:t>
      </w:r>
      <w:bookmarkEnd w:id="7"/>
      <w:bookmarkEnd w:id="8"/>
      <w:bookmarkEnd w:id="9"/>
    </w:p>
    <w:p w:rsidR="00E10D9E" w:rsidRPr="00E10D9E" w:rsidRDefault="00E10D9E" w:rsidP="00296B9F">
      <w:pPr>
        <w:pStyle w:val="Heading20"/>
      </w:pPr>
      <w:bookmarkStart w:id="10" w:name="_Toc253407913"/>
      <w:bookmarkStart w:id="11" w:name="_Toc255827799"/>
      <w:bookmarkStart w:id="12" w:name="_Toc257122789"/>
      <w:r w:rsidRPr="00E10D9E">
        <w:t>Listes annexées au Bulletin d'exploitation de l'UIT</w:t>
      </w:r>
      <w:bookmarkEnd w:id="10"/>
      <w:bookmarkEnd w:id="11"/>
      <w:bookmarkEnd w:id="12"/>
    </w:p>
    <w:p w:rsidR="00B8609F" w:rsidRPr="002649BA" w:rsidRDefault="00B8609F" w:rsidP="00B8609F">
      <w:pPr>
        <w:pStyle w:val="Normalaftertitle"/>
        <w:rPr>
          <w:lang w:val="fr-CH"/>
        </w:rPr>
      </w:pPr>
      <w:r w:rsidRPr="002649BA">
        <w:rPr>
          <w:lang w:val="fr-CH"/>
        </w:rPr>
        <w:t>Note du TSB</w:t>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Pr="00E42A7E" w:rsidRDefault="00B8609F" w:rsidP="00B8609F">
      <w:pPr>
        <w:spacing w:before="0"/>
        <w:rPr>
          <w:lang w:val="fr-FR"/>
        </w:rPr>
      </w:pPr>
      <w:r w:rsidRPr="00E42A7E">
        <w:rPr>
          <w:lang w:val="fr-FR"/>
        </w:rPr>
        <w:t>BE N</w:t>
      </w:r>
      <w:r w:rsidRPr="00E42A7E">
        <w:rPr>
          <w:rFonts w:cs="Calibri"/>
          <w:vertAlign w:val="superscript"/>
          <w:lang w:val="fr-FR"/>
        </w:rPr>
        <w:t>o</w:t>
      </w:r>
      <w:r w:rsidRPr="00E42A7E">
        <w:rPr>
          <w:rFonts w:cs="Calibri"/>
          <w:lang w:val="fr-FR"/>
        </w:rPr>
        <w:t>.</w:t>
      </w:r>
    </w:p>
    <w:p w:rsidR="00110056" w:rsidRPr="00E42A7E" w:rsidRDefault="00110056" w:rsidP="00110056">
      <w:pPr>
        <w:spacing w:before="0"/>
        <w:ind w:left="567" w:hanging="567"/>
        <w:rPr>
          <w:lang w:val="fr-FR"/>
        </w:rPr>
      </w:pPr>
      <w:r>
        <w:rPr>
          <w:lang w:val="fr-FR"/>
        </w:rPr>
        <w:t>953</w:t>
      </w:r>
      <w:r w:rsidRPr="00E42A7E">
        <w:rPr>
          <w:lang w:val="fr-FR"/>
        </w:rPr>
        <w:tab/>
        <w:t>Liste des indicatifs de pays ou de zones géographiques pour les stations mobiles (Complément à la Recommandation UIT-T E.212 (05/200</w:t>
      </w:r>
      <w:r>
        <w:rPr>
          <w:lang w:val="fr-FR"/>
        </w:rPr>
        <w:t>8</w:t>
      </w:r>
      <w:r w:rsidRPr="00E42A7E">
        <w:rPr>
          <w:lang w:val="fr-FR"/>
        </w:rPr>
        <w:t xml:space="preserve">)) (Situation au 1er </w:t>
      </w:r>
      <w:r>
        <w:rPr>
          <w:lang w:val="fr-FR"/>
        </w:rPr>
        <w:t>avril 2010</w:t>
      </w:r>
      <w:r w:rsidRPr="00E42A7E">
        <w:rPr>
          <w:lang w:val="fr-FR"/>
        </w:rPr>
        <w:t>)</w:t>
      </w:r>
    </w:p>
    <w:p w:rsidR="00977C98" w:rsidRDefault="00977C98" w:rsidP="00B8609F">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A84427">
        <w:rPr>
          <w:lang w:val="fr-FR"/>
        </w:rPr>
        <w:t xml:space="preserve"> (Situation au 15 mars 2010)</w:t>
      </w:r>
    </w:p>
    <w:p w:rsidR="00B8609F" w:rsidRPr="00E42A7E" w:rsidRDefault="00B8609F" w:rsidP="00B8609F">
      <w:pPr>
        <w:spacing w:before="0" w:line="220" w:lineRule="exact"/>
        <w:ind w:left="567" w:hanging="567"/>
        <w:rPr>
          <w:lang w:val="fr-FR"/>
        </w:rPr>
      </w:pPr>
      <w:r w:rsidRPr="00E42A7E">
        <w:rPr>
          <w:lang w:val="fr-FR"/>
        </w:rPr>
        <w:t>95</w:t>
      </w:r>
      <w:r>
        <w:rPr>
          <w:lang w:val="fr-FR"/>
        </w:rPr>
        <w:t>1</w:t>
      </w:r>
      <w:r w:rsidRPr="00E42A7E">
        <w:rPr>
          <w:lang w:val="fr-FR"/>
        </w:rPr>
        <w:tab/>
        <w:t xml:space="preserve">Procédures de numérotation (Préfixe international, préfixe (interurbain) national et numéro national (significatif)) (Selon la Recommandation UIT-T E.164 (02/2005)) (Situation au 1er </w:t>
      </w:r>
      <w:r>
        <w:rPr>
          <w:lang w:val="fr-FR"/>
        </w:rPr>
        <w:t>mars</w:t>
      </w:r>
      <w:r w:rsidRPr="00E42A7E">
        <w:rPr>
          <w:lang w:val="fr-FR"/>
        </w:rPr>
        <w:t xml:space="preserve"> 20</w:t>
      </w:r>
      <w:r>
        <w:rPr>
          <w:lang w:val="fr-FR"/>
        </w:rPr>
        <w:t>10</w:t>
      </w:r>
      <w:r w:rsidRPr="00E42A7E">
        <w:rPr>
          <w:lang w:val="fr-FR"/>
        </w:rPr>
        <w:t>)</w:t>
      </w:r>
    </w:p>
    <w:p w:rsidR="00B8609F" w:rsidRPr="00091FCB" w:rsidRDefault="00B8609F" w:rsidP="00B8609F">
      <w:pPr>
        <w:spacing w:before="0"/>
        <w:ind w:left="567" w:hanging="567"/>
        <w:rPr>
          <w:lang w:val="fr-FR"/>
        </w:rPr>
      </w:pPr>
      <w:r w:rsidRPr="00091FCB">
        <w:rPr>
          <w:lang w:val="fr-FR"/>
        </w:rPr>
        <w:t>940</w:t>
      </w:r>
      <w:r w:rsidRPr="00091FCB">
        <w:rPr>
          <w:lang w:val="fr-FR"/>
        </w:rPr>
        <w:tab/>
        <w:t>Liste des codes de zone/réseau sémaphore (SANC) (Complément à la Recomman</w:t>
      </w:r>
      <w:r w:rsidRPr="00091FCB">
        <w:rPr>
          <w:lang w:val="fr-FR"/>
        </w:rPr>
        <w:softHyphen/>
        <w:t>dation UIT-T Q.708 (03/99)) (Situation au 15 septembre 2009)</w:t>
      </w:r>
    </w:p>
    <w:p w:rsidR="00B8609F" w:rsidRPr="00091FCB" w:rsidRDefault="00B8609F" w:rsidP="00B8609F">
      <w:pPr>
        <w:spacing w:before="0" w:line="220" w:lineRule="exact"/>
        <w:ind w:left="567" w:hanging="567"/>
        <w:rPr>
          <w:lang w:val="fr-FR"/>
        </w:rPr>
      </w:pPr>
      <w:r w:rsidRPr="00091FCB">
        <w:rPr>
          <w:lang w:val="fr-FR"/>
        </w:rPr>
        <w:t>937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5A3BAD">
        <w:rPr>
          <w:lang w:val="fr-FR"/>
        </w:rPr>
        <w:t>er</w:t>
      </w:r>
      <w:r w:rsidRPr="00091FCB">
        <w:rPr>
          <w:lang w:val="fr-FR"/>
        </w:rPr>
        <w:t xml:space="preserve"> aôut 2009)</w:t>
      </w:r>
    </w:p>
    <w:p w:rsidR="00B8609F" w:rsidRPr="00091FCB" w:rsidRDefault="00B8609F" w:rsidP="00B8609F">
      <w:pPr>
        <w:spacing w:before="0" w:line="220" w:lineRule="exact"/>
        <w:ind w:left="567" w:hanging="567"/>
        <w:rPr>
          <w:lang w:val="fr-FR"/>
        </w:rPr>
      </w:pPr>
      <w:r w:rsidRPr="00091FCB">
        <w:rPr>
          <w:lang w:val="fr-FR"/>
        </w:rPr>
        <w:t>935</w:t>
      </w:r>
      <w:r w:rsidRPr="00091FCB">
        <w:rPr>
          <w:lang w:val="fr-FR"/>
        </w:rPr>
        <w:tab/>
        <w:t>Liste des codes de points sémaphores internationaux (ISPC) (Selon la Recomman</w:t>
      </w:r>
      <w:r w:rsidRPr="00091FCB">
        <w:rPr>
          <w:lang w:val="fr-FR"/>
        </w:rPr>
        <w:softHyphen/>
        <w:t>dation UIT-T Q.708 (03/99)) (Situation au 1</w:t>
      </w:r>
      <w:r w:rsidRPr="005A3BAD">
        <w:rPr>
          <w:lang w:val="fr-FR"/>
        </w:rPr>
        <w:t>er</w:t>
      </w:r>
      <w:r w:rsidRPr="00091FCB">
        <w:rPr>
          <w:lang w:val="fr-FR"/>
        </w:rPr>
        <w:t xml:space="preserve"> juillet 2009)</w:t>
      </w:r>
    </w:p>
    <w:p w:rsidR="00B8609F" w:rsidRPr="00E42A7E" w:rsidRDefault="00B8609F" w:rsidP="00B8609F">
      <w:pPr>
        <w:spacing w:before="0" w:line="220" w:lineRule="exact"/>
        <w:ind w:left="567" w:hanging="567"/>
        <w:rPr>
          <w:lang w:val="fr-FR"/>
        </w:rPr>
      </w:pPr>
      <w:r w:rsidRPr="00E42A7E">
        <w:rPr>
          <w:lang w:val="fr-FR"/>
        </w:rPr>
        <w:t>932</w:t>
      </w:r>
      <w:r w:rsidRPr="00E42A7E">
        <w:rPr>
          <w:lang w:val="fr-FR"/>
        </w:rPr>
        <w:tab/>
        <w:t>Code de réseau mobile (MNC) pour le plan d'identification international pour les réseaux publics et les abonnements (Selon la Recommandation UIT-T E.212 (05/2008)) (Situation au 15 mai 2009)</w:t>
      </w:r>
    </w:p>
    <w:p w:rsidR="00B8609F" w:rsidRPr="00E42A7E" w:rsidRDefault="00B8609F" w:rsidP="00B8609F">
      <w:pPr>
        <w:spacing w:before="0" w:line="220" w:lineRule="exact"/>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E42A7E" w:rsidRDefault="00B8609F" w:rsidP="00B8609F">
      <w:pPr>
        <w:spacing w:before="0" w:line="220" w:lineRule="exact"/>
        <w:ind w:left="567" w:hanging="567"/>
        <w:rPr>
          <w:lang w:val="fr-FR"/>
        </w:rPr>
      </w:pPr>
      <w:r w:rsidRPr="00E42A7E">
        <w:rPr>
          <w:lang w:val="fr-FR"/>
        </w:rPr>
        <w:t>919</w:t>
      </w:r>
      <w:r w:rsidRPr="00E42A7E">
        <w:rPr>
          <w:lang w:val="fr-FR"/>
        </w:rPr>
        <w:tab/>
        <w:t>Liste des numéros identificateurs d'entités émettrices pour les cartes internationales de facturation des télécommunications (Selon la Recommandation UIT-T E.118 (05/2006)) (Situation au 1er novembre 2008)</w:t>
      </w:r>
    </w:p>
    <w:p w:rsidR="00B8609F" w:rsidRPr="00E42A7E" w:rsidRDefault="00B8609F" w:rsidP="00B8609F">
      <w:pPr>
        <w:spacing w:before="0"/>
        <w:ind w:left="567" w:hanging="567"/>
        <w:rPr>
          <w:lang w:val="fr-FR"/>
        </w:rPr>
      </w:pPr>
      <w:r w:rsidRPr="00E42A7E">
        <w:rPr>
          <w:lang w:val="fr-FR"/>
        </w:rPr>
        <w:t>899</w:t>
      </w:r>
      <w:r w:rsidRPr="00E42A7E">
        <w:rPr>
          <w:lang w:val="fr-FR"/>
        </w:rPr>
        <w:tab/>
        <w:t>Liste des indicatifs de pays pour le service mobile du système de radiocommunication de terre à ressource partagée (Complément à la Recommandation UIT-T E.218 (05/2004)) (Situation au 1er janvier 2008)</w:t>
      </w:r>
    </w:p>
    <w:p w:rsidR="00B8609F" w:rsidRPr="00E42A7E" w:rsidRDefault="00B8609F" w:rsidP="00B8609F">
      <w:pPr>
        <w:spacing w:before="0"/>
        <w:ind w:left="567" w:hanging="567"/>
        <w:rPr>
          <w:lang w:val="fr-FR"/>
        </w:rPr>
      </w:pPr>
      <w:r w:rsidRPr="00E42A7E">
        <w:rPr>
          <w:lang w:val="fr-FR"/>
        </w:rPr>
        <w:t>883</w:t>
      </w:r>
      <w:r w:rsidRPr="00E42A7E">
        <w:rPr>
          <w:lang w:val="fr-FR"/>
        </w:rPr>
        <w:tab/>
        <w:t>Etat des radiocommunications entre stations d'amateur de pays différents (Conformément à la disposition facultative No 25.1 du Règlement des radiocommunications) et forme des indicatifs d'appel assignés par chaque Administration à ses stations d'amateur et à ses stations expérimentales (Situation au 1er mai 2007)</w:t>
      </w:r>
    </w:p>
    <w:p w:rsidR="00B8609F" w:rsidRPr="00E42A7E" w:rsidRDefault="00B8609F" w:rsidP="00B8609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B8609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1er mars 2007)</w:t>
      </w:r>
    </w:p>
    <w:p w:rsidR="00B8609F" w:rsidRPr="00E42A7E" w:rsidRDefault="00B8609F" w:rsidP="00B8609F">
      <w:pPr>
        <w:spacing w:before="0"/>
        <w:ind w:left="567" w:hanging="567"/>
        <w:rPr>
          <w:lang w:val="fr-FR"/>
        </w:rPr>
      </w:pPr>
      <w:r w:rsidRPr="00E42A7E">
        <w:rPr>
          <w:lang w:val="fr-FR"/>
        </w:rPr>
        <w:t>878</w:t>
      </w:r>
      <w:r w:rsidRPr="00E42A7E">
        <w:rPr>
          <w:lang w:val="fr-FR"/>
        </w:rPr>
        <w:tab/>
        <w:t>Liste des Codes Télex de Destination (CTD) et des Codes d'Identification de Réseaux Télex (CIRT) (Complément aux Recommandations UIT-T F.69 et F.68) (Situation au 15 février 2007)</w:t>
      </w:r>
    </w:p>
    <w:p w:rsidR="00B8609F" w:rsidRPr="00E42A7E" w:rsidRDefault="00B8609F" w:rsidP="00B8609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1er février 2007)</w:t>
      </w:r>
    </w:p>
    <w:p w:rsidR="00B8609F" w:rsidRPr="00E42A7E" w:rsidRDefault="00B8609F" w:rsidP="00B8609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B8609F">
      <w:pPr>
        <w:spacing w:before="0"/>
        <w:ind w:left="567" w:hanging="567"/>
        <w:rPr>
          <w:lang w:val="fr-FR"/>
        </w:rPr>
      </w:pPr>
      <w:r w:rsidRPr="00E42A7E">
        <w:rPr>
          <w:lang w:val="fr-FR"/>
        </w:rPr>
        <w:t>875</w:t>
      </w:r>
      <w:r w:rsidRPr="00E42A7E">
        <w:rPr>
          <w:lang w:val="fr-FR"/>
        </w:rPr>
        <w:tab/>
        <w:t>Liste des indicatifs de pays ou zones géographiques pour transmission de données  (Complément à la Recommandation UIT-T X.121) (10/2000) (Situation au 1er janvier 2007)</w:t>
      </w:r>
    </w:p>
    <w:p w:rsidR="00B8609F" w:rsidRPr="00E42A7E" w:rsidRDefault="00B8609F" w:rsidP="00B8609F">
      <w:pPr>
        <w:spacing w:before="0"/>
        <w:ind w:left="567" w:hanging="567"/>
        <w:rPr>
          <w:lang w:val="fr-FR"/>
        </w:rPr>
      </w:pPr>
      <w:r w:rsidRPr="00E42A7E">
        <w:rPr>
          <w:lang w:val="fr-FR"/>
        </w:rPr>
        <w:t>781</w:t>
      </w:r>
      <w:r w:rsidRPr="00E42A7E">
        <w:rPr>
          <w:lang w:val="fr-FR"/>
        </w:rPr>
        <w:tab/>
        <w:t>Différentes tonalités rencontrées dans les réseaux nationaux (Selon la Recommandation UIT-T E.180 (03/98)) (Situation au 1er février 2003)</w:t>
      </w:r>
    </w:p>
    <w:p w:rsidR="00B8609F" w:rsidRPr="00E42A7E" w:rsidRDefault="00B8609F" w:rsidP="00B8609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2649BA" w:rsidRDefault="00B8609F" w:rsidP="00B8609F">
      <w:pPr>
        <w:rPr>
          <w:lang w:val="fr-CH"/>
        </w:rPr>
      </w:pPr>
      <w:r w:rsidRPr="00E42A7E">
        <w:rPr>
          <w:lang w:val="fr-FR"/>
        </w:rPr>
        <w:t>B.</w:t>
      </w:r>
      <w:r w:rsidRPr="00E42A7E">
        <w:rPr>
          <w:lang w:val="fr-FR"/>
        </w:rPr>
        <w:tab/>
        <w:t xml:space="preserve">Les listes suivantes sont disponibles en ligne sur le site web </w:t>
      </w:r>
      <w:r w:rsidRPr="002649BA">
        <w:rPr>
          <w:lang w:val="fr-CH"/>
        </w:rPr>
        <w:t>de l'UIT-T:</w:t>
      </w:r>
    </w:p>
    <w:p w:rsidR="00B8609F" w:rsidRPr="002649BA" w:rsidRDefault="00B8609F" w:rsidP="00B8609F">
      <w:pPr>
        <w:tabs>
          <w:tab w:val="clear" w:pos="5387"/>
          <w:tab w:val="left" w:pos="3780"/>
        </w:tabs>
        <w:spacing w:before="0"/>
        <w:jc w:val="left"/>
        <w:rPr>
          <w:lang w:val="fr-CH"/>
        </w:rPr>
      </w:pPr>
      <w:r w:rsidRPr="00AF24AF">
        <w:rPr>
          <w:lang w:val="fr-CH"/>
        </w:rPr>
        <w:t>Liste des codes de transporteur de l'UIT</w:t>
      </w:r>
      <w:r w:rsidRPr="00AF24AF">
        <w:rPr>
          <w:lang w:val="fr-CH"/>
        </w:rPr>
        <w:br/>
        <w:t xml:space="preserve">(Rec. </w:t>
      </w:r>
      <w:r w:rsidRPr="002649BA">
        <w:rPr>
          <w:lang w:val="fr-CH"/>
        </w:rPr>
        <w:t>UIT T M.1400 (07/2006))</w:t>
      </w:r>
      <w:r w:rsidRPr="002649BA">
        <w:rPr>
          <w:lang w:val="fr-CH"/>
        </w:rPr>
        <w:tab/>
      </w:r>
      <w:hyperlink r:id="rId10" w:history="1">
        <w:r w:rsidRPr="002649BA">
          <w:rPr>
            <w:lang w:val="fr-CH"/>
          </w:rPr>
          <w:t>www.itu.int/ITU-T/inr/icc/index.html</w:t>
        </w:r>
      </w:hyperlink>
    </w:p>
    <w:p w:rsidR="00B8609F" w:rsidRPr="002649BA" w:rsidRDefault="00B8609F" w:rsidP="00B8609F">
      <w:pPr>
        <w:tabs>
          <w:tab w:val="clear" w:pos="5387"/>
          <w:tab w:val="clear" w:pos="5954"/>
          <w:tab w:val="left" w:pos="3780"/>
          <w:tab w:val="right" w:pos="9000"/>
        </w:tabs>
        <w:spacing w:before="0"/>
        <w:jc w:val="left"/>
        <w:rPr>
          <w:lang w:val="fr-CH"/>
        </w:rPr>
      </w:pPr>
      <w:r w:rsidRPr="002649BA">
        <w:rPr>
          <w:lang w:val="fr-CH"/>
        </w:rPr>
        <w:t xml:space="preserve">Tableau Bureaufax (Rec. </w:t>
      </w:r>
      <w:r w:rsidRPr="00173FAF">
        <w:rPr>
          <w:lang w:val="fr-CH"/>
        </w:rPr>
        <w:t>UIT-T F.170)</w:t>
      </w:r>
      <w:r w:rsidRPr="00173FAF">
        <w:rPr>
          <w:lang w:val="fr-CH"/>
        </w:rPr>
        <w:tab/>
      </w:r>
      <w:hyperlink r:id="rId11" w:history="1">
        <w:r w:rsidRPr="00173FAF">
          <w:rPr>
            <w:lang w:val="fr-CH"/>
          </w:rPr>
          <w:t>www.itu.int/ITU-T/inr/bureaufax/index.html</w:t>
        </w:r>
      </w:hyperlink>
      <w:r w:rsidRPr="00173FAF">
        <w:rPr>
          <w:lang w:val="fr-CH"/>
        </w:rPr>
        <w:cr/>
      </w:r>
      <w:r>
        <w:rPr>
          <w:lang w:val="fr-CH"/>
        </w:rPr>
        <w:t>Liste des exploitations reconnues (ER)</w:t>
      </w:r>
      <w:r>
        <w:rPr>
          <w:lang w:val="fr-CH"/>
        </w:rPr>
        <w:tab/>
      </w:r>
      <w:hyperlink r:id="rId12" w:history="1">
        <w:r w:rsidRPr="002649BA">
          <w:rPr>
            <w:lang w:val="fr-CH"/>
          </w:rPr>
          <w:t>www.itu.int/ITU-T/inr/roa/index.html</w:t>
        </w:r>
      </w:hyperlink>
    </w:p>
    <w:p w:rsidR="00B8609F" w:rsidRPr="00AF24AF" w:rsidRDefault="00B8609F" w:rsidP="00B8609F">
      <w:pPr>
        <w:tabs>
          <w:tab w:val="clear" w:pos="5387"/>
          <w:tab w:val="clear" w:pos="5954"/>
          <w:tab w:val="left" w:pos="3780"/>
          <w:tab w:val="right" w:pos="9000"/>
        </w:tabs>
        <w:spacing w:before="0"/>
        <w:jc w:val="left"/>
        <w:rPr>
          <w:sz w:val="8"/>
          <w:lang w:val="fr-FR"/>
        </w:rPr>
      </w:pPr>
    </w:p>
    <w:p w:rsidR="00B8609F" w:rsidRPr="002649BA" w:rsidRDefault="00B8609F" w:rsidP="00B8609F">
      <w:pPr>
        <w:tabs>
          <w:tab w:val="clear" w:pos="5387"/>
          <w:tab w:val="clear" w:pos="5954"/>
          <w:tab w:val="left" w:pos="3780"/>
          <w:tab w:val="right" w:pos="9000"/>
        </w:tabs>
        <w:spacing w:before="0"/>
        <w:jc w:val="left"/>
        <w:rPr>
          <w:sz w:val="4"/>
          <w:lang w:val="fr-CH"/>
        </w:rPr>
      </w:pPr>
      <w:r w:rsidRPr="002649BA">
        <w:rPr>
          <w:lang w:val="fr-CH"/>
        </w:rPr>
        <w:br w:type="page"/>
      </w:r>
    </w:p>
    <w:p w:rsidR="00FE74F7" w:rsidRPr="002649BA" w:rsidRDefault="00FE74F7" w:rsidP="00E91918">
      <w:pPr>
        <w:spacing w:before="0"/>
        <w:rPr>
          <w:sz w:val="8"/>
          <w:szCs w:val="8"/>
          <w:lang w:val="fr-CH"/>
        </w:rPr>
      </w:pPr>
    </w:p>
    <w:p w:rsidR="00E91918" w:rsidRPr="00FE74F7" w:rsidRDefault="00E91918" w:rsidP="00E91918">
      <w:pPr>
        <w:pStyle w:val="Heading20"/>
        <w:spacing w:before="0"/>
      </w:pPr>
      <w:bookmarkStart w:id="13" w:name="_Toc255827800"/>
      <w:bookmarkStart w:id="14" w:name="_Toc257122790"/>
      <w:r w:rsidRPr="00FE74F7">
        <w:t>Approbation de Recommandations UIT-T</w:t>
      </w:r>
      <w:bookmarkEnd w:id="13"/>
      <w:bookmarkEnd w:id="14"/>
    </w:p>
    <w:p w:rsidR="00E91918" w:rsidRPr="00516766" w:rsidRDefault="00E91918" w:rsidP="00E91918">
      <w:pPr>
        <w:spacing w:before="360"/>
        <w:rPr>
          <w:lang w:val="fr-FR"/>
        </w:rPr>
      </w:pPr>
      <w:r w:rsidRPr="00516766">
        <w:rPr>
          <w:lang w:val="fr-FR"/>
        </w:rPr>
        <w:t>Par AAP-32, il a été annoncé l’approbation des Recommandations UIT-T suivantes, conformément à la procédure définie dans la Recommandation UIT-T A.8:</w:t>
      </w:r>
    </w:p>
    <w:p w:rsidR="00E91918" w:rsidRPr="00516766" w:rsidRDefault="00E91918" w:rsidP="00E91918">
      <w:pPr>
        <w:ind w:left="567" w:hanging="567"/>
        <w:rPr>
          <w:lang w:val="fr-FR"/>
        </w:rPr>
      </w:pPr>
      <w:r w:rsidRPr="00516766">
        <w:rPr>
          <w:lang w:val="fr-FR"/>
        </w:rPr>
        <w:t>–</w:t>
      </w:r>
      <w:r>
        <w:rPr>
          <w:lang w:val="fr-FR"/>
        </w:rPr>
        <w:tab/>
      </w:r>
      <w:r w:rsidRPr="00516766">
        <w:rPr>
          <w:lang w:val="fr-FR"/>
        </w:rPr>
        <w:t>Recommandation UIT-T G.698.1 (13/11/2009): Applications multicanales de multiplexage par répartition dense en longueurs d'onde à interfaces optiques monocanales</w:t>
      </w:r>
    </w:p>
    <w:p w:rsidR="00E91918" w:rsidRPr="00516766" w:rsidRDefault="00E91918" w:rsidP="00E91918">
      <w:pPr>
        <w:rPr>
          <w:lang w:val="fr-FR"/>
        </w:rPr>
      </w:pPr>
      <w:r w:rsidRPr="00516766">
        <w:rPr>
          <w:lang w:val="fr-FR"/>
        </w:rPr>
        <w:t>–</w:t>
      </w:r>
      <w:r>
        <w:rPr>
          <w:lang w:val="fr-FR"/>
        </w:rPr>
        <w:tab/>
      </w:r>
      <w:r w:rsidRPr="00516766">
        <w:rPr>
          <w:lang w:val="fr-FR"/>
        </w:rPr>
        <w:t>Recommandation UIT-T G.783 (2006) Amend. 2 (09/03/2010)</w:t>
      </w:r>
    </w:p>
    <w:p w:rsidR="00E91918" w:rsidRPr="00516766" w:rsidRDefault="00E91918" w:rsidP="00E91918">
      <w:pPr>
        <w:rPr>
          <w:lang w:val="fr-FR"/>
        </w:rPr>
      </w:pPr>
      <w:r w:rsidRPr="00516766">
        <w:rPr>
          <w:lang w:val="fr-FR"/>
        </w:rPr>
        <w:t xml:space="preserve">– </w:t>
      </w:r>
      <w:r>
        <w:rPr>
          <w:lang w:val="fr-FR"/>
        </w:rPr>
        <w:tab/>
      </w:r>
      <w:r w:rsidRPr="00516766">
        <w:rPr>
          <w:lang w:val="fr-FR"/>
        </w:rPr>
        <w:t>Recommandation UIT-T G.984.4 (2008) Cor.1 (01/03/2010)</w:t>
      </w:r>
    </w:p>
    <w:p w:rsidR="00E91918" w:rsidRPr="00516766" w:rsidRDefault="00E91918" w:rsidP="00E91918">
      <w:pPr>
        <w:rPr>
          <w:lang w:val="fr-FR"/>
        </w:rPr>
      </w:pPr>
      <w:r w:rsidRPr="00516766">
        <w:rPr>
          <w:lang w:val="fr-FR"/>
        </w:rPr>
        <w:t xml:space="preserve">– </w:t>
      </w:r>
      <w:r>
        <w:rPr>
          <w:lang w:val="fr-FR"/>
        </w:rPr>
        <w:tab/>
      </w:r>
      <w:r w:rsidRPr="00516766">
        <w:rPr>
          <w:lang w:val="fr-FR"/>
        </w:rPr>
        <w:t>Recommandation UIT-T G.992.3 (2009) Amend. 1 (01/03/2010): Politiques d'initialisation de canal</w:t>
      </w:r>
    </w:p>
    <w:p w:rsidR="00E91918" w:rsidRPr="00516766" w:rsidRDefault="00E91918" w:rsidP="00E91918">
      <w:pPr>
        <w:rPr>
          <w:lang w:val="fr-FR"/>
        </w:rPr>
      </w:pPr>
      <w:r w:rsidRPr="00516766">
        <w:rPr>
          <w:lang w:val="fr-FR"/>
        </w:rPr>
        <w:t xml:space="preserve">– </w:t>
      </w:r>
      <w:r>
        <w:rPr>
          <w:lang w:val="fr-FR"/>
        </w:rPr>
        <w:tab/>
      </w:r>
      <w:r w:rsidRPr="00516766">
        <w:rPr>
          <w:lang w:val="fr-FR"/>
        </w:rPr>
        <w:t xml:space="preserve">Recommandation UIT-T G.8032/Y.1344 (09/03/2010): Commutation de protection annulaire Ethernet </w:t>
      </w:r>
    </w:p>
    <w:p w:rsidR="00E91918" w:rsidRPr="00516766" w:rsidRDefault="00E91918" w:rsidP="00E91918">
      <w:pPr>
        <w:ind w:left="567" w:hanging="567"/>
        <w:rPr>
          <w:lang w:val="fr-FR"/>
        </w:rPr>
      </w:pPr>
      <w:r w:rsidRPr="00516766">
        <w:rPr>
          <w:lang w:val="fr-FR"/>
        </w:rPr>
        <w:t xml:space="preserve">– </w:t>
      </w:r>
      <w:r>
        <w:rPr>
          <w:lang w:val="fr-FR"/>
        </w:rPr>
        <w:tab/>
      </w:r>
      <w:r w:rsidRPr="00516766">
        <w:rPr>
          <w:lang w:val="fr-FR"/>
        </w:rPr>
        <w:t>Recommandation UIT-T H.264 (09/03/2010): Codage vidéo évolué pour les services audiovisuels génériques</w:t>
      </w:r>
    </w:p>
    <w:p w:rsidR="00E91918" w:rsidRPr="00516766" w:rsidRDefault="00E91918" w:rsidP="00E91918">
      <w:pPr>
        <w:ind w:left="567" w:hanging="567"/>
        <w:rPr>
          <w:lang w:val="fr-FR"/>
        </w:rPr>
      </w:pPr>
      <w:r w:rsidRPr="00516766">
        <w:rPr>
          <w:lang w:val="fr-FR"/>
        </w:rPr>
        <w:t>–</w:t>
      </w:r>
      <w:r>
        <w:rPr>
          <w:lang w:val="fr-FR"/>
        </w:rPr>
        <w:tab/>
      </w:r>
      <w:r w:rsidRPr="00516766">
        <w:rPr>
          <w:lang w:val="fr-FR"/>
        </w:rPr>
        <w:t>Recommandation UIT-T L.1000 (09/03/2010): Solution universelle d'adaptateur de puissance et de chargeur pour les terminaux mobiles et les autres dispositifs des TIC</w:t>
      </w:r>
    </w:p>
    <w:p w:rsidR="00E91918" w:rsidRDefault="00E91918" w:rsidP="00E91918">
      <w:pPr>
        <w:ind w:left="567" w:hanging="567"/>
        <w:rPr>
          <w:lang w:val="fr-FR"/>
        </w:rPr>
      </w:pPr>
      <w:r w:rsidRPr="00516766">
        <w:rPr>
          <w:lang w:val="fr-FR"/>
        </w:rPr>
        <w:t>–</w:t>
      </w:r>
      <w:r>
        <w:rPr>
          <w:lang w:val="fr-FR"/>
        </w:rPr>
        <w:tab/>
      </w:r>
      <w:r w:rsidRPr="00516766">
        <w:rPr>
          <w:lang w:val="fr-FR"/>
        </w:rPr>
        <w:t>Recommandation UIT-T X.604.1 (01/03/2010): Communications mobiles en multidiffusion – Protocole sur le réseau de multidiffusion IP natif</w:t>
      </w:r>
    </w:p>
    <w:p w:rsidR="00E91918" w:rsidRDefault="00E91918" w:rsidP="00E91918">
      <w:pPr>
        <w:rPr>
          <w:lang w:val="fr-FR"/>
        </w:rPr>
      </w:pPr>
    </w:p>
    <w:p w:rsidR="00E91918" w:rsidRDefault="00E91918" w:rsidP="00E91918">
      <w:pPr>
        <w:rPr>
          <w:lang w:val="fr-FR"/>
        </w:rPr>
      </w:pPr>
    </w:p>
    <w:p w:rsidR="00E91918" w:rsidRPr="00F96572" w:rsidRDefault="00E91918" w:rsidP="00E91918">
      <w:pPr>
        <w:pStyle w:val="Heading20"/>
        <w:spacing w:before="240"/>
        <w:rPr>
          <w:lang w:val="fr-CH"/>
        </w:rPr>
      </w:pPr>
      <w:bookmarkStart w:id="15" w:name="_Toc257122791"/>
      <w:r w:rsidRPr="00F96572">
        <w:rPr>
          <w:lang w:val="fr-CH"/>
        </w:rPr>
        <w:t>Notification de cas d’utilisation potentiellement abusive</w:t>
      </w:r>
      <w:r w:rsidRPr="00554D01">
        <w:rPr>
          <w:lang w:val="fr-CH"/>
        </w:rPr>
        <w:br/>
      </w:r>
      <w:r w:rsidRPr="00F96572">
        <w:rPr>
          <w:lang w:val="fr-CH"/>
        </w:rPr>
        <w:t>de ressources de numérotage</w:t>
      </w:r>
      <w:r w:rsidRPr="00F96572">
        <w:rPr>
          <w:lang w:val="fr-CH"/>
        </w:rPr>
        <w:br/>
        <w:t>(Selon la Recommandation UIT-T E.156 (05/2006))</w:t>
      </w:r>
      <w:bookmarkEnd w:id="15"/>
    </w:p>
    <w:p w:rsidR="00E91918" w:rsidRPr="00F96572" w:rsidRDefault="00E91918" w:rsidP="00E91918">
      <w:pPr>
        <w:tabs>
          <w:tab w:val="clear" w:pos="1276"/>
          <w:tab w:val="clear" w:pos="1843"/>
          <w:tab w:val="clear" w:pos="5387"/>
          <w:tab w:val="clear" w:pos="5954"/>
          <w:tab w:val="left" w:pos="1134"/>
          <w:tab w:val="left" w:pos="2127"/>
          <w:tab w:val="left" w:pos="3261"/>
          <w:tab w:val="left" w:pos="6521"/>
          <w:tab w:val="left" w:pos="6946"/>
        </w:tabs>
        <w:overflowPunct/>
        <w:autoSpaceDE/>
        <w:autoSpaceDN/>
        <w:adjustRightInd/>
        <w:spacing w:before="0" w:after="120"/>
        <w:jc w:val="left"/>
        <w:textAlignment w:val="auto"/>
        <w:rPr>
          <w:rFonts w:ascii="Arial" w:hAnsi="Arial"/>
          <w:lang w:val="fr-FR"/>
        </w:rPr>
      </w:pPr>
    </w:p>
    <w:p w:rsidR="00E91918" w:rsidRPr="006376C1" w:rsidRDefault="00E91918" w:rsidP="00E91918">
      <w:pPr>
        <w:rPr>
          <w:b/>
          <w:bCs/>
          <w:lang w:val="fr-FR"/>
        </w:rPr>
      </w:pPr>
      <w:r w:rsidRPr="006376C1">
        <w:rPr>
          <w:b/>
          <w:bCs/>
          <w:lang w:val="fr-FR"/>
        </w:rPr>
        <w:t>Note de TSB</w:t>
      </w:r>
    </w:p>
    <w:p w:rsidR="00E91918" w:rsidRPr="00F96572" w:rsidRDefault="00E91918" w:rsidP="00E91918">
      <w:pPr>
        <w:rPr>
          <w:b/>
          <w:bCs/>
          <w:lang w:val="fr-CH"/>
        </w:rPr>
      </w:pPr>
      <w:r w:rsidRPr="00F96572">
        <w:rPr>
          <w:b/>
          <w:bCs/>
          <w:lang w:val="fr-CH"/>
        </w:rPr>
        <w:t>Vanuatu</w:t>
      </w:r>
      <w:r w:rsidR="00504B7E">
        <w:rPr>
          <w:b/>
          <w:bCs/>
          <w:lang w:val="fr-CH"/>
        </w:rPr>
        <w:fldChar w:fldCharType="begin"/>
      </w:r>
      <w:r w:rsidRPr="00F96572">
        <w:rPr>
          <w:lang w:val="fr-CH"/>
        </w:rPr>
        <w:instrText xml:space="preserve"> TC "</w:instrText>
      </w:r>
      <w:bookmarkStart w:id="16" w:name="_Toc257122792"/>
      <w:r w:rsidRPr="00996498">
        <w:rPr>
          <w:b/>
          <w:bCs/>
          <w:lang w:val="fr-CH"/>
        </w:rPr>
        <w:instrText>Vanuatu</w:instrText>
      </w:r>
      <w:bookmarkEnd w:id="16"/>
      <w:r w:rsidRPr="00F96572">
        <w:rPr>
          <w:lang w:val="fr-CH"/>
        </w:rPr>
        <w:instrText xml:space="preserve">" \f C \l "1" </w:instrText>
      </w:r>
      <w:r w:rsidR="00504B7E">
        <w:rPr>
          <w:b/>
          <w:bCs/>
          <w:lang w:val="fr-CH"/>
        </w:rPr>
        <w:fldChar w:fldCharType="end"/>
      </w:r>
      <w:r w:rsidRPr="00F96572">
        <w:rPr>
          <w:b/>
          <w:bCs/>
          <w:lang w:val="fr-CH"/>
        </w:rPr>
        <w:t xml:space="preserve"> (indicatif de pays +</w:t>
      </w:r>
      <w:r w:rsidRPr="00F96572">
        <w:rPr>
          <w:b/>
          <w:bCs/>
          <w:i/>
          <w:iCs/>
          <w:lang w:val="fr-CH"/>
        </w:rPr>
        <w:t>678</w:t>
      </w:r>
      <w:r w:rsidRPr="00F96572">
        <w:rPr>
          <w:b/>
          <w:bCs/>
          <w:lang w:val="fr-CH"/>
        </w:rPr>
        <w:t xml:space="preserve">) </w:t>
      </w:r>
    </w:p>
    <w:p w:rsidR="00E91918" w:rsidRPr="00F96572" w:rsidRDefault="00E91918" w:rsidP="00E91918">
      <w:pPr>
        <w:spacing w:before="0"/>
        <w:rPr>
          <w:lang w:val="fr-FR"/>
        </w:rPr>
      </w:pPr>
      <w:r w:rsidRPr="00F96572">
        <w:rPr>
          <w:lang w:val="fr-FR"/>
        </w:rPr>
        <w:t>Communication du 5.III.2010:</w:t>
      </w:r>
    </w:p>
    <w:p w:rsidR="00E91918" w:rsidRPr="00F96572" w:rsidRDefault="00E91918" w:rsidP="00E91918">
      <w:pPr>
        <w:rPr>
          <w:lang w:val="fr-FR"/>
        </w:rPr>
      </w:pPr>
      <w:r w:rsidRPr="00F96572">
        <w:rPr>
          <w:lang w:val="fr-FR"/>
        </w:rPr>
        <w:t xml:space="preserve">Le </w:t>
      </w:r>
      <w:r w:rsidRPr="00445264">
        <w:rPr>
          <w:i/>
          <w:iCs/>
          <w:lang w:val="fr-FR"/>
        </w:rPr>
        <w:t>Vanuatu Interim Telecommunications Regulator, Port Vila</w:t>
      </w:r>
      <w:r w:rsidRPr="00F96572">
        <w:rPr>
          <w:lang w:val="fr-FR"/>
        </w:rPr>
        <w:t>, annonce le cas suivant d'utilisation abusive des ressources de numérotage de Vanuatu.</w:t>
      </w:r>
    </w:p>
    <w:p w:rsidR="00E91918" w:rsidRPr="00F96572" w:rsidRDefault="00E91918" w:rsidP="00E91918">
      <w:pPr>
        <w:rPr>
          <w:lang w:val="fr-FR"/>
        </w:rPr>
      </w:pPr>
      <w:r w:rsidRPr="00F96572">
        <w:rPr>
          <w:lang w:val="fr-FR"/>
        </w:rPr>
        <w:t>Des "services de kiosque" proposent des numéros de Vanuatu qui ne leur ont jamais été attribués. En fait, ces numéros ont été attribués aux utilisateurs de téléphones mobiles de Telecom Vanuatu Limited. Le fait que des opérateurs du "service de kiosque" utilisent ces numéros a pour conséquence que les appels internationaux légitimement destinés aux clients de Telecom Vanuatu Limited n'atteignent pas Vanuatu ni leurs destinataires, mais sont détournés vers d'autres destinations promues services audiotex adultes.</w:t>
      </w:r>
    </w:p>
    <w:p w:rsidR="00E91918" w:rsidRPr="00F96572" w:rsidRDefault="00E91918" w:rsidP="00E91918">
      <w:pPr>
        <w:rPr>
          <w:lang w:val="fr-FR"/>
        </w:rPr>
      </w:pPr>
      <w:r w:rsidRPr="00F96572">
        <w:rPr>
          <w:lang w:val="fr-FR"/>
        </w:rPr>
        <w:t>On trouvera des exemples d'une telle utilisation abusive des numéros de Vanuatu sur les sites web suivants:</w:t>
      </w:r>
    </w:p>
    <w:p w:rsidR="00E91918" w:rsidRPr="00F96572" w:rsidRDefault="00E91918" w:rsidP="00E91918">
      <w:pPr>
        <w:rPr>
          <w:lang w:val="fr-FR"/>
        </w:rPr>
      </w:pPr>
      <w:r w:rsidRPr="00F96572">
        <w:rPr>
          <w:lang w:val="fr-FR"/>
        </w:rPr>
        <w:t>http://www.right2call.com/rates.pdf</w:t>
      </w:r>
    </w:p>
    <w:p w:rsidR="00E91918" w:rsidRPr="00F96572" w:rsidRDefault="00E91918" w:rsidP="00E91918">
      <w:pPr>
        <w:rPr>
          <w:lang w:val="fr-FR"/>
        </w:rPr>
      </w:pPr>
      <w:r w:rsidRPr="00F96572">
        <w:rPr>
          <w:lang w:val="fr-FR"/>
        </w:rPr>
        <w:t>http://www.getpremiumnumbers.com/Premium-Rate-Numbers.aspx</w:t>
      </w:r>
    </w:p>
    <w:p w:rsidR="00E91918" w:rsidRPr="00F96572" w:rsidRDefault="00E91918" w:rsidP="00E91918">
      <w:pPr>
        <w:rPr>
          <w:lang w:val="fr-FR"/>
        </w:rPr>
      </w:pPr>
      <w:r w:rsidRPr="00F96572">
        <w:rPr>
          <w:lang w:val="fr-FR"/>
        </w:rPr>
        <w:t>http://www.g-a-telecom.com/index.php?page=premium-rate-numbers</w:t>
      </w:r>
    </w:p>
    <w:p w:rsidR="00E91918" w:rsidRPr="00F96572" w:rsidRDefault="00E91918" w:rsidP="00E91918">
      <w:pPr>
        <w:rPr>
          <w:lang w:val="fr-FR"/>
        </w:rPr>
      </w:pPr>
      <w:r w:rsidRPr="00F96572">
        <w:rPr>
          <w:lang w:val="fr-FR"/>
        </w:rPr>
        <w:t>http://www.cendate.com/Images/Downs/Cendate_Rate_Card_2009.xls</w:t>
      </w:r>
    </w:p>
    <w:p w:rsidR="00E91918" w:rsidRPr="00F96572" w:rsidRDefault="00E91918" w:rsidP="00E91918">
      <w:pPr>
        <w:rPr>
          <w:lang w:val="fr-FR"/>
        </w:rPr>
      </w:pPr>
      <w:r w:rsidRPr="00F96572">
        <w:rPr>
          <w:lang w:val="fr-FR"/>
        </w:rPr>
        <w:t xml:space="preserve">http://pa-in.facebook.com/group.php?gid=250570120013 – India </w:t>
      </w:r>
    </w:p>
    <w:p w:rsidR="00E91918" w:rsidRPr="00F96572" w:rsidRDefault="00E91918" w:rsidP="00E91918">
      <w:pPr>
        <w:rPr>
          <w:lang w:val="fr-FR"/>
        </w:rPr>
      </w:pPr>
      <w:r w:rsidRPr="00F96572">
        <w:rPr>
          <w:lang w:val="fr-FR"/>
        </w:rPr>
        <w:t>Tous les exploitants sont priés de vérifier et de faire en sorte que tous les appels destinés aux abonnés de téléphones mobiles de Telecom Vanuatu ayant des numéros de la série +678 77XXXXX soient seulement acheminés vers les opérateurs de services de Vanuatu.</w:t>
      </w:r>
    </w:p>
    <w:p w:rsidR="009C6886" w:rsidRDefault="009C6886" w:rsidP="00C33ECB">
      <w:pPr>
        <w:rPr>
          <w:lang w:val="fr-CH"/>
        </w:rPr>
      </w:pPr>
      <w:r w:rsidRPr="002649BA">
        <w:rPr>
          <w:lang w:val="fr-CH"/>
        </w:rPr>
        <w:br w:type="page"/>
      </w:r>
    </w:p>
    <w:p w:rsidR="00E91918" w:rsidRPr="00E91918" w:rsidRDefault="00E91918" w:rsidP="00C33ECB">
      <w:pPr>
        <w:rPr>
          <w:sz w:val="8"/>
          <w:lang w:val="fr-CH"/>
        </w:rPr>
      </w:pPr>
    </w:p>
    <w:p w:rsidR="00E91918" w:rsidRPr="00E91918" w:rsidRDefault="00E91918" w:rsidP="00E91918">
      <w:pPr>
        <w:pStyle w:val="Heading20"/>
        <w:spacing w:before="0"/>
        <w:rPr>
          <w:lang w:val="fr-CH"/>
        </w:rPr>
      </w:pPr>
      <w:bookmarkStart w:id="17" w:name="_Toc257122793"/>
      <w:r w:rsidRPr="00E91918">
        <w:rPr>
          <w:lang w:val="fr-CH"/>
        </w:rPr>
        <w:t>Attribution de codes de zone/réseau sémaphore (SANC)</w:t>
      </w:r>
      <w:r w:rsidRPr="00E91918">
        <w:rPr>
          <w:lang w:val="fr-CH"/>
        </w:rPr>
        <w:br/>
        <w:t>(Recommandation UIT-T Q.708 (03/99))</w:t>
      </w:r>
      <w:bookmarkEnd w:id="17"/>
    </w:p>
    <w:p w:rsidR="00E91918" w:rsidRPr="00E91918" w:rsidRDefault="00E91918" w:rsidP="00E91918">
      <w:pPr>
        <w:tabs>
          <w:tab w:val="clear" w:pos="567"/>
          <w:tab w:val="clear" w:pos="1276"/>
          <w:tab w:val="clear" w:pos="1843"/>
          <w:tab w:val="clear" w:pos="5387"/>
          <w:tab w:val="clear" w:pos="5954"/>
        </w:tabs>
        <w:spacing w:before="0"/>
        <w:jc w:val="left"/>
        <w:rPr>
          <w:rFonts w:ascii="Arial" w:hAnsi="Arial"/>
          <w:lang w:val="fr-CH"/>
        </w:rPr>
      </w:pPr>
    </w:p>
    <w:p w:rsidR="00E91918" w:rsidRPr="00E91918" w:rsidRDefault="00E91918" w:rsidP="00E91918">
      <w:pPr>
        <w:rPr>
          <w:b/>
          <w:bCs/>
          <w:lang w:val="fr-CH"/>
        </w:rPr>
      </w:pPr>
      <w:r w:rsidRPr="00E91918">
        <w:rPr>
          <w:b/>
          <w:bCs/>
          <w:lang w:val="fr-CH"/>
        </w:rPr>
        <w:t>Note du TSB</w:t>
      </w:r>
    </w:p>
    <w:p w:rsidR="00E91918" w:rsidRPr="00E91918" w:rsidRDefault="00E91918" w:rsidP="00E91918">
      <w:pPr>
        <w:rPr>
          <w:lang w:val="fr-CH"/>
        </w:rPr>
      </w:pPr>
      <w:r w:rsidRPr="00E91918">
        <w:rPr>
          <w:lang w:val="fr-FR"/>
        </w:rPr>
        <w:t xml:space="preserve">A la demande de l’Administration de </w:t>
      </w:r>
      <w:r w:rsidRPr="00E91918">
        <w:rPr>
          <w:lang w:val="fr-CH"/>
        </w:rPr>
        <w:t>Bahreïn</w:t>
      </w:r>
      <w:r w:rsidRPr="00E91918">
        <w:rPr>
          <w:lang w:val="fr-FR"/>
        </w:rPr>
        <w:t>, le Directeur du TSB a attribué le code de zone/réseau sémaphore (SANC) suivant pour être utilisé dans la partie internationale du réseau de ce pays/zone géographique qui applique le système de signalisation No 7, conformément à la Recommandation UIT-T Q.708 (03</w:t>
      </w:r>
      <w:r w:rsidRPr="00E91918">
        <w:rPr>
          <w:rFonts w:ascii="Arial" w:hAnsi="Arial"/>
          <w:lang w:val="fr-FR"/>
        </w:rPr>
        <w:t>/</w:t>
      </w:r>
      <w:r w:rsidRPr="00E91918">
        <w:rPr>
          <w:lang w:val="fr-CH"/>
        </w:rPr>
        <w:t>99)</w:t>
      </w:r>
      <w:r w:rsidRPr="00E91918">
        <w:rPr>
          <w:rFonts w:ascii="Arial" w:hAnsi="Arial"/>
          <w:lang w:val="fr-FR"/>
        </w:rPr>
        <w:t>:</w:t>
      </w:r>
    </w:p>
    <w:p w:rsidR="00E91918" w:rsidRPr="00E91918" w:rsidRDefault="00E91918" w:rsidP="00E91918">
      <w:pPr>
        <w:rPr>
          <w:lang w:val="fr-CH"/>
        </w:rPr>
      </w:pPr>
    </w:p>
    <w:p w:rsidR="00E91918" w:rsidRPr="00CE2CB6" w:rsidRDefault="00E91918" w:rsidP="00E91918">
      <w:pPr>
        <w:pStyle w:val="Styleenumlev1"/>
        <w:tabs>
          <w:tab w:val="clear" w:pos="5670"/>
          <w:tab w:val="right" w:pos="6096"/>
        </w:tabs>
        <w:rPr>
          <w:i/>
          <w:iCs/>
          <w:lang w:val="en-US"/>
        </w:rPr>
      </w:pPr>
      <w:r w:rsidRPr="00E91918">
        <w:rPr>
          <w:i/>
          <w:iCs/>
          <w:lang w:val="en-US"/>
        </w:rPr>
        <w:t>Country/geographical area or signalling network</w:t>
      </w:r>
      <w:r w:rsidRPr="00CE2CB6">
        <w:rPr>
          <w:i/>
          <w:iCs/>
          <w:lang w:val="en-US"/>
        </w:rPr>
        <w:tab/>
        <w:t>SANC</w:t>
      </w:r>
    </w:p>
    <w:p w:rsidR="00E91918" w:rsidRPr="00D37325" w:rsidRDefault="00E91918" w:rsidP="00E91918">
      <w:pPr>
        <w:pStyle w:val="Styleenumlev1"/>
        <w:tabs>
          <w:tab w:val="clear" w:pos="5670"/>
          <w:tab w:val="right" w:pos="6096"/>
        </w:tabs>
        <w:rPr>
          <w:lang w:val="fr-CH"/>
        </w:rPr>
      </w:pPr>
      <w:r w:rsidRPr="00D37325">
        <w:rPr>
          <w:lang w:val="fr-CH"/>
        </w:rPr>
        <w:t>Bahreïn (Royaume de)</w:t>
      </w:r>
      <w:r w:rsidRPr="00D37325">
        <w:rPr>
          <w:lang w:val="fr-CH"/>
        </w:rPr>
        <w:tab/>
        <w:t>4-088</w:t>
      </w:r>
    </w:p>
    <w:p w:rsidR="00E91918" w:rsidRPr="00D37325" w:rsidRDefault="00E91918" w:rsidP="00E91918">
      <w:pPr>
        <w:rPr>
          <w:sz w:val="16"/>
          <w:szCs w:val="16"/>
          <w:lang w:val="fr-CH"/>
        </w:rPr>
      </w:pPr>
      <w:r w:rsidRPr="00D37325">
        <w:rPr>
          <w:sz w:val="16"/>
          <w:szCs w:val="16"/>
          <w:lang w:val="fr-CH"/>
        </w:rPr>
        <w:t>_________________</w:t>
      </w:r>
    </w:p>
    <w:p w:rsidR="00E91918" w:rsidRPr="00D37325" w:rsidRDefault="00E91918" w:rsidP="00E91918">
      <w:pPr>
        <w:pStyle w:val="Note"/>
        <w:spacing w:before="0"/>
        <w:rPr>
          <w:sz w:val="16"/>
          <w:szCs w:val="16"/>
          <w:lang w:val="fr-CH"/>
        </w:rPr>
      </w:pPr>
      <w:r w:rsidRPr="00D37325">
        <w:rPr>
          <w:sz w:val="16"/>
          <w:szCs w:val="16"/>
          <w:lang w:val="fr-CH"/>
        </w:rPr>
        <w:t>SANC:</w:t>
      </w:r>
      <w:r w:rsidRPr="00D37325">
        <w:rPr>
          <w:sz w:val="16"/>
          <w:szCs w:val="16"/>
          <w:lang w:val="fr-CH"/>
        </w:rPr>
        <w:tab/>
        <w:t>Signalling Area/Network Code.</w:t>
      </w:r>
    </w:p>
    <w:p w:rsidR="00E91918" w:rsidRPr="00CE2CB6" w:rsidRDefault="00E91918" w:rsidP="00E91918">
      <w:pPr>
        <w:pStyle w:val="Note"/>
        <w:spacing w:before="0"/>
        <w:rPr>
          <w:sz w:val="16"/>
          <w:szCs w:val="16"/>
          <w:lang w:val="fr-CH"/>
        </w:rPr>
      </w:pPr>
      <w:r w:rsidRPr="00D37325">
        <w:rPr>
          <w:sz w:val="16"/>
          <w:szCs w:val="16"/>
          <w:lang w:val="fr-CH"/>
        </w:rPr>
        <w:tab/>
      </w:r>
      <w:r w:rsidRPr="00CE2CB6">
        <w:rPr>
          <w:sz w:val="16"/>
          <w:szCs w:val="16"/>
          <w:lang w:val="fr-CH"/>
        </w:rPr>
        <w:t>Code de zone/réseau sémaphore (CZRS).</w:t>
      </w:r>
    </w:p>
    <w:p w:rsidR="00E91918" w:rsidRPr="00CE2CB6" w:rsidRDefault="00E91918" w:rsidP="00E91918">
      <w:pPr>
        <w:pStyle w:val="Note"/>
        <w:spacing w:before="0"/>
        <w:rPr>
          <w:sz w:val="16"/>
          <w:szCs w:val="16"/>
          <w:lang w:val="es-ES_tradnl"/>
        </w:rPr>
      </w:pPr>
      <w:r w:rsidRPr="00CE2CB6">
        <w:rPr>
          <w:sz w:val="16"/>
          <w:szCs w:val="16"/>
          <w:lang w:val="fr-CH"/>
        </w:rPr>
        <w:tab/>
      </w:r>
      <w:r w:rsidRPr="00CE2CB6">
        <w:rPr>
          <w:sz w:val="16"/>
          <w:szCs w:val="16"/>
          <w:lang w:val="es-ES_tradnl"/>
        </w:rPr>
        <w:t>Código de zona/red de señalización (CZRS).</w:t>
      </w:r>
    </w:p>
    <w:p w:rsidR="00E91918" w:rsidRDefault="00E91918" w:rsidP="00E91918">
      <w:pPr>
        <w:rPr>
          <w:lang w:val="es-ES_tradnl"/>
        </w:rPr>
      </w:pPr>
    </w:p>
    <w:p w:rsidR="00E91918" w:rsidRDefault="00E91918" w:rsidP="00E91918">
      <w:pPr>
        <w:rPr>
          <w:lang w:val="es-ES_tradnl"/>
        </w:rPr>
      </w:pPr>
    </w:p>
    <w:p w:rsidR="004E5F1C" w:rsidRDefault="004E5F1C" w:rsidP="00E91918">
      <w:pPr>
        <w:rPr>
          <w:lang w:val="es-ES_tradnl"/>
        </w:rPr>
      </w:pPr>
    </w:p>
    <w:p w:rsidR="004E5F1C" w:rsidRDefault="004E5F1C" w:rsidP="00E91918">
      <w:pPr>
        <w:rPr>
          <w:lang w:val="es-ES_tradnl"/>
        </w:rPr>
      </w:pPr>
    </w:p>
    <w:p w:rsidR="004E5F1C" w:rsidRPr="00554D01" w:rsidRDefault="004E5F1C" w:rsidP="004E5F1C">
      <w:pPr>
        <w:pStyle w:val="Heading20"/>
        <w:spacing w:before="0"/>
        <w:rPr>
          <w:lang w:val="fr-CH"/>
        </w:rPr>
      </w:pPr>
      <w:bookmarkStart w:id="18" w:name="_Toc257122794"/>
      <w:r w:rsidRPr="00554D01">
        <w:rPr>
          <w:lang w:val="fr-CH"/>
        </w:rPr>
        <w:t>Service téléphonique</w:t>
      </w:r>
      <w:bookmarkEnd w:id="18"/>
    </w:p>
    <w:p w:rsidR="004E5F1C" w:rsidRDefault="004E5F1C" w:rsidP="004E5F1C">
      <w:pPr>
        <w:rPr>
          <w:iCs/>
          <w:color w:val="000000"/>
          <w:lang w:val="fr-FR"/>
        </w:rPr>
      </w:pPr>
    </w:p>
    <w:p w:rsidR="004E5F1C" w:rsidRPr="00554D01" w:rsidRDefault="004E5F1C" w:rsidP="004E5F1C">
      <w:pPr>
        <w:rPr>
          <w:b/>
          <w:bCs/>
          <w:lang w:val="fr-FR"/>
        </w:rPr>
      </w:pPr>
      <w:r w:rsidRPr="00554D01">
        <w:rPr>
          <w:b/>
          <w:bCs/>
          <w:iCs/>
          <w:color w:val="000000"/>
          <w:lang w:val="fr-FR"/>
        </w:rPr>
        <w:t>Bahreïn</w:t>
      </w:r>
      <w:r w:rsidR="00504B7E">
        <w:rPr>
          <w:b/>
          <w:bCs/>
          <w:iCs/>
          <w:color w:val="000000"/>
          <w:lang w:val="fr-FR"/>
        </w:rPr>
        <w:fldChar w:fldCharType="begin"/>
      </w:r>
      <w:r w:rsidRPr="00E91918">
        <w:rPr>
          <w:lang w:val="fr-CH"/>
        </w:rPr>
        <w:instrText xml:space="preserve"> TC "</w:instrText>
      </w:r>
      <w:bookmarkStart w:id="19" w:name="_Toc257122795"/>
      <w:r w:rsidRPr="00766616">
        <w:rPr>
          <w:b/>
          <w:bCs/>
          <w:iCs/>
          <w:color w:val="000000"/>
          <w:lang w:val="fr-FR"/>
        </w:rPr>
        <w:instrText>Bahreïn</w:instrText>
      </w:r>
      <w:bookmarkEnd w:id="19"/>
      <w:r w:rsidRPr="00E91918">
        <w:rPr>
          <w:lang w:val="fr-CH"/>
        </w:rPr>
        <w:instrText xml:space="preserve">" \f C \l "1" </w:instrText>
      </w:r>
      <w:r w:rsidR="00504B7E">
        <w:rPr>
          <w:b/>
          <w:bCs/>
          <w:iCs/>
          <w:color w:val="000000"/>
          <w:lang w:val="fr-FR"/>
        </w:rPr>
        <w:fldChar w:fldCharType="end"/>
      </w:r>
      <w:r w:rsidRPr="00554D01">
        <w:rPr>
          <w:b/>
          <w:bCs/>
          <w:iCs/>
          <w:color w:val="000000"/>
          <w:lang w:val="fr-FR"/>
        </w:rPr>
        <w:t xml:space="preserve"> </w:t>
      </w:r>
      <w:r w:rsidRPr="00554D01">
        <w:rPr>
          <w:b/>
          <w:bCs/>
          <w:lang w:val="fr-FR"/>
        </w:rPr>
        <w:t>(indicatif de pays +973)</w:t>
      </w:r>
    </w:p>
    <w:p w:rsidR="004E5F1C" w:rsidRPr="00554D01" w:rsidRDefault="004E5F1C" w:rsidP="004E5F1C">
      <w:pPr>
        <w:spacing w:before="0"/>
        <w:rPr>
          <w:lang w:val="fr-FR"/>
        </w:rPr>
      </w:pPr>
      <w:r w:rsidRPr="00554D01">
        <w:rPr>
          <w:lang w:val="fr-FR"/>
        </w:rPr>
        <w:t>Communication du 22.II.2010 :</w:t>
      </w:r>
    </w:p>
    <w:p w:rsidR="004E5F1C" w:rsidRPr="00554D01" w:rsidRDefault="004E5F1C" w:rsidP="004E5F1C">
      <w:pPr>
        <w:rPr>
          <w:lang w:val="fr-FR"/>
        </w:rPr>
      </w:pPr>
      <w:r w:rsidRPr="00554D01">
        <w:rPr>
          <w:iCs/>
          <w:lang w:val="fr-FR"/>
        </w:rPr>
        <w:t xml:space="preserve">La </w:t>
      </w:r>
      <w:r w:rsidRPr="00554D01">
        <w:rPr>
          <w:i/>
          <w:lang w:val="fr-FR"/>
        </w:rPr>
        <w:t>Telecommunications Regulatory Authority (TRA</w:t>
      </w:r>
      <w:r w:rsidRPr="00554D01">
        <w:rPr>
          <w:lang w:val="fr-FR"/>
        </w:rPr>
        <w:t>), Manama</w:t>
      </w:r>
      <w:r w:rsidR="00504B7E">
        <w:rPr>
          <w:lang w:val="fr-FR"/>
        </w:rPr>
        <w:fldChar w:fldCharType="begin"/>
      </w:r>
      <w:r w:rsidRPr="00E91918">
        <w:rPr>
          <w:lang w:val="fr-CH"/>
        </w:rPr>
        <w:instrText xml:space="preserve"> TC "</w:instrText>
      </w:r>
      <w:bookmarkStart w:id="20" w:name="_Toc257122796"/>
      <w:r w:rsidRPr="004F5C5A">
        <w:rPr>
          <w:i/>
          <w:lang w:val="fr-FR"/>
        </w:rPr>
        <w:instrText>Telecommunications Regulatory Authority (TRA</w:instrText>
      </w:r>
      <w:r w:rsidRPr="004F5C5A">
        <w:rPr>
          <w:lang w:val="fr-FR"/>
        </w:rPr>
        <w:instrText>), Manama</w:instrText>
      </w:r>
      <w:bookmarkEnd w:id="20"/>
      <w:r w:rsidRPr="00E91918">
        <w:rPr>
          <w:lang w:val="fr-CH"/>
        </w:rPr>
        <w:instrText xml:space="preserve">" \f C \l "1" </w:instrText>
      </w:r>
      <w:r w:rsidR="00504B7E">
        <w:rPr>
          <w:lang w:val="fr-FR"/>
        </w:rPr>
        <w:fldChar w:fldCharType="end"/>
      </w:r>
      <w:r w:rsidRPr="00554D01">
        <w:rPr>
          <w:lang w:val="fr-FR"/>
        </w:rPr>
        <w:t>, annonce la structure du plan de numérotage national (NNP</w:t>
      </w:r>
      <w:r w:rsidRPr="00554D01">
        <w:rPr>
          <w:vertAlign w:val="superscript"/>
          <w:lang w:val="fr-FR"/>
        </w:rPr>
        <w:t>1</w:t>
      </w:r>
      <w:r w:rsidRPr="00554D01">
        <w:rPr>
          <w:lang w:val="fr-FR"/>
        </w:rPr>
        <w:t>) du Bahreïn, comme suit:</w:t>
      </w:r>
    </w:p>
    <w:p w:rsidR="004E5F1C" w:rsidRPr="00554D01" w:rsidRDefault="004E5F1C" w:rsidP="004E5F1C">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2"/>
        <w:gridCol w:w="7560"/>
      </w:tblGrid>
      <w:tr w:rsidR="004E5F1C" w:rsidRPr="00554D01" w:rsidTr="004E5F1C">
        <w:trPr>
          <w:trHeight w:val="20"/>
          <w:tblHeader/>
          <w:jc w:val="center"/>
        </w:trPr>
        <w:tc>
          <w:tcPr>
            <w:tcW w:w="1418" w:type="dxa"/>
          </w:tcPr>
          <w:p w:rsidR="004E5F1C" w:rsidRPr="00554D01" w:rsidRDefault="004E5F1C" w:rsidP="004E5F1C">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rPr>
            </w:pPr>
            <w:r w:rsidRPr="00554D01">
              <w:rPr>
                <w:rFonts w:asciiTheme="minorHAnsi" w:hAnsiTheme="minorHAnsi" w:cs="Arial"/>
                <w:i/>
                <w:sz w:val="18"/>
                <w:szCs w:val="18"/>
              </w:rPr>
              <w:t>Premier chiffre</w:t>
            </w:r>
          </w:p>
        </w:tc>
        <w:tc>
          <w:tcPr>
            <w:tcW w:w="7088" w:type="dxa"/>
          </w:tcPr>
          <w:p w:rsidR="004E5F1C" w:rsidRPr="00554D01" w:rsidRDefault="004E5F1C" w:rsidP="004E5F1C">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rPr>
            </w:pPr>
            <w:r w:rsidRPr="00554D01">
              <w:rPr>
                <w:rFonts w:asciiTheme="minorHAnsi" w:hAnsiTheme="minorHAnsi" w:cs="Arial"/>
                <w:i/>
                <w:sz w:val="18"/>
                <w:szCs w:val="18"/>
              </w:rPr>
              <w:t>Utilisation principale</w:t>
            </w:r>
          </w:p>
        </w:tc>
      </w:tr>
      <w:tr w:rsidR="004E5F1C" w:rsidRPr="007802C2"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0</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554D01">
              <w:rPr>
                <w:rFonts w:asciiTheme="minorHAnsi" w:hAnsiTheme="minorHAnsi" w:cs="Arial"/>
                <w:sz w:val="18"/>
                <w:szCs w:val="18"/>
                <w:lang w:val="fr-FR"/>
              </w:rPr>
              <w:t>Numéros d'accès et codes courts type B</w:t>
            </w:r>
          </w:p>
        </w:tc>
      </w:tr>
      <w:tr w:rsidR="004E5F1C" w:rsidRPr="007802C2"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1</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554D01">
              <w:rPr>
                <w:rFonts w:asciiTheme="minorHAnsi" w:hAnsiTheme="minorHAnsi" w:cs="Arial"/>
                <w:sz w:val="18"/>
                <w:szCs w:val="18"/>
                <w:lang w:val="fr-FR"/>
              </w:rPr>
              <w:t>Numéros pour le service fixe et codes courts type C</w:t>
            </w:r>
          </w:p>
        </w:tc>
      </w:tr>
      <w:tr w:rsidR="004E5F1C" w:rsidRPr="00554D01"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2</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Réservé</w:t>
            </w:r>
          </w:p>
        </w:tc>
      </w:tr>
      <w:tr w:rsidR="004E5F1C" w:rsidRPr="007802C2"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3</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554D01">
              <w:rPr>
                <w:rFonts w:asciiTheme="minorHAnsi" w:hAnsiTheme="minorHAnsi" w:cs="Arial"/>
                <w:sz w:val="18"/>
                <w:szCs w:val="18"/>
                <w:lang w:val="fr-FR"/>
              </w:rPr>
              <w:t>Numéros pour le service mobile</w:t>
            </w:r>
          </w:p>
        </w:tc>
      </w:tr>
      <w:tr w:rsidR="004E5F1C" w:rsidRPr="00554D01"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4</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Réservé</w:t>
            </w:r>
          </w:p>
        </w:tc>
      </w:tr>
      <w:tr w:rsidR="004E5F1C" w:rsidRPr="00554D01"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5</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Réservé</w:t>
            </w:r>
          </w:p>
        </w:tc>
      </w:tr>
      <w:tr w:rsidR="004E5F1C" w:rsidRPr="00554D01"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6</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r>
      <w:tr w:rsidR="004E5F1C" w:rsidRPr="00554D01"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7</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r>
      <w:tr w:rsidR="004E5F1C" w:rsidRPr="00554D01"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8</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Numéros des services spéciaux</w:t>
            </w:r>
          </w:p>
        </w:tc>
      </w:tr>
      <w:tr w:rsidR="004E5F1C" w:rsidRPr="00554D01" w:rsidTr="004E5F1C">
        <w:trPr>
          <w:trHeight w:val="20"/>
          <w:tblHeader/>
          <w:jc w:val="center"/>
        </w:trPr>
        <w:tc>
          <w:tcPr>
            <w:tcW w:w="141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554D01">
              <w:rPr>
                <w:rFonts w:asciiTheme="minorHAnsi" w:hAnsiTheme="minorHAnsi" w:cs="Arial"/>
                <w:sz w:val="18"/>
                <w:szCs w:val="18"/>
              </w:rPr>
              <w:t>9</w:t>
            </w:r>
          </w:p>
        </w:tc>
        <w:tc>
          <w:tcPr>
            <w:tcW w:w="7088" w:type="dxa"/>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kiosque international (IPRS – International Premium Rate Service)</w:t>
            </w:r>
            <w:r w:rsidRPr="00554D01">
              <w:rPr>
                <w:rFonts w:asciiTheme="minorHAnsi" w:hAnsiTheme="minorHAnsi" w:cs="Arial"/>
                <w:sz w:val="18"/>
                <w:szCs w:val="18"/>
              </w:rPr>
              <w:br/>
              <w:t>et codes courts type A</w:t>
            </w:r>
          </w:p>
        </w:tc>
      </w:tr>
      <w:tr w:rsidR="004E5F1C" w:rsidRPr="007802C2" w:rsidTr="004E5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blHeader/>
          <w:jc w:val="center"/>
        </w:trPr>
        <w:tc>
          <w:tcPr>
            <w:tcW w:w="8506" w:type="dxa"/>
            <w:gridSpan w:val="2"/>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84" w:hanging="284"/>
              <w:jc w:val="left"/>
              <w:rPr>
                <w:rFonts w:asciiTheme="minorHAnsi" w:hAnsiTheme="minorHAnsi" w:cs="Arial"/>
                <w:sz w:val="18"/>
                <w:szCs w:val="18"/>
                <w:lang w:val="fr-FR"/>
              </w:rPr>
            </w:pPr>
            <w:r w:rsidRPr="00554D01">
              <w:rPr>
                <w:rFonts w:asciiTheme="minorHAnsi" w:hAnsiTheme="minorHAnsi" w:cs="Arial"/>
                <w:sz w:val="18"/>
                <w:szCs w:val="18"/>
                <w:vertAlign w:val="superscript"/>
                <w:lang w:val="fr-FR"/>
              </w:rPr>
              <w:t>1</w:t>
            </w:r>
            <w:r w:rsidRPr="00554D01">
              <w:rPr>
                <w:rFonts w:asciiTheme="minorHAnsi" w:hAnsiTheme="minorHAnsi" w:cs="Arial"/>
                <w:sz w:val="18"/>
                <w:szCs w:val="18"/>
                <w:lang w:val="fr-FR"/>
              </w:rPr>
              <w:tab/>
              <w:t xml:space="preserve">Le plan de numérotage national (NNP) complet est disponible sur le site: </w:t>
            </w:r>
            <w:hyperlink r:id="rId13" w:history="1">
              <w:r w:rsidRPr="00554D01">
                <w:rPr>
                  <w:rFonts w:asciiTheme="minorHAnsi" w:hAnsiTheme="minorHAnsi" w:cs="Arial"/>
                  <w:sz w:val="18"/>
                  <w:szCs w:val="18"/>
                  <w:lang w:val="fr-FR"/>
                </w:rPr>
                <w:t>http://www.tra.org.bh/en/pdf/National_Numbering_Plan_2.pdf</w:t>
              </w:r>
            </w:hyperlink>
          </w:p>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40"/>
              <w:ind w:left="284" w:hanging="284"/>
              <w:jc w:val="left"/>
              <w:rPr>
                <w:rFonts w:asciiTheme="minorHAnsi" w:hAnsiTheme="minorHAnsi" w:cs="Arial"/>
                <w:sz w:val="18"/>
                <w:szCs w:val="18"/>
                <w:lang w:val="fr-FR"/>
              </w:rPr>
            </w:pPr>
            <w:r w:rsidRPr="00554D01">
              <w:rPr>
                <w:rFonts w:asciiTheme="minorHAnsi" w:hAnsiTheme="minorHAnsi" w:cs="Arial"/>
                <w:sz w:val="18"/>
                <w:szCs w:val="18"/>
                <w:lang w:val="fr-FR"/>
              </w:rPr>
              <w:t>*</w:t>
            </w:r>
            <w:r w:rsidRPr="00554D01">
              <w:rPr>
                <w:rFonts w:asciiTheme="minorHAnsi" w:hAnsiTheme="minorHAnsi" w:cs="Arial"/>
                <w:sz w:val="18"/>
                <w:szCs w:val="18"/>
                <w:lang w:val="fr-FR"/>
              </w:rPr>
              <w:tab/>
              <w:t>Les numéros du service universel peuvent être utilisés pour les services fixe</w:t>
            </w:r>
            <w:r>
              <w:rPr>
                <w:rFonts w:asciiTheme="minorHAnsi" w:hAnsiTheme="minorHAnsi" w:cs="Arial"/>
                <w:sz w:val="18"/>
                <w:szCs w:val="18"/>
                <w:lang w:val="fr-FR"/>
              </w:rPr>
              <w:t>s</w:t>
            </w:r>
            <w:r w:rsidRPr="00554D01">
              <w:rPr>
                <w:rFonts w:asciiTheme="minorHAnsi" w:hAnsiTheme="minorHAnsi" w:cs="Arial"/>
                <w:sz w:val="18"/>
                <w:szCs w:val="18"/>
                <w:lang w:val="fr-FR"/>
              </w:rPr>
              <w:t xml:space="preserve"> ou mobile</w:t>
            </w:r>
            <w:r>
              <w:rPr>
                <w:rFonts w:asciiTheme="minorHAnsi" w:hAnsiTheme="minorHAnsi" w:cs="Arial"/>
                <w:sz w:val="18"/>
                <w:szCs w:val="18"/>
                <w:lang w:val="fr-FR"/>
              </w:rPr>
              <w:t>s</w:t>
            </w:r>
            <w:r w:rsidRPr="00554D01">
              <w:rPr>
                <w:rFonts w:asciiTheme="minorHAnsi" w:hAnsiTheme="minorHAnsi" w:cs="Arial"/>
                <w:sz w:val="18"/>
                <w:szCs w:val="18"/>
                <w:lang w:val="fr-FR"/>
              </w:rPr>
              <w:t>.</w:t>
            </w:r>
          </w:p>
        </w:tc>
      </w:tr>
    </w:tbl>
    <w:p w:rsidR="004E5F1C" w:rsidRPr="00554D01" w:rsidRDefault="004E5F1C" w:rsidP="004E5F1C">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lang w:val="fr-FR"/>
        </w:rPr>
      </w:pPr>
    </w:p>
    <w:p w:rsidR="004E5F1C" w:rsidRDefault="004E5F1C">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4E5F1C" w:rsidRPr="00554D01" w:rsidRDefault="004E5F1C" w:rsidP="004E5F1C">
      <w:pPr>
        <w:rPr>
          <w:lang w:val="fr-FR"/>
        </w:rPr>
      </w:pPr>
      <w:r w:rsidRPr="00554D01">
        <w:rPr>
          <w:lang w:val="fr-FR"/>
        </w:rPr>
        <w:lastRenderedPageBreak/>
        <w:t>Le tableau ci-après indique l'attribution actuelle de numéros à compter du 21 février 2010:</w:t>
      </w:r>
    </w:p>
    <w:p w:rsidR="004E5F1C" w:rsidRPr="00554D01" w:rsidRDefault="004E5F1C" w:rsidP="004E5F1C">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6"/>
        <w:gridCol w:w="1142"/>
        <w:gridCol w:w="1087"/>
        <w:gridCol w:w="2231"/>
        <w:gridCol w:w="2209"/>
        <w:gridCol w:w="7"/>
      </w:tblGrid>
      <w:tr w:rsidR="004E5F1C" w:rsidRPr="00554D01" w:rsidTr="004E5F1C">
        <w:trPr>
          <w:trHeight w:val="20"/>
          <w:tblHeader/>
          <w:jc w:val="center"/>
        </w:trPr>
        <w:tc>
          <w:tcPr>
            <w:tcW w:w="2396" w:type="dxa"/>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r w:rsidRPr="00554D01">
              <w:rPr>
                <w:rFonts w:asciiTheme="minorHAnsi" w:hAnsiTheme="minorHAnsi" w:cs="Arial"/>
                <w:i/>
                <w:sz w:val="18"/>
                <w:szCs w:val="18"/>
              </w:rPr>
              <w:t>(1)</w:t>
            </w:r>
          </w:p>
        </w:tc>
        <w:tc>
          <w:tcPr>
            <w:tcW w:w="2229" w:type="dxa"/>
            <w:gridSpan w:val="2"/>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r w:rsidRPr="00554D01">
              <w:rPr>
                <w:rFonts w:asciiTheme="minorHAnsi" w:hAnsiTheme="minorHAnsi" w:cs="Arial"/>
                <w:i/>
                <w:sz w:val="18"/>
                <w:szCs w:val="18"/>
              </w:rPr>
              <w:t>(2)</w:t>
            </w:r>
          </w:p>
        </w:tc>
        <w:tc>
          <w:tcPr>
            <w:tcW w:w="2231" w:type="dxa"/>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r w:rsidRPr="00554D01">
              <w:rPr>
                <w:rFonts w:asciiTheme="minorHAnsi" w:hAnsiTheme="minorHAnsi" w:cs="Arial"/>
                <w:i/>
                <w:sz w:val="18"/>
                <w:szCs w:val="18"/>
              </w:rPr>
              <w:t>(3)</w:t>
            </w:r>
          </w:p>
        </w:tc>
        <w:tc>
          <w:tcPr>
            <w:tcW w:w="2216" w:type="dxa"/>
            <w:gridSpan w:val="2"/>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r w:rsidRPr="00554D01">
              <w:rPr>
                <w:rFonts w:asciiTheme="minorHAnsi" w:hAnsiTheme="minorHAnsi" w:cs="Arial"/>
                <w:i/>
                <w:sz w:val="18"/>
                <w:szCs w:val="18"/>
              </w:rPr>
              <w:t>(4)</w:t>
            </w:r>
          </w:p>
        </w:tc>
      </w:tr>
      <w:tr w:rsidR="004E5F1C" w:rsidRPr="00554D01" w:rsidTr="004E5F1C">
        <w:trPr>
          <w:trHeight w:val="20"/>
          <w:tblHeader/>
          <w:jc w:val="center"/>
        </w:trPr>
        <w:tc>
          <w:tcPr>
            <w:tcW w:w="2396" w:type="dxa"/>
            <w:vMerge w:val="restart"/>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lang w:val="fr-FR"/>
              </w:rPr>
            </w:pPr>
            <w:r w:rsidRPr="00554D01">
              <w:rPr>
                <w:rFonts w:asciiTheme="minorHAnsi" w:hAnsiTheme="minorHAnsi" w:cs="Arial"/>
                <w:i/>
                <w:sz w:val="18"/>
                <w:szCs w:val="18"/>
                <w:lang w:val="fr-FR"/>
              </w:rPr>
              <w:t>NDC (indicatif national de destination) ou premiers chiffres du N(S)N [numéro national (significatif)]</w:t>
            </w:r>
          </w:p>
        </w:tc>
        <w:tc>
          <w:tcPr>
            <w:tcW w:w="2229" w:type="dxa"/>
            <w:gridSpan w:val="2"/>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lang w:val="fr-FR"/>
              </w:rPr>
            </w:pPr>
            <w:r w:rsidRPr="00554D01">
              <w:rPr>
                <w:rFonts w:asciiTheme="minorHAnsi" w:hAnsiTheme="minorHAnsi" w:cs="Arial"/>
                <w:i/>
                <w:sz w:val="18"/>
                <w:szCs w:val="18"/>
                <w:lang w:val="fr-FR"/>
              </w:rPr>
              <w:t xml:space="preserve">Longueur du numéro N(S)N  </w:t>
            </w:r>
          </w:p>
        </w:tc>
        <w:tc>
          <w:tcPr>
            <w:tcW w:w="2231" w:type="dxa"/>
            <w:vMerge w:val="restart"/>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r w:rsidRPr="00554D01">
              <w:rPr>
                <w:rFonts w:asciiTheme="minorHAnsi" w:hAnsiTheme="minorHAnsi" w:cs="Arial"/>
                <w:i/>
                <w:sz w:val="18"/>
                <w:szCs w:val="18"/>
              </w:rPr>
              <w:t>Utilisation du numéro E.164</w:t>
            </w:r>
          </w:p>
        </w:tc>
        <w:tc>
          <w:tcPr>
            <w:tcW w:w="2216" w:type="dxa"/>
            <w:gridSpan w:val="2"/>
            <w:vMerge w:val="restart"/>
            <w:noWrap/>
            <w:vAlign w:val="center"/>
          </w:tcPr>
          <w:p w:rsidR="004E5F1C" w:rsidRPr="00554D01" w:rsidRDefault="004E5F1C" w:rsidP="00D37325">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r w:rsidRPr="00554D01">
              <w:rPr>
                <w:rFonts w:asciiTheme="minorHAnsi" w:hAnsiTheme="minorHAnsi" w:cs="Arial"/>
                <w:i/>
                <w:sz w:val="18"/>
                <w:szCs w:val="18"/>
              </w:rPr>
              <w:t>Information</w:t>
            </w:r>
            <w:r w:rsidR="00D37325">
              <w:rPr>
                <w:rFonts w:asciiTheme="minorHAnsi" w:hAnsiTheme="minorHAnsi" w:cs="Arial"/>
                <w:i/>
                <w:sz w:val="18"/>
                <w:szCs w:val="18"/>
              </w:rPr>
              <w:br/>
            </w:r>
            <w:r w:rsidRPr="00554D01">
              <w:rPr>
                <w:rFonts w:asciiTheme="minorHAnsi" w:hAnsiTheme="minorHAnsi" w:cs="Arial"/>
                <w:i/>
                <w:sz w:val="18"/>
                <w:szCs w:val="18"/>
              </w:rPr>
              <w:t>additionnelle</w:t>
            </w:r>
          </w:p>
        </w:tc>
      </w:tr>
      <w:tr w:rsidR="004E5F1C" w:rsidRPr="00554D01" w:rsidTr="004E5F1C">
        <w:trPr>
          <w:trHeight w:val="20"/>
          <w:tblHeader/>
          <w:jc w:val="center"/>
        </w:trPr>
        <w:tc>
          <w:tcPr>
            <w:tcW w:w="2396" w:type="dxa"/>
            <w:vMerge/>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left"/>
              <w:rPr>
                <w:rFonts w:asciiTheme="minorHAnsi" w:hAnsiTheme="minorHAnsi" w:cs="Arial"/>
                <w:i/>
                <w:sz w:val="18"/>
                <w:szCs w:val="18"/>
              </w:rPr>
            </w:pPr>
          </w:p>
        </w:tc>
        <w:tc>
          <w:tcPr>
            <w:tcW w:w="1142" w:type="dxa"/>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ind w:left="-57" w:right="-57"/>
              <w:jc w:val="center"/>
              <w:rPr>
                <w:rFonts w:asciiTheme="minorHAnsi" w:hAnsiTheme="minorHAnsi" w:cs="Arial"/>
                <w:i/>
                <w:sz w:val="18"/>
                <w:szCs w:val="18"/>
              </w:rPr>
            </w:pPr>
            <w:r w:rsidRPr="00554D01">
              <w:rPr>
                <w:rFonts w:asciiTheme="minorHAnsi" w:hAnsiTheme="minorHAnsi" w:cs="Arial"/>
                <w:i/>
                <w:sz w:val="18"/>
                <w:szCs w:val="18"/>
              </w:rPr>
              <w:t>Longueur maximale</w:t>
            </w:r>
          </w:p>
        </w:tc>
        <w:tc>
          <w:tcPr>
            <w:tcW w:w="1087" w:type="dxa"/>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ind w:left="-57" w:right="-57"/>
              <w:jc w:val="center"/>
              <w:rPr>
                <w:rFonts w:asciiTheme="minorHAnsi" w:hAnsiTheme="minorHAnsi" w:cs="Arial"/>
                <w:i/>
                <w:sz w:val="18"/>
                <w:szCs w:val="18"/>
              </w:rPr>
            </w:pPr>
            <w:r w:rsidRPr="00554D01">
              <w:rPr>
                <w:rFonts w:asciiTheme="minorHAnsi" w:hAnsiTheme="minorHAnsi" w:cs="Arial"/>
                <w:i/>
                <w:sz w:val="18"/>
                <w:szCs w:val="18"/>
              </w:rPr>
              <w:t>Longueur minimale</w:t>
            </w:r>
          </w:p>
        </w:tc>
        <w:tc>
          <w:tcPr>
            <w:tcW w:w="2231" w:type="dxa"/>
            <w:vMerge/>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p>
        </w:tc>
        <w:tc>
          <w:tcPr>
            <w:tcW w:w="2216" w:type="dxa"/>
            <w:gridSpan w:val="2"/>
            <w:vMerge/>
            <w:noWrap/>
            <w:vAlign w:val="center"/>
          </w:tcPr>
          <w:p w:rsidR="004E5F1C" w:rsidRPr="00554D01" w:rsidRDefault="004E5F1C" w:rsidP="004E5F1C">
            <w:pPr>
              <w:keepNext/>
              <w:tabs>
                <w:tab w:val="clear" w:pos="567"/>
                <w:tab w:val="clear" w:pos="1276"/>
                <w:tab w:val="clear" w:pos="1843"/>
                <w:tab w:val="clear" w:pos="5387"/>
                <w:tab w:val="clear" w:pos="5954"/>
              </w:tabs>
              <w:spacing w:before="40" w:after="40"/>
              <w:jc w:val="center"/>
              <w:rPr>
                <w:rFonts w:asciiTheme="minorHAnsi" w:hAnsiTheme="minorHAnsi" w:cs="Arial"/>
                <w:i/>
                <w:sz w:val="18"/>
                <w:szCs w:val="18"/>
              </w:rPr>
            </w:pP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133 00000 – 133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Etisalcom Bahrain</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134 40000 – 134 49999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Rawabi Telecommunications &amp; Software</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135 00000 – 135 09999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Elephant Talk Bahrain</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136 00000 – 136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Zain Bahrain</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160 00000 – 160 39999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Nuetel</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160 60000 – 160 79999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Nuetel</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161 00000 – 161 09999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Kalaam Telecom</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161 60000 – 161 69999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Kalaam Telecom</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161 90000 – 161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Kalaam Telecom</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165 00000 – 165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2Connect</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166 00000 – 166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Lightspeed Communications</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170 00000 – 179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fixe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Batelco</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330 00000 – 339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mobile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STC Bahrain</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360 00000 – 369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mobile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Zain Bahrain</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377 00000 – 377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mobile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Zain Bahrain</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br w:type="page"/>
              <w:t>383 00000 – 383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mobile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Batelco</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388 00000 – 388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mobile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Batelco</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390 00000 – 399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de téléphonie mobile</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Batelco</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611 10000 – 611 19999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Kulacom</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616 00000 – 616 09999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Kalaam Telecom</w:t>
            </w:r>
          </w:p>
        </w:tc>
      </w:tr>
      <w:tr w:rsidR="004E5F1C" w:rsidRPr="00554D01" w:rsidTr="004E5F1C">
        <w:trPr>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660 00000 – 660 09999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16" w:type="dxa"/>
            <w:gridSpan w:val="2"/>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Rawabi Telecommunications &amp; Software</w:t>
            </w:r>
          </w:p>
        </w:tc>
      </w:tr>
      <w:tr w:rsidR="004E5F1C" w:rsidRPr="00554D01" w:rsidTr="004E5F1C">
        <w:trPr>
          <w:gridAfter w:val="1"/>
          <w:wAfter w:w="7" w:type="dxa"/>
          <w:trHeight w:val="20"/>
          <w:jc w:val="center"/>
        </w:trPr>
        <w:tc>
          <w:tcPr>
            <w:tcW w:w="2396"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663 00000 – 663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09"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Zain Bahrain</w:t>
            </w:r>
          </w:p>
        </w:tc>
      </w:tr>
      <w:tr w:rsidR="004E5F1C" w:rsidRPr="00554D01" w:rsidTr="004E5F1C">
        <w:trPr>
          <w:gridAfter w:val="1"/>
          <w:wAfter w:w="7" w:type="dxa"/>
          <w:trHeight w:val="20"/>
          <w:jc w:val="center"/>
        </w:trPr>
        <w:tc>
          <w:tcPr>
            <w:tcW w:w="2396" w:type="dxa"/>
            <w:noWrap/>
          </w:tcPr>
          <w:p w:rsidR="004E5F1C" w:rsidRPr="00554D01" w:rsidRDefault="004E5F1C" w:rsidP="004E5F1C">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lastRenderedPageBreak/>
              <w:t>664 40000 – 664 49999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 xml:space="preserve">Service universel </w:t>
            </w:r>
          </w:p>
        </w:tc>
        <w:tc>
          <w:tcPr>
            <w:tcW w:w="2209"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Rawabi Telecommunications &amp; Software</w:t>
            </w:r>
          </w:p>
        </w:tc>
      </w:tr>
      <w:tr w:rsidR="004E5F1C" w:rsidRPr="00554D01" w:rsidTr="004E5F1C">
        <w:trPr>
          <w:gridAfter w:val="1"/>
          <w:wAfter w:w="7" w:type="dxa"/>
          <w:trHeight w:val="20"/>
          <w:jc w:val="center"/>
        </w:trPr>
        <w:tc>
          <w:tcPr>
            <w:tcW w:w="2396" w:type="dxa"/>
            <w:noWrap/>
            <w:vAlign w:val="center"/>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666 00000 – 666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09"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Zain Bahrain</w:t>
            </w:r>
          </w:p>
        </w:tc>
      </w:tr>
      <w:tr w:rsidR="004E5F1C" w:rsidRPr="00554D01" w:rsidTr="004E5F1C">
        <w:trPr>
          <w:gridAfter w:val="1"/>
          <w:wAfter w:w="7" w:type="dxa"/>
          <w:trHeight w:val="20"/>
          <w:jc w:val="center"/>
        </w:trPr>
        <w:tc>
          <w:tcPr>
            <w:tcW w:w="2396" w:type="dxa"/>
            <w:noWrap/>
            <w:vAlign w:val="center"/>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696 90000 – 696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09"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Rapid Telecom</w:t>
            </w:r>
          </w:p>
        </w:tc>
      </w:tr>
      <w:tr w:rsidR="004E5F1C" w:rsidRPr="00554D01" w:rsidTr="004E5F1C">
        <w:trPr>
          <w:gridAfter w:val="1"/>
          <w:wAfter w:w="7" w:type="dxa"/>
          <w:trHeight w:val="20"/>
          <w:jc w:val="center"/>
        </w:trPr>
        <w:tc>
          <w:tcPr>
            <w:tcW w:w="2396" w:type="dxa"/>
            <w:noWrap/>
            <w:vAlign w:val="center"/>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699 60000 – 699 69999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09"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Rapid Telecom</w:t>
            </w:r>
          </w:p>
        </w:tc>
      </w:tr>
      <w:tr w:rsidR="004E5F1C" w:rsidRPr="00554D01" w:rsidTr="004E5F1C">
        <w:trPr>
          <w:gridAfter w:val="1"/>
          <w:wAfter w:w="7" w:type="dxa"/>
          <w:trHeight w:val="20"/>
          <w:jc w:val="center"/>
        </w:trPr>
        <w:tc>
          <w:tcPr>
            <w:tcW w:w="2396" w:type="dxa"/>
            <w:noWrap/>
            <w:vAlign w:val="center"/>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699 90000 – 699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09"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Rapid Telecom</w:t>
            </w:r>
          </w:p>
        </w:tc>
      </w:tr>
      <w:tr w:rsidR="004E5F1C" w:rsidRPr="00554D01" w:rsidTr="004E5F1C">
        <w:trPr>
          <w:gridAfter w:val="1"/>
          <w:wAfter w:w="7" w:type="dxa"/>
          <w:trHeight w:val="20"/>
          <w:jc w:val="center"/>
        </w:trPr>
        <w:tc>
          <w:tcPr>
            <w:tcW w:w="2396" w:type="dxa"/>
            <w:noWrap/>
            <w:vAlign w:val="center"/>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770 00000 – 779 99999</w:t>
            </w:r>
          </w:p>
        </w:tc>
        <w:tc>
          <w:tcPr>
            <w:tcW w:w="1142"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1087"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8"/>
                <w:szCs w:val="18"/>
              </w:rPr>
            </w:pPr>
            <w:r w:rsidRPr="00554D01">
              <w:rPr>
                <w:rFonts w:asciiTheme="minorHAnsi" w:hAnsiTheme="minorHAnsi" w:cs="Arial"/>
                <w:sz w:val="18"/>
                <w:szCs w:val="18"/>
              </w:rPr>
              <w:t>8 chiffres</w:t>
            </w:r>
          </w:p>
        </w:tc>
        <w:tc>
          <w:tcPr>
            <w:tcW w:w="2231"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Service universel</w:t>
            </w:r>
          </w:p>
        </w:tc>
        <w:tc>
          <w:tcPr>
            <w:tcW w:w="2209" w:type="dxa"/>
            <w:noWrap/>
          </w:tcPr>
          <w:p w:rsidR="004E5F1C" w:rsidRPr="00554D01"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554D01">
              <w:rPr>
                <w:rFonts w:asciiTheme="minorHAnsi" w:hAnsiTheme="minorHAnsi" w:cs="Arial"/>
                <w:sz w:val="18"/>
                <w:szCs w:val="18"/>
              </w:rPr>
              <w:t>Opérateur: Mena Telecom</w:t>
            </w:r>
          </w:p>
        </w:tc>
      </w:tr>
    </w:tbl>
    <w:p w:rsidR="004E5F1C" w:rsidRPr="004E5F1C" w:rsidRDefault="004E5F1C" w:rsidP="004E5F1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rPr>
          <w:rFonts w:ascii="Arial" w:hAnsi="Arial" w:cs="Arial"/>
          <w:b/>
          <w:sz w:val="6"/>
        </w:rPr>
      </w:pPr>
    </w:p>
    <w:p w:rsidR="004E5F1C" w:rsidRPr="006376C1" w:rsidRDefault="004E5F1C" w:rsidP="006376C1">
      <w:pPr>
        <w:tabs>
          <w:tab w:val="clear" w:pos="1276"/>
          <w:tab w:val="clear" w:pos="1843"/>
          <w:tab w:val="clear" w:pos="5387"/>
          <w:tab w:val="left" w:pos="4820"/>
        </w:tabs>
        <w:jc w:val="left"/>
        <w:rPr>
          <w:rFonts w:ascii="Arial" w:hAnsi="Arial" w:cs="Arial"/>
          <w:sz w:val="18"/>
          <w:szCs w:val="18"/>
          <w:lang w:val="fr-CH"/>
        </w:rPr>
      </w:pPr>
      <w:r w:rsidRPr="006376C1">
        <w:rPr>
          <w:sz w:val="18"/>
          <w:szCs w:val="18"/>
          <w:lang w:val="fr-CH"/>
        </w:rPr>
        <w:t>Format international de numérotation pour les séries ci-dessus:</w:t>
      </w:r>
      <w:r w:rsidRPr="006376C1">
        <w:rPr>
          <w:sz w:val="18"/>
          <w:szCs w:val="18"/>
          <w:lang w:val="fr-CH"/>
        </w:rPr>
        <w:tab/>
        <w:t>+973 ABCDEFGH, (par exemple:+973 1752 0000</w:t>
      </w:r>
      <w:r w:rsidRPr="006376C1">
        <w:rPr>
          <w:rFonts w:ascii="Arial" w:hAnsi="Arial" w:cs="Arial"/>
          <w:sz w:val="18"/>
          <w:szCs w:val="18"/>
          <w:lang w:val="fr-CH"/>
        </w:rPr>
        <w:t>)</w:t>
      </w:r>
    </w:p>
    <w:p w:rsidR="004E5F1C" w:rsidRPr="00554D01" w:rsidRDefault="004E5F1C" w:rsidP="004E5F1C">
      <w:pPr>
        <w:spacing w:before="240"/>
        <w:rPr>
          <w:lang w:val="en-US"/>
        </w:rPr>
      </w:pPr>
      <w:r w:rsidRPr="00554D01">
        <w:rPr>
          <w:lang w:val="en-US"/>
        </w:rPr>
        <w:t>Contact:</w:t>
      </w:r>
    </w:p>
    <w:p w:rsidR="004E5F1C" w:rsidRPr="004E2A9B" w:rsidRDefault="004E5F1C" w:rsidP="006376C1">
      <w:pPr>
        <w:ind w:left="567" w:hanging="567"/>
        <w:jc w:val="left"/>
        <w:rPr>
          <w:rFonts w:cs="Arial"/>
        </w:rPr>
      </w:pPr>
      <w:r w:rsidRPr="00554D01">
        <w:rPr>
          <w:rFonts w:ascii="Arial" w:hAnsi="Arial" w:cs="Arial"/>
          <w:lang w:val="en-US"/>
        </w:rPr>
        <w:tab/>
      </w:r>
      <w:r w:rsidRPr="004E2A9B">
        <w:rPr>
          <w:rFonts w:cs="Arial"/>
        </w:rPr>
        <w:t xml:space="preserve">Mr. </w:t>
      </w:r>
      <w:smartTag w:uri="urn:schemas-microsoft-com:office:smarttags" w:element="PersonName">
        <w:r w:rsidRPr="004E2A9B">
          <w:rPr>
            <w:rFonts w:cs="Arial"/>
          </w:rPr>
          <w:t>Mohammed Tayeb</w:t>
        </w:r>
      </w:smartTag>
      <w:r w:rsidRPr="004E2A9B">
        <w:rPr>
          <w:rFonts w:cs="Arial"/>
        </w:rPr>
        <w:t xml:space="preserve"> Mahmood</w:t>
      </w:r>
      <w:r w:rsidRPr="004E2A9B">
        <w:rPr>
          <w:rFonts w:cs="Arial"/>
        </w:rPr>
        <w:br/>
        <w:t>Technical and Operations Director</w:t>
      </w:r>
      <w:r w:rsidRPr="004E2A9B">
        <w:rPr>
          <w:rFonts w:cs="Arial"/>
        </w:rPr>
        <w:br/>
        <w:t>Telecommunications Regulatory Authority (TRA)</w:t>
      </w:r>
      <w:r w:rsidRPr="004E2A9B">
        <w:rPr>
          <w:rFonts w:cs="Arial"/>
        </w:rPr>
        <w:br/>
      </w:r>
      <w:smartTag w:uri="urn:schemas-microsoft-com:office:smarttags" w:element="Street">
        <w:r w:rsidRPr="004E2A9B">
          <w:rPr>
            <w:rFonts w:cs="Arial"/>
          </w:rPr>
          <w:t>P.O. Box 10353</w:t>
        </w:r>
      </w:smartTag>
      <w:r w:rsidRPr="004E2A9B">
        <w:rPr>
          <w:rFonts w:cs="Arial"/>
        </w:rPr>
        <w:br/>
      </w:r>
      <w:smartTag w:uri="urn:schemas-microsoft-com:office:smarttags" w:element="City">
        <w:r w:rsidRPr="004E2A9B">
          <w:rPr>
            <w:rFonts w:cs="Arial"/>
          </w:rPr>
          <w:t>MANAMA</w:t>
        </w:r>
      </w:smartTag>
      <w:r w:rsidRPr="004E2A9B">
        <w:rPr>
          <w:rFonts w:cs="Arial"/>
        </w:rPr>
        <w:br/>
        <w:t>Bahra</w:t>
      </w:r>
      <w:r w:rsidR="006376C1" w:rsidRPr="006376C1">
        <w:rPr>
          <w:lang w:val="en-US"/>
        </w:rPr>
        <w:t>ï</w:t>
      </w:r>
      <w:r w:rsidRPr="004E2A9B">
        <w:rPr>
          <w:rFonts w:cs="Arial"/>
        </w:rPr>
        <w:t>n</w:t>
      </w:r>
      <w:r w:rsidRPr="004E2A9B">
        <w:rPr>
          <w:rFonts w:cs="Arial"/>
        </w:rPr>
        <w:br/>
        <w:t>T</w:t>
      </w:r>
      <w:r>
        <w:rPr>
          <w:rFonts w:cs="Arial"/>
        </w:rPr>
        <w:t>é</w:t>
      </w:r>
      <w:r w:rsidRPr="004E2A9B">
        <w:rPr>
          <w:rFonts w:cs="Arial"/>
        </w:rPr>
        <w:t>l:</w:t>
      </w:r>
      <w:r w:rsidRPr="004E2A9B">
        <w:rPr>
          <w:rFonts w:cs="Arial"/>
        </w:rPr>
        <w:tab/>
        <w:t>+973 1752 0000</w:t>
      </w:r>
      <w:r w:rsidRPr="004E2A9B">
        <w:rPr>
          <w:rFonts w:cs="Arial"/>
        </w:rPr>
        <w:br/>
        <w:t>Fax:</w:t>
      </w:r>
      <w:r w:rsidRPr="004E2A9B">
        <w:rPr>
          <w:rFonts w:cs="Arial"/>
        </w:rPr>
        <w:tab/>
        <w:t>+973 1753 2125</w:t>
      </w:r>
      <w:r w:rsidRPr="004E2A9B">
        <w:rPr>
          <w:rFonts w:cs="Arial"/>
        </w:rPr>
        <w:br/>
        <w:t>E-mail:</w:t>
      </w:r>
      <w:r w:rsidRPr="004E2A9B">
        <w:rPr>
          <w:rFonts w:cs="Arial"/>
        </w:rPr>
        <w:tab/>
      </w:r>
      <w:hyperlink r:id="rId14" w:history="1">
        <w:r w:rsidRPr="004E2A9B">
          <w:rPr>
            <w:rFonts w:cs="Arial"/>
          </w:rPr>
          <w:t>mtayeb@tra.org.bh</w:t>
        </w:r>
      </w:hyperlink>
    </w:p>
    <w:p w:rsidR="004E5F1C" w:rsidRPr="005115CC" w:rsidRDefault="004E5F1C" w:rsidP="004E5F1C">
      <w:pPr>
        <w:spacing w:before="240"/>
        <w:rPr>
          <w:b/>
          <w:bCs/>
          <w:lang w:val="fr-FR"/>
        </w:rPr>
      </w:pPr>
      <w:r w:rsidRPr="005115CC">
        <w:rPr>
          <w:b/>
          <w:bCs/>
          <w:lang w:val="fr-FR"/>
        </w:rPr>
        <w:t>Danemark</w:t>
      </w:r>
      <w:r w:rsidR="00504B7E">
        <w:rPr>
          <w:b/>
          <w:bCs/>
          <w:lang w:val="fr-FR"/>
        </w:rPr>
        <w:fldChar w:fldCharType="begin"/>
      </w:r>
      <w:r w:rsidRPr="00D37325">
        <w:rPr>
          <w:lang w:val="fr-CH"/>
        </w:rPr>
        <w:instrText xml:space="preserve"> TC "</w:instrText>
      </w:r>
      <w:bookmarkStart w:id="21" w:name="_Toc257122797"/>
      <w:r w:rsidRPr="00A32130">
        <w:rPr>
          <w:b/>
          <w:bCs/>
          <w:lang w:val="fr-FR"/>
        </w:rPr>
        <w:instrText>Danemark</w:instrText>
      </w:r>
      <w:bookmarkEnd w:id="21"/>
      <w:r w:rsidRPr="00D37325">
        <w:rPr>
          <w:lang w:val="fr-CH"/>
        </w:rPr>
        <w:instrText xml:space="preserve">" \f C \l "1" </w:instrText>
      </w:r>
      <w:r w:rsidR="00504B7E">
        <w:rPr>
          <w:b/>
          <w:bCs/>
          <w:lang w:val="fr-FR"/>
        </w:rPr>
        <w:fldChar w:fldCharType="end"/>
      </w:r>
      <w:r w:rsidRPr="005115CC">
        <w:rPr>
          <w:b/>
          <w:bCs/>
          <w:lang w:val="fr-FR"/>
        </w:rPr>
        <w:t xml:space="preserve"> (indicatif de pays +45)   </w:t>
      </w:r>
    </w:p>
    <w:p w:rsidR="004E5F1C" w:rsidRPr="00554D01" w:rsidRDefault="004E5F1C" w:rsidP="004E5F1C">
      <w:pPr>
        <w:spacing w:before="0"/>
        <w:rPr>
          <w:lang w:val="fr-FR"/>
        </w:rPr>
      </w:pPr>
      <w:r w:rsidRPr="00554D01">
        <w:rPr>
          <w:lang w:val="fr-FR"/>
        </w:rPr>
        <w:t>Communication du 11.III.2010:</w:t>
      </w:r>
    </w:p>
    <w:p w:rsidR="004E5F1C" w:rsidRPr="00554D01" w:rsidRDefault="004E5F1C" w:rsidP="004E5F1C">
      <w:pPr>
        <w:rPr>
          <w:lang w:val="fr-FR"/>
        </w:rPr>
      </w:pPr>
      <w:r w:rsidRPr="00554D01">
        <w:rPr>
          <w:lang w:val="fr-FR"/>
        </w:rPr>
        <w:t xml:space="preserve">La </w:t>
      </w:r>
      <w:r w:rsidRPr="00554D01">
        <w:rPr>
          <w:i/>
          <w:lang w:val="fr-FR"/>
        </w:rPr>
        <w:t>National IT and Telecom Agency (NITA)</w:t>
      </w:r>
      <w:r w:rsidRPr="00554D01">
        <w:rPr>
          <w:lang w:val="fr-FR"/>
        </w:rPr>
        <w:t>, Copenhagen</w:t>
      </w:r>
      <w:r w:rsidR="00504B7E">
        <w:rPr>
          <w:lang w:val="fr-FR"/>
        </w:rPr>
        <w:fldChar w:fldCharType="begin"/>
      </w:r>
      <w:r w:rsidRPr="005115CC">
        <w:rPr>
          <w:lang w:val="fr-CH"/>
        </w:rPr>
        <w:instrText xml:space="preserve"> TC "</w:instrText>
      </w:r>
      <w:bookmarkStart w:id="22" w:name="_Toc257122798"/>
      <w:r w:rsidRPr="00031936">
        <w:rPr>
          <w:i/>
          <w:lang w:val="fr-FR"/>
        </w:rPr>
        <w:instrText>National IT and Telecom Agency (NITA)</w:instrText>
      </w:r>
      <w:r w:rsidRPr="00031936">
        <w:rPr>
          <w:lang w:val="fr-FR"/>
        </w:rPr>
        <w:instrText>, Copenhagen</w:instrText>
      </w:r>
      <w:bookmarkEnd w:id="22"/>
      <w:r w:rsidRPr="005115CC">
        <w:rPr>
          <w:lang w:val="fr-CH"/>
        </w:rPr>
        <w:instrText xml:space="preserve">" \f C \l "1" </w:instrText>
      </w:r>
      <w:r w:rsidR="00504B7E">
        <w:rPr>
          <w:lang w:val="fr-FR"/>
        </w:rPr>
        <w:fldChar w:fldCharType="end"/>
      </w:r>
      <w:r w:rsidRPr="00554D01">
        <w:rPr>
          <w:lang w:val="fr-FR"/>
        </w:rPr>
        <w:t>, annonce les modifications suivantes dans le plan de numérotation téléphonique du Danemark:</w:t>
      </w:r>
    </w:p>
    <w:p w:rsidR="004E5F1C" w:rsidRDefault="004E5F1C" w:rsidP="006376C1">
      <w:pPr>
        <w:rPr>
          <w:lang w:val="fr-FR"/>
        </w:rPr>
      </w:pPr>
      <w:r>
        <w:rPr>
          <w:lang w:val="fr-FR"/>
        </w:rPr>
        <w:t>•</w:t>
      </w:r>
      <w:r>
        <w:rPr>
          <w:lang w:val="fr-FR"/>
        </w:rPr>
        <w:tab/>
      </w:r>
      <w:r w:rsidRPr="004E5F1C">
        <w:rPr>
          <w:i/>
          <w:iCs/>
          <w:lang w:val="fr-FR"/>
        </w:rPr>
        <w:t>Suppression</w:t>
      </w:r>
      <w:r w:rsidR="006376C1">
        <w:rPr>
          <w:i/>
          <w:iCs/>
          <w:lang w:val="fr-FR"/>
        </w:rPr>
        <w:t xml:space="preserve"> –</w:t>
      </w:r>
      <w:r w:rsidRPr="004E5F1C">
        <w:rPr>
          <w:i/>
          <w:iCs/>
          <w:lang w:val="fr-FR"/>
        </w:rPr>
        <w:t xml:space="preserve"> Service de communication fixe:</w:t>
      </w:r>
    </w:p>
    <w:p w:rsidR="004E5F1C" w:rsidRPr="005115CC" w:rsidRDefault="004E5F1C" w:rsidP="004E5F1C">
      <w:pPr>
        <w:spacing w:before="0"/>
        <w:rPr>
          <w:sz w:val="8"/>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84"/>
        <w:gridCol w:w="3194"/>
        <w:gridCol w:w="3194"/>
      </w:tblGrid>
      <w:tr w:rsidR="004E5F1C" w:rsidRPr="00F842FD" w:rsidTr="004E5F1C">
        <w:trPr>
          <w:trHeight w:val="273"/>
          <w:jc w:val="center"/>
        </w:trPr>
        <w:tc>
          <w:tcPr>
            <w:tcW w:w="2372"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5115CC">
              <w:rPr>
                <w:rFonts w:asciiTheme="minorHAnsi" w:hAnsiTheme="minorHAnsi"/>
                <w:i/>
                <w:sz w:val="18"/>
                <w:szCs w:val="18"/>
              </w:rPr>
              <w:t>Opérateur</w:t>
            </w:r>
          </w:p>
        </w:tc>
        <w:tc>
          <w:tcPr>
            <w:tcW w:w="2823"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5115CC">
              <w:rPr>
                <w:rFonts w:asciiTheme="minorHAnsi" w:hAnsiTheme="minorHAnsi"/>
                <w:i/>
                <w:sz w:val="18"/>
                <w:szCs w:val="18"/>
              </w:rPr>
              <w:t>Série de numéros</w:t>
            </w:r>
          </w:p>
        </w:tc>
        <w:tc>
          <w:tcPr>
            <w:tcW w:w="2823"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5115CC">
              <w:rPr>
                <w:rFonts w:asciiTheme="minorHAnsi" w:hAnsiTheme="minorHAnsi"/>
                <w:i/>
                <w:sz w:val="18"/>
                <w:szCs w:val="18"/>
              </w:rPr>
              <w:t>Date de suppression</w:t>
            </w:r>
          </w:p>
        </w:tc>
      </w:tr>
      <w:tr w:rsidR="004E5F1C" w:rsidRPr="00F842FD" w:rsidTr="004E5F1C">
        <w:trPr>
          <w:jc w:val="center"/>
        </w:trPr>
        <w:tc>
          <w:tcPr>
            <w:tcW w:w="2372"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40" w:after="40"/>
              <w:ind w:left="85"/>
              <w:jc w:val="left"/>
              <w:rPr>
                <w:rFonts w:asciiTheme="minorHAnsi" w:hAnsiTheme="minorHAnsi"/>
                <w:sz w:val="18"/>
                <w:szCs w:val="18"/>
              </w:rPr>
            </w:pPr>
            <w:r w:rsidRPr="00A46185">
              <w:rPr>
                <w:rFonts w:asciiTheme="minorHAnsi" w:hAnsiTheme="minorHAnsi"/>
                <w:sz w:val="18"/>
                <w:szCs w:val="18"/>
              </w:rPr>
              <w:t>Telenor A/S</w:t>
            </w:r>
          </w:p>
        </w:tc>
        <w:tc>
          <w:tcPr>
            <w:tcW w:w="2823"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rPr>
            </w:pPr>
            <w:r w:rsidRPr="00A46185">
              <w:rPr>
                <w:rFonts w:asciiTheme="minorHAnsi" w:hAnsiTheme="minorHAnsi"/>
                <w:sz w:val="18"/>
                <w:szCs w:val="18"/>
              </w:rPr>
              <w:t>7263 XXXX</w:t>
            </w:r>
          </w:p>
        </w:tc>
        <w:tc>
          <w:tcPr>
            <w:tcW w:w="2823"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rPr>
            </w:pPr>
            <w:r w:rsidRPr="00A46185">
              <w:rPr>
                <w:rFonts w:asciiTheme="minorHAnsi" w:hAnsiTheme="minorHAnsi"/>
                <w:sz w:val="18"/>
                <w:szCs w:val="18"/>
              </w:rPr>
              <w:t>10.III.2010</w:t>
            </w:r>
          </w:p>
        </w:tc>
      </w:tr>
    </w:tbl>
    <w:p w:rsidR="004E5F1C" w:rsidRPr="004E5F1C" w:rsidRDefault="004E5F1C" w:rsidP="004E5F1C">
      <w:pPr>
        <w:spacing w:before="0"/>
        <w:rPr>
          <w:sz w:val="6"/>
        </w:rPr>
      </w:pPr>
    </w:p>
    <w:p w:rsidR="004E5F1C" w:rsidRDefault="004E5F1C" w:rsidP="004E5F1C">
      <w:pPr>
        <w:rPr>
          <w:bCs/>
          <w:lang w:val="fr-FR"/>
        </w:rPr>
      </w:pPr>
      <w:r>
        <w:rPr>
          <w:bCs/>
          <w:lang w:val="fr-FR"/>
        </w:rPr>
        <w:t>•</w:t>
      </w:r>
      <w:r>
        <w:rPr>
          <w:bCs/>
          <w:lang w:val="fr-FR"/>
        </w:rPr>
        <w:tab/>
      </w:r>
      <w:r w:rsidRPr="004E5F1C">
        <w:rPr>
          <w:bCs/>
          <w:i/>
          <w:iCs/>
          <w:lang w:val="fr-FR"/>
        </w:rPr>
        <w:t>Attribution –</w:t>
      </w:r>
      <w:r w:rsidRPr="004E5F1C">
        <w:rPr>
          <w:i/>
          <w:iCs/>
          <w:lang w:val="fr-FR"/>
        </w:rPr>
        <w:t xml:space="preserve"> Service de communication fixe</w:t>
      </w:r>
      <w:r w:rsidRPr="004E5F1C">
        <w:rPr>
          <w:bCs/>
          <w:i/>
          <w:iCs/>
          <w:lang w:val="fr-FR"/>
        </w:rPr>
        <w:t>:</w:t>
      </w:r>
    </w:p>
    <w:p w:rsidR="004E5F1C" w:rsidRPr="00E91918" w:rsidRDefault="004E5F1C" w:rsidP="004E5F1C">
      <w:pPr>
        <w:spacing w:before="0"/>
        <w:rPr>
          <w:sz w:val="8"/>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074"/>
        <w:gridCol w:w="2900"/>
        <w:gridCol w:w="3098"/>
      </w:tblGrid>
      <w:tr w:rsidR="004E5F1C" w:rsidRPr="00F842FD" w:rsidTr="004E5F1C">
        <w:trPr>
          <w:trHeight w:val="273"/>
          <w:jc w:val="center"/>
        </w:trPr>
        <w:tc>
          <w:tcPr>
            <w:tcW w:w="3074"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5115CC">
              <w:rPr>
                <w:rFonts w:asciiTheme="minorHAnsi" w:hAnsiTheme="minorHAnsi"/>
                <w:i/>
                <w:sz w:val="18"/>
                <w:szCs w:val="18"/>
              </w:rPr>
              <w:t>Opérateur</w:t>
            </w:r>
          </w:p>
        </w:tc>
        <w:tc>
          <w:tcPr>
            <w:tcW w:w="2900"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5115CC">
              <w:rPr>
                <w:rFonts w:asciiTheme="minorHAnsi" w:hAnsiTheme="minorHAnsi"/>
                <w:i/>
                <w:sz w:val="18"/>
                <w:szCs w:val="18"/>
              </w:rPr>
              <w:t>Série de numéros</w:t>
            </w:r>
          </w:p>
        </w:tc>
        <w:tc>
          <w:tcPr>
            <w:tcW w:w="3098"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5115CC">
              <w:rPr>
                <w:rFonts w:asciiTheme="minorHAnsi" w:hAnsiTheme="minorHAnsi"/>
                <w:i/>
                <w:sz w:val="18"/>
                <w:szCs w:val="18"/>
              </w:rPr>
              <w:t>Date d’attribution</w:t>
            </w:r>
          </w:p>
        </w:tc>
      </w:tr>
      <w:tr w:rsidR="004E5F1C" w:rsidRPr="00F842FD" w:rsidTr="004E5F1C">
        <w:trPr>
          <w:jc w:val="center"/>
        </w:trPr>
        <w:tc>
          <w:tcPr>
            <w:tcW w:w="3074"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40" w:after="40"/>
              <w:ind w:left="85"/>
              <w:jc w:val="left"/>
              <w:rPr>
                <w:rFonts w:asciiTheme="minorHAnsi" w:hAnsiTheme="minorHAnsi"/>
                <w:sz w:val="18"/>
                <w:szCs w:val="18"/>
              </w:rPr>
            </w:pPr>
            <w:r w:rsidRPr="00A46185">
              <w:rPr>
                <w:rFonts w:asciiTheme="minorHAnsi" w:hAnsiTheme="minorHAnsi"/>
                <w:sz w:val="18"/>
                <w:szCs w:val="18"/>
              </w:rPr>
              <w:t>Time2Call ApS</w:t>
            </w:r>
          </w:p>
        </w:tc>
        <w:tc>
          <w:tcPr>
            <w:tcW w:w="2900"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rPr>
            </w:pPr>
            <w:r w:rsidRPr="00A46185">
              <w:rPr>
                <w:rFonts w:asciiTheme="minorHAnsi" w:hAnsiTheme="minorHAnsi"/>
                <w:sz w:val="18"/>
                <w:szCs w:val="18"/>
              </w:rPr>
              <w:t>7263 XXXX</w:t>
            </w:r>
          </w:p>
        </w:tc>
        <w:tc>
          <w:tcPr>
            <w:tcW w:w="3098" w:type="dxa"/>
          </w:tcPr>
          <w:p w:rsidR="004E5F1C" w:rsidRPr="00A46185" w:rsidRDefault="004E5F1C" w:rsidP="004E5F1C">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rPr>
            </w:pPr>
            <w:r w:rsidRPr="00A46185">
              <w:rPr>
                <w:rFonts w:asciiTheme="minorHAnsi" w:hAnsiTheme="minorHAnsi"/>
                <w:sz w:val="18"/>
                <w:szCs w:val="18"/>
              </w:rPr>
              <w:t>10.III.2010</w:t>
            </w:r>
          </w:p>
        </w:tc>
      </w:tr>
    </w:tbl>
    <w:p w:rsidR="004E5F1C" w:rsidRPr="004E5F1C" w:rsidRDefault="004E5F1C" w:rsidP="004E5F1C">
      <w:pPr>
        <w:spacing w:before="0"/>
        <w:rPr>
          <w:sz w:val="6"/>
        </w:rPr>
      </w:pPr>
    </w:p>
    <w:p w:rsidR="004E5F1C" w:rsidRPr="00F842FD" w:rsidRDefault="004E5F1C" w:rsidP="004E5F1C">
      <w:r w:rsidRPr="00F842FD">
        <w:t>Contact:</w:t>
      </w:r>
    </w:p>
    <w:p w:rsidR="004E5F1C" w:rsidRPr="004E2A9B" w:rsidRDefault="004E5F1C" w:rsidP="006376C1">
      <w:pPr>
        <w:ind w:left="567" w:hanging="567"/>
        <w:jc w:val="left"/>
        <w:rPr>
          <w:rFonts w:cs="Arial"/>
        </w:rPr>
      </w:pPr>
      <w:r w:rsidRPr="00F842FD">
        <w:rPr>
          <w:rFonts w:asciiTheme="minorHAnsi" w:hAnsiTheme="minorHAnsi"/>
        </w:rPr>
        <w:tab/>
      </w:r>
      <w:r w:rsidRPr="004E2A9B">
        <w:rPr>
          <w:rFonts w:cs="Arial"/>
        </w:rPr>
        <w:t xml:space="preserve">IT- and </w:t>
      </w:r>
      <w:smartTag w:uri="urn:schemas-microsoft-com:office:smarttags" w:element="place">
        <w:r w:rsidRPr="004E2A9B">
          <w:rPr>
            <w:rFonts w:cs="Arial"/>
          </w:rPr>
          <w:t>Mobile</w:t>
        </w:r>
      </w:smartTag>
      <w:r w:rsidRPr="004E2A9B">
        <w:rPr>
          <w:rFonts w:cs="Arial"/>
        </w:rPr>
        <w:t xml:space="preserve"> Division</w:t>
      </w:r>
      <w:r>
        <w:rPr>
          <w:rFonts w:cs="Arial"/>
        </w:rPr>
        <w:br/>
      </w:r>
      <w:r w:rsidRPr="004E2A9B">
        <w:rPr>
          <w:rFonts w:cs="Arial"/>
        </w:rPr>
        <w:t xml:space="preserve">National IT and </w:t>
      </w:r>
      <w:smartTag w:uri="urn:schemas-microsoft-com:office:smarttags" w:element="place">
        <w:smartTag w:uri="urn:schemas-microsoft-com:office:smarttags" w:element="City">
          <w:r w:rsidRPr="004E2A9B">
            <w:rPr>
              <w:rFonts w:cs="Arial"/>
            </w:rPr>
            <w:t>Telecom Agency</w:t>
          </w:r>
        </w:smartTag>
        <w:r w:rsidRPr="004E2A9B">
          <w:rPr>
            <w:rFonts w:cs="Arial"/>
          </w:rPr>
          <w:t xml:space="preserve"> </w:t>
        </w:r>
        <w:smartTag w:uri="urn:schemas-microsoft-com:office:smarttags" w:element="country-region">
          <w:r w:rsidRPr="004E2A9B">
            <w:rPr>
              <w:rFonts w:cs="Arial"/>
            </w:rPr>
            <w:t>Denmark</w:t>
          </w:r>
        </w:smartTag>
      </w:smartTag>
      <w:r w:rsidRPr="004E2A9B">
        <w:rPr>
          <w:rFonts w:cs="Arial"/>
        </w:rPr>
        <w:t xml:space="preserve"> (NITA)</w:t>
      </w:r>
      <w:r>
        <w:rPr>
          <w:rFonts w:cs="Arial"/>
        </w:rPr>
        <w:br/>
      </w:r>
      <w:r w:rsidRPr="004E2A9B">
        <w:rPr>
          <w:rFonts w:cs="Arial"/>
        </w:rPr>
        <w:t>Holsteinsgade 63</w:t>
      </w:r>
      <w:r>
        <w:rPr>
          <w:rFonts w:cs="Arial"/>
        </w:rPr>
        <w:br/>
      </w:r>
      <w:r w:rsidRPr="004E2A9B">
        <w:rPr>
          <w:rFonts w:cs="Arial"/>
        </w:rPr>
        <w:t>DK-2100 Copenhagen</w:t>
      </w:r>
      <w:r>
        <w:rPr>
          <w:rFonts w:cs="Arial"/>
        </w:rPr>
        <w:br/>
      </w:r>
      <w:r w:rsidRPr="004E2A9B">
        <w:rPr>
          <w:rFonts w:cs="Arial"/>
        </w:rPr>
        <w:t>D</w:t>
      </w:r>
      <w:r w:rsidR="006376C1">
        <w:rPr>
          <w:rFonts w:cs="Arial"/>
        </w:rPr>
        <w:t>a</w:t>
      </w:r>
      <w:r w:rsidRPr="004E2A9B">
        <w:rPr>
          <w:rFonts w:cs="Arial"/>
        </w:rPr>
        <w:t>n</w:t>
      </w:r>
      <w:r w:rsidR="006376C1">
        <w:rPr>
          <w:rFonts w:cs="Arial"/>
        </w:rPr>
        <w:t>e</w:t>
      </w:r>
      <w:r w:rsidRPr="004E2A9B">
        <w:rPr>
          <w:rFonts w:cs="Arial"/>
        </w:rPr>
        <w:t>mark</w:t>
      </w:r>
      <w:r>
        <w:rPr>
          <w:rFonts w:cs="Arial"/>
        </w:rPr>
        <w:br/>
      </w:r>
      <w:r w:rsidRPr="004E2A9B">
        <w:rPr>
          <w:rFonts w:cs="Arial"/>
        </w:rPr>
        <w:t>T</w:t>
      </w:r>
      <w:r>
        <w:rPr>
          <w:rFonts w:cs="Arial"/>
        </w:rPr>
        <w:t>é</w:t>
      </w:r>
      <w:r w:rsidRPr="004E2A9B">
        <w:rPr>
          <w:rFonts w:cs="Arial"/>
        </w:rPr>
        <w:t xml:space="preserve">l: </w:t>
      </w:r>
      <w:r w:rsidRPr="004E2A9B">
        <w:rPr>
          <w:rFonts w:cs="Arial"/>
        </w:rPr>
        <w:tab/>
        <w:t>+45 3545 0000</w:t>
      </w:r>
      <w:r>
        <w:rPr>
          <w:rFonts w:cs="Arial"/>
        </w:rPr>
        <w:br/>
      </w:r>
      <w:r w:rsidRPr="004E2A9B">
        <w:rPr>
          <w:rFonts w:cs="Arial"/>
        </w:rPr>
        <w:t xml:space="preserve">Fax: </w:t>
      </w:r>
      <w:r w:rsidRPr="004E2A9B">
        <w:rPr>
          <w:rFonts w:cs="Arial"/>
        </w:rPr>
        <w:tab/>
        <w:t xml:space="preserve">+45 3545 0010 </w:t>
      </w:r>
      <w:r>
        <w:rPr>
          <w:rFonts w:cs="Arial"/>
        </w:rPr>
        <w:br/>
      </w:r>
      <w:r w:rsidRPr="004E2A9B">
        <w:rPr>
          <w:rFonts w:cs="Arial"/>
        </w:rPr>
        <w:t>E-mail:</w:t>
      </w:r>
      <w:r w:rsidRPr="004E2A9B">
        <w:rPr>
          <w:rFonts w:cs="Arial"/>
        </w:rPr>
        <w:tab/>
      </w:r>
      <w:hyperlink r:id="rId15" w:history="1">
        <w:r w:rsidRPr="004E2A9B">
          <w:rPr>
            <w:rFonts w:cs="Arial"/>
          </w:rPr>
          <w:t>ltst@itst.dk</w:t>
        </w:r>
      </w:hyperlink>
    </w:p>
    <w:p w:rsidR="004E5F1C" w:rsidRPr="00D37325" w:rsidRDefault="004E5F1C">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sidRPr="00D37325">
        <w:rPr>
          <w:b/>
          <w:bCs/>
          <w:lang w:val="en-US"/>
        </w:rPr>
        <w:br w:type="page"/>
      </w:r>
    </w:p>
    <w:p w:rsidR="004E5F1C" w:rsidRPr="005115CC" w:rsidRDefault="004E5F1C" w:rsidP="004E5F1C">
      <w:pPr>
        <w:spacing w:before="240"/>
        <w:rPr>
          <w:b/>
          <w:bCs/>
          <w:lang w:val="fr-FR"/>
        </w:rPr>
      </w:pPr>
      <w:r w:rsidRPr="005115CC">
        <w:rPr>
          <w:b/>
          <w:bCs/>
          <w:lang w:val="fr-FR"/>
        </w:rPr>
        <w:lastRenderedPageBreak/>
        <w:t>Egypte</w:t>
      </w:r>
      <w:r w:rsidR="00504B7E">
        <w:rPr>
          <w:b/>
          <w:bCs/>
          <w:lang w:val="fr-FR"/>
        </w:rPr>
        <w:fldChar w:fldCharType="begin"/>
      </w:r>
      <w:r w:rsidRPr="00D37325">
        <w:rPr>
          <w:lang w:val="fr-CH"/>
        </w:rPr>
        <w:instrText xml:space="preserve"> TC "</w:instrText>
      </w:r>
      <w:bookmarkStart w:id="23" w:name="_Toc257122799"/>
      <w:r w:rsidRPr="008D7C9B">
        <w:rPr>
          <w:b/>
          <w:bCs/>
          <w:lang w:val="fr-FR"/>
        </w:rPr>
        <w:instrText>Egypte</w:instrText>
      </w:r>
      <w:bookmarkEnd w:id="23"/>
      <w:r w:rsidRPr="00D37325">
        <w:rPr>
          <w:lang w:val="fr-CH"/>
        </w:rPr>
        <w:instrText xml:space="preserve">" \f C \l "1" </w:instrText>
      </w:r>
      <w:r w:rsidR="00504B7E">
        <w:rPr>
          <w:b/>
          <w:bCs/>
          <w:lang w:val="fr-FR"/>
        </w:rPr>
        <w:fldChar w:fldCharType="end"/>
      </w:r>
      <w:r w:rsidRPr="005115CC">
        <w:rPr>
          <w:b/>
          <w:bCs/>
          <w:lang w:val="fr-FR"/>
        </w:rPr>
        <w:t xml:space="preserve"> (indicatif de pays +20) </w:t>
      </w:r>
    </w:p>
    <w:p w:rsidR="004E5F1C" w:rsidRPr="00554D01" w:rsidRDefault="004E5F1C" w:rsidP="004E5F1C">
      <w:pPr>
        <w:spacing w:before="0"/>
        <w:rPr>
          <w:color w:val="000000"/>
          <w:lang w:val="fr-FR"/>
        </w:rPr>
      </w:pPr>
      <w:r w:rsidRPr="00554D01">
        <w:rPr>
          <w:lang w:val="fr-FR"/>
        </w:rPr>
        <w:t xml:space="preserve">Communication du </w:t>
      </w:r>
      <w:r w:rsidRPr="00554D01">
        <w:rPr>
          <w:color w:val="000000"/>
          <w:lang w:val="fr-FR"/>
        </w:rPr>
        <w:t>7.III.2010</w:t>
      </w:r>
    </w:p>
    <w:p w:rsidR="004E5F1C" w:rsidRPr="00554D01" w:rsidRDefault="004E5F1C" w:rsidP="004E5F1C">
      <w:pPr>
        <w:rPr>
          <w:lang w:val="fr-FR"/>
        </w:rPr>
      </w:pPr>
      <w:r w:rsidRPr="00554D01">
        <w:rPr>
          <w:lang w:val="fr-FR"/>
        </w:rPr>
        <w:t xml:space="preserve">La </w:t>
      </w:r>
      <w:r w:rsidRPr="00554D01">
        <w:rPr>
          <w:i/>
          <w:lang w:val="fr-FR"/>
        </w:rPr>
        <w:t>Telecom Regulatory Authority (TRA),</w:t>
      </w:r>
      <w:r w:rsidRPr="00554D01">
        <w:rPr>
          <w:lang w:val="fr-FR"/>
        </w:rPr>
        <w:t xml:space="preserve"> Cairo</w:t>
      </w:r>
      <w:r w:rsidR="00504B7E">
        <w:rPr>
          <w:lang w:val="fr-FR"/>
        </w:rPr>
        <w:fldChar w:fldCharType="begin"/>
      </w:r>
      <w:r w:rsidRPr="005115CC">
        <w:rPr>
          <w:lang w:val="fr-CH"/>
        </w:rPr>
        <w:instrText xml:space="preserve"> TC "</w:instrText>
      </w:r>
      <w:bookmarkStart w:id="24" w:name="_Toc257122800"/>
      <w:r w:rsidRPr="00EC29F8">
        <w:rPr>
          <w:i/>
          <w:lang w:val="fr-FR"/>
        </w:rPr>
        <w:instrText>Telecom Regulatory Authority (TRA),</w:instrText>
      </w:r>
      <w:r w:rsidRPr="00EC29F8">
        <w:rPr>
          <w:lang w:val="fr-FR"/>
        </w:rPr>
        <w:instrText xml:space="preserve"> Cairo</w:instrText>
      </w:r>
      <w:bookmarkEnd w:id="24"/>
      <w:r w:rsidRPr="005115CC">
        <w:rPr>
          <w:lang w:val="fr-CH"/>
        </w:rPr>
        <w:instrText xml:space="preserve">" \f C \l "1" </w:instrText>
      </w:r>
      <w:r w:rsidR="00504B7E">
        <w:rPr>
          <w:lang w:val="fr-FR"/>
        </w:rPr>
        <w:fldChar w:fldCharType="end"/>
      </w:r>
      <w:r w:rsidRPr="00554D01">
        <w:rPr>
          <w:lang w:val="fr-FR"/>
        </w:rPr>
        <w:t>, annonce la mise en service des séries de numéros d’abonné suivantes et extensions (E):</w:t>
      </w:r>
    </w:p>
    <w:p w:rsidR="004E5F1C" w:rsidRPr="00E91918" w:rsidRDefault="004E5F1C" w:rsidP="004E5F1C">
      <w:pPr>
        <w:tabs>
          <w:tab w:val="clear" w:pos="567"/>
          <w:tab w:val="clear" w:pos="1276"/>
          <w:tab w:val="clear" w:pos="1843"/>
          <w:tab w:val="clear" w:pos="5387"/>
          <w:tab w:val="clear" w:pos="5954"/>
          <w:tab w:val="left" w:pos="360"/>
        </w:tabs>
        <w:spacing w:before="0"/>
        <w:jc w:val="left"/>
        <w:rPr>
          <w:rFonts w:asciiTheme="minorHAnsi" w:hAnsiTheme="minorHAnsi"/>
          <w:color w:val="000000"/>
          <w:lang w:val="fr-CH"/>
        </w:rPr>
      </w:pPr>
    </w:p>
    <w:tbl>
      <w:tblPr>
        <w:tblStyle w:val="TableGrid2"/>
        <w:tblW w:w="9072" w:type="dxa"/>
        <w:jc w:val="center"/>
        <w:tblLook w:val="01E0"/>
      </w:tblPr>
      <w:tblGrid>
        <w:gridCol w:w="2432"/>
        <w:gridCol w:w="2263"/>
        <w:gridCol w:w="2263"/>
        <w:gridCol w:w="2114"/>
      </w:tblGrid>
      <w:tr w:rsidR="004E5F1C" w:rsidRPr="00F842FD" w:rsidTr="004E5F1C">
        <w:trPr>
          <w:jc w:val="center"/>
        </w:trPr>
        <w:tc>
          <w:tcPr>
            <w:tcW w:w="2395" w:type="dxa"/>
            <w:noWrap/>
          </w:tcPr>
          <w:p w:rsidR="004E5F1C" w:rsidRPr="00D37B67" w:rsidRDefault="004E5F1C" w:rsidP="004E5F1C">
            <w:pPr>
              <w:pStyle w:val="Tablehead"/>
              <w:rPr>
                <w:b w:val="0"/>
                <w:bCs w:val="0"/>
              </w:rPr>
            </w:pPr>
            <w:r w:rsidRPr="005115CC">
              <w:rPr>
                <w:b w:val="0"/>
                <w:bCs w:val="0"/>
              </w:rPr>
              <w:t>Central</w:t>
            </w:r>
          </w:p>
        </w:tc>
        <w:tc>
          <w:tcPr>
            <w:tcW w:w="2230" w:type="dxa"/>
          </w:tcPr>
          <w:p w:rsidR="004E5F1C" w:rsidRPr="00D37B67" w:rsidRDefault="004E5F1C" w:rsidP="004E5F1C">
            <w:pPr>
              <w:pStyle w:val="Tablehead"/>
              <w:rPr>
                <w:b w:val="0"/>
                <w:bCs w:val="0"/>
              </w:rPr>
            </w:pPr>
            <w:r w:rsidRPr="005115CC">
              <w:rPr>
                <w:b w:val="0"/>
                <w:bCs w:val="0"/>
              </w:rPr>
              <w:t>Indicatif interurbain</w:t>
            </w:r>
          </w:p>
        </w:tc>
        <w:tc>
          <w:tcPr>
            <w:tcW w:w="2230" w:type="dxa"/>
            <w:noWrap/>
          </w:tcPr>
          <w:p w:rsidR="004E5F1C" w:rsidRPr="00D37B67" w:rsidRDefault="004E5F1C" w:rsidP="004E5F1C">
            <w:pPr>
              <w:pStyle w:val="Tablehead"/>
              <w:rPr>
                <w:b w:val="0"/>
                <w:bCs w:val="0"/>
              </w:rPr>
            </w:pPr>
            <w:r w:rsidRPr="005115CC">
              <w:rPr>
                <w:b w:val="0"/>
                <w:bCs w:val="0"/>
              </w:rPr>
              <w:t>Séries de numéros</w:t>
            </w:r>
          </w:p>
        </w:tc>
        <w:tc>
          <w:tcPr>
            <w:tcW w:w="2083" w:type="dxa"/>
            <w:noWrap/>
          </w:tcPr>
          <w:p w:rsidR="004E5F1C" w:rsidRPr="00D37B67" w:rsidRDefault="004E5F1C" w:rsidP="004E5F1C">
            <w:pPr>
              <w:pStyle w:val="Tablehead"/>
              <w:rPr>
                <w:b w:val="0"/>
                <w:bCs w:val="0"/>
              </w:rPr>
            </w:pPr>
            <w:r w:rsidRPr="005115CC">
              <w:rPr>
                <w:b w:val="0"/>
                <w:bCs w:val="0"/>
              </w:rPr>
              <w:t>Date d’entrée en service</w:t>
            </w:r>
          </w:p>
        </w:tc>
      </w:tr>
      <w:tr w:rsidR="004E5F1C" w:rsidRPr="00F842FD" w:rsidTr="004E5F1C">
        <w:trPr>
          <w:trHeight w:val="20"/>
          <w:jc w:val="center"/>
        </w:trPr>
        <w:tc>
          <w:tcPr>
            <w:tcW w:w="2395" w:type="dxa"/>
            <w:noWrap/>
            <w:vAlign w:val="center"/>
          </w:tcPr>
          <w:p w:rsidR="004E5F1C" w:rsidRPr="00D37B67" w:rsidRDefault="004E5F1C" w:rsidP="004E5F1C">
            <w:pPr>
              <w:pStyle w:val="Tabletext"/>
              <w:rPr>
                <w:b w:val="0"/>
                <w:szCs w:val="18"/>
              </w:rPr>
            </w:pPr>
            <w:r w:rsidRPr="00D37B67">
              <w:rPr>
                <w:b w:val="0"/>
                <w:szCs w:val="18"/>
              </w:rPr>
              <w:t>Idkuo (E)</w:t>
            </w:r>
          </w:p>
        </w:tc>
        <w:tc>
          <w:tcPr>
            <w:tcW w:w="2230" w:type="dxa"/>
            <w:vAlign w:val="center"/>
          </w:tcPr>
          <w:p w:rsidR="004E5F1C" w:rsidRPr="00D37B67" w:rsidRDefault="004E5F1C" w:rsidP="004E5F1C">
            <w:pPr>
              <w:pStyle w:val="Tabletext"/>
              <w:jc w:val="center"/>
              <w:rPr>
                <w:b w:val="0"/>
                <w:szCs w:val="18"/>
              </w:rPr>
            </w:pPr>
            <w:r w:rsidRPr="00D37B67">
              <w:rPr>
                <w:b w:val="0"/>
                <w:szCs w:val="18"/>
              </w:rPr>
              <w:t>45</w:t>
            </w:r>
          </w:p>
        </w:tc>
        <w:tc>
          <w:tcPr>
            <w:tcW w:w="2230" w:type="dxa"/>
            <w:noWrap/>
            <w:vAlign w:val="center"/>
          </w:tcPr>
          <w:p w:rsidR="004E5F1C" w:rsidRPr="00D37B67" w:rsidRDefault="004E5F1C" w:rsidP="004E5F1C">
            <w:pPr>
              <w:pStyle w:val="Tabletext"/>
              <w:jc w:val="center"/>
              <w:rPr>
                <w:b w:val="0"/>
                <w:szCs w:val="18"/>
              </w:rPr>
            </w:pPr>
            <w:r w:rsidRPr="00D37B67">
              <w:rPr>
                <w:b w:val="0"/>
                <w:szCs w:val="18"/>
              </w:rPr>
              <w:t>2904500-2904749</w:t>
            </w:r>
          </w:p>
        </w:tc>
        <w:tc>
          <w:tcPr>
            <w:tcW w:w="2083" w:type="dxa"/>
            <w:noWrap/>
          </w:tcPr>
          <w:p w:rsidR="004E5F1C" w:rsidRPr="00D37B67" w:rsidRDefault="004E5F1C" w:rsidP="004E5F1C">
            <w:pPr>
              <w:pStyle w:val="Tabletext"/>
              <w:jc w:val="center"/>
              <w:rPr>
                <w:b w:val="0"/>
                <w:szCs w:val="18"/>
              </w:rPr>
            </w:pPr>
            <w:r w:rsidRPr="00D37B67">
              <w:rPr>
                <w:b w:val="0"/>
                <w:szCs w:val="18"/>
                <w:lang w:val="es-ES_tradnl"/>
              </w:rPr>
              <w:t>11.II.2010</w:t>
            </w:r>
          </w:p>
        </w:tc>
      </w:tr>
      <w:tr w:rsidR="004E5F1C" w:rsidRPr="00F842FD" w:rsidTr="004E5F1C">
        <w:trPr>
          <w:trHeight w:val="20"/>
          <w:jc w:val="center"/>
        </w:trPr>
        <w:tc>
          <w:tcPr>
            <w:tcW w:w="2395" w:type="dxa"/>
            <w:noWrap/>
            <w:vAlign w:val="center"/>
          </w:tcPr>
          <w:p w:rsidR="004E5F1C" w:rsidRPr="00D37B67" w:rsidRDefault="004E5F1C" w:rsidP="004E5F1C">
            <w:pPr>
              <w:pStyle w:val="Tabletext"/>
              <w:rPr>
                <w:b w:val="0"/>
                <w:szCs w:val="18"/>
              </w:rPr>
            </w:pPr>
            <w:r w:rsidRPr="00D37B67">
              <w:rPr>
                <w:b w:val="0"/>
                <w:szCs w:val="18"/>
              </w:rPr>
              <w:t>Abou Kber (E)</w:t>
            </w:r>
          </w:p>
        </w:tc>
        <w:tc>
          <w:tcPr>
            <w:tcW w:w="2230" w:type="dxa"/>
            <w:vAlign w:val="center"/>
          </w:tcPr>
          <w:p w:rsidR="004E5F1C" w:rsidRPr="00D37B67" w:rsidRDefault="004E5F1C" w:rsidP="004E5F1C">
            <w:pPr>
              <w:pStyle w:val="Tabletext"/>
              <w:jc w:val="center"/>
              <w:rPr>
                <w:b w:val="0"/>
                <w:szCs w:val="18"/>
              </w:rPr>
            </w:pPr>
            <w:r w:rsidRPr="00D37B67">
              <w:rPr>
                <w:b w:val="0"/>
                <w:szCs w:val="18"/>
              </w:rPr>
              <w:t>55</w:t>
            </w:r>
          </w:p>
        </w:tc>
        <w:tc>
          <w:tcPr>
            <w:tcW w:w="2230" w:type="dxa"/>
            <w:noWrap/>
            <w:vAlign w:val="center"/>
          </w:tcPr>
          <w:p w:rsidR="004E5F1C" w:rsidRPr="00D37B67" w:rsidRDefault="004E5F1C" w:rsidP="004E5F1C">
            <w:pPr>
              <w:pStyle w:val="Tabletext"/>
              <w:jc w:val="center"/>
              <w:rPr>
                <w:b w:val="0"/>
                <w:szCs w:val="18"/>
              </w:rPr>
            </w:pPr>
            <w:r w:rsidRPr="00D37B67">
              <w:rPr>
                <w:b w:val="0"/>
                <w:szCs w:val="18"/>
              </w:rPr>
              <w:t>3524510-3524892</w:t>
            </w:r>
          </w:p>
        </w:tc>
        <w:tc>
          <w:tcPr>
            <w:tcW w:w="2083" w:type="dxa"/>
            <w:noWrap/>
          </w:tcPr>
          <w:p w:rsidR="004E5F1C" w:rsidRPr="00D37B67" w:rsidRDefault="004E5F1C" w:rsidP="004E5F1C">
            <w:pPr>
              <w:pStyle w:val="Tabletext"/>
              <w:jc w:val="center"/>
              <w:rPr>
                <w:b w:val="0"/>
                <w:szCs w:val="18"/>
              </w:rPr>
            </w:pPr>
            <w:r w:rsidRPr="00D37B67">
              <w:rPr>
                <w:b w:val="0"/>
                <w:szCs w:val="18"/>
                <w:lang w:val="es-ES_tradnl"/>
              </w:rPr>
              <w:t>11.II.2010</w:t>
            </w:r>
          </w:p>
        </w:tc>
      </w:tr>
      <w:tr w:rsidR="004E5F1C" w:rsidRPr="00F842FD" w:rsidTr="004E5F1C">
        <w:trPr>
          <w:trHeight w:val="20"/>
          <w:jc w:val="center"/>
        </w:trPr>
        <w:tc>
          <w:tcPr>
            <w:tcW w:w="2395" w:type="dxa"/>
            <w:noWrap/>
            <w:vAlign w:val="center"/>
          </w:tcPr>
          <w:p w:rsidR="004E5F1C" w:rsidRPr="00D37B67" w:rsidRDefault="004E5F1C" w:rsidP="004E5F1C">
            <w:pPr>
              <w:pStyle w:val="Tabletext"/>
              <w:rPr>
                <w:b w:val="0"/>
                <w:szCs w:val="18"/>
              </w:rPr>
            </w:pPr>
            <w:r w:rsidRPr="00D37B67">
              <w:rPr>
                <w:b w:val="0"/>
                <w:szCs w:val="18"/>
              </w:rPr>
              <w:t xml:space="preserve">New </w:t>
            </w:r>
            <w:smartTag w:uri="urn:schemas-microsoft-com:office:smarttags" w:element="place">
              <w:smartTag w:uri="urn:schemas-microsoft-com:office:smarttags" w:element="City">
                <w:r w:rsidRPr="00D37B67">
                  <w:rPr>
                    <w:b w:val="0"/>
                    <w:szCs w:val="18"/>
                  </w:rPr>
                  <w:t>Damietta</w:t>
                </w:r>
              </w:smartTag>
            </w:smartTag>
            <w:r w:rsidRPr="00D37B67">
              <w:rPr>
                <w:b w:val="0"/>
                <w:szCs w:val="18"/>
              </w:rPr>
              <w:t xml:space="preserve"> (E)</w:t>
            </w:r>
          </w:p>
        </w:tc>
        <w:tc>
          <w:tcPr>
            <w:tcW w:w="2230" w:type="dxa"/>
            <w:vAlign w:val="center"/>
          </w:tcPr>
          <w:p w:rsidR="004E5F1C" w:rsidRPr="00D37B67" w:rsidRDefault="004E5F1C" w:rsidP="004E5F1C">
            <w:pPr>
              <w:pStyle w:val="Tabletext"/>
              <w:jc w:val="center"/>
              <w:rPr>
                <w:b w:val="0"/>
                <w:szCs w:val="18"/>
              </w:rPr>
            </w:pPr>
            <w:r w:rsidRPr="00D37B67">
              <w:rPr>
                <w:b w:val="0"/>
                <w:szCs w:val="18"/>
              </w:rPr>
              <w:t>57</w:t>
            </w:r>
          </w:p>
        </w:tc>
        <w:tc>
          <w:tcPr>
            <w:tcW w:w="2230" w:type="dxa"/>
            <w:noWrap/>
            <w:vAlign w:val="center"/>
          </w:tcPr>
          <w:p w:rsidR="004E5F1C" w:rsidRPr="00D37B67" w:rsidRDefault="004E5F1C" w:rsidP="004E5F1C">
            <w:pPr>
              <w:pStyle w:val="Tabletext"/>
              <w:jc w:val="center"/>
              <w:rPr>
                <w:b w:val="0"/>
                <w:szCs w:val="18"/>
              </w:rPr>
            </w:pPr>
            <w:r w:rsidRPr="00D37B67">
              <w:rPr>
                <w:b w:val="0"/>
                <w:szCs w:val="18"/>
              </w:rPr>
              <w:t>2415000-2415707</w:t>
            </w:r>
          </w:p>
        </w:tc>
        <w:tc>
          <w:tcPr>
            <w:tcW w:w="2083" w:type="dxa"/>
            <w:noWrap/>
          </w:tcPr>
          <w:p w:rsidR="004E5F1C" w:rsidRPr="00D37B67" w:rsidRDefault="004E5F1C" w:rsidP="004E5F1C">
            <w:pPr>
              <w:pStyle w:val="Tabletext"/>
              <w:jc w:val="center"/>
              <w:rPr>
                <w:b w:val="0"/>
                <w:szCs w:val="18"/>
              </w:rPr>
            </w:pPr>
            <w:r w:rsidRPr="00D37B67">
              <w:rPr>
                <w:b w:val="0"/>
                <w:szCs w:val="18"/>
                <w:lang w:val="es-ES_tradnl"/>
              </w:rPr>
              <w:t>22.II.2010</w:t>
            </w:r>
          </w:p>
        </w:tc>
      </w:tr>
      <w:tr w:rsidR="004E5F1C" w:rsidRPr="00F842FD" w:rsidTr="004E5F1C">
        <w:trPr>
          <w:trHeight w:val="20"/>
          <w:jc w:val="center"/>
        </w:trPr>
        <w:tc>
          <w:tcPr>
            <w:tcW w:w="2395" w:type="dxa"/>
            <w:noWrap/>
            <w:vAlign w:val="center"/>
          </w:tcPr>
          <w:p w:rsidR="004E5F1C" w:rsidRPr="00D37B67" w:rsidRDefault="004E5F1C" w:rsidP="004E5F1C">
            <w:pPr>
              <w:pStyle w:val="Tabletext"/>
              <w:rPr>
                <w:b w:val="0"/>
                <w:szCs w:val="18"/>
              </w:rPr>
            </w:pPr>
            <w:r w:rsidRPr="00D37B67">
              <w:rPr>
                <w:b w:val="0"/>
                <w:szCs w:val="18"/>
              </w:rPr>
              <w:t>Sharbas (E)</w:t>
            </w:r>
          </w:p>
        </w:tc>
        <w:tc>
          <w:tcPr>
            <w:tcW w:w="2230" w:type="dxa"/>
            <w:vAlign w:val="center"/>
          </w:tcPr>
          <w:p w:rsidR="004E5F1C" w:rsidRPr="00D37B67" w:rsidRDefault="004E5F1C" w:rsidP="004E5F1C">
            <w:pPr>
              <w:pStyle w:val="Tabletext"/>
              <w:jc w:val="center"/>
              <w:rPr>
                <w:b w:val="0"/>
                <w:szCs w:val="18"/>
              </w:rPr>
            </w:pPr>
            <w:r w:rsidRPr="00D37B67">
              <w:rPr>
                <w:b w:val="0"/>
                <w:szCs w:val="18"/>
              </w:rPr>
              <w:t>57</w:t>
            </w:r>
          </w:p>
        </w:tc>
        <w:tc>
          <w:tcPr>
            <w:tcW w:w="2230" w:type="dxa"/>
            <w:noWrap/>
            <w:vAlign w:val="center"/>
          </w:tcPr>
          <w:p w:rsidR="004E5F1C" w:rsidRPr="00D37B67" w:rsidRDefault="004E5F1C" w:rsidP="004E5F1C">
            <w:pPr>
              <w:pStyle w:val="Tabletext"/>
              <w:jc w:val="center"/>
              <w:rPr>
                <w:b w:val="0"/>
                <w:szCs w:val="18"/>
              </w:rPr>
            </w:pPr>
            <w:r w:rsidRPr="00D37B67">
              <w:rPr>
                <w:b w:val="0"/>
                <w:szCs w:val="18"/>
              </w:rPr>
              <w:t>773500-774263</w:t>
            </w:r>
          </w:p>
        </w:tc>
        <w:tc>
          <w:tcPr>
            <w:tcW w:w="2083" w:type="dxa"/>
            <w:noWrap/>
          </w:tcPr>
          <w:p w:rsidR="004E5F1C" w:rsidRPr="00D37B67" w:rsidRDefault="004E5F1C" w:rsidP="004E5F1C">
            <w:pPr>
              <w:pStyle w:val="Tabletext"/>
              <w:jc w:val="center"/>
              <w:rPr>
                <w:b w:val="0"/>
                <w:szCs w:val="18"/>
              </w:rPr>
            </w:pPr>
            <w:r w:rsidRPr="00D37B67">
              <w:rPr>
                <w:b w:val="0"/>
                <w:szCs w:val="18"/>
                <w:lang w:val="es-ES_tradnl"/>
              </w:rPr>
              <w:t>22.II.2010</w:t>
            </w:r>
          </w:p>
        </w:tc>
      </w:tr>
    </w:tbl>
    <w:p w:rsidR="004E5F1C" w:rsidRPr="00F842FD" w:rsidRDefault="004E5F1C" w:rsidP="004E5F1C"/>
    <w:tbl>
      <w:tblPr>
        <w:tblStyle w:val="TableGrid2"/>
        <w:tblW w:w="9072" w:type="dxa"/>
        <w:jc w:val="center"/>
        <w:tblLook w:val="01E0"/>
      </w:tblPr>
      <w:tblGrid>
        <w:gridCol w:w="2036"/>
        <w:gridCol w:w="1398"/>
        <w:gridCol w:w="1582"/>
        <w:gridCol w:w="1931"/>
        <w:gridCol w:w="2125"/>
      </w:tblGrid>
      <w:tr w:rsidR="004E5F1C" w:rsidRPr="007802C2" w:rsidTr="004E5F1C">
        <w:trPr>
          <w:trHeight w:val="20"/>
          <w:jc w:val="center"/>
        </w:trPr>
        <w:tc>
          <w:tcPr>
            <w:tcW w:w="2036" w:type="dxa"/>
            <w:noWrap/>
          </w:tcPr>
          <w:p w:rsidR="004E5F1C" w:rsidRPr="00D37B67" w:rsidRDefault="004E5F1C" w:rsidP="004E5F1C">
            <w:pPr>
              <w:pStyle w:val="Tablehead"/>
              <w:spacing w:before="100" w:after="100"/>
              <w:rPr>
                <w:b w:val="0"/>
                <w:bCs w:val="0"/>
              </w:rPr>
            </w:pPr>
            <w:r w:rsidRPr="005115CC">
              <w:rPr>
                <w:b w:val="0"/>
                <w:bCs w:val="0"/>
              </w:rPr>
              <w:t>Central</w:t>
            </w:r>
          </w:p>
        </w:tc>
        <w:tc>
          <w:tcPr>
            <w:tcW w:w="1398" w:type="dxa"/>
          </w:tcPr>
          <w:p w:rsidR="004E5F1C" w:rsidRPr="00D37B67" w:rsidRDefault="004E5F1C" w:rsidP="004E5F1C">
            <w:pPr>
              <w:pStyle w:val="Tablehead"/>
              <w:spacing w:before="100" w:after="100"/>
              <w:rPr>
                <w:b w:val="0"/>
                <w:bCs w:val="0"/>
              </w:rPr>
            </w:pPr>
            <w:r w:rsidRPr="005115CC">
              <w:rPr>
                <w:b w:val="0"/>
                <w:bCs w:val="0"/>
              </w:rPr>
              <w:t>Indicatif interurbain</w:t>
            </w:r>
          </w:p>
        </w:tc>
        <w:tc>
          <w:tcPr>
            <w:tcW w:w="1582" w:type="dxa"/>
          </w:tcPr>
          <w:p w:rsidR="004E5F1C" w:rsidRPr="00D37B67" w:rsidRDefault="004E5F1C" w:rsidP="004E5F1C">
            <w:pPr>
              <w:pStyle w:val="Tablehead"/>
              <w:spacing w:before="100" w:after="100"/>
              <w:rPr>
                <w:b w:val="0"/>
                <w:bCs w:val="0"/>
              </w:rPr>
            </w:pPr>
            <w:r w:rsidRPr="005115CC">
              <w:rPr>
                <w:b w:val="0"/>
                <w:bCs w:val="0"/>
              </w:rPr>
              <w:t>Séries de numéros anciennes</w:t>
            </w:r>
          </w:p>
        </w:tc>
        <w:tc>
          <w:tcPr>
            <w:tcW w:w="1931" w:type="dxa"/>
            <w:noWrap/>
          </w:tcPr>
          <w:p w:rsidR="004E5F1C" w:rsidRPr="00D37B67" w:rsidRDefault="004E5F1C" w:rsidP="004E5F1C">
            <w:pPr>
              <w:pStyle w:val="Tablehead"/>
              <w:spacing w:before="100" w:after="100"/>
              <w:rPr>
                <w:b w:val="0"/>
                <w:bCs w:val="0"/>
              </w:rPr>
            </w:pPr>
            <w:r w:rsidRPr="005115CC">
              <w:rPr>
                <w:b w:val="0"/>
                <w:bCs w:val="0"/>
              </w:rPr>
              <w:t>Nouvelles séries de numérotation</w:t>
            </w:r>
          </w:p>
        </w:tc>
        <w:tc>
          <w:tcPr>
            <w:tcW w:w="2125" w:type="dxa"/>
            <w:noWrap/>
          </w:tcPr>
          <w:p w:rsidR="004E5F1C" w:rsidRPr="007A3805" w:rsidRDefault="004E5F1C" w:rsidP="004E5F1C">
            <w:pPr>
              <w:pStyle w:val="Tablehead"/>
              <w:spacing w:before="100" w:after="100"/>
              <w:rPr>
                <w:b w:val="0"/>
                <w:bCs w:val="0"/>
                <w:lang w:val="fr-CH"/>
              </w:rPr>
            </w:pPr>
            <w:r w:rsidRPr="007A3805">
              <w:rPr>
                <w:b w:val="0"/>
                <w:bCs w:val="0"/>
                <w:lang w:val="fr-CH"/>
              </w:rPr>
              <w:t>Date de mise</w:t>
            </w:r>
            <w:r w:rsidRPr="007A3805">
              <w:rPr>
                <w:b w:val="0"/>
                <w:bCs w:val="0"/>
                <w:lang w:val="fr-CH"/>
              </w:rPr>
              <w:br/>
              <w:t>en service</w:t>
            </w:r>
          </w:p>
        </w:tc>
      </w:tr>
      <w:tr w:rsidR="004E5F1C" w:rsidRPr="00F842FD" w:rsidTr="004E5F1C">
        <w:trPr>
          <w:trHeight w:val="20"/>
          <w:jc w:val="center"/>
        </w:trPr>
        <w:tc>
          <w:tcPr>
            <w:tcW w:w="2036" w:type="dxa"/>
            <w:noWrap/>
          </w:tcPr>
          <w:p w:rsidR="004E5F1C" w:rsidRPr="006376C1" w:rsidRDefault="004E5F1C" w:rsidP="006376C1">
            <w:pPr>
              <w:pStyle w:val="Tabletext"/>
              <w:rPr>
                <w:b w:val="0"/>
                <w:szCs w:val="18"/>
              </w:rPr>
            </w:pPr>
            <w:r w:rsidRPr="006376C1">
              <w:rPr>
                <w:b w:val="0"/>
                <w:szCs w:val="18"/>
              </w:rPr>
              <w:t>Sef El deen</w:t>
            </w:r>
          </w:p>
        </w:tc>
        <w:tc>
          <w:tcPr>
            <w:tcW w:w="1398" w:type="dxa"/>
          </w:tcPr>
          <w:p w:rsidR="004E5F1C" w:rsidRPr="006376C1" w:rsidRDefault="004E5F1C" w:rsidP="006376C1">
            <w:pPr>
              <w:pStyle w:val="Tabletext"/>
              <w:jc w:val="center"/>
              <w:rPr>
                <w:b w:val="0"/>
                <w:szCs w:val="18"/>
              </w:rPr>
            </w:pPr>
            <w:r w:rsidRPr="006376C1">
              <w:rPr>
                <w:b w:val="0"/>
                <w:szCs w:val="18"/>
              </w:rPr>
              <w:t>57</w:t>
            </w:r>
          </w:p>
        </w:tc>
        <w:tc>
          <w:tcPr>
            <w:tcW w:w="1582" w:type="dxa"/>
          </w:tcPr>
          <w:p w:rsidR="004E5F1C" w:rsidRPr="006376C1" w:rsidRDefault="004E5F1C" w:rsidP="006376C1">
            <w:pPr>
              <w:pStyle w:val="Tabletext"/>
              <w:jc w:val="center"/>
              <w:rPr>
                <w:b w:val="0"/>
                <w:szCs w:val="18"/>
              </w:rPr>
            </w:pPr>
            <w:r w:rsidRPr="006376C1">
              <w:rPr>
                <w:b w:val="0"/>
                <w:szCs w:val="18"/>
              </w:rPr>
              <w:t>690000-694479</w:t>
            </w:r>
          </w:p>
        </w:tc>
        <w:tc>
          <w:tcPr>
            <w:tcW w:w="1931" w:type="dxa"/>
            <w:noWrap/>
          </w:tcPr>
          <w:p w:rsidR="004E5F1C" w:rsidRPr="006376C1" w:rsidRDefault="004E5F1C" w:rsidP="006376C1">
            <w:pPr>
              <w:pStyle w:val="Tabletext"/>
              <w:jc w:val="center"/>
              <w:rPr>
                <w:b w:val="0"/>
                <w:szCs w:val="18"/>
              </w:rPr>
            </w:pPr>
            <w:r w:rsidRPr="006376C1">
              <w:rPr>
                <w:b w:val="0"/>
                <w:szCs w:val="18"/>
              </w:rPr>
              <w:t>2690000-2694479</w:t>
            </w:r>
          </w:p>
        </w:tc>
        <w:tc>
          <w:tcPr>
            <w:tcW w:w="2125" w:type="dxa"/>
            <w:noWrap/>
          </w:tcPr>
          <w:p w:rsidR="004E5F1C" w:rsidRPr="006376C1" w:rsidRDefault="004E5F1C" w:rsidP="006376C1">
            <w:pPr>
              <w:pStyle w:val="Tabletext"/>
              <w:jc w:val="center"/>
              <w:rPr>
                <w:b w:val="0"/>
                <w:szCs w:val="18"/>
              </w:rPr>
            </w:pPr>
            <w:r w:rsidRPr="006376C1">
              <w:rPr>
                <w:b w:val="0"/>
                <w:szCs w:val="18"/>
              </w:rPr>
              <w:t>22.II.2010</w:t>
            </w:r>
          </w:p>
        </w:tc>
      </w:tr>
    </w:tbl>
    <w:p w:rsidR="004E5F1C" w:rsidRPr="00F842FD" w:rsidRDefault="004E5F1C" w:rsidP="004E5F1C">
      <w:pPr>
        <w:tabs>
          <w:tab w:val="clear" w:pos="567"/>
          <w:tab w:val="clear" w:pos="1276"/>
          <w:tab w:val="clear" w:pos="1843"/>
          <w:tab w:val="clear" w:pos="5387"/>
          <w:tab w:val="clear" w:pos="5954"/>
          <w:tab w:val="left" w:pos="360"/>
        </w:tabs>
        <w:spacing w:before="0"/>
        <w:jc w:val="left"/>
        <w:rPr>
          <w:rFonts w:asciiTheme="minorHAnsi" w:hAnsiTheme="minorHAnsi"/>
          <w:color w:val="000000"/>
        </w:rPr>
      </w:pPr>
    </w:p>
    <w:p w:rsidR="004E5F1C" w:rsidRPr="00F842FD" w:rsidRDefault="004E5F1C" w:rsidP="004E5F1C">
      <w:r w:rsidRPr="00F842FD">
        <w:t>Contact:</w:t>
      </w:r>
    </w:p>
    <w:p w:rsidR="004E5F1C" w:rsidRPr="00A46185" w:rsidRDefault="004E5F1C" w:rsidP="004E5F1C">
      <w:pPr>
        <w:ind w:left="567" w:hanging="567"/>
        <w:jc w:val="left"/>
        <w:rPr>
          <w:rFonts w:cs="Arial"/>
        </w:rPr>
      </w:pPr>
      <w:r w:rsidRPr="00A46185">
        <w:rPr>
          <w:rFonts w:cs="Arial"/>
        </w:rPr>
        <w:tab/>
        <w:t xml:space="preserve">Eng. Abd Elhalim Mohamed Elchiaty </w:t>
      </w:r>
      <w:r>
        <w:rPr>
          <w:rFonts w:cs="Arial"/>
        </w:rPr>
        <w:br/>
      </w:r>
      <w:r w:rsidRPr="00A46185">
        <w:rPr>
          <w:rFonts w:cs="Arial"/>
        </w:rPr>
        <w:t xml:space="preserve">Numbering Department </w:t>
      </w:r>
      <w:r>
        <w:rPr>
          <w:rFonts w:cs="Arial"/>
        </w:rPr>
        <w:br/>
      </w:r>
      <w:r w:rsidRPr="00A46185">
        <w:rPr>
          <w:rFonts w:cs="Arial"/>
        </w:rPr>
        <w:t>National Telecom Regulatory Authority (NTRA)</w:t>
      </w:r>
      <w:r>
        <w:rPr>
          <w:rFonts w:cs="Arial"/>
        </w:rPr>
        <w:br/>
      </w:r>
      <w:r w:rsidRPr="00A46185">
        <w:rPr>
          <w:rFonts w:cs="Arial"/>
        </w:rPr>
        <w:t xml:space="preserve">Smart </w:t>
      </w:r>
      <w:smartTag w:uri="urn:schemas-microsoft-com:office:smarttags" w:element="PlaceType">
        <w:r w:rsidRPr="00A46185">
          <w:rPr>
            <w:rFonts w:cs="Arial"/>
          </w:rPr>
          <w:t>Village</w:t>
        </w:r>
      </w:smartTag>
      <w:r w:rsidRPr="00A46185">
        <w:rPr>
          <w:rFonts w:cs="Arial"/>
        </w:rPr>
        <w:t>, Building (B4)</w:t>
      </w:r>
      <w:r>
        <w:rPr>
          <w:rFonts w:cs="Arial"/>
        </w:rPr>
        <w:br/>
      </w:r>
      <w:r w:rsidRPr="00A46185">
        <w:rPr>
          <w:rFonts w:cs="Arial"/>
        </w:rPr>
        <w:t>Alex Desert Road</w:t>
      </w:r>
      <w:r>
        <w:rPr>
          <w:rFonts w:cs="Arial"/>
        </w:rPr>
        <w:br/>
      </w:r>
      <w:r w:rsidRPr="00A46185">
        <w:rPr>
          <w:rFonts w:cs="Arial"/>
        </w:rPr>
        <w:t>CAIRO</w:t>
      </w:r>
      <w:r>
        <w:rPr>
          <w:rFonts w:cs="Arial"/>
        </w:rPr>
        <w:br/>
      </w:r>
      <w:r w:rsidRPr="00A46185">
        <w:rPr>
          <w:rFonts w:cs="Arial"/>
        </w:rPr>
        <w:t>Egypt</w:t>
      </w:r>
      <w:r w:rsidR="006376C1">
        <w:rPr>
          <w:rFonts w:cs="Arial"/>
        </w:rPr>
        <w:t>e</w:t>
      </w:r>
      <w:r>
        <w:rPr>
          <w:rFonts w:cs="Arial"/>
        </w:rPr>
        <w:br/>
      </w:r>
      <w:r w:rsidRPr="00A46185">
        <w:rPr>
          <w:rFonts w:cs="Arial"/>
        </w:rPr>
        <w:t>T</w:t>
      </w:r>
      <w:r>
        <w:rPr>
          <w:rFonts w:cs="Arial"/>
        </w:rPr>
        <w:t>é</w:t>
      </w:r>
      <w:r w:rsidRPr="00A46185">
        <w:rPr>
          <w:rFonts w:cs="Arial"/>
        </w:rPr>
        <w:t>l:</w:t>
      </w:r>
      <w:r w:rsidRPr="00A46185">
        <w:rPr>
          <w:rFonts w:cs="Arial"/>
        </w:rPr>
        <w:tab/>
        <w:t xml:space="preserve">+20 2 3534 4239  </w:t>
      </w:r>
      <w:r>
        <w:rPr>
          <w:rFonts w:cs="Arial"/>
        </w:rPr>
        <w:br/>
      </w:r>
      <w:r w:rsidRPr="00A46185">
        <w:rPr>
          <w:rFonts w:cs="Arial"/>
        </w:rPr>
        <w:t>Fax:</w:t>
      </w:r>
      <w:r w:rsidRPr="00A46185">
        <w:rPr>
          <w:rFonts w:cs="Arial"/>
        </w:rPr>
        <w:tab/>
        <w:t>+20 2 3534 4155</w:t>
      </w:r>
      <w:r>
        <w:rPr>
          <w:rFonts w:cs="Arial"/>
        </w:rPr>
        <w:br/>
      </w:r>
      <w:r w:rsidRPr="00A46185">
        <w:rPr>
          <w:rFonts w:cs="Arial"/>
        </w:rPr>
        <w:t>E</w:t>
      </w:r>
      <w:r>
        <w:rPr>
          <w:rFonts w:cs="Arial"/>
        </w:rPr>
        <w:t>-</w:t>
      </w:r>
      <w:r w:rsidRPr="00A46185">
        <w:rPr>
          <w:rFonts w:cs="Arial"/>
        </w:rPr>
        <w:t>mail:</w:t>
      </w:r>
      <w:r>
        <w:rPr>
          <w:rFonts w:cs="Arial"/>
        </w:rPr>
        <w:tab/>
      </w:r>
      <w:hyperlink r:id="rId16" w:history="1">
        <w:r w:rsidRPr="00A46185">
          <w:rPr>
            <w:rFonts w:cs="Arial"/>
          </w:rPr>
          <w:t>numbering@tra.gov.eg</w:t>
        </w:r>
      </w:hyperlink>
    </w:p>
    <w:p w:rsidR="004E5F1C" w:rsidRPr="007A3805" w:rsidRDefault="004E5F1C" w:rsidP="004E5F1C">
      <w:pPr>
        <w:rPr>
          <w:b/>
          <w:bCs/>
          <w:lang w:val="fr-FR"/>
        </w:rPr>
      </w:pPr>
      <w:r w:rsidRPr="007A3805">
        <w:rPr>
          <w:b/>
          <w:bCs/>
          <w:lang w:val="fr-FR"/>
        </w:rPr>
        <w:t>Kirghizistan</w:t>
      </w:r>
      <w:r w:rsidR="00504B7E">
        <w:rPr>
          <w:b/>
          <w:bCs/>
          <w:lang w:val="fr-FR"/>
        </w:rPr>
        <w:fldChar w:fldCharType="begin"/>
      </w:r>
      <w:r w:rsidRPr="00E91918">
        <w:rPr>
          <w:lang w:val="fr-CH"/>
        </w:rPr>
        <w:instrText xml:space="preserve"> TC "</w:instrText>
      </w:r>
      <w:bookmarkStart w:id="25" w:name="_Toc257122801"/>
      <w:r w:rsidRPr="00ED1F8E">
        <w:rPr>
          <w:b/>
          <w:bCs/>
          <w:lang w:val="fr-FR"/>
        </w:rPr>
        <w:instrText>Kirghizistan</w:instrText>
      </w:r>
      <w:bookmarkEnd w:id="25"/>
      <w:r w:rsidRPr="00E91918">
        <w:rPr>
          <w:lang w:val="fr-CH"/>
        </w:rPr>
        <w:instrText xml:space="preserve">" \f C \l "1" </w:instrText>
      </w:r>
      <w:r w:rsidR="00504B7E">
        <w:rPr>
          <w:b/>
          <w:bCs/>
          <w:lang w:val="fr-FR"/>
        </w:rPr>
        <w:fldChar w:fldCharType="end"/>
      </w:r>
      <w:r w:rsidRPr="007A3805">
        <w:rPr>
          <w:b/>
          <w:bCs/>
          <w:lang w:val="fr-FR"/>
        </w:rPr>
        <w:t xml:space="preserve"> (indicatif de pays +996) </w:t>
      </w:r>
    </w:p>
    <w:p w:rsidR="004E5F1C" w:rsidRPr="00554D01" w:rsidRDefault="004E5F1C" w:rsidP="00521B2D">
      <w:pPr>
        <w:spacing w:before="0"/>
        <w:rPr>
          <w:lang w:val="fr-FR"/>
        </w:rPr>
      </w:pPr>
      <w:r w:rsidRPr="00554D01">
        <w:rPr>
          <w:lang w:val="fr-FR"/>
        </w:rPr>
        <w:t>Communication du 12.II.2010</w:t>
      </w:r>
      <w:r w:rsidR="00521B2D">
        <w:rPr>
          <w:lang w:val="fr-FR"/>
        </w:rPr>
        <w:t>:</w:t>
      </w:r>
    </w:p>
    <w:p w:rsidR="004E5F1C" w:rsidRPr="00554D01" w:rsidRDefault="00521B2D" w:rsidP="004E5F1C">
      <w:pPr>
        <w:rPr>
          <w:lang w:val="fr-FR"/>
        </w:rPr>
      </w:pPr>
      <w:r w:rsidRPr="00521B2D">
        <w:rPr>
          <w:iCs/>
          <w:lang w:val="fr-FR"/>
        </w:rPr>
        <w:t xml:space="preserve">La </w:t>
      </w:r>
      <w:r w:rsidR="004E5F1C" w:rsidRPr="00554D01">
        <w:rPr>
          <w:i/>
          <w:lang w:val="fr-FR"/>
        </w:rPr>
        <w:t xml:space="preserve">National Information Resources, Technology and Communications Agency, </w:t>
      </w:r>
      <w:r w:rsidR="004E5F1C" w:rsidRPr="00554D01">
        <w:rPr>
          <w:lang w:val="fr-FR"/>
        </w:rPr>
        <w:t>Bishkek</w:t>
      </w:r>
      <w:r w:rsidR="00504B7E">
        <w:rPr>
          <w:lang w:val="fr-FR"/>
        </w:rPr>
        <w:fldChar w:fldCharType="begin"/>
      </w:r>
      <w:r w:rsidR="004E5F1C" w:rsidRPr="007A3805">
        <w:rPr>
          <w:lang w:val="fr-CH"/>
        </w:rPr>
        <w:instrText xml:space="preserve"> TC "</w:instrText>
      </w:r>
      <w:bookmarkStart w:id="26" w:name="_Toc257122802"/>
      <w:r w:rsidR="004E5F1C" w:rsidRPr="00AA49C7">
        <w:rPr>
          <w:i/>
          <w:lang w:val="fr-FR"/>
        </w:rPr>
        <w:instrText xml:space="preserve">National Information Resources, Technology and Communications Agency, </w:instrText>
      </w:r>
      <w:r w:rsidR="004E5F1C" w:rsidRPr="00AA49C7">
        <w:rPr>
          <w:lang w:val="fr-FR"/>
        </w:rPr>
        <w:instrText>Bishkek</w:instrText>
      </w:r>
      <w:bookmarkEnd w:id="26"/>
      <w:r w:rsidR="004E5F1C" w:rsidRPr="007A3805">
        <w:rPr>
          <w:lang w:val="fr-CH"/>
        </w:rPr>
        <w:instrText xml:space="preserve">" \f C \l "1" </w:instrText>
      </w:r>
      <w:r w:rsidR="00504B7E">
        <w:rPr>
          <w:lang w:val="fr-FR"/>
        </w:rPr>
        <w:fldChar w:fldCharType="end"/>
      </w:r>
      <w:r w:rsidR="004E5F1C" w:rsidRPr="00554D01">
        <w:rPr>
          <w:lang w:val="fr-FR"/>
        </w:rPr>
        <w:t xml:space="preserve">, annonce que la nouvelle série de numéros suivante a été attribuée en Kirghizistan. </w:t>
      </w:r>
    </w:p>
    <w:p w:rsidR="004E5F1C" w:rsidRDefault="004E5F1C" w:rsidP="004E5F1C">
      <w:pPr>
        <w:rPr>
          <w:lang w:val="fr-FR"/>
        </w:rPr>
      </w:pPr>
      <w:r w:rsidRPr="00554D01">
        <w:rPr>
          <w:lang w:val="fr-FR"/>
        </w:rPr>
        <w:t>Réseau mobile :</w:t>
      </w:r>
    </w:p>
    <w:p w:rsidR="004E5F1C" w:rsidRPr="00383E47" w:rsidRDefault="004E5F1C" w:rsidP="004E5F1C">
      <w:pPr>
        <w:tabs>
          <w:tab w:val="clear" w:pos="567"/>
          <w:tab w:val="clear" w:pos="1276"/>
          <w:tab w:val="clear" w:pos="1843"/>
          <w:tab w:val="clear" w:pos="5387"/>
          <w:tab w:val="clear" w:pos="5954"/>
        </w:tabs>
        <w:spacing w:before="0"/>
        <w:jc w:val="left"/>
        <w:rPr>
          <w:rFonts w:asciiTheme="minorHAnsi" w:hAnsiTheme="minorHAnsi" w:cs="Arial"/>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30" w:type="dxa"/>
          <w:left w:w="30" w:type="dxa"/>
          <w:bottom w:w="30" w:type="dxa"/>
          <w:right w:w="30" w:type="dxa"/>
        </w:tblCellMar>
        <w:tblLook w:val="0000"/>
      </w:tblPr>
      <w:tblGrid>
        <w:gridCol w:w="1846"/>
        <w:gridCol w:w="3143"/>
        <w:gridCol w:w="2437"/>
        <w:gridCol w:w="1646"/>
      </w:tblGrid>
      <w:tr w:rsidR="004E5F1C" w:rsidRPr="007802C2" w:rsidTr="00521B2D">
        <w:trPr>
          <w:trHeight w:val="284"/>
          <w:jc w:val="center"/>
        </w:trPr>
        <w:tc>
          <w:tcPr>
            <w:tcW w:w="1018" w:type="pct"/>
            <w:vAlign w:val="center"/>
          </w:tcPr>
          <w:p w:rsidR="004E5F1C" w:rsidRPr="00D37B67" w:rsidRDefault="004E5F1C" w:rsidP="004E5F1C">
            <w:pPr>
              <w:pStyle w:val="Tablehead"/>
              <w:rPr>
                <w:b w:val="0"/>
                <w:bCs w:val="0"/>
              </w:rPr>
            </w:pPr>
            <w:r w:rsidRPr="006B7D50">
              <w:rPr>
                <w:b w:val="0"/>
                <w:bCs w:val="0"/>
              </w:rPr>
              <w:t>Opérateur</w:t>
            </w:r>
          </w:p>
        </w:tc>
        <w:tc>
          <w:tcPr>
            <w:tcW w:w="1732" w:type="pct"/>
            <w:vAlign w:val="center"/>
          </w:tcPr>
          <w:p w:rsidR="004E5F1C" w:rsidRPr="00D37B67" w:rsidRDefault="004E5F1C" w:rsidP="004E5F1C">
            <w:pPr>
              <w:pStyle w:val="Tablehead"/>
              <w:rPr>
                <w:b w:val="0"/>
                <w:bCs w:val="0"/>
              </w:rPr>
            </w:pPr>
            <w:r w:rsidRPr="006B7D50">
              <w:rPr>
                <w:b w:val="0"/>
                <w:bCs w:val="0"/>
              </w:rPr>
              <w:t>Série de numéros mobiles</w:t>
            </w:r>
          </w:p>
        </w:tc>
        <w:tc>
          <w:tcPr>
            <w:tcW w:w="1343" w:type="pct"/>
            <w:shd w:val="clear" w:color="auto" w:fill="auto"/>
            <w:vAlign w:val="center"/>
          </w:tcPr>
          <w:p w:rsidR="004E5F1C" w:rsidRPr="00D37B67" w:rsidRDefault="004E5F1C" w:rsidP="004E5F1C">
            <w:pPr>
              <w:pStyle w:val="Tablehead"/>
              <w:rPr>
                <w:b w:val="0"/>
                <w:bCs w:val="0"/>
              </w:rPr>
            </w:pPr>
            <w:r w:rsidRPr="006B7D50">
              <w:rPr>
                <w:b w:val="0"/>
                <w:bCs w:val="0"/>
              </w:rPr>
              <w:t>Numéros d’essai</w:t>
            </w:r>
          </w:p>
        </w:tc>
        <w:tc>
          <w:tcPr>
            <w:tcW w:w="907" w:type="pct"/>
            <w:vAlign w:val="center"/>
          </w:tcPr>
          <w:p w:rsidR="004E5F1C" w:rsidRPr="00D37B67" w:rsidRDefault="004E5F1C" w:rsidP="004E5F1C">
            <w:pPr>
              <w:pStyle w:val="Tablehead"/>
              <w:rPr>
                <w:b w:val="0"/>
                <w:bCs w:val="0"/>
              </w:rPr>
            </w:pPr>
            <w:r w:rsidRPr="006B7D50">
              <w:rPr>
                <w:b w:val="0"/>
                <w:bCs w:val="0"/>
              </w:rPr>
              <w:t>Date de mise en service</w:t>
            </w:r>
          </w:p>
        </w:tc>
      </w:tr>
      <w:tr w:rsidR="004E5F1C" w:rsidRPr="00F842FD" w:rsidTr="00521B2D">
        <w:trPr>
          <w:trHeight w:val="284"/>
          <w:jc w:val="center"/>
        </w:trPr>
        <w:tc>
          <w:tcPr>
            <w:tcW w:w="1018" w:type="pct"/>
          </w:tcPr>
          <w:p w:rsidR="004E5F1C" w:rsidRPr="00D37B67" w:rsidRDefault="004E5F1C" w:rsidP="004E5F1C">
            <w:pPr>
              <w:pStyle w:val="Tabletext"/>
              <w:jc w:val="center"/>
              <w:rPr>
                <w:b w:val="0"/>
                <w:szCs w:val="18"/>
              </w:rPr>
            </w:pPr>
            <w:r w:rsidRPr="00D37B67">
              <w:rPr>
                <w:b w:val="0"/>
                <w:szCs w:val="18"/>
              </w:rPr>
              <w:t>Sky Mobile GSM</w:t>
            </w:r>
          </w:p>
        </w:tc>
        <w:tc>
          <w:tcPr>
            <w:tcW w:w="1732" w:type="pct"/>
          </w:tcPr>
          <w:p w:rsidR="004E5F1C" w:rsidRPr="00D37B67" w:rsidRDefault="004E5F1C" w:rsidP="004E5F1C">
            <w:pPr>
              <w:pStyle w:val="Tabletext"/>
              <w:jc w:val="center"/>
              <w:rPr>
                <w:b w:val="0"/>
                <w:szCs w:val="18"/>
              </w:rPr>
            </w:pPr>
            <w:r w:rsidRPr="00D37B67">
              <w:rPr>
                <w:b w:val="0"/>
                <w:szCs w:val="18"/>
              </w:rPr>
              <w:t>+996 779 XX XX XX</w:t>
            </w:r>
          </w:p>
        </w:tc>
        <w:tc>
          <w:tcPr>
            <w:tcW w:w="1343" w:type="pct"/>
            <w:shd w:val="clear" w:color="auto" w:fill="auto"/>
          </w:tcPr>
          <w:p w:rsidR="004E5F1C" w:rsidRPr="00D37B67" w:rsidRDefault="004E5F1C" w:rsidP="004E5F1C">
            <w:pPr>
              <w:pStyle w:val="Tabletext"/>
              <w:jc w:val="center"/>
              <w:rPr>
                <w:b w:val="0"/>
                <w:szCs w:val="18"/>
              </w:rPr>
            </w:pPr>
            <w:r w:rsidRPr="00D37B67">
              <w:rPr>
                <w:b w:val="0"/>
                <w:szCs w:val="18"/>
              </w:rPr>
              <w:t>+996 772 972 130</w:t>
            </w:r>
            <w:r>
              <w:rPr>
                <w:b w:val="0"/>
                <w:szCs w:val="18"/>
              </w:rPr>
              <w:br/>
            </w:r>
            <w:r w:rsidRPr="00D37B67">
              <w:rPr>
                <w:b w:val="0"/>
                <w:szCs w:val="18"/>
              </w:rPr>
              <w:t>+996 775 999 830</w:t>
            </w:r>
          </w:p>
        </w:tc>
        <w:tc>
          <w:tcPr>
            <w:tcW w:w="907" w:type="pct"/>
          </w:tcPr>
          <w:p w:rsidR="004E5F1C" w:rsidRPr="00D37B67" w:rsidRDefault="004E5F1C" w:rsidP="004E5F1C">
            <w:pPr>
              <w:pStyle w:val="Tabletext"/>
              <w:jc w:val="center"/>
              <w:rPr>
                <w:b w:val="0"/>
                <w:szCs w:val="18"/>
              </w:rPr>
            </w:pPr>
            <w:r w:rsidRPr="00D37B67">
              <w:rPr>
                <w:b w:val="0"/>
                <w:szCs w:val="18"/>
              </w:rPr>
              <w:t>12.XII.2009</w:t>
            </w:r>
          </w:p>
        </w:tc>
      </w:tr>
    </w:tbl>
    <w:p w:rsidR="004E5F1C" w:rsidRPr="00521B2D" w:rsidRDefault="004E5F1C" w:rsidP="004E5F1C">
      <w:pPr>
        <w:tabs>
          <w:tab w:val="clear" w:pos="567"/>
          <w:tab w:val="clear" w:pos="1276"/>
          <w:tab w:val="clear" w:pos="1843"/>
          <w:tab w:val="clear" w:pos="5387"/>
          <w:tab w:val="clear" w:pos="5954"/>
        </w:tabs>
        <w:spacing w:before="0"/>
        <w:jc w:val="left"/>
        <w:rPr>
          <w:rFonts w:asciiTheme="minorHAnsi" w:hAnsiTheme="minorHAnsi" w:cs="Arial"/>
          <w:color w:val="000000"/>
          <w:sz w:val="8"/>
        </w:rPr>
      </w:pPr>
    </w:p>
    <w:p w:rsidR="00521B2D" w:rsidRPr="00F842FD" w:rsidRDefault="00521B2D" w:rsidP="004E5F1C">
      <w:pPr>
        <w:tabs>
          <w:tab w:val="clear" w:pos="567"/>
          <w:tab w:val="clear" w:pos="1276"/>
          <w:tab w:val="clear" w:pos="1843"/>
          <w:tab w:val="clear" w:pos="5387"/>
          <w:tab w:val="clear" w:pos="5954"/>
        </w:tabs>
        <w:spacing w:before="0"/>
        <w:jc w:val="left"/>
        <w:rPr>
          <w:rFonts w:asciiTheme="minorHAnsi" w:hAnsiTheme="minorHAnsi" w:cs="Arial"/>
          <w:color w:val="000000"/>
        </w:rPr>
      </w:pPr>
      <w:r w:rsidRPr="00E91918">
        <w:rPr>
          <w:lang w:val="fr-CH"/>
        </w:rPr>
        <w:t>Numéros d’essai:</w:t>
      </w:r>
      <w:r w:rsidRPr="00E91918">
        <w:rPr>
          <w:lang w:val="fr-CH"/>
        </w:rPr>
        <w:tab/>
        <w:t>+996 555 500 002 / +996 555 900 002</w:t>
      </w:r>
    </w:p>
    <w:p w:rsidR="004E5F1C" w:rsidRPr="00F842FD" w:rsidRDefault="004E5F1C" w:rsidP="00521B2D">
      <w:pPr>
        <w:tabs>
          <w:tab w:val="clear" w:pos="567"/>
          <w:tab w:val="clear" w:pos="1276"/>
          <w:tab w:val="clear" w:pos="1843"/>
          <w:tab w:val="clear" w:pos="5387"/>
          <w:tab w:val="clear" w:pos="5954"/>
        </w:tabs>
        <w:spacing w:before="240"/>
        <w:jc w:val="left"/>
        <w:rPr>
          <w:rFonts w:asciiTheme="minorHAnsi" w:hAnsiTheme="minorHAnsi"/>
        </w:rPr>
      </w:pPr>
      <w:r w:rsidRPr="00F842FD">
        <w:rPr>
          <w:rFonts w:asciiTheme="minorHAnsi" w:hAnsiTheme="minorHAnsi"/>
        </w:rPr>
        <w:t>Contact:</w:t>
      </w:r>
      <w:r w:rsidRPr="00F842FD">
        <w:rPr>
          <w:rFonts w:asciiTheme="minorHAnsi" w:hAnsiTheme="minorHAnsi"/>
        </w:rPr>
        <w:tab/>
      </w:r>
    </w:p>
    <w:p w:rsidR="004E5F1C" w:rsidRPr="00D37B67" w:rsidRDefault="004E5F1C" w:rsidP="006376C1">
      <w:pPr>
        <w:ind w:left="567" w:hanging="567"/>
        <w:jc w:val="left"/>
        <w:rPr>
          <w:rFonts w:cs="Arial"/>
        </w:rPr>
      </w:pPr>
      <w:r>
        <w:rPr>
          <w:rFonts w:cs="Arial"/>
        </w:rPr>
        <w:tab/>
      </w:r>
      <w:r w:rsidRPr="00D37B67">
        <w:rPr>
          <w:rFonts w:cs="Arial"/>
        </w:rPr>
        <w:t xml:space="preserve">National Information Resources, Technology </w:t>
      </w:r>
      <w:r>
        <w:rPr>
          <w:rFonts w:cs="Arial"/>
        </w:rPr>
        <w:br/>
      </w:r>
      <w:r w:rsidRPr="00D37B67">
        <w:rPr>
          <w:rFonts w:cs="Arial"/>
        </w:rPr>
        <w:t xml:space="preserve">and Communications Agency </w:t>
      </w:r>
      <w:r>
        <w:rPr>
          <w:rFonts w:cs="Arial"/>
        </w:rPr>
        <w:br/>
      </w:r>
      <w:r w:rsidRPr="00D37B67">
        <w:rPr>
          <w:rFonts w:cs="Arial"/>
        </w:rPr>
        <w:t>Baytik Bratyr Street 7b</w:t>
      </w:r>
      <w:r w:rsidRPr="00D37B67">
        <w:rPr>
          <w:rFonts w:cs="Arial"/>
        </w:rPr>
        <w:br/>
        <w:t>720005 BISHKEK</w:t>
      </w:r>
      <w:r w:rsidRPr="00D37B67">
        <w:rPr>
          <w:rFonts w:cs="Arial"/>
        </w:rPr>
        <w:br/>
      </w:r>
      <w:r w:rsidR="006376C1" w:rsidRPr="006376C1">
        <w:rPr>
          <w:rFonts w:cs="Arial"/>
        </w:rPr>
        <w:t>Kirghizistan</w:t>
      </w:r>
      <w:r>
        <w:rPr>
          <w:rFonts w:cs="Arial"/>
        </w:rPr>
        <w:br/>
      </w:r>
      <w:r w:rsidRPr="00D37B67">
        <w:rPr>
          <w:rFonts w:cs="Arial"/>
        </w:rPr>
        <w:t>T</w:t>
      </w:r>
      <w:r>
        <w:rPr>
          <w:rFonts w:cs="Arial"/>
        </w:rPr>
        <w:t>é</w:t>
      </w:r>
      <w:r w:rsidRPr="00D37B67">
        <w:rPr>
          <w:rFonts w:cs="Arial"/>
        </w:rPr>
        <w:t>l:</w:t>
      </w:r>
      <w:r w:rsidRPr="00D37B67">
        <w:rPr>
          <w:rFonts w:cs="Arial"/>
        </w:rPr>
        <w:tab/>
        <w:t>+996 312 544 103</w:t>
      </w:r>
      <w:r>
        <w:rPr>
          <w:rFonts w:cs="Arial"/>
        </w:rPr>
        <w:br/>
      </w:r>
      <w:r w:rsidRPr="00D37B67">
        <w:rPr>
          <w:rFonts w:cs="Arial"/>
        </w:rPr>
        <w:t>Fax:</w:t>
      </w:r>
      <w:r w:rsidRPr="00D37B67">
        <w:rPr>
          <w:rFonts w:cs="Arial"/>
        </w:rPr>
        <w:tab/>
        <w:t>+996 312 544 105</w:t>
      </w:r>
      <w:r>
        <w:rPr>
          <w:rFonts w:cs="Arial"/>
        </w:rPr>
        <w:br/>
      </w:r>
      <w:r w:rsidRPr="00D37B67">
        <w:rPr>
          <w:rFonts w:cs="Arial"/>
        </w:rPr>
        <w:t>E-mail:</w:t>
      </w:r>
      <w:r w:rsidRPr="00D37B67">
        <w:rPr>
          <w:rFonts w:cs="Arial"/>
        </w:rPr>
        <w:tab/>
      </w:r>
      <w:hyperlink r:id="rId17" w:history="1">
        <w:r w:rsidRPr="00D37B67">
          <w:rPr>
            <w:rFonts w:cs="Arial"/>
          </w:rPr>
          <w:t>nta@infotel.kg</w:t>
        </w:r>
      </w:hyperlink>
    </w:p>
    <w:p w:rsidR="00521B2D" w:rsidRPr="00D37325" w:rsidRDefault="00521B2D">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sidRPr="00D37325">
        <w:rPr>
          <w:b/>
          <w:bCs/>
          <w:lang w:val="en-US"/>
        </w:rPr>
        <w:br w:type="page"/>
      </w:r>
    </w:p>
    <w:p w:rsidR="004E5F1C" w:rsidRPr="006B7D50" w:rsidRDefault="004E5F1C" w:rsidP="004E5F1C">
      <w:pPr>
        <w:rPr>
          <w:b/>
          <w:bCs/>
          <w:lang w:val="fr-FR"/>
        </w:rPr>
      </w:pPr>
      <w:r w:rsidRPr="006B7D50">
        <w:rPr>
          <w:b/>
          <w:bCs/>
          <w:lang w:val="fr-FR"/>
        </w:rPr>
        <w:lastRenderedPageBreak/>
        <w:t>Salomon (Iles)</w:t>
      </w:r>
      <w:r w:rsidR="00504B7E">
        <w:rPr>
          <w:b/>
          <w:bCs/>
          <w:lang w:val="fr-FR"/>
        </w:rPr>
        <w:fldChar w:fldCharType="begin"/>
      </w:r>
      <w:r w:rsidRPr="00C028A7">
        <w:rPr>
          <w:lang w:val="fr-CH"/>
        </w:rPr>
        <w:instrText xml:space="preserve"> TC "</w:instrText>
      </w:r>
      <w:bookmarkStart w:id="27" w:name="_Toc257122803"/>
      <w:r w:rsidRPr="00B7200F">
        <w:rPr>
          <w:b/>
          <w:bCs/>
          <w:lang w:val="fr-FR"/>
        </w:rPr>
        <w:instrText>Salomon (Iles)</w:instrText>
      </w:r>
      <w:bookmarkEnd w:id="27"/>
      <w:r w:rsidRPr="00C028A7">
        <w:rPr>
          <w:lang w:val="fr-CH"/>
        </w:rPr>
        <w:instrText xml:space="preserve">" \f C \l "1" </w:instrText>
      </w:r>
      <w:r w:rsidR="00504B7E">
        <w:rPr>
          <w:b/>
          <w:bCs/>
          <w:lang w:val="fr-FR"/>
        </w:rPr>
        <w:fldChar w:fldCharType="end"/>
      </w:r>
      <w:r w:rsidRPr="006B7D50">
        <w:rPr>
          <w:b/>
          <w:bCs/>
          <w:lang w:val="fr-FR"/>
        </w:rPr>
        <w:t xml:space="preserve"> (indicatif de pays +677)  </w:t>
      </w:r>
    </w:p>
    <w:p w:rsidR="004E5F1C" w:rsidRPr="00554D01" w:rsidRDefault="004E5F1C" w:rsidP="004E5F1C">
      <w:pPr>
        <w:spacing w:before="0"/>
        <w:rPr>
          <w:lang w:val="fr-CH"/>
        </w:rPr>
      </w:pPr>
      <w:r w:rsidRPr="00554D01">
        <w:rPr>
          <w:lang w:val="fr-CH"/>
        </w:rPr>
        <w:t>Communication du 4.II.2010:</w:t>
      </w:r>
    </w:p>
    <w:p w:rsidR="004E5F1C" w:rsidRPr="00554D01" w:rsidRDefault="00521B2D" w:rsidP="004E5F1C">
      <w:pPr>
        <w:rPr>
          <w:rFonts w:cs="Arial"/>
          <w:lang w:val="fr-FR"/>
        </w:rPr>
      </w:pPr>
      <w:r w:rsidRPr="00521B2D">
        <w:rPr>
          <w:iCs/>
          <w:lang w:val="fr-FR"/>
        </w:rPr>
        <w:t xml:space="preserve">La </w:t>
      </w:r>
      <w:r w:rsidR="004E5F1C" w:rsidRPr="00554D01">
        <w:rPr>
          <w:i/>
          <w:lang w:val="fr-FR"/>
        </w:rPr>
        <w:t>Solomon Telekom Co Ltd</w:t>
      </w:r>
      <w:r w:rsidR="004E5F1C" w:rsidRPr="00554D01">
        <w:rPr>
          <w:lang w:val="fr-FR"/>
        </w:rPr>
        <w:t>, Honiara</w:t>
      </w:r>
      <w:r w:rsidR="00504B7E">
        <w:rPr>
          <w:lang w:val="fr-FR"/>
        </w:rPr>
        <w:fldChar w:fldCharType="begin"/>
      </w:r>
      <w:r w:rsidR="004E5F1C" w:rsidRPr="006B7D50">
        <w:rPr>
          <w:lang w:val="fr-CH"/>
        </w:rPr>
        <w:instrText xml:space="preserve"> TC "</w:instrText>
      </w:r>
      <w:bookmarkStart w:id="28" w:name="_Toc257122804"/>
      <w:r w:rsidR="004E5F1C" w:rsidRPr="003E3DA7">
        <w:rPr>
          <w:i/>
          <w:lang w:val="fr-FR"/>
        </w:rPr>
        <w:instrText>Solomon Telekom Co Ltd</w:instrText>
      </w:r>
      <w:r w:rsidR="004E5F1C" w:rsidRPr="003E3DA7">
        <w:rPr>
          <w:lang w:val="fr-FR"/>
        </w:rPr>
        <w:instrText>, Honiara</w:instrText>
      </w:r>
      <w:bookmarkEnd w:id="28"/>
      <w:r w:rsidR="004E5F1C" w:rsidRPr="006B7D50">
        <w:rPr>
          <w:lang w:val="fr-CH"/>
        </w:rPr>
        <w:instrText xml:space="preserve">" \f C \l "1" </w:instrText>
      </w:r>
      <w:r w:rsidR="00504B7E">
        <w:rPr>
          <w:lang w:val="fr-FR"/>
        </w:rPr>
        <w:fldChar w:fldCharType="end"/>
      </w:r>
      <w:r w:rsidR="004E5F1C" w:rsidRPr="00554D01">
        <w:rPr>
          <w:lang w:val="fr-FR"/>
        </w:rPr>
        <w:t xml:space="preserve">, annonce que les series suivantes de numéros mobiles GSM </w:t>
      </w:r>
      <w:r w:rsidR="004E5F1C" w:rsidRPr="00554D01">
        <w:rPr>
          <w:rFonts w:cs="Arial"/>
          <w:lang w:val="fr-FR"/>
        </w:rPr>
        <w:t>ont été mise</w:t>
      </w:r>
      <w:r>
        <w:rPr>
          <w:rFonts w:cs="Arial"/>
          <w:lang w:val="fr-FR"/>
        </w:rPr>
        <w:t>s</w:t>
      </w:r>
      <w:r w:rsidR="004E5F1C" w:rsidRPr="00554D01">
        <w:rPr>
          <w:rFonts w:cs="Arial"/>
          <w:lang w:val="fr-FR"/>
        </w:rPr>
        <w:t xml:space="preserve"> en service dans les Iles Salomon:</w:t>
      </w:r>
    </w:p>
    <w:p w:rsidR="004E5F1C" w:rsidRPr="00E91918" w:rsidRDefault="004E5F1C" w:rsidP="004E5F1C">
      <w:pPr>
        <w:tabs>
          <w:tab w:val="clear" w:pos="567"/>
          <w:tab w:val="clear" w:pos="1276"/>
          <w:tab w:val="clear" w:pos="1843"/>
          <w:tab w:val="clear" w:pos="5387"/>
          <w:tab w:val="clear" w:pos="5954"/>
        </w:tabs>
        <w:spacing w:before="0"/>
        <w:rPr>
          <w:rFonts w:asciiTheme="minorHAnsi" w:hAnsiTheme="minorHAnsi" w:cs="Arial"/>
          <w:lang w:val="fr-CH"/>
        </w:rPr>
      </w:pPr>
    </w:p>
    <w:tbl>
      <w:tblPr>
        <w:tblStyle w:val="TableGrid2"/>
        <w:tblW w:w="9072" w:type="dxa"/>
        <w:jc w:val="center"/>
        <w:tblLook w:val="01E0"/>
      </w:tblPr>
      <w:tblGrid>
        <w:gridCol w:w="1712"/>
        <w:gridCol w:w="2982"/>
        <w:gridCol w:w="2241"/>
        <w:gridCol w:w="2137"/>
      </w:tblGrid>
      <w:tr w:rsidR="004E5F1C" w:rsidRPr="00F842FD" w:rsidTr="004E5F1C">
        <w:trPr>
          <w:jc w:val="center"/>
        </w:trPr>
        <w:tc>
          <w:tcPr>
            <w:tcW w:w="1712" w:type="dxa"/>
          </w:tcPr>
          <w:p w:rsidR="004E5F1C" w:rsidRPr="006B7D50" w:rsidRDefault="004E5F1C" w:rsidP="004E5F1C">
            <w:pPr>
              <w:pStyle w:val="Tablehead"/>
              <w:rPr>
                <w:b w:val="0"/>
                <w:bCs w:val="0"/>
              </w:rPr>
            </w:pPr>
            <w:r w:rsidRPr="006B7D50">
              <w:rPr>
                <w:b w:val="0"/>
                <w:bCs w:val="0"/>
              </w:rPr>
              <w:t>Service</w:t>
            </w:r>
          </w:p>
          <w:p w:rsidR="004E5F1C" w:rsidRPr="006B7D50" w:rsidRDefault="004E5F1C" w:rsidP="004E5F1C">
            <w:pPr>
              <w:pStyle w:val="Tablehead"/>
              <w:rPr>
                <w:b w:val="0"/>
                <w:bCs w:val="0"/>
              </w:rPr>
            </w:pPr>
          </w:p>
        </w:tc>
        <w:tc>
          <w:tcPr>
            <w:tcW w:w="2982" w:type="dxa"/>
          </w:tcPr>
          <w:p w:rsidR="004E5F1C" w:rsidRPr="006B7D50" w:rsidRDefault="004E5F1C" w:rsidP="004E5F1C">
            <w:pPr>
              <w:pStyle w:val="Tablehead"/>
              <w:rPr>
                <w:b w:val="0"/>
                <w:bCs w:val="0"/>
              </w:rPr>
            </w:pPr>
            <w:r w:rsidRPr="006B7D50">
              <w:rPr>
                <w:b w:val="0"/>
                <w:bCs w:val="0"/>
              </w:rPr>
              <w:t>Opérateur</w:t>
            </w:r>
          </w:p>
          <w:p w:rsidR="004E5F1C" w:rsidRPr="006B7D50" w:rsidRDefault="004E5F1C" w:rsidP="004E5F1C">
            <w:pPr>
              <w:pStyle w:val="Tablehead"/>
              <w:rPr>
                <w:b w:val="0"/>
                <w:bCs w:val="0"/>
              </w:rPr>
            </w:pPr>
          </w:p>
        </w:tc>
        <w:tc>
          <w:tcPr>
            <w:tcW w:w="2241" w:type="dxa"/>
          </w:tcPr>
          <w:p w:rsidR="004E5F1C" w:rsidRPr="006B7D50" w:rsidRDefault="004E5F1C" w:rsidP="004E5F1C">
            <w:pPr>
              <w:pStyle w:val="Tablehead"/>
              <w:rPr>
                <w:b w:val="0"/>
                <w:bCs w:val="0"/>
              </w:rPr>
            </w:pPr>
            <w:r w:rsidRPr="006B7D50">
              <w:rPr>
                <w:b w:val="0"/>
                <w:bCs w:val="0"/>
              </w:rPr>
              <w:t>Séries de numéros</w:t>
            </w:r>
          </w:p>
          <w:p w:rsidR="004E5F1C" w:rsidRPr="006B7D50" w:rsidRDefault="004E5F1C" w:rsidP="004E5F1C">
            <w:pPr>
              <w:pStyle w:val="Tablehead"/>
              <w:rPr>
                <w:b w:val="0"/>
                <w:bCs w:val="0"/>
              </w:rPr>
            </w:pPr>
          </w:p>
        </w:tc>
        <w:tc>
          <w:tcPr>
            <w:tcW w:w="2137" w:type="dxa"/>
          </w:tcPr>
          <w:p w:rsidR="004E5F1C" w:rsidRPr="006B7D50" w:rsidRDefault="00521B2D" w:rsidP="004E5F1C">
            <w:pPr>
              <w:pStyle w:val="Tablehead"/>
              <w:rPr>
                <w:b w:val="0"/>
                <w:bCs w:val="0"/>
              </w:rPr>
            </w:pPr>
            <w:r>
              <w:rPr>
                <w:b w:val="0"/>
                <w:bCs w:val="0"/>
              </w:rPr>
              <w:t>Format International de numérotation</w:t>
            </w:r>
          </w:p>
        </w:tc>
      </w:tr>
      <w:tr w:rsidR="004E5F1C" w:rsidRPr="00F842FD" w:rsidTr="004E5F1C">
        <w:trPr>
          <w:jc w:val="center"/>
        </w:trPr>
        <w:tc>
          <w:tcPr>
            <w:tcW w:w="1712" w:type="dxa"/>
          </w:tcPr>
          <w:p w:rsidR="004E5F1C" w:rsidRPr="00012E1D" w:rsidRDefault="004E5F1C" w:rsidP="00AA03FB">
            <w:pPr>
              <w:pStyle w:val="Tabletext"/>
              <w:rPr>
                <w:b w:val="0"/>
                <w:szCs w:val="18"/>
                <w:lang w:val="en-US"/>
              </w:rPr>
            </w:pPr>
            <w:r w:rsidRPr="006B7D50">
              <w:rPr>
                <w:b w:val="0"/>
                <w:szCs w:val="18"/>
                <w:lang w:val="en-US"/>
              </w:rPr>
              <w:t>GSM à prépaiement</w:t>
            </w:r>
          </w:p>
        </w:tc>
        <w:tc>
          <w:tcPr>
            <w:tcW w:w="2982" w:type="dxa"/>
          </w:tcPr>
          <w:p w:rsidR="004E5F1C" w:rsidRPr="00012E1D" w:rsidRDefault="004E5F1C" w:rsidP="004E5F1C">
            <w:pPr>
              <w:pStyle w:val="Tabletext"/>
              <w:jc w:val="center"/>
              <w:rPr>
                <w:b w:val="0"/>
                <w:szCs w:val="18"/>
                <w:lang w:val="en-US"/>
              </w:rPr>
            </w:pPr>
            <w:r w:rsidRPr="00012E1D">
              <w:rPr>
                <w:b w:val="0"/>
                <w:szCs w:val="18"/>
                <w:lang w:val="en-US"/>
              </w:rPr>
              <w:t>Solomon Telekom Company Limited</w:t>
            </w:r>
          </w:p>
        </w:tc>
        <w:tc>
          <w:tcPr>
            <w:tcW w:w="2241" w:type="dxa"/>
          </w:tcPr>
          <w:p w:rsidR="004E5F1C" w:rsidRPr="006B7D50" w:rsidRDefault="004E5F1C" w:rsidP="004E5F1C">
            <w:pPr>
              <w:pStyle w:val="Tabletext"/>
              <w:jc w:val="center"/>
              <w:rPr>
                <w:b w:val="0"/>
                <w:szCs w:val="18"/>
              </w:rPr>
            </w:pPr>
            <w:r w:rsidRPr="006B7D50">
              <w:rPr>
                <w:b w:val="0"/>
                <w:szCs w:val="18"/>
              </w:rPr>
              <w:t>74 30000 à 74 39999</w:t>
            </w:r>
          </w:p>
        </w:tc>
        <w:tc>
          <w:tcPr>
            <w:tcW w:w="2137" w:type="dxa"/>
          </w:tcPr>
          <w:p w:rsidR="004E5F1C" w:rsidRPr="00012E1D" w:rsidRDefault="004E5F1C" w:rsidP="004E5F1C">
            <w:pPr>
              <w:pStyle w:val="Tabletext"/>
              <w:jc w:val="center"/>
              <w:rPr>
                <w:b w:val="0"/>
                <w:szCs w:val="18"/>
                <w:lang w:val="en-US"/>
              </w:rPr>
            </w:pPr>
            <w:r w:rsidRPr="00012E1D">
              <w:rPr>
                <w:b w:val="0"/>
                <w:szCs w:val="18"/>
                <w:lang w:val="en-US"/>
              </w:rPr>
              <w:t>+ 677 74 3XXXX</w:t>
            </w:r>
          </w:p>
        </w:tc>
      </w:tr>
      <w:tr w:rsidR="004E5F1C" w:rsidRPr="00F842FD" w:rsidTr="004E5F1C">
        <w:trPr>
          <w:jc w:val="center"/>
        </w:trPr>
        <w:tc>
          <w:tcPr>
            <w:tcW w:w="1712" w:type="dxa"/>
          </w:tcPr>
          <w:p w:rsidR="004E5F1C" w:rsidRPr="00012E1D" w:rsidRDefault="004E5F1C" w:rsidP="00AA03FB">
            <w:pPr>
              <w:pStyle w:val="Tabletext"/>
              <w:rPr>
                <w:b w:val="0"/>
                <w:szCs w:val="18"/>
                <w:lang w:val="en-US"/>
              </w:rPr>
            </w:pPr>
            <w:r w:rsidRPr="006B7D50">
              <w:rPr>
                <w:b w:val="0"/>
                <w:szCs w:val="18"/>
                <w:lang w:val="en-US"/>
              </w:rPr>
              <w:t>GSM Mobile</w:t>
            </w:r>
          </w:p>
        </w:tc>
        <w:tc>
          <w:tcPr>
            <w:tcW w:w="2982" w:type="dxa"/>
          </w:tcPr>
          <w:p w:rsidR="004E5F1C" w:rsidRPr="00012E1D" w:rsidRDefault="004E5F1C" w:rsidP="004E5F1C">
            <w:pPr>
              <w:pStyle w:val="Tabletext"/>
              <w:jc w:val="center"/>
              <w:rPr>
                <w:b w:val="0"/>
                <w:szCs w:val="18"/>
              </w:rPr>
            </w:pPr>
            <w:r w:rsidRPr="00012E1D">
              <w:rPr>
                <w:b w:val="0"/>
                <w:szCs w:val="18"/>
                <w:lang w:val="en-US"/>
              </w:rPr>
              <w:t>So</w:t>
            </w:r>
            <w:r w:rsidRPr="00012E1D">
              <w:rPr>
                <w:b w:val="0"/>
                <w:szCs w:val="18"/>
              </w:rPr>
              <w:t>lomon Telekom Company Limited</w:t>
            </w:r>
          </w:p>
        </w:tc>
        <w:tc>
          <w:tcPr>
            <w:tcW w:w="2241" w:type="dxa"/>
          </w:tcPr>
          <w:p w:rsidR="004E5F1C" w:rsidRPr="006B7D50" w:rsidRDefault="004E5F1C" w:rsidP="004E5F1C">
            <w:pPr>
              <w:pStyle w:val="Tabletext"/>
              <w:jc w:val="center"/>
              <w:rPr>
                <w:b w:val="0"/>
                <w:szCs w:val="18"/>
              </w:rPr>
            </w:pPr>
            <w:r w:rsidRPr="006B7D50">
              <w:rPr>
                <w:b w:val="0"/>
                <w:szCs w:val="18"/>
              </w:rPr>
              <w:t>75 00000 à 75 09999</w:t>
            </w:r>
          </w:p>
        </w:tc>
        <w:tc>
          <w:tcPr>
            <w:tcW w:w="2137" w:type="dxa"/>
          </w:tcPr>
          <w:p w:rsidR="004E5F1C" w:rsidRPr="00012E1D" w:rsidRDefault="004E5F1C" w:rsidP="004E5F1C">
            <w:pPr>
              <w:pStyle w:val="Tabletext"/>
              <w:jc w:val="center"/>
              <w:rPr>
                <w:b w:val="0"/>
                <w:szCs w:val="18"/>
              </w:rPr>
            </w:pPr>
            <w:r w:rsidRPr="00012E1D">
              <w:rPr>
                <w:b w:val="0"/>
                <w:szCs w:val="18"/>
              </w:rPr>
              <w:t>+ 677 75 0XXXX</w:t>
            </w:r>
          </w:p>
        </w:tc>
      </w:tr>
    </w:tbl>
    <w:p w:rsidR="004E5F1C" w:rsidRPr="00F842FD" w:rsidRDefault="004E5F1C" w:rsidP="004E5F1C">
      <w:pPr>
        <w:tabs>
          <w:tab w:val="clear" w:pos="567"/>
          <w:tab w:val="clear" w:pos="1276"/>
          <w:tab w:val="clear" w:pos="1843"/>
          <w:tab w:val="clear" w:pos="5387"/>
          <w:tab w:val="clear" w:pos="5954"/>
        </w:tabs>
        <w:spacing w:before="0"/>
        <w:rPr>
          <w:rFonts w:asciiTheme="minorHAnsi" w:hAnsiTheme="minorHAnsi" w:cs="Arial"/>
        </w:rPr>
      </w:pPr>
    </w:p>
    <w:p w:rsidR="004E5F1C" w:rsidRPr="00554D01" w:rsidRDefault="004E5F1C" w:rsidP="004E5F1C">
      <w:pPr>
        <w:rPr>
          <w:lang w:val="fr-FR"/>
        </w:rPr>
      </w:pPr>
      <w:r w:rsidRPr="00554D01">
        <w:rPr>
          <w:lang w:val="fr-FR"/>
        </w:rPr>
        <w:t>Il est demandé à toutes les administrations de faire le nécessaire pour programmer les nouvelles séries de numéros GSM dans leurs réseaux.</w:t>
      </w:r>
    </w:p>
    <w:p w:rsidR="004E5F1C" w:rsidRPr="007802C2" w:rsidRDefault="004E5F1C" w:rsidP="006376C1">
      <w:pPr>
        <w:rPr>
          <w:lang w:val="fr-CH"/>
        </w:rPr>
      </w:pPr>
      <w:r w:rsidRPr="007802C2">
        <w:rPr>
          <w:lang w:val="fr-CH"/>
        </w:rPr>
        <w:t>Contact:</w:t>
      </w:r>
    </w:p>
    <w:p w:rsidR="00E91918" w:rsidRPr="007802C2" w:rsidRDefault="004E5F1C" w:rsidP="007802C2">
      <w:pPr>
        <w:ind w:left="567" w:hanging="567"/>
        <w:jc w:val="left"/>
        <w:rPr>
          <w:lang w:val="fr-CH"/>
        </w:rPr>
      </w:pPr>
      <w:r w:rsidRPr="007802C2">
        <w:rPr>
          <w:rFonts w:cs="Arial"/>
          <w:lang w:val="fr-CH"/>
        </w:rPr>
        <w:tab/>
        <w:t>Solomon Telekom Co Ltd</w:t>
      </w:r>
      <w:r w:rsidRPr="007802C2">
        <w:rPr>
          <w:rFonts w:cs="Arial"/>
          <w:lang w:val="fr-CH"/>
        </w:rPr>
        <w:br/>
        <w:t>P.O Box 148</w:t>
      </w:r>
      <w:r w:rsidRPr="007802C2">
        <w:rPr>
          <w:rFonts w:cs="Arial"/>
          <w:lang w:val="fr-CH"/>
        </w:rPr>
        <w:br/>
        <w:t>HONIARA</w:t>
      </w:r>
      <w:r w:rsidRPr="007802C2">
        <w:rPr>
          <w:rFonts w:cs="Arial"/>
          <w:lang w:val="fr-CH"/>
        </w:rPr>
        <w:br/>
        <w:t>S</w:t>
      </w:r>
      <w:r w:rsidR="007802C2" w:rsidRPr="007802C2">
        <w:rPr>
          <w:rFonts w:cs="Arial"/>
          <w:lang w:val="fr-CH"/>
        </w:rPr>
        <w:t>a</w:t>
      </w:r>
      <w:r w:rsidRPr="007802C2">
        <w:rPr>
          <w:rFonts w:cs="Arial"/>
          <w:lang w:val="fr-CH"/>
        </w:rPr>
        <w:t xml:space="preserve">lomon </w:t>
      </w:r>
      <w:r w:rsidR="006376C1" w:rsidRPr="007802C2">
        <w:rPr>
          <w:rFonts w:cs="Arial"/>
          <w:lang w:val="fr-CH"/>
        </w:rPr>
        <w:t>(</w:t>
      </w:r>
      <w:r w:rsidRPr="007802C2">
        <w:rPr>
          <w:rFonts w:cs="Arial"/>
          <w:lang w:val="fr-CH"/>
        </w:rPr>
        <w:t>Il</w:t>
      </w:r>
      <w:r w:rsidR="006376C1" w:rsidRPr="007802C2">
        <w:rPr>
          <w:rFonts w:cs="Arial"/>
          <w:lang w:val="fr-CH"/>
        </w:rPr>
        <w:t>e</w:t>
      </w:r>
      <w:r w:rsidRPr="007802C2">
        <w:rPr>
          <w:rFonts w:cs="Arial"/>
          <w:lang w:val="fr-CH"/>
        </w:rPr>
        <w:t>s</w:t>
      </w:r>
      <w:r w:rsidR="006376C1" w:rsidRPr="007802C2">
        <w:rPr>
          <w:rFonts w:cs="Arial"/>
          <w:lang w:val="fr-CH"/>
        </w:rPr>
        <w:t>)</w:t>
      </w:r>
      <w:r w:rsidRPr="007802C2">
        <w:rPr>
          <w:rFonts w:cs="Arial"/>
          <w:lang w:val="fr-CH"/>
        </w:rPr>
        <w:br/>
        <w:t>Tél:</w:t>
      </w:r>
      <w:r w:rsidRPr="007802C2">
        <w:rPr>
          <w:rFonts w:cs="Arial"/>
          <w:lang w:val="fr-CH"/>
        </w:rPr>
        <w:tab/>
        <w:t>+677 26766</w:t>
      </w:r>
      <w:r w:rsidRPr="007802C2">
        <w:rPr>
          <w:rFonts w:cs="Arial"/>
          <w:lang w:val="fr-CH"/>
        </w:rPr>
        <w:br/>
        <w:t>Fax:</w:t>
      </w:r>
      <w:r w:rsidRPr="007802C2">
        <w:rPr>
          <w:rFonts w:cs="Arial"/>
          <w:lang w:val="fr-CH"/>
        </w:rPr>
        <w:tab/>
        <w:t>+677 21468</w:t>
      </w:r>
      <w:r w:rsidRPr="007802C2">
        <w:rPr>
          <w:rFonts w:cs="Arial"/>
          <w:lang w:val="fr-CH"/>
        </w:rPr>
        <w:br/>
        <w:t>E-mail:</w:t>
      </w:r>
      <w:r w:rsidRPr="007802C2">
        <w:rPr>
          <w:rFonts w:cs="Arial"/>
          <w:lang w:val="fr-CH"/>
        </w:rPr>
        <w:tab/>
        <w:t>martin.horka@telekom.com.sb</w:t>
      </w:r>
    </w:p>
    <w:p w:rsidR="00E91918" w:rsidRPr="007802C2" w:rsidRDefault="00E91918" w:rsidP="00521B2D">
      <w:pPr>
        <w:rPr>
          <w:lang w:val="fr-CH"/>
        </w:rPr>
      </w:pPr>
    </w:p>
    <w:p w:rsidR="00521B2D" w:rsidRPr="007802C2" w:rsidRDefault="00521B2D" w:rsidP="00521B2D">
      <w:pPr>
        <w:rPr>
          <w:lang w:val="fr-CH"/>
        </w:rPr>
      </w:pPr>
    </w:p>
    <w:p w:rsidR="00521B2D" w:rsidRPr="00DB457B" w:rsidRDefault="00521B2D" w:rsidP="00521B2D">
      <w:pPr>
        <w:pStyle w:val="Heading20"/>
      </w:pPr>
      <w:bookmarkStart w:id="29" w:name="_Toc257122805"/>
      <w:r w:rsidRPr="00DB457B">
        <w:t>Changements dans les Administrations/ER et autres entités</w:t>
      </w:r>
      <w:r>
        <w:br/>
      </w:r>
      <w:r w:rsidRPr="00DB457B">
        <w:t>ou Organisations</w:t>
      </w:r>
      <w:bookmarkEnd w:id="29"/>
    </w:p>
    <w:p w:rsidR="00521B2D" w:rsidRPr="00DB457B" w:rsidRDefault="00521B2D" w:rsidP="00521B2D">
      <w:pPr>
        <w:spacing w:before="360"/>
        <w:rPr>
          <w:b/>
          <w:bCs/>
          <w:lang w:val="fr-FR"/>
        </w:rPr>
      </w:pPr>
      <w:r w:rsidRPr="00DB457B">
        <w:rPr>
          <w:b/>
          <w:bCs/>
          <w:lang w:val="fr-FR"/>
        </w:rPr>
        <w:t>Centrafricaine</w:t>
      </w:r>
      <w:r w:rsidR="00504B7E">
        <w:rPr>
          <w:b/>
          <w:bCs/>
          <w:lang w:val="fr-FR"/>
        </w:rPr>
        <w:fldChar w:fldCharType="begin"/>
      </w:r>
      <w:r w:rsidRPr="00D37325">
        <w:rPr>
          <w:lang w:val="fr-CH"/>
        </w:rPr>
        <w:instrText xml:space="preserve"> TC "</w:instrText>
      </w:r>
      <w:bookmarkStart w:id="30" w:name="_Toc257122806"/>
      <w:r w:rsidRPr="00BA623C">
        <w:rPr>
          <w:b/>
          <w:bCs/>
          <w:lang w:val="fr-FR"/>
        </w:rPr>
        <w:instrText>Centrafricaine</w:instrText>
      </w:r>
      <w:bookmarkEnd w:id="30"/>
      <w:r w:rsidRPr="00D37325">
        <w:rPr>
          <w:lang w:val="fr-CH"/>
        </w:rPr>
        <w:instrText xml:space="preserve">" \f C \l "1" </w:instrText>
      </w:r>
      <w:r w:rsidR="00504B7E">
        <w:rPr>
          <w:b/>
          <w:bCs/>
          <w:lang w:val="fr-FR"/>
        </w:rPr>
        <w:fldChar w:fldCharType="end"/>
      </w:r>
      <w:r w:rsidRPr="00DB457B">
        <w:rPr>
          <w:b/>
          <w:bCs/>
          <w:lang w:val="fr-FR"/>
        </w:rPr>
        <w:t xml:space="preserve"> (République)</w:t>
      </w:r>
    </w:p>
    <w:p w:rsidR="00521B2D" w:rsidRPr="00DB457B" w:rsidRDefault="00521B2D" w:rsidP="00521B2D">
      <w:pPr>
        <w:spacing w:before="0"/>
        <w:rPr>
          <w:lang w:val="fr-FR"/>
        </w:rPr>
      </w:pPr>
      <w:r w:rsidRPr="00DB457B">
        <w:rPr>
          <w:lang w:val="fr-FR"/>
        </w:rPr>
        <w:t>Communication du 18.III.2010:</w:t>
      </w:r>
    </w:p>
    <w:p w:rsidR="00521B2D" w:rsidRPr="00251EF9" w:rsidRDefault="00521B2D" w:rsidP="00521B2D">
      <w:pPr>
        <w:jc w:val="center"/>
        <w:rPr>
          <w:i/>
          <w:iCs/>
          <w:lang w:val="fr-FR"/>
        </w:rPr>
      </w:pPr>
      <w:r w:rsidRPr="00251EF9">
        <w:rPr>
          <w:i/>
          <w:iCs/>
          <w:lang w:val="fr-FR"/>
        </w:rPr>
        <w:t>Changement de nom</w:t>
      </w:r>
      <w:r w:rsidR="00504B7E">
        <w:rPr>
          <w:i/>
          <w:iCs/>
          <w:lang w:val="fr-FR"/>
        </w:rPr>
        <w:fldChar w:fldCharType="begin"/>
      </w:r>
      <w:r w:rsidRPr="00521B2D">
        <w:rPr>
          <w:lang w:val="fr-CH"/>
        </w:rPr>
        <w:instrText xml:space="preserve"> TC "</w:instrText>
      </w:r>
      <w:bookmarkStart w:id="31" w:name="_Toc257122807"/>
      <w:r w:rsidRPr="00214F97">
        <w:rPr>
          <w:i/>
          <w:iCs/>
          <w:lang w:val="fr-FR"/>
        </w:rPr>
        <w:instrText>Changement de nom</w:instrText>
      </w:r>
      <w:bookmarkEnd w:id="31"/>
      <w:r w:rsidRPr="00521B2D">
        <w:rPr>
          <w:lang w:val="fr-CH"/>
        </w:rPr>
        <w:instrText xml:space="preserve">" \f C \l "1" </w:instrText>
      </w:r>
      <w:r w:rsidR="00504B7E">
        <w:rPr>
          <w:i/>
          <w:iCs/>
          <w:lang w:val="fr-FR"/>
        </w:rPr>
        <w:fldChar w:fldCharType="end"/>
      </w:r>
    </w:p>
    <w:p w:rsidR="00521B2D" w:rsidRPr="00DB457B" w:rsidRDefault="00521B2D" w:rsidP="00521B2D">
      <w:pPr>
        <w:rPr>
          <w:lang w:val="fr-FR"/>
        </w:rPr>
      </w:pPr>
      <w:r w:rsidRPr="00DB457B">
        <w:rPr>
          <w:i/>
          <w:iCs/>
          <w:lang w:val="fr-FR"/>
        </w:rPr>
        <w:t xml:space="preserve">L’Agence chargée de la Régulation des Télécommunications (ART), </w:t>
      </w:r>
      <w:r w:rsidRPr="00521B2D">
        <w:rPr>
          <w:lang w:val="fr-FR"/>
        </w:rPr>
        <w:t>Bangui</w:t>
      </w:r>
      <w:r w:rsidR="00504B7E" w:rsidRPr="00521B2D">
        <w:rPr>
          <w:lang w:val="fr-FR"/>
        </w:rPr>
        <w:fldChar w:fldCharType="begin"/>
      </w:r>
      <w:r w:rsidRPr="00521B2D">
        <w:rPr>
          <w:lang w:val="fr-CH"/>
        </w:rPr>
        <w:instrText xml:space="preserve"> TC "</w:instrText>
      </w:r>
      <w:bookmarkStart w:id="32" w:name="_Toc257122808"/>
      <w:r w:rsidRPr="00521B2D">
        <w:rPr>
          <w:lang w:val="fr-FR"/>
        </w:rPr>
        <w:instrText>L’Agence chargée de la Régulation des Télécommunications (ART) , Bangui</w:instrText>
      </w:r>
      <w:bookmarkEnd w:id="32"/>
      <w:r w:rsidRPr="00521B2D">
        <w:rPr>
          <w:lang w:val="fr-CH"/>
        </w:rPr>
        <w:instrText xml:space="preserve">" \f C \l "1" </w:instrText>
      </w:r>
      <w:r w:rsidR="00504B7E" w:rsidRPr="00521B2D">
        <w:rPr>
          <w:lang w:val="fr-FR"/>
        </w:rPr>
        <w:fldChar w:fldCharType="end"/>
      </w:r>
      <w:r w:rsidRPr="00521B2D">
        <w:rPr>
          <w:lang w:val="fr-FR"/>
        </w:rPr>
        <w:t>,</w:t>
      </w:r>
      <w:r w:rsidRPr="00DB457B">
        <w:rPr>
          <w:i/>
          <w:iCs/>
          <w:lang w:val="fr-FR"/>
        </w:rPr>
        <w:t xml:space="preserve"> </w:t>
      </w:r>
      <w:r w:rsidRPr="00DB457B">
        <w:rPr>
          <w:lang w:val="fr-FR"/>
        </w:rPr>
        <w:t xml:space="preserve">annonce qu’elle a changé de nom. Elle se nomme désormais </w:t>
      </w:r>
      <w:r w:rsidRPr="00DB457B">
        <w:rPr>
          <w:i/>
          <w:iCs/>
          <w:lang w:val="fr-FR"/>
        </w:rPr>
        <w:t xml:space="preserve">Agence de Régulation des Télécommunications (ART). </w:t>
      </w:r>
      <w:r w:rsidRPr="00DB457B">
        <w:rPr>
          <w:lang w:val="fr-FR"/>
        </w:rPr>
        <w:t>Il ne s’agit pas d’une nouvelle entité, mais uniquement d’un changement de nom.</w:t>
      </w:r>
    </w:p>
    <w:p w:rsidR="00521B2D" w:rsidRPr="00DB457B" w:rsidRDefault="00521B2D" w:rsidP="00521B2D">
      <w:pPr>
        <w:rPr>
          <w:lang w:val="fr-CH"/>
        </w:rPr>
      </w:pPr>
      <w:r w:rsidRPr="00DB457B">
        <w:rPr>
          <w:lang w:val="fr-CH"/>
        </w:rPr>
        <w:t>Contact:</w:t>
      </w:r>
    </w:p>
    <w:p w:rsidR="00521B2D" w:rsidRPr="00E91918" w:rsidRDefault="00521B2D" w:rsidP="00521B2D">
      <w:pPr>
        <w:ind w:left="567" w:hanging="567"/>
        <w:jc w:val="left"/>
        <w:rPr>
          <w:lang w:val="fr-CH"/>
        </w:rPr>
      </w:pPr>
      <w:r>
        <w:rPr>
          <w:lang w:val="fr-CH"/>
        </w:rPr>
        <w:tab/>
      </w:r>
      <w:r w:rsidRPr="00DB457B">
        <w:rPr>
          <w:lang w:val="fr-CH"/>
        </w:rPr>
        <w:t>Agence de Régulation des Télécommunications (ART)</w:t>
      </w:r>
      <w:r>
        <w:rPr>
          <w:lang w:val="fr-CH"/>
        </w:rPr>
        <w:br/>
      </w:r>
      <w:r w:rsidRPr="00DB457B">
        <w:rPr>
          <w:lang w:val="fr-CH"/>
        </w:rPr>
        <w:t>Direction générale</w:t>
      </w:r>
      <w:r>
        <w:rPr>
          <w:lang w:val="fr-CH"/>
        </w:rPr>
        <w:br/>
      </w:r>
      <w:r w:rsidRPr="00DB457B">
        <w:rPr>
          <w:lang w:val="fr-CH"/>
        </w:rPr>
        <w:t>B.P. 1046</w:t>
      </w:r>
      <w:r>
        <w:rPr>
          <w:lang w:val="fr-CH"/>
        </w:rPr>
        <w:br/>
      </w:r>
      <w:r w:rsidRPr="00DB457B">
        <w:rPr>
          <w:lang w:val="fr-CH"/>
        </w:rPr>
        <w:t xml:space="preserve">BANGUI </w:t>
      </w:r>
      <w:r>
        <w:rPr>
          <w:lang w:val="fr-CH"/>
        </w:rPr>
        <w:br/>
      </w:r>
      <w:r w:rsidRPr="00DB457B">
        <w:rPr>
          <w:lang w:val="fr-CH"/>
        </w:rPr>
        <w:t>Centrafricaine (Rép.)</w:t>
      </w:r>
      <w:r>
        <w:rPr>
          <w:lang w:val="fr-CH"/>
        </w:rPr>
        <w:br/>
      </w:r>
      <w:r w:rsidRPr="00DB457B">
        <w:rPr>
          <w:lang w:val="fr-CH"/>
        </w:rPr>
        <w:t>Tél:</w:t>
      </w:r>
      <w:r>
        <w:rPr>
          <w:lang w:val="fr-CH"/>
        </w:rPr>
        <w:tab/>
      </w:r>
      <w:r w:rsidRPr="00DB457B">
        <w:rPr>
          <w:lang w:val="fr-CH"/>
        </w:rPr>
        <w:t xml:space="preserve">+236 21 614912 </w:t>
      </w:r>
      <w:r>
        <w:rPr>
          <w:lang w:val="fr-CH"/>
        </w:rPr>
        <w:br/>
      </w:r>
      <w:r w:rsidRPr="00DB457B">
        <w:rPr>
          <w:lang w:val="fr-CH"/>
        </w:rPr>
        <w:t>Tél:</w:t>
      </w:r>
      <w:r>
        <w:rPr>
          <w:lang w:val="fr-CH"/>
        </w:rPr>
        <w:tab/>
      </w:r>
      <w:r w:rsidRPr="00DB457B">
        <w:rPr>
          <w:lang w:val="fr-CH"/>
        </w:rPr>
        <w:t xml:space="preserve">+236 21 615651 </w:t>
      </w:r>
      <w:r>
        <w:rPr>
          <w:lang w:val="fr-CH"/>
        </w:rPr>
        <w:br/>
      </w:r>
      <w:r w:rsidRPr="00DB457B">
        <w:rPr>
          <w:lang w:val="fr-CH"/>
        </w:rPr>
        <w:t>Fax:</w:t>
      </w:r>
      <w:r>
        <w:rPr>
          <w:lang w:val="fr-CH"/>
        </w:rPr>
        <w:tab/>
      </w:r>
      <w:r w:rsidRPr="00DB457B">
        <w:rPr>
          <w:lang w:val="fr-CH"/>
        </w:rPr>
        <w:t xml:space="preserve">+236 21 610582 </w:t>
      </w:r>
      <w:r>
        <w:rPr>
          <w:lang w:val="fr-CH"/>
        </w:rPr>
        <w:br/>
      </w:r>
      <w:r w:rsidRPr="00DB457B">
        <w:rPr>
          <w:lang w:val="fr-CH"/>
        </w:rPr>
        <w:t>E</w:t>
      </w:r>
      <w:r w:rsidR="006376C1">
        <w:rPr>
          <w:lang w:val="fr-CH"/>
        </w:rPr>
        <w:t>-</w:t>
      </w:r>
      <w:r w:rsidRPr="00DB457B">
        <w:rPr>
          <w:lang w:val="fr-CH"/>
        </w:rPr>
        <w:t>mail:</w:t>
      </w:r>
      <w:r>
        <w:rPr>
          <w:lang w:val="fr-CH"/>
        </w:rPr>
        <w:tab/>
      </w:r>
      <w:r w:rsidRPr="00DB457B">
        <w:rPr>
          <w:lang w:val="fr-CH"/>
        </w:rPr>
        <w:t xml:space="preserve">art-rca@art-rca.org </w:t>
      </w:r>
      <w:r>
        <w:rPr>
          <w:lang w:val="fr-CH"/>
        </w:rPr>
        <w:br/>
      </w:r>
      <w:r w:rsidRPr="003E59B3">
        <w:rPr>
          <w:lang w:val="fr-CH"/>
        </w:rPr>
        <w:t>URL:</w:t>
      </w:r>
      <w:r w:rsidRPr="00E91918">
        <w:rPr>
          <w:lang w:val="fr-CH"/>
        </w:rPr>
        <w:tab/>
      </w:r>
      <w:r w:rsidRPr="003E59B3">
        <w:rPr>
          <w:lang w:val="fr-CH"/>
        </w:rPr>
        <w:t xml:space="preserve"> </w:t>
      </w:r>
      <w:hyperlink r:id="rId18" w:history="1">
        <w:r w:rsidRPr="003E59B3">
          <w:rPr>
            <w:lang w:val="fr-CH"/>
          </w:rPr>
          <w:t>www.art-rca.org</w:t>
        </w:r>
      </w:hyperlink>
    </w:p>
    <w:p w:rsidR="00191EAE" w:rsidRDefault="00191EAE">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6376C1" w:rsidRPr="006376C1" w:rsidRDefault="006376C1" w:rsidP="006376C1">
      <w:pPr>
        <w:rPr>
          <w:sz w:val="8"/>
          <w:lang w:val="fr-CH"/>
        </w:rPr>
      </w:pPr>
    </w:p>
    <w:p w:rsidR="00191EAE" w:rsidRPr="009759DE" w:rsidRDefault="00191EAE" w:rsidP="00191EAE">
      <w:pPr>
        <w:pStyle w:val="Heading20"/>
        <w:spacing w:before="240"/>
        <w:rPr>
          <w:lang w:val="fr-CH"/>
        </w:rPr>
      </w:pPr>
      <w:bookmarkStart w:id="33" w:name="_Toc218929447"/>
      <w:bookmarkStart w:id="34" w:name="_Toc257122809"/>
      <w:r w:rsidRPr="009759DE">
        <w:rPr>
          <w:lang w:val="fr-CH"/>
        </w:rPr>
        <w:t>Autres communication</w:t>
      </w:r>
      <w:bookmarkEnd w:id="33"/>
      <w:r w:rsidRPr="009759DE">
        <w:rPr>
          <w:lang w:val="fr-CH"/>
        </w:rPr>
        <w:t>s</w:t>
      </w:r>
      <w:bookmarkEnd w:id="34"/>
    </w:p>
    <w:p w:rsidR="006376C1" w:rsidRPr="00191EAE" w:rsidRDefault="006376C1" w:rsidP="006376C1">
      <w:pPr>
        <w:pStyle w:val="Normalaftertitle"/>
        <w:rPr>
          <w:lang w:val="fr-CH"/>
        </w:rPr>
      </w:pPr>
      <w:r w:rsidRPr="00191EAE">
        <w:rPr>
          <w:lang w:val="fr-CH"/>
        </w:rPr>
        <w:t>Autriche</w:t>
      </w:r>
      <w:r w:rsidR="00504B7E">
        <w:rPr>
          <w:lang w:val="fr-CH"/>
        </w:rPr>
        <w:fldChar w:fldCharType="begin"/>
      </w:r>
      <w:r w:rsidRPr="00D37325">
        <w:rPr>
          <w:lang w:val="fr-CH"/>
        </w:rPr>
        <w:instrText xml:space="preserve"> TC "</w:instrText>
      </w:r>
      <w:bookmarkStart w:id="35" w:name="_Toc257122811"/>
      <w:r w:rsidRPr="0030483C">
        <w:rPr>
          <w:lang w:val="fr-CH"/>
        </w:rPr>
        <w:instrText>Autriche</w:instrText>
      </w:r>
      <w:bookmarkEnd w:id="35"/>
      <w:r w:rsidRPr="00D37325">
        <w:rPr>
          <w:lang w:val="fr-CH"/>
        </w:rPr>
        <w:instrText xml:space="preserve">" \f C \l "1" </w:instrText>
      </w:r>
      <w:r w:rsidR="00504B7E">
        <w:rPr>
          <w:lang w:val="fr-CH"/>
        </w:rPr>
        <w:fldChar w:fldCharType="end"/>
      </w:r>
    </w:p>
    <w:p w:rsidR="006376C1" w:rsidRPr="00AD132A" w:rsidRDefault="006376C1" w:rsidP="006376C1">
      <w:pPr>
        <w:spacing w:before="0"/>
        <w:rPr>
          <w:lang w:val="fr-FR"/>
        </w:rPr>
      </w:pPr>
      <w:r w:rsidRPr="00AD132A">
        <w:rPr>
          <w:lang w:val="fr-FR"/>
        </w:rPr>
        <w:t>Communication du 5.III.2010:</w:t>
      </w:r>
    </w:p>
    <w:p w:rsidR="006376C1" w:rsidRDefault="006376C1" w:rsidP="007802C2">
      <w:pPr>
        <w:rPr>
          <w:lang w:val="fr-FR"/>
        </w:rPr>
      </w:pPr>
      <w:r w:rsidRPr="00AD132A">
        <w:rPr>
          <w:lang w:val="fr-FR"/>
        </w:rPr>
        <w:t xml:space="preserve">A l'occasion du 50e anniversaire de l' "Austrian Military Radio Society (AMRS)", l'Administration autrichienne autorise certaines stations d’amateur à utiliser les indicatifs d’appel spéciaux </w:t>
      </w:r>
      <w:r w:rsidRPr="00AD132A">
        <w:rPr>
          <w:b/>
          <w:bCs/>
          <w:lang w:val="fr-FR"/>
        </w:rPr>
        <w:t>OE50AMRS, OE50XAM, OE50XCL,</w:t>
      </w:r>
      <w:r w:rsidRPr="00AD132A">
        <w:rPr>
          <w:lang w:val="fr-FR"/>
        </w:rPr>
        <w:t xml:space="preserve"> </w:t>
      </w:r>
      <w:r w:rsidRPr="00AD132A">
        <w:rPr>
          <w:b/>
          <w:bCs/>
          <w:lang w:val="fr-FR"/>
        </w:rPr>
        <w:t xml:space="preserve">OE50XCW, OE50XLC, OE50XMA </w:t>
      </w:r>
      <w:r w:rsidRPr="00AD132A">
        <w:rPr>
          <w:lang w:val="fr-FR"/>
        </w:rPr>
        <w:t xml:space="preserve">et </w:t>
      </w:r>
      <w:r w:rsidRPr="00AD132A">
        <w:rPr>
          <w:b/>
          <w:bCs/>
          <w:lang w:val="fr-FR"/>
        </w:rPr>
        <w:t>OE50XRM</w:t>
      </w:r>
      <w:r w:rsidRPr="00AD132A">
        <w:rPr>
          <w:lang w:val="fr-FR"/>
        </w:rPr>
        <w:t xml:space="preserve"> pendant la période comprise entre le 1</w:t>
      </w:r>
      <w:r w:rsidRPr="00AD132A">
        <w:rPr>
          <w:vertAlign w:val="superscript"/>
          <w:lang w:val="fr-FR"/>
        </w:rPr>
        <w:t>er</w:t>
      </w:r>
      <w:r w:rsidRPr="00AD132A">
        <w:rPr>
          <w:lang w:val="fr-FR"/>
        </w:rPr>
        <w:t xml:space="preserve"> septembre et le 31</w:t>
      </w:r>
      <w:r w:rsidR="007802C2">
        <w:rPr>
          <w:rFonts w:ascii="Tms Rmn" w:hAnsi="Tms Rmn"/>
          <w:sz w:val="12"/>
          <w:lang w:val="fr-FR"/>
        </w:rPr>
        <w:t> </w:t>
      </w:r>
      <w:r w:rsidRPr="00AD132A">
        <w:rPr>
          <w:lang w:val="fr-FR"/>
        </w:rPr>
        <w:t>décembre 2010.</w:t>
      </w:r>
    </w:p>
    <w:p w:rsidR="00E4363C" w:rsidRPr="007B674B" w:rsidRDefault="00E4363C" w:rsidP="00E4363C">
      <w:pPr>
        <w:pStyle w:val="Normalaftertitle"/>
        <w:rPr>
          <w:lang w:val="fr-CH"/>
        </w:rPr>
      </w:pPr>
      <w:r w:rsidRPr="007B674B">
        <w:rPr>
          <w:lang w:val="fr-CH"/>
        </w:rPr>
        <w:t>Serbie</w:t>
      </w:r>
      <w:r w:rsidR="00504B7E">
        <w:rPr>
          <w:lang w:val="fr-CH"/>
        </w:rPr>
        <w:fldChar w:fldCharType="begin"/>
      </w:r>
      <w:r w:rsidRPr="00E4363C">
        <w:rPr>
          <w:lang w:val="fr-CH"/>
        </w:rPr>
        <w:instrText xml:space="preserve"> TC "</w:instrText>
      </w:r>
      <w:r w:rsidRPr="00035B8C">
        <w:rPr>
          <w:lang w:val="fr-CH"/>
        </w:rPr>
        <w:instrText>Serbie</w:instrText>
      </w:r>
      <w:r w:rsidRPr="00E4363C">
        <w:rPr>
          <w:lang w:val="fr-CH"/>
        </w:rPr>
        <w:instrText xml:space="preserve">" \f C \l "1" </w:instrText>
      </w:r>
      <w:r w:rsidR="00504B7E">
        <w:rPr>
          <w:lang w:val="fr-CH"/>
        </w:rPr>
        <w:fldChar w:fldCharType="end"/>
      </w:r>
    </w:p>
    <w:p w:rsidR="00E4363C" w:rsidRPr="007B674B" w:rsidRDefault="00E4363C" w:rsidP="00E4363C">
      <w:pPr>
        <w:spacing w:before="0"/>
        <w:rPr>
          <w:lang w:val="fr-FR"/>
        </w:rPr>
      </w:pPr>
      <w:r w:rsidRPr="007B674B">
        <w:rPr>
          <w:lang w:val="fr-FR"/>
        </w:rPr>
        <w:t>Communication du 18.III.2010:</w:t>
      </w:r>
    </w:p>
    <w:p w:rsidR="00E4363C" w:rsidRPr="00FC3045" w:rsidRDefault="00E4363C" w:rsidP="00E4363C">
      <w:pPr>
        <w:rPr>
          <w:lang w:val="fr-FR"/>
        </w:rPr>
      </w:pPr>
      <w:r w:rsidRPr="00C92940">
        <w:rPr>
          <w:lang w:val="fr-FR"/>
        </w:rPr>
        <w:t xml:space="preserve">A l'occasion du </w:t>
      </w:r>
      <w:r>
        <w:rPr>
          <w:lang w:val="fr-FR"/>
        </w:rPr>
        <w:t xml:space="preserve">140e anniversaire du </w:t>
      </w:r>
      <w:r w:rsidRPr="00C92940">
        <w:rPr>
          <w:lang w:val="fr-FR"/>
        </w:rPr>
        <w:t>"</w:t>
      </w:r>
      <w:r w:rsidRPr="007544EF">
        <w:rPr>
          <w:lang w:val="fr-CH"/>
        </w:rPr>
        <w:t>Fire Civilian Support, Matica</w:t>
      </w:r>
      <w:r w:rsidRPr="00584454">
        <w:rPr>
          <w:lang w:val="fr-CH"/>
        </w:rPr>
        <w:t> – </w:t>
      </w:r>
      <w:r w:rsidRPr="007544EF">
        <w:rPr>
          <w:lang w:val="fr-CH"/>
        </w:rPr>
        <w:t>Zemun</w:t>
      </w:r>
      <w:r w:rsidRPr="00C92940">
        <w:rPr>
          <w:lang w:val="fr-FR"/>
        </w:rPr>
        <w:t xml:space="preserve">", </w:t>
      </w:r>
      <w:r>
        <w:rPr>
          <w:lang w:val="fr-FR"/>
        </w:rPr>
        <w:t xml:space="preserve">l' Administration de la République de Serbie </w:t>
      </w:r>
      <w:r w:rsidRPr="00C92940">
        <w:rPr>
          <w:lang w:val="fr-FR"/>
        </w:rPr>
        <w:t xml:space="preserve">autorise </w:t>
      </w:r>
      <w:r>
        <w:rPr>
          <w:lang w:val="fr-FR"/>
        </w:rPr>
        <w:t>certaines</w:t>
      </w:r>
      <w:r w:rsidRPr="00C92940">
        <w:rPr>
          <w:lang w:val="fr-FR"/>
        </w:rPr>
        <w:t xml:space="preserve"> station</w:t>
      </w:r>
      <w:r>
        <w:rPr>
          <w:lang w:val="fr-FR"/>
        </w:rPr>
        <w:t>s</w:t>
      </w:r>
      <w:r w:rsidRPr="00C92940">
        <w:rPr>
          <w:lang w:val="fr-FR"/>
        </w:rPr>
        <w:t xml:space="preserve"> d’amateur à utiliser</w:t>
      </w:r>
      <w:r>
        <w:rPr>
          <w:lang w:val="fr-FR"/>
        </w:rPr>
        <w:t xml:space="preserve"> l'</w:t>
      </w:r>
      <w:r w:rsidRPr="00C92940">
        <w:rPr>
          <w:lang w:val="fr-FR"/>
        </w:rPr>
        <w:t>indicatif</w:t>
      </w:r>
      <w:r>
        <w:rPr>
          <w:lang w:val="fr-FR"/>
        </w:rPr>
        <w:t xml:space="preserve"> d’appel spécial</w:t>
      </w:r>
      <w:r w:rsidRPr="00C92940">
        <w:rPr>
          <w:lang w:val="fr-FR"/>
        </w:rPr>
        <w:t xml:space="preserve"> </w:t>
      </w:r>
      <w:r w:rsidRPr="00AE2E1D">
        <w:rPr>
          <w:b/>
          <w:bCs/>
          <w:lang w:val="fr-CH"/>
        </w:rPr>
        <w:t>YU140</w:t>
      </w:r>
      <w:r w:rsidRPr="00C92940">
        <w:rPr>
          <w:lang w:val="fr-FR"/>
        </w:rPr>
        <w:t xml:space="preserve"> </w:t>
      </w:r>
      <w:r w:rsidRPr="00FC3045">
        <w:rPr>
          <w:lang w:val="fr-FR"/>
        </w:rPr>
        <w:t>pendant la période comprise entre le 1</w:t>
      </w:r>
      <w:r w:rsidRPr="00BA066A">
        <w:rPr>
          <w:vertAlign w:val="superscript"/>
          <w:lang w:val="fr-FR"/>
        </w:rPr>
        <w:t>er</w:t>
      </w:r>
      <w:r w:rsidRPr="00FC3045">
        <w:rPr>
          <w:lang w:val="fr-FR"/>
        </w:rPr>
        <w:t xml:space="preserve"> </w:t>
      </w:r>
      <w:r>
        <w:rPr>
          <w:lang w:val="fr-FR"/>
        </w:rPr>
        <w:t xml:space="preserve">avril </w:t>
      </w:r>
      <w:r w:rsidRPr="00FC3045">
        <w:rPr>
          <w:lang w:val="fr-FR"/>
        </w:rPr>
        <w:t xml:space="preserve">et le 31 </w:t>
      </w:r>
      <w:r>
        <w:rPr>
          <w:lang w:val="fr-FR"/>
        </w:rPr>
        <w:t xml:space="preserve">mai </w:t>
      </w:r>
      <w:r w:rsidRPr="00FC3045">
        <w:rPr>
          <w:lang w:val="fr-FR"/>
        </w:rPr>
        <w:t>2010.</w:t>
      </w:r>
    </w:p>
    <w:p w:rsidR="00191EAE" w:rsidRPr="009759DE" w:rsidRDefault="00191EAE" w:rsidP="00191EAE">
      <w:pPr>
        <w:rPr>
          <w:b/>
          <w:bCs/>
          <w:lang w:val="fr-CH"/>
        </w:rPr>
      </w:pPr>
      <w:r w:rsidRPr="009759DE">
        <w:rPr>
          <w:b/>
          <w:bCs/>
          <w:lang w:val="fr-CH"/>
        </w:rPr>
        <w:t>Salomon (Iles)</w:t>
      </w:r>
    </w:p>
    <w:p w:rsidR="00191EAE" w:rsidRPr="009759DE" w:rsidRDefault="00191EAE" w:rsidP="00191EAE">
      <w:pPr>
        <w:spacing w:before="0"/>
        <w:rPr>
          <w:lang w:val="fr-CH"/>
        </w:rPr>
      </w:pPr>
      <w:r w:rsidRPr="009759DE">
        <w:rPr>
          <w:lang w:val="fr-FR"/>
        </w:rPr>
        <w:t>Communication du 18.II.2010:</w:t>
      </w:r>
    </w:p>
    <w:p w:rsidR="00191EAE" w:rsidRPr="009759DE" w:rsidRDefault="00191EAE" w:rsidP="00191EAE">
      <w:pPr>
        <w:rPr>
          <w:lang w:val="fr-CH"/>
        </w:rPr>
      </w:pPr>
      <w:r w:rsidRPr="009759DE">
        <w:rPr>
          <w:lang w:val="fr-FR"/>
        </w:rPr>
        <w:t>Jours fériés en 2010 (jour, mois)</w:t>
      </w:r>
    </w:p>
    <w:p w:rsidR="00191EAE" w:rsidRPr="009759DE" w:rsidRDefault="00191EAE" w:rsidP="00191EAE">
      <w:pPr>
        <w:spacing w:before="0"/>
        <w:rPr>
          <w:sz w:val="8"/>
          <w:lang w:val="fr-CH"/>
        </w:rPr>
      </w:pPr>
    </w:p>
    <w:tbl>
      <w:tblPr>
        <w:tblStyle w:val="TableGrid1"/>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55"/>
        <w:gridCol w:w="5050"/>
      </w:tblGrid>
      <w:tr w:rsidR="00191EAE" w:rsidRPr="00F34FB4" w:rsidTr="00191EAE">
        <w:trPr>
          <w:jc w:val="center"/>
        </w:trPr>
        <w:tc>
          <w:tcPr>
            <w:tcW w:w="3764"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1.I</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New Year</w:t>
            </w:r>
          </w:p>
        </w:tc>
      </w:tr>
      <w:tr w:rsidR="00191EAE" w:rsidRPr="00F34FB4" w:rsidTr="00191EAE">
        <w:trPr>
          <w:jc w:val="center"/>
        </w:trPr>
        <w:tc>
          <w:tcPr>
            <w:tcW w:w="3764"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2.IV</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Good Friday</w:t>
            </w:r>
          </w:p>
        </w:tc>
      </w:tr>
      <w:tr w:rsidR="00191EAE" w:rsidRPr="00F34FB4" w:rsidTr="00191EAE">
        <w:trPr>
          <w:jc w:val="center"/>
        </w:trPr>
        <w:tc>
          <w:tcPr>
            <w:tcW w:w="3764"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3.IV</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Holy Saturday</w:t>
            </w:r>
          </w:p>
        </w:tc>
      </w:tr>
      <w:tr w:rsidR="00191EAE" w:rsidRPr="00F34FB4" w:rsidTr="00191EAE">
        <w:trPr>
          <w:jc w:val="center"/>
        </w:trPr>
        <w:tc>
          <w:tcPr>
            <w:tcW w:w="3764"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5.IV</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Easter Monday</w:t>
            </w:r>
          </w:p>
        </w:tc>
      </w:tr>
      <w:tr w:rsidR="00191EAE" w:rsidRPr="00F34FB4" w:rsidTr="00191EAE">
        <w:trPr>
          <w:jc w:val="center"/>
        </w:trPr>
        <w:tc>
          <w:tcPr>
            <w:tcW w:w="3764"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26.V </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Whit Monday</w:t>
            </w:r>
          </w:p>
        </w:tc>
      </w:tr>
      <w:tr w:rsidR="00191EAE" w:rsidRPr="00F34FB4" w:rsidTr="00191EAE">
        <w:trPr>
          <w:jc w:val="center"/>
        </w:trPr>
        <w:tc>
          <w:tcPr>
            <w:tcW w:w="3764" w:type="dxa"/>
          </w:tcPr>
          <w:p w:rsidR="00191EAE" w:rsidRPr="00974DC8"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fr-CH" w:eastAsia="bg-BG"/>
              </w:rPr>
            </w:pPr>
            <w:r w:rsidRPr="00974DC8">
              <w:rPr>
                <w:rFonts w:asciiTheme="minorHAnsi" w:hAnsiTheme="minorHAnsi" w:cs="Arial"/>
                <w:sz w:val="18"/>
                <w:szCs w:val="18"/>
                <w:lang w:val="fr-CH" w:eastAsia="bg-BG"/>
              </w:rPr>
              <w:t>12.VI (vendredi, 11 juin sera considéré comme jour férié)</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Queen’s Birthday</w:t>
            </w:r>
          </w:p>
        </w:tc>
      </w:tr>
      <w:tr w:rsidR="00191EAE" w:rsidRPr="00F34FB4" w:rsidTr="00191EAE">
        <w:trPr>
          <w:jc w:val="center"/>
        </w:trPr>
        <w:tc>
          <w:tcPr>
            <w:tcW w:w="3764"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7.VII</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Independence Day</w:t>
            </w:r>
          </w:p>
        </w:tc>
      </w:tr>
      <w:tr w:rsidR="00191EAE" w:rsidRPr="00F34FB4" w:rsidTr="00191EAE">
        <w:trPr>
          <w:jc w:val="center"/>
        </w:trPr>
        <w:tc>
          <w:tcPr>
            <w:tcW w:w="3764"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25.XII</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bg-BG" w:eastAsia="bg-BG"/>
              </w:rPr>
            </w:pPr>
            <w:r w:rsidRPr="00F34FB4">
              <w:rPr>
                <w:rFonts w:asciiTheme="minorHAnsi" w:hAnsiTheme="minorHAnsi" w:cs="Arial"/>
                <w:sz w:val="18"/>
                <w:szCs w:val="18"/>
                <w:lang w:val="en-US" w:eastAsia="bg-BG"/>
              </w:rPr>
              <w:t>Christmas Day</w:t>
            </w:r>
          </w:p>
        </w:tc>
      </w:tr>
      <w:tr w:rsidR="00191EAE" w:rsidRPr="00F34FB4" w:rsidTr="00191EAE">
        <w:trPr>
          <w:jc w:val="center"/>
        </w:trPr>
        <w:tc>
          <w:tcPr>
            <w:tcW w:w="3764" w:type="dxa"/>
          </w:tcPr>
          <w:p w:rsidR="00191EAE" w:rsidRPr="00974DC8" w:rsidRDefault="00191EAE" w:rsidP="00191EAE">
            <w:pPr>
              <w:tabs>
                <w:tab w:val="clear" w:pos="1134"/>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fr-CH" w:eastAsia="bg-BG"/>
              </w:rPr>
            </w:pPr>
            <w:r w:rsidRPr="00974DC8">
              <w:rPr>
                <w:rFonts w:asciiTheme="minorHAnsi" w:hAnsiTheme="minorHAnsi" w:cs="Arial"/>
                <w:sz w:val="18"/>
                <w:szCs w:val="18"/>
                <w:lang w:val="fr-CH" w:eastAsia="bg-BG"/>
              </w:rPr>
              <w:t>26.XII (lundi, 27 décembre sera considéré comme jour férié)</w:t>
            </w:r>
          </w:p>
        </w:tc>
        <w:tc>
          <w:tcPr>
            <w:tcW w:w="5519" w:type="dxa"/>
          </w:tcPr>
          <w:p w:rsidR="00191EAE" w:rsidRPr="00F34FB4" w:rsidRDefault="00191EAE" w:rsidP="00191EAE">
            <w:pPr>
              <w:tabs>
                <w:tab w:val="clear" w:pos="567"/>
                <w:tab w:val="clear" w:pos="1276"/>
                <w:tab w:val="clear" w:pos="1843"/>
                <w:tab w:val="clear" w:pos="5387"/>
                <w:tab w:val="clear" w:pos="595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National Day of Thanksgiving</w:t>
            </w:r>
          </w:p>
        </w:tc>
      </w:tr>
    </w:tbl>
    <w:p w:rsidR="00191EAE" w:rsidRPr="00F34FB4" w:rsidRDefault="00191EAE" w:rsidP="00191EAE">
      <w:pPr>
        <w:rPr>
          <w:sz w:val="8"/>
        </w:rPr>
      </w:pPr>
    </w:p>
    <w:p w:rsidR="00191EAE" w:rsidRPr="00974DC8" w:rsidRDefault="00191EAE" w:rsidP="00191EAE">
      <w:pPr>
        <w:rPr>
          <w:lang w:val="fr-CH"/>
        </w:rPr>
      </w:pPr>
      <w:r w:rsidRPr="009759DE">
        <w:rPr>
          <w:lang w:val="fr-FR"/>
        </w:rPr>
        <w:t>Les jours suivants seront considérés par les Provinces respectives comme Jours fériés spéciaux de Province:</w:t>
      </w:r>
    </w:p>
    <w:p w:rsidR="00191EAE" w:rsidRPr="00974DC8" w:rsidRDefault="00191EAE" w:rsidP="00191EAE">
      <w:pPr>
        <w:keepNext/>
        <w:keepLines/>
        <w:tabs>
          <w:tab w:val="clear" w:pos="1276"/>
          <w:tab w:val="clear" w:pos="1843"/>
          <w:tab w:val="left" w:pos="1134"/>
          <w:tab w:val="left" w:pos="1560"/>
          <w:tab w:val="left" w:pos="2127"/>
        </w:tabs>
        <w:spacing w:before="40"/>
        <w:jc w:val="left"/>
        <w:outlineLvl w:val="4"/>
        <w:rPr>
          <w:rFonts w:ascii="Arial" w:hAnsi="Arial" w:cs="Arial"/>
          <w:b/>
          <w:bCs/>
          <w:sz w:val="8"/>
          <w:lang w:val="fr-CH"/>
        </w:rPr>
      </w:pPr>
    </w:p>
    <w:tbl>
      <w:tblPr>
        <w:tblStyle w:val="TableGrid1"/>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59"/>
        <w:gridCol w:w="5046"/>
      </w:tblGrid>
      <w:tr w:rsidR="00191EAE" w:rsidRPr="00F34FB4" w:rsidTr="00191EAE">
        <w:trPr>
          <w:jc w:val="center"/>
        </w:trPr>
        <w:tc>
          <w:tcPr>
            <w:tcW w:w="3764"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29.VI</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Central</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191EAE" w:rsidRPr="00F34FB4" w:rsidTr="00191EAE">
        <w:trPr>
          <w:jc w:val="center"/>
        </w:trPr>
        <w:tc>
          <w:tcPr>
            <w:tcW w:w="3764"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25.II</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Choiseul</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191EAE" w:rsidRPr="00F34FB4" w:rsidTr="00191EAE">
        <w:trPr>
          <w:jc w:val="center"/>
        </w:trPr>
        <w:tc>
          <w:tcPr>
            <w:tcW w:w="3764" w:type="dxa"/>
          </w:tcPr>
          <w:p w:rsidR="00191EAE" w:rsidRPr="00974DC8"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fr-CH" w:eastAsia="bg-BG"/>
              </w:rPr>
            </w:pPr>
            <w:r w:rsidRPr="00974DC8">
              <w:rPr>
                <w:rFonts w:asciiTheme="minorHAnsi" w:hAnsiTheme="minorHAnsi" w:cs="Arial"/>
                <w:sz w:val="18"/>
                <w:szCs w:val="18"/>
                <w:lang w:val="fr-CH" w:eastAsia="bg-BG"/>
              </w:rPr>
              <w:t>1.VIII (lundi, 2 août sera considéré comme jour férié)</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r w:rsidRPr="00F34FB4">
                <w:rPr>
                  <w:rFonts w:asciiTheme="minorHAnsi" w:hAnsiTheme="minorHAnsi" w:cs="Arial"/>
                  <w:sz w:val="18"/>
                  <w:szCs w:val="18"/>
                  <w:lang w:val="en-US" w:eastAsia="bg-BG"/>
                </w:rPr>
                <w:t>Guadalcanal</w:t>
              </w:r>
            </w:smartTag>
            <w:r w:rsidRPr="00F34FB4">
              <w:rPr>
                <w:rFonts w:asciiTheme="minorHAnsi" w:hAnsiTheme="minorHAnsi" w:cs="Arial"/>
                <w:sz w:val="18"/>
                <w:szCs w:val="18"/>
                <w:lang w:val="en-US" w:eastAsia="bg-BG"/>
              </w:rPr>
              <w:t xml:space="preserve"> province</w:t>
            </w:r>
          </w:p>
        </w:tc>
      </w:tr>
      <w:tr w:rsidR="00191EAE" w:rsidRPr="00F34FB4" w:rsidTr="00191EAE">
        <w:trPr>
          <w:jc w:val="center"/>
        </w:trPr>
        <w:tc>
          <w:tcPr>
            <w:tcW w:w="3764"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2.VI</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Isable</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191EAE" w:rsidRPr="00F34FB4" w:rsidTr="00191EAE">
        <w:trPr>
          <w:jc w:val="center"/>
        </w:trPr>
        <w:tc>
          <w:tcPr>
            <w:tcW w:w="3764"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3.VIII</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Makira, </w:t>
            </w:r>
            <w:smartTag w:uri="urn:schemas-microsoft-com:office:smarttags" w:element="place">
              <w:smartTag w:uri="urn:schemas-microsoft-com:office:smarttags" w:element="PlaceName">
                <w:r w:rsidRPr="00F34FB4">
                  <w:rPr>
                    <w:rFonts w:asciiTheme="minorHAnsi" w:hAnsiTheme="minorHAnsi" w:cs="Arial"/>
                    <w:sz w:val="18"/>
                    <w:szCs w:val="18"/>
                    <w:lang w:val="en-US" w:eastAsia="bg-BG"/>
                  </w:rPr>
                  <w:t>Ulawa</w:t>
                </w:r>
              </w:smartTag>
              <w:r w:rsidRPr="00F34FB4">
                <w:rPr>
                  <w:rFonts w:asciiTheme="minorHAnsi" w:hAnsiTheme="minorHAnsi" w:cs="Arial"/>
                  <w:sz w:val="18"/>
                  <w:szCs w:val="18"/>
                  <w:lang w:val="en-US" w:eastAsia="bg-BG"/>
                </w:rPr>
                <w:t xml:space="preserve"> </w:t>
              </w:r>
              <w:smartTag w:uri="urn:schemas-microsoft-com:office:smarttags" w:element="PlaceType">
                <w:r w:rsidRPr="00F34FB4">
                  <w:rPr>
                    <w:rFonts w:asciiTheme="minorHAnsi" w:hAnsiTheme="minorHAnsi" w:cs="Arial"/>
                    <w:sz w:val="18"/>
                    <w:szCs w:val="18"/>
                    <w:lang w:val="en-US" w:eastAsia="bg-BG"/>
                  </w:rPr>
                  <w:t>Province</w:t>
                </w:r>
              </w:smartTag>
            </w:smartTag>
          </w:p>
        </w:tc>
      </w:tr>
      <w:tr w:rsidR="00191EAE" w:rsidRPr="00F34FB4" w:rsidTr="00191EAE">
        <w:trPr>
          <w:jc w:val="center"/>
        </w:trPr>
        <w:tc>
          <w:tcPr>
            <w:tcW w:w="3764" w:type="dxa"/>
          </w:tcPr>
          <w:p w:rsidR="00191EAE" w:rsidRPr="00974DC8"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fr-CH" w:eastAsia="bg-BG"/>
              </w:rPr>
            </w:pPr>
            <w:r w:rsidRPr="00974DC8">
              <w:rPr>
                <w:rFonts w:asciiTheme="minorHAnsi" w:hAnsiTheme="minorHAnsi" w:cs="Arial"/>
                <w:sz w:val="18"/>
                <w:szCs w:val="18"/>
                <w:lang w:val="fr-CH" w:eastAsia="bg-BG"/>
              </w:rPr>
              <w:t>15.VIII (lundi, 16 août sera considéré comme jour férié)</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 xml:space="preserve">Malaita </w:t>
            </w:r>
            <w:smartTag w:uri="urn:schemas-microsoft-com:office:smarttags" w:element="PlaceType">
              <w:r w:rsidRPr="00F34FB4">
                <w:rPr>
                  <w:rFonts w:asciiTheme="minorHAnsi" w:hAnsiTheme="minorHAnsi" w:cs="Arial"/>
                  <w:sz w:val="18"/>
                  <w:szCs w:val="18"/>
                  <w:lang w:val="en-US" w:eastAsia="bg-BG"/>
                </w:rPr>
                <w:t>Province</w:t>
              </w:r>
            </w:smartTag>
          </w:p>
        </w:tc>
      </w:tr>
      <w:tr w:rsidR="00191EAE" w:rsidRPr="00F34FB4" w:rsidTr="00191EAE">
        <w:trPr>
          <w:jc w:val="center"/>
        </w:trPr>
        <w:tc>
          <w:tcPr>
            <w:tcW w:w="3764"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20.VII</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Renbel province</w:t>
            </w:r>
          </w:p>
        </w:tc>
      </w:tr>
      <w:tr w:rsidR="00191EAE" w:rsidRPr="00F34FB4" w:rsidTr="00191EAE">
        <w:trPr>
          <w:jc w:val="center"/>
        </w:trPr>
        <w:tc>
          <w:tcPr>
            <w:tcW w:w="3764"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8.VI</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Temotu province</w:t>
            </w:r>
          </w:p>
        </w:tc>
      </w:tr>
      <w:tr w:rsidR="00191EAE" w:rsidRPr="00F34FB4" w:rsidTr="00191EAE">
        <w:trPr>
          <w:jc w:val="center"/>
        </w:trPr>
        <w:tc>
          <w:tcPr>
            <w:tcW w:w="3764"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7.XII</w:t>
            </w:r>
          </w:p>
        </w:tc>
        <w:tc>
          <w:tcPr>
            <w:tcW w:w="5519" w:type="dxa"/>
          </w:tcPr>
          <w:p w:rsidR="00191EAE" w:rsidRPr="00F34FB4" w:rsidRDefault="00191EAE" w:rsidP="00191EAE">
            <w:pPr>
              <w:tabs>
                <w:tab w:val="clear" w:pos="567"/>
                <w:tab w:val="clear" w:pos="1134"/>
                <w:tab w:val="clear" w:pos="1276"/>
                <w:tab w:val="clear" w:pos="1843"/>
                <w:tab w:val="clear" w:pos="5387"/>
                <w:tab w:val="clear" w:pos="5954"/>
                <w:tab w:val="left" w:pos="564"/>
              </w:tabs>
              <w:overflowPunct/>
              <w:autoSpaceDE/>
              <w:autoSpaceDN/>
              <w:adjustRightInd/>
              <w:spacing w:before="0" w:after="40"/>
              <w:jc w:val="left"/>
              <w:textAlignment w:val="auto"/>
              <w:rPr>
                <w:rFonts w:asciiTheme="minorHAnsi" w:hAnsiTheme="minorHAnsi" w:cs="Arial"/>
                <w:sz w:val="18"/>
                <w:szCs w:val="18"/>
                <w:lang w:val="en-US" w:eastAsia="bg-BG"/>
              </w:rPr>
            </w:pPr>
            <w:r w:rsidRPr="00F34FB4">
              <w:rPr>
                <w:rFonts w:asciiTheme="minorHAnsi" w:hAnsiTheme="minorHAnsi" w:cs="Arial"/>
                <w:sz w:val="18"/>
                <w:szCs w:val="18"/>
                <w:lang w:val="en-US" w:eastAsia="bg-BG"/>
              </w:rPr>
              <w:t>Western province</w:t>
            </w:r>
          </w:p>
        </w:tc>
      </w:tr>
    </w:tbl>
    <w:p w:rsidR="00191EAE" w:rsidRPr="00F34FB4" w:rsidRDefault="00191EAE" w:rsidP="00191EAE">
      <w:pPr>
        <w:rPr>
          <w:sz w:val="8"/>
        </w:rPr>
      </w:pPr>
    </w:p>
    <w:p w:rsidR="00191EAE" w:rsidRPr="00974DC8" w:rsidRDefault="00191EAE" w:rsidP="00191EAE">
      <w:pPr>
        <w:rPr>
          <w:lang w:val="fr-CH"/>
        </w:rPr>
      </w:pPr>
      <w:r w:rsidRPr="009759DE">
        <w:rPr>
          <w:lang w:val="fr-FR"/>
        </w:rPr>
        <w:t>Les services essentiels ne seront pas interrompus pendant les Jours fériés spéciaux de Province énumérés ci-dessus.</w:t>
      </w:r>
    </w:p>
    <w:p w:rsidR="00521B2D" w:rsidRPr="00521B2D" w:rsidRDefault="00521B2D">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521B2D">
        <w:rPr>
          <w:lang w:val="fr-CH"/>
        </w:rPr>
        <w:br w:type="page"/>
      </w:r>
    </w:p>
    <w:p w:rsidR="00E91918" w:rsidRPr="00191EAE" w:rsidRDefault="00E91918" w:rsidP="00191EAE">
      <w:pPr>
        <w:spacing w:before="0"/>
        <w:rPr>
          <w:sz w:val="8"/>
          <w:lang w:val="fr-CH"/>
        </w:rPr>
      </w:pPr>
    </w:p>
    <w:p w:rsidR="00C33ECB" w:rsidRPr="00E42A7E" w:rsidRDefault="00C33ECB" w:rsidP="00191EAE">
      <w:pPr>
        <w:pStyle w:val="Heading20"/>
        <w:spacing w:before="0"/>
      </w:pPr>
      <w:bookmarkStart w:id="36" w:name="_Toc248829285"/>
      <w:bookmarkStart w:id="37" w:name="_Toc251059439"/>
      <w:bookmarkStart w:id="38" w:name="_Toc252175433"/>
      <w:bookmarkStart w:id="39" w:name="_Toc253407936"/>
      <w:bookmarkStart w:id="40" w:name="_Toc255827806"/>
      <w:bookmarkStart w:id="41" w:name="_Toc257122812"/>
      <w:r w:rsidRPr="00E42A7E">
        <w:t>Restrictions</w:t>
      </w:r>
      <w:bookmarkEnd w:id="36"/>
      <w:bookmarkEnd w:id="37"/>
      <w:r w:rsidRPr="00E42A7E">
        <w:t xml:space="preserve"> de service</w:t>
      </w:r>
      <w:bookmarkEnd w:id="38"/>
      <w:bookmarkEnd w:id="39"/>
      <w:bookmarkEnd w:id="40"/>
      <w:bookmarkEnd w:id="41"/>
    </w:p>
    <w:p w:rsidR="00C33ECB" w:rsidRPr="00E42A7E" w:rsidRDefault="00C33ECB" w:rsidP="00C33ECB">
      <w:pPr>
        <w:pStyle w:val="Normalaftertitle"/>
        <w:rPr>
          <w:lang w:val="fr-FR"/>
        </w:rPr>
      </w:pPr>
      <w:bookmarkStart w:id="42" w:name="_Toc97092277"/>
      <w:bookmarkStart w:id="43" w:name="_Toc98306179"/>
      <w:bookmarkStart w:id="44" w:name="_Toc100050762"/>
      <w:bookmarkStart w:id="45" w:name="_Toc101246657"/>
      <w:bookmarkStart w:id="46" w:name="_Toc102534883"/>
      <w:bookmarkStart w:id="47" w:name="_Toc105302160"/>
      <w:bookmarkStart w:id="48" w:name="_Toc106504917"/>
      <w:bookmarkStart w:id="49" w:name="_Toc107798486"/>
      <w:bookmarkStart w:id="50" w:name="_Toc109028771"/>
      <w:bookmarkStart w:id="51" w:name="_Toc109631797"/>
      <w:bookmarkStart w:id="52" w:name="_Toc109631892"/>
      <w:bookmarkStart w:id="53" w:name="_Toc110233132"/>
      <w:bookmarkStart w:id="54" w:name="_Toc110233372"/>
      <w:bookmarkStart w:id="55" w:name="_Toc111607537"/>
      <w:bookmarkStart w:id="56" w:name="_Toc113250059"/>
      <w:bookmarkStart w:id="57" w:name="_Toc114285871"/>
      <w:bookmarkStart w:id="58" w:name="_Toc116117120"/>
      <w:bookmarkStart w:id="59" w:name="_Toc117389567"/>
      <w:bookmarkStart w:id="60" w:name="_Toc119749659"/>
      <w:bookmarkStart w:id="61" w:name="_Toc121281109"/>
      <w:bookmarkStart w:id="62" w:name="_Toc122238456"/>
      <w:bookmarkStart w:id="63" w:name="_Toc122940748"/>
      <w:bookmarkStart w:id="64" w:name="_Toc126481968"/>
      <w:bookmarkStart w:id="65" w:name="_Toc127606639"/>
      <w:bookmarkStart w:id="66" w:name="_Toc128886977"/>
      <w:bookmarkStart w:id="67" w:name="_Toc131917148"/>
      <w:bookmarkStart w:id="68" w:name="_Toc131917422"/>
      <w:bookmarkStart w:id="69" w:name="_Toc135453283"/>
      <w:bookmarkStart w:id="70" w:name="_Toc136762629"/>
      <w:bookmarkStart w:id="71" w:name="_Toc138153397"/>
      <w:bookmarkStart w:id="72" w:name="_Toc139444705"/>
      <w:bookmarkStart w:id="73" w:name="_Toc140656552"/>
      <w:bookmarkStart w:id="74" w:name="_Toc141774339"/>
      <w:bookmarkStart w:id="75" w:name="_Toc143331220"/>
      <w:bookmarkStart w:id="76" w:name="_Toc144780384"/>
      <w:bookmarkStart w:id="77" w:name="_Toc146011662"/>
      <w:bookmarkStart w:id="78" w:name="_Toc147313868"/>
      <w:bookmarkStart w:id="79" w:name="_Toc150078580"/>
      <w:bookmarkStart w:id="80" w:name="_Toc151281257"/>
      <w:bookmarkStart w:id="81" w:name="_Toc152663544"/>
      <w:bookmarkStart w:id="82" w:name="_Toc153877744"/>
      <w:bookmarkStart w:id="83" w:name="_Toc158019388"/>
      <w:bookmarkStart w:id="84" w:name="_Toc159212725"/>
      <w:bookmarkStart w:id="85" w:name="_Toc160456167"/>
      <w:bookmarkStart w:id="86" w:name="_Toc161638237"/>
      <w:bookmarkStart w:id="87" w:name="_Toc162942714"/>
      <w:bookmarkStart w:id="88" w:name="_Toc164586148"/>
      <w:bookmarkStart w:id="89" w:name="_Toc165690539"/>
      <w:bookmarkStart w:id="90" w:name="_Toc166647571"/>
      <w:bookmarkStart w:id="91" w:name="_Toc168388036"/>
      <w:bookmarkStart w:id="92" w:name="_Toc169584474"/>
      <w:bookmarkStart w:id="93" w:name="_Toc170815303"/>
      <w:bookmarkStart w:id="94" w:name="_Toc171936802"/>
      <w:bookmarkStart w:id="95" w:name="_Toc173647067"/>
      <w:bookmarkStart w:id="96" w:name="_Toc174436304"/>
      <w:bookmarkStart w:id="97" w:name="_Toc176340245"/>
      <w:bookmarkStart w:id="98" w:name="_Toc177526456"/>
      <w:bookmarkStart w:id="99" w:name="_Toc178733569"/>
      <w:bookmarkStart w:id="100" w:name="_Toc181591811"/>
      <w:bookmarkStart w:id="101" w:name="_Toc182996188"/>
      <w:bookmarkStart w:id="102" w:name="_Toc184099139"/>
      <w:bookmarkStart w:id="103" w:name="_Toc187491754"/>
      <w:bookmarkStart w:id="104" w:name="_Toc188073964"/>
      <w:bookmarkStart w:id="105" w:name="_Toc191803645"/>
      <w:bookmarkStart w:id="106" w:name="_Toc192925270"/>
      <w:bookmarkStart w:id="107" w:name="_Toc193013119"/>
      <w:bookmarkStart w:id="108" w:name="_Toc196019531"/>
      <w:bookmarkStart w:id="109" w:name="_Toc197223475"/>
      <w:bookmarkStart w:id="110" w:name="_Toc198519409"/>
      <w:bookmarkStart w:id="111" w:name="_Toc200872046"/>
      <w:bookmarkStart w:id="112" w:name="_Toc202750879"/>
      <w:bookmarkStart w:id="113" w:name="_Toc202750989"/>
      <w:bookmarkStart w:id="114" w:name="_Toc202751352"/>
      <w:bookmarkStart w:id="115" w:name="_Toc203553678"/>
      <w:bookmarkStart w:id="116" w:name="_Toc204666558"/>
      <w:bookmarkStart w:id="117" w:name="_Toc205106621"/>
      <w:bookmarkStart w:id="118" w:name="_Toc206390002"/>
      <w:bookmarkStart w:id="119" w:name="_Toc208205506"/>
      <w:bookmarkStart w:id="120" w:name="_Toc211848203"/>
      <w:bookmarkStart w:id="121" w:name="_Toc212964637"/>
      <w:bookmarkStart w:id="122" w:name="_Toc214162757"/>
      <w:bookmarkStart w:id="123" w:name="_Toc215907236"/>
      <w:bookmarkStart w:id="124" w:name="_Toc219001218"/>
      <w:bookmarkStart w:id="125" w:name="_Toc219610105"/>
      <w:bookmarkStart w:id="126" w:name="_Toc222028839"/>
      <w:bookmarkStart w:id="127" w:name="_Toc223252058"/>
      <w:bookmarkStart w:id="128" w:name="_Toc224533701"/>
      <w:bookmarkStart w:id="129" w:name="_Toc226791586"/>
      <w:bookmarkStart w:id="130" w:name="_Toc228766419"/>
      <w:bookmarkStart w:id="131" w:name="_Toc229971385"/>
      <w:bookmarkStart w:id="132" w:name="_Toc232323966"/>
      <w:bookmarkStart w:id="133" w:name="_Toc233609618"/>
      <w:bookmarkStart w:id="134" w:name="_Toc235352440"/>
      <w:bookmarkStart w:id="135" w:name="_Toc236573583"/>
      <w:bookmarkStart w:id="136" w:name="_Toc240790150"/>
      <w:bookmarkStart w:id="137" w:name="_Toc242001458"/>
      <w:bookmarkStart w:id="138" w:name="_Toc243300345"/>
      <w:bookmarkStart w:id="139" w:name="_Toc244506998"/>
      <w:bookmarkStart w:id="140" w:name="_Toc248829286"/>
      <w:r w:rsidRPr="00E42A7E">
        <w:rPr>
          <w:lang w:val="fr-FR"/>
        </w:rPr>
        <w:t>Note du TSB</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00504B7E">
        <w:rPr>
          <w:lang w:val="fr-FR"/>
        </w:rPr>
        <w:fldChar w:fldCharType="begin"/>
      </w:r>
      <w:r w:rsidR="00A12CB3" w:rsidRPr="002649BA">
        <w:rPr>
          <w:lang w:val="fr-CH"/>
        </w:rPr>
        <w:instrText xml:space="preserve"> TC "</w:instrText>
      </w:r>
      <w:bookmarkStart w:id="141" w:name="_Toc253407937"/>
      <w:bookmarkStart w:id="142" w:name="_Toc255827807"/>
      <w:bookmarkStart w:id="143" w:name="_Toc257122813"/>
      <w:r w:rsidR="00A12CB3" w:rsidRPr="00FB7B61">
        <w:rPr>
          <w:lang w:val="fr-FR"/>
        </w:rPr>
        <w:instrText>Note du TSB</w:instrText>
      </w:r>
      <w:bookmarkEnd w:id="141"/>
      <w:bookmarkEnd w:id="142"/>
      <w:bookmarkEnd w:id="143"/>
      <w:r w:rsidR="00A12CB3" w:rsidRPr="002649BA">
        <w:rPr>
          <w:lang w:val="fr-CH"/>
        </w:rPr>
        <w:instrText xml:space="preserve">" \f C \l "3" </w:instrText>
      </w:r>
      <w:r w:rsidR="00504B7E">
        <w:rPr>
          <w:lang w:val="fr-FR"/>
        </w:rPr>
        <w:fldChar w:fldCharType="end"/>
      </w:r>
    </w:p>
    <w:p w:rsidR="00C33ECB" w:rsidRPr="00E42A7E" w:rsidRDefault="00C33ECB" w:rsidP="00C33ECB">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C33ECB" w:rsidRPr="00E42A7E" w:rsidRDefault="00C33ECB" w:rsidP="00C33ECB">
      <w:pPr>
        <w:rPr>
          <w:lang w:val="fr-FR"/>
        </w:rPr>
      </w:pPr>
    </w:p>
    <w:tbl>
      <w:tblPr>
        <w:tblW w:w="0" w:type="auto"/>
        <w:jc w:val="center"/>
        <w:tblLayout w:type="fixed"/>
        <w:tblLook w:val="0000"/>
      </w:tblPr>
      <w:tblGrid>
        <w:gridCol w:w="2268"/>
        <w:gridCol w:w="1985"/>
        <w:gridCol w:w="2268"/>
        <w:gridCol w:w="1985"/>
      </w:tblGrid>
      <w:tr w:rsidR="00C33ECB" w:rsidRPr="00E42A7E" w:rsidTr="00745C7C">
        <w:trPr>
          <w:jc w:val="center"/>
        </w:trPr>
        <w:tc>
          <w:tcPr>
            <w:tcW w:w="2268" w:type="dxa"/>
            <w:vAlign w:val="center"/>
          </w:tcPr>
          <w:p w:rsidR="00C33ECB" w:rsidRPr="00E42A7E" w:rsidRDefault="00C33ECB" w:rsidP="00110189">
            <w:pPr>
              <w:pStyle w:val="Tablehead0"/>
              <w:rPr>
                <w:b/>
                <w:bCs/>
              </w:rPr>
            </w:pPr>
            <w:r w:rsidRPr="00E42A7E">
              <w:t>Pays/zone géographique</w:t>
            </w:r>
          </w:p>
        </w:tc>
        <w:tc>
          <w:tcPr>
            <w:tcW w:w="1985" w:type="dxa"/>
            <w:vAlign w:val="center"/>
          </w:tcPr>
          <w:p w:rsidR="00C33ECB" w:rsidRPr="00E42A7E" w:rsidRDefault="00C33ECB" w:rsidP="00110189">
            <w:pPr>
              <w:pStyle w:val="Tablehead0"/>
            </w:pPr>
            <w:r w:rsidRPr="00E42A7E">
              <w:t>BE</w:t>
            </w:r>
          </w:p>
        </w:tc>
        <w:tc>
          <w:tcPr>
            <w:tcW w:w="2268" w:type="dxa"/>
            <w:tcBorders>
              <w:left w:val="nil"/>
            </w:tcBorders>
            <w:vAlign w:val="center"/>
          </w:tcPr>
          <w:p w:rsidR="00C33ECB" w:rsidRPr="00E42A7E" w:rsidRDefault="00C33ECB" w:rsidP="00110189">
            <w:pPr>
              <w:pStyle w:val="Tablehead0"/>
            </w:pPr>
            <w:r w:rsidRPr="00E42A7E">
              <w:t>Pays/zone géographique</w:t>
            </w:r>
          </w:p>
        </w:tc>
        <w:tc>
          <w:tcPr>
            <w:tcW w:w="1985" w:type="dxa"/>
            <w:vAlign w:val="center"/>
          </w:tcPr>
          <w:p w:rsidR="00C33ECB" w:rsidRPr="00E42A7E" w:rsidRDefault="00C33ECB" w:rsidP="00110189">
            <w:pPr>
              <w:pStyle w:val="Tablehead0"/>
            </w:pPr>
            <w:r w:rsidRPr="00E42A7E">
              <w:t>BE</w:t>
            </w:r>
          </w:p>
        </w:tc>
      </w:tr>
      <w:tr w:rsidR="00C33ECB" w:rsidRPr="00E42A7E" w:rsidTr="00745C7C">
        <w:trPr>
          <w:jc w:val="center"/>
        </w:trPr>
        <w:tc>
          <w:tcPr>
            <w:tcW w:w="2268" w:type="dxa"/>
          </w:tcPr>
          <w:p w:rsidR="00C33ECB" w:rsidRPr="00E42A7E" w:rsidRDefault="00C33ECB" w:rsidP="00CD10D2">
            <w:pPr>
              <w:pStyle w:val="Tabletext0"/>
              <w:rPr>
                <w:b/>
              </w:rPr>
            </w:pPr>
            <w:r w:rsidRPr="00E42A7E">
              <w:t>Allemagne</w:t>
            </w:r>
          </w:p>
        </w:tc>
        <w:tc>
          <w:tcPr>
            <w:tcW w:w="1985" w:type="dxa"/>
          </w:tcPr>
          <w:p w:rsidR="00C33ECB" w:rsidRPr="00E42A7E" w:rsidRDefault="00C33ECB" w:rsidP="00CD10D2">
            <w:pPr>
              <w:pStyle w:val="Tabletext0"/>
            </w:pPr>
            <w:r w:rsidRPr="00E42A7E">
              <w:t>788 (p.18)</w:t>
            </w:r>
          </w:p>
        </w:tc>
        <w:tc>
          <w:tcPr>
            <w:tcW w:w="2268" w:type="dxa"/>
            <w:tcBorders>
              <w:left w:val="nil"/>
            </w:tcBorders>
          </w:tcPr>
          <w:p w:rsidR="00C33ECB" w:rsidRPr="00E42A7E" w:rsidRDefault="00C33ECB" w:rsidP="00CD10D2">
            <w:pPr>
              <w:pStyle w:val="Tabletext0"/>
            </w:pPr>
            <w:r w:rsidRPr="00E42A7E">
              <w:t>Liban</w:t>
            </w:r>
          </w:p>
        </w:tc>
        <w:tc>
          <w:tcPr>
            <w:tcW w:w="1985" w:type="dxa"/>
          </w:tcPr>
          <w:p w:rsidR="00C33ECB" w:rsidRPr="00E42A7E" w:rsidRDefault="00C33ECB" w:rsidP="00CD10D2">
            <w:pPr>
              <w:pStyle w:val="Tabletext0"/>
            </w:pPr>
            <w:r w:rsidRPr="00E42A7E">
              <w:t>824 (p.10)</w:t>
            </w:r>
          </w:p>
        </w:tc>
      </w:tr>
      <w:tr w:rsidR="00C33ECB" w:rsidRPr="00E42A7E" w:rsidTr="00745C7C">
        <w:trPr>
          <w:jc w:val="center"/>
        </w:trPr>
        <w:tc>
          <w:tcPr>
            <w:tcW w:w="2268" w:type="dxa"/>
          </w:tcPr>
          <w:p w:rsidR="00C33ECB" w:rsidRPr="00E42A7E" w:rsidRDefault="00C33ECB" w:rsidP="00CD10D2">
            <w:pPr>
              <w:pStyle w:val="Tabletext0"/>
              <w:rPr>
                <w:b/>
              </w:rPr>
            </w:pPr>
            <w:r w:rsidRPr="00E42A7E">
              <w:t>Antigua-et-Barbuda</w:t>
            </w:r>
          </w:p>
        </w:tc>
        <w:tc>
          <w:tcPr>
            <w:tcW w:w="1985" w:type="dxa"/>
          </w:tcPr>
          <w:p w:rsidR="00C33ECB" w:rsidRPr="00E42A7E" w:rsidRDefault="00C33ECB" w:rsidP="00CD10D2">
            <w:pPr>
              <w:pStyle w:val="Tabletext0"/>
            </w:pPr>
            <w:r w:rsidRPr="00E42A7E">
              <w:t>798 (p.5)</w:t>
            </w:r>
          </w:p>
        </w:tc>
        <w:tc>
          <w:tcPr>
            <w:tcW w:w="2268" w:type="dxa"/>
            <w:tcBorders>
              <w:left w:val="nil"/>
            </w:tcBorders>
          </w:tcPr>
          <w:p w:rsidR="00C33ECB" w:rsidRPr="00E42A7E" w:rsidRDefault="00C33ECB" w:rsidP="00CD10D2">
            <w:pPr>
              <w:pStyle w:val="Tabletext0"/>
            </w:pPr>
            <w:r w:rsidRPr="00E42A7E">
              <w:t>Malawi</w:t>
            </w:r>
          </w:p>
        </w:tc>
        <w:tc>
          <w:tcPr>
            <w:tcW w:w="1985" w:type="dxa"/>
          </w:tcPr>
          <w:p w:rsidR="00C33ECB" w:rsidRPr="00E42A7E" w:rsidRDefault="00C33ECB" w:rsidP="00CD10D2">
            <w:pPr>
              <w:pStyle w:val="Tabletext0"/>
            </w:pPr>
            <w:r w:rsidRPr="00E42A7E">
              <w:t>699 (p.6)</w:t>
            </w:r>
          </w:p>
        </w:tc>
      </w:tr>
      <w:tr w:rsidR="00C33ECB" w:rsidRPr="00E42A7E" w:rsidTr="00745C7C">
        <w:trPr>
          <w:jc w:val="center"/>
        </w:trPr>
        <w:tc>
          <w:tcPr>
            <w:tcW w:w="2268" w:type="dxa"/>
          </w:tcPr>
          <w:p w:rsidR="00C33ECB" w:rsidRPr="00E42A7E" w:rsidRDefault="00C33ECB" w:rsidP="00CD10D2">
            <w:pPr>
              <w:pStyle w:val="Tabletext0"/>
              <w:rPr>
                <w:b/>
              </w:rPr>
            </w:pPr>
            <w:r w:rsidRPr="00E42A7E">
              <w:t>Antilles néerlandaises</w:t>
            </w:r>
          </w:p>
        </w:tc>
        <w:tc>
          <w:tcPr>
            <w:tcW w:w="1985" w:type="dxa"/>
          </w:tcPr>
          <w:p w:rsidR="00C33ECB" w:rsidRPr="00E42A7E" w:rsidRDefault="00C33ECB" w:rsidP="00CD10D2">
            <w:pPr>
              <w:pStyle w:val="Tabletext0"/>
            </w:pPr>
            <w:r w:rsidRPr="00E42A7E">
              <w:t>786 (p.7)</w:t>
            </w:r>
          </w:p>
        </w:tc>
        <w:tc>
          <w:tcPr>
            <w:tcW w:w="2268" w:type="dxa"/>
            <w:tcBorders>
              <w:left w:val="nil"/>
            </w:tcBorders>
          </w:tcPr>
          <w:p w:rsidR="00C33ECB" w:rsidRPr="00E42A7E" w:rsidRDefault="00C33ECB" w:rsidP="00CD10D2">
            <w:pPr>
              <w:pStyle w:val="Tabletext0"/>
            </w:pPr>
            <w:r w:rsidRPr="00E42A7E">
              <w:t>Maldives</w:t>
            </w:r>
          </w:p>
        </w:tc>
        <w:tc>
          <w:tcPr>
            <w:tcW w:w="1985" w:type="dxa"/>
          </w:tcPr>
          <w:p w:rsidR="00C33ECB" w:rsidRPr="00E42A7E" w:rsidRDefault="00C33ECB" w:rsidP="00CD10D2">
            <w:pPr>
              <w:pStyle w:val="Tabletext0"/>
            </w:pPr>
            <w:r w:rsidRPr="00E42A7E">
              <w:t>766 (p.19)</w:t>
            </w:r>
          </w:p>
        </w:tc>
      </w:tr>
      <w:tr w:rsidR="00C33ECB" w:rsidRPr="00E42A7E" w:rsidTr="00745C7C">
        <w:trPr>
          <w:jc w:val="center"/>
        </w:trPr>
        <w:tc>
          <w:tcPr>
            <w:tcW w:w="2268" w:type="dxa"/>
          </w:tcPr>
          <w:p w:rsidR="00C33ECB" w:rsidRPr="00E42A7E" w:rsidRDefault="00C33ECB" w:rsidP="00CD10D2">
            <w:pPr>
              <w:pStyle w:val="Tabletext0"/>
              <w:rPr>
                <w:b/>
              </w:rPr>
            </w:pPr>
            <w:r w:rsidRPr="00E42A7E">
              <w:t>Arabie saoudite</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Maroc</w:t>
            </w:r>
          </w:p>
        </w:tc>
        <w:tc>
          <w:tcPr>
            <w:tcW w:w="1985" w:type="dxa"/>
          </w:tcPr>
          <w:p w:rsidR="00C33ECB" w:rsidRPr="00E42A7E" w:rsidRDefault="00C33ECB" w:rsidP="00CD10D2">
            <w:pPr>
              <w:pStyle w:val="Tabletext0"/>
            </w:pPr>
            <w:r w:rsidRPr="00E42A7E">
              <w:t>692 (p.8), 727 (p.5)</w:t>
            </w:r>
          </w:p>
        </w:tc>
      </w:tr>
      <w:tr w:rsidR="00C33ECB" w:rsidRPr="00E42A7E" w:rsidTr="00745C7C">
        <w:trPr>
          <w:jc w:val="center"/>
        </w:trPr>
        <w:tc>
          <w:tcPr>
            <w:tcW w:w="2268" w:type="dxa"/>
          </w:tcPr>
          <w:p w:rsidR="00C33ECB" w:rsidRPr="00E42A7E" w:rsidRDefault="00C33ECB" w:rsidP="00CD10D2">
            <w:pPr>
              <w:pStyle w:val="Tabletext0"/>
              <w:rPr>
                <w:b/>
              </w:rPr>
            </w:pPr>
            <w:r w:rsidRPr="00E42A7E">
              <w:t>Aruba</w:t>
            </w:r>
          </w:p>
        </w:tc>
        <w:tc>
          <w:tcPr>
            <w:tcW w:w="1985" w:type="dxa"/>
          </w:tcPr>
          <w:p w:rsidR="00C33ECB" w:rsidRPr="00E42A7E" w:rsidRDefault="00C33ECB" w:rsidP="00CD10D2">
            <w:pPr>
              <w:pStyle w:val="Tabletext0"/>
            </w:pPr>
            <w:r w:rsidRPr="00E42A7E">
              <w:t>776 (p.6)</w:t>
            </w:r>
          </w:p>
        </w:tc>
        <w:tc>
          <w:tcPr>
            <w:tcW w:w="2268" w:type="dxa"/>
            <w:tcBorders>
              <w:left w:val="nil"/>
            </w:tcBorders>
          </w:tcPr>
          <w:p w:rsidR="00C33ECB" w:rsidRPr="00E42A7E" w:rsidRDefault="00C33ECB" w:rsidP="00CD10D2">
            <w:pPr>
              <w:pStyle w:val="Tabletext0"/>
            </w:pPr>
            <w:r w:rsidRPr="00E42A7E">
              <w:t>Maurice</w:t>
            </w:r>
          </w:p>
        </w:tc>
        <w:tc>
          <w:tcPr>
            <w:tcW w:w="1985" w:type="dxa"/>
          </w:tcPr>
          <w:p w:rsidR="00C33ECB" w:rsidRPr="00E42A7E" w:rsidRDefault="00C33ECB" w:rsidP="00CD10D2">
            <w:pPr>
              <w:pStyle w:val="Tabletext0"/>
            </w:pPr>
            <w:r w:rsidRPr="00E42A7E">
              <w:t>610 (p.6)</w:t>
            </w:r>
          </w:p>
        </w:tc>
      </w:tr>
      <w:tr w:rsidR="00C33ECB" w:rsidRPr="00E42A7E" w:rsidTr="00745C7C">
        <w:trPr>
          <w:jc w:val="center"/>
        </w:trPr>
        <w:tc>
          <w:tcPr>
            <w:tcW w:w="2268" w:type="dxa"/>
          </w:tcPr>
          <w:p w:rsidR="00C33ECB" w:rsidRPr="00E42A7E" w:rsidRDefault="00C33ECB" w:rsidP="00CD10D2">
            <w:pPr>
              <w:pStyle w:val="Tabletext0"/>
              <w:rPr>
                <w:b/>
              </w:rPr>
            </w:pPr>
            <w:r w:rsidRPr="00E42A7E">
              <w:t>Australie</w:t>
            </w:r>
          </w:p>
        </w:tc>
        <w:tc>
          <w:tcPr>
            <w:tcW w:w="1985" w:type="dxa"/>
          </w:tcPr>
          <w:p w:rsidR="00C33ECB" w:rsidRPr="00E42A7E" w:rsidRDefault="00C33ECB" w:rsidP="00CD10D2">
            <w:pPr>
              <w:pStyle w:val="Tabletext0"/>
            </w:pPr>
            <w:r w:rsidRPr="00E42A7E">
              <w:t>726 (p.13, p.31)</w:t>
            </w:r>
          </w:p>
        </w:tc>
        <w:tc>
          <w:tcPr>
            <w:tcW w:w="2268" w:type="dxa"/>
            <w:tcBorders>
              <w:left w:val="nil"/>
            </w:tcBorders>
          </w:tcPr>
          <w:p w:rsidR="00C33ECB" w:rsidRPr="00E42A7E" w:rsidRDefault="00C33ECB" w:rsidP="00CD10D2">
            <w:pPr>
              <w:pStyle w:val="Tabletext0"/>
            </w:pPr>
            <w:r w:rsidRPr="00E42A7E">
              <w:t>Nigéria</w:t>
            </w:r>
          </w:p>
        </w:tc>
        <w:tc>
          <w:tcPr>
            <w:tcW w:w="1985" w:type="dxa"/>
          </w:tcPr>
          <w:p w:rsidR="00C33ECB" w:rsidRPr="00E42A7E" w:rsidRDefault="00C33ECB" w:rsidP="00CD10D2">
            <w:pPr>
              <w:pStyle w:val="Tabletext0"/>
            </w:pPr>
            <w:r w:rsidRPr="00E42A7E">
              <w:t>829 (p.18)</w:t>
            </w:r>
          </w:p>
        </w:tc>
      </w:tr>
      <w:tr w:rsidR="00C33ECB" w:rsidRPr="00E42A7E" w:rsidTr="00745C7C">
        <w:trPr>
          <w:jc w:val="center"/>
        </w:trPr>
        <w:tc>
          <w:tcPr>
            <w:tcW w:w="2268" w:type="dxa"/>
          </w:tcPr>
          <w:p w:rsidR="00C33ECB" w:rsidRPr="00E42A7E" w:rsidRDefault="00C33ECB" w:rsidP="00CD10D2">
            <w:pPr>
              <w:pStyle w:val="Tabletext0"/>
              <w:rPr>
                <w:b/>
              </w:rPr>
            </w:pPr>
            <w:r w:rsidRPr="00E42A7E">
              <w:t>Barbade</w:t>
            </w:r>
          </w:p>
        </w:tc>
        <w:tc>
          <w:tcPr>
            <w:tcW w:w="1985" w:type="dxa"/>
          </w:tcPr>
          <w:p w:rsidR="00C33ECB" w:rsidRPr="00E42A7E" w:rsidRDefault="00C33ECB" w:rsidP="00CD10D2">
            <w:pPr>
              <w:pStyle w:val="Tabletext0"/>
            </w:pPr>
            <w:r w:rsidRPr="00E42A7E">
              <w:t>783 (p.5-6)</w:t>
            </w:r>
          </w:p>
        </w:tc>
        <w:tc>
          <w:tcPr>
            <w:tcW w:w="2268" w:type="dxa"/>
            <w:tcBorders>
              <w:left w:val="nil"/>
            </w:tcBorders>
          </w:tcPr>
          <w:p w:rsidR="00C33ECB" w:rsidRPr="00E42A7E" w:rsidRDefault="00C33ECB" w:rsidP="00CD10D2">
            <w:pPr>
              <w:pStyle w:val="Tabletext0"/>
            </w:pPr>
            <w:r w:rsidRPr="00E42A7E">
              <w:t>Norvège</w:t>
            </w:r>
          </w:p>
        </w:tc>
        <w:tc>
          <w:tcPr>
            <w:tcW w:w="1985" w:type="dxa"/>
          </w:tcPr>
          <w:p w:rsidR="00C33ECB" w:rsidRPr="00E42A7E" w:rsidRDefault="00C33ECB" w:rsidP="00CD10D2">
            <w:pPr>
              <w:pStyle w:val="Tabletext0"/>
            </w:pPr>
            <w:r w:rsidRPr="00E42A7E">
              <w:t>716 (p.17)</w:t>
            </w:r>
          </w:p>
        </w:tc>
      </w:tr>
      <w:tr w:rsidR="00C33ECB" w:rsidRPr="00E42A7E" w:rsidTr="00745C7C">
        <w:trPr>
          <w:jc w:val="center"/>
        </w:trPr>
        <w:tc>
          <w:tcPr>
            <w:tcW w:w="2268" w:type="dxa"/>
          </w:tcPr>
          <w:p w:rsidR="00C33ECB" w:rsidRPr="00E42A7E" w:rsidRDefault="00C33ECB" w:rsidP="00CD10D2">
            <w:pPr>
              <w:pStyle w:val="Tabletext0"/>
              <w:rPr>
                <w:b/>
              </w:rPr>
            </w:pPr>
            <w:r w:rsidRPr="00E42A7E">
              <w:t>Belgique</w:t>
            </w:r>
          </w:p>
        </w:tc>
        <w:tc>
          <w:tcPr>
            <w:tcW w:w="1985" w:type="dxa"/>
          </w:tcPr>
          <w:p w:rsidR="00C33ECB" w:rsidRPr="00E42A7E" w:rsidRDefault="00C33ECB" w:rsidP="00CD10D2">
            <w:pPr>
              <w:pStyle w:val="Tabletext0"/>
            </w:pPr>
            <w:r w:rsidRPr="00E42A7E">
              <w:t>776 (p.36)</w:t>
            </w:r>
          </w:p>
        </w:tc>
        <w:tc>
          <w:tcPr>
            <w:tcW w:w="2268" w:type="dxa"/>
            <w:tcBorders>
              <w:left w:val="nil"/>
            </w:tcBorders>
          </w:tcPr>
          <w:p w:rsidR="00C33ECB" w:rsidRPr="00E42A7E" w:rsidRDefault="00C33ECB" w:rsidP="00CD10D2">
            <w:pPr>
              <w:pStyle w:val="Tabletext0"/>
            </w:pPr>
            <w:r w:rsidRPr="00E42A7E">
              <w:t>Nouvelle-Calédonie</w:t>
            </w:r>
          </w:p>
        </w:tc>
        <w:tc>
          <w:tcPr>
            <w:tcW w:w="1985" w:type="dxa"/>
          </w:tcPr>
          <w:p w:rsidR="00C33ECB" w:rsidRPr="00E42A7E" w:rsidRDefault="00C33ECB" w:rsidP="00CD10D2">
            <w:pPr>
              <w:pStyle w:val="Tabletext0"/>
            </w:pPr>
            <w:r w:rsidRPr="00E42A7E">
              <w:t>896 (p.18)</w:t>
            </w:r>
          </w:p>
        </w:tc>
      </w:tr>
      <w:tr w:rsidR="00C33ECB" w:rsidRPr="00E42A7E" w:rsidTr="00745C7C">
        <w:trPr>
          <w:jc w:val="center"/>
        </w:trPr>
        <w:tc>
          <w:tcPr>
            <w:tcW w:w="2268" w:type="dxa"/>
          </w:tcPr>
          <w:p w:rsidR="00C33ECB" w:rsidRPr="00E42A7E" w:rsidRDefault="00C33ECB" w:rsidP="00CD10D2">
            <w:pPr>
              <w:pStyle w:val="Tabletext0"/>
              <w:rPr>
                <w:b/>
              </w:rPr>
            </w:pPr>
            <w:r w:rsidRPr="00E42A7E">
              <w:t>Belize</w:t>
            </w:r>
          </w:p>
        </w:tc>
        <w:tc>
          <w:tcPr>
            <w:tcW w:w="1985" w:type="dxa"/>
          </w:tcPr>
          <w:p w:rsidR="00C33ECB" w:rsidRPr="00E42A7E" w:rsidRDefault="00C33ECB" w:rsidP="00CD10D2">
            <w:pPr>
              <w:pStyle w:val="Tabletext0"/>
            </w:pPr>
            <w:r w:rsidRPr="00E42A7E">
              <w:t>845 (p.12)</w:t>
            </w:r>
          </w:p>
        </w:tc>
        <w:tc>
          <w:tcPr>
            <w:tcW w:w="2268" w:type="dxa"/>
            <w:tcBorders>
              <w:left w:val="nil"/>
            </w:tcBorders>
          </w:tcPr>
          <w:p w:rsidR="00C33ECB" w:rsidRPr="00E42A7E" w:rsidRDefault="00C33ECB" w:rsidP="00CD10D2">
            <w:pPr>
              <w:pStyle w:val="Tabletext0"/>
            </w:pPr>
            <w:r w:rsidRPr="00E42A7E">
              <w:t>Pakistan</w:t>
            </w:r>
          </w:p>
        </w:tc>
        <w:tc>
          <w:tcPr>
            <w:tcW w:w="1985" w:type="dxa"/>
          </w:tcPr>
          <w:p w:rsidR="00C33ECB" w:rsidRPr="00E42A7E" w:rsidRDefault="00C33ECB" w:rsidP="00CD10D2">
            <w:pPr>
              <w:pStyle w:val="Tabletext0"/>
            </w:pPr>
            <w:r w:rsidRPr="00E42A7E">
              <w:t>827 (p.14), 852 (p.13)</w:t>
            </w:r>
          </w:p>
        </w:tc>
      </w:tr>
      <w:tr w:rsidR="00C33ECB" w:rsidRPr="00E42A7E" w:rsidTr="00745C7C">
        <w:trPr>
          <w:jc w:val="center"/>
        </w:trPr>
        <w:tc>
          <w:tcPr>
            <w:tcW w:w="2268" w:type="dxa"/>
          </w:tcPr>
          <w:p w:rsidR="00C33ECB" w:rsidRPr="00E42A7E" w:rsidRDefault="00C33ECB" w:rsidP="00CD10D2">
            <w:pPr>
              <w:pStyle w:val="Tabletext0"/>
              <w:rPr>
                <w:b/>
              </w:rPr>
            </w:pPr>
            <w:r w:rsidRPr="00E42A7E">
              <w:t>Bulgarie</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Panama</w:t>
            </w:r>
          </w:p>
        </w:tc>
        <w:tc>
          <w:tcPr>
            <w:tcW w:w="1985" w:type="dxa"/>
          </w:tcPr>
          <w:p w:rsidR="00C33ECB" w:rsidRPr="00E42A7E" w:rsidRDefault="00C33ECB" w:rsidP="00CD10D2">
            <w:pPr>
              <w:pStyle w:val="Tabletext0"/>
            </w:pPr>
            <w:r w:rsidRPr="00E42A7E">
              <w:t>839 (p.6)</w:t>
            </w:r>
          </w:p>
        </w:tc>
      </w:tr>
      <w:tr w:rsidR="00C33ECB" w:rsidRPr="00E42A7E" w:rsidTr="00745C7C">
        <w:trPr>
          <w:jc w:val="center"/>
        </w:trPr>
        <w:tc>
          <w:tcPr>
            <w:tcW w:w="2268" w:type="dxa"/>
          </w:tcPr>
          <w:p w:rsidR="00C33ECB" w:rsidRPr="00E42A7E" w:rsidRDefault="00C33ECB" w:rsidP="00CD10D2">
            <w:pPr>
              <w:pStyle w:val="Tabletext0"/>
              <w:rPr>
                <w:b/>
              </w:rPr>
            </w:pPr>
            <w:r w:rsidRPr="00E42A7E">
              <w:t>Cayman (Iles)</w:t>
            </w:r>
          </w:p>
        </w:tc>
        <w:tc>
          <w:tcPr>
            <w:tcW w:w="1985" w:type="dxa"/>
          </w:tcPr>
          <w:p w:rsidR="00C33ECB" w:rsidRPr="00E42A7E" w:rsidRDefault="00C33ECB" w:rsidP="00CD10D2">
            <w:pPr>
              <w:pStyle w:val="Tabletext0"/>
            </w:pPr>
            <w:r w:rsidRPr="00E42A7E">
              <w:t>829 (p.7)</w:t>
            </w:r>
          </w:p>
        </w:tc>
        <w:tc>
          <w:tcPr>
            <w:tcW w:w="2268" w:type="dxa"/>
            <w:tcBorders>
              <w:left w:val="nil"/>
            </w:tcBorders>
          </w:tcPr>
          <w:p w:rsidR="00C33ECB" w:rsidRPr="00E42A7E" w:rsidRDefault="00C33ECB" w:rsidP="00CD10D2">
            <w:pPr>
              <w:pStyle w:val="Tabletext0"/>
            </w:pPr>
            <w:r w:rsidRPr="00E42A7E">
              <w:t>Pays-Bas</w:t>
            </w:r>
          </w:p>
        </w:tc>
        <w:tc>
          <w:tcPr>
            <w:tcW w:w="1985" w:type="dxa"/>
          </w:tcPr>
          <w:p w:rsidR="00C33ECB" w:rsidRPr="00E42A7E" w:rsidRDefault="00C33ECB" w:rsidP="00CD10D2">
            <w:pPr>
              <w:pStyle w:val="Tabletext0"/>
            </w:pPr>
            <w:r w:rsidRPr="00E42A7E">
              <w:t>939 (p.8)</w:t>
            </w:r>
          </w:p>
        </w:tc>
      </w:tr>
      <w:tr w:rsidR="00C33ECB" w:rsidRPr="00E42A7E" w:rsidTr="00745C7C">
        <w:trPr>
          <w:jc w:val="center"/>
        </w:trPr>
        <w:tc>
          <w:tcPr>
            <w:tcW w:w="2268" w:type="dxa"/>
          </w:tcPr>
          <w:p w:rsidR="00C33ECB" w:rsidRPr="00E42A7E" w:rsidRDefault="00C33ECB" w:rsidP="00CD10D2">
            <w:pPr>
              <w:pStyle w:val="Tabletext0"/>
              <w:rPr>
                <w:b/>
              </w:rPr>
            </w:pPr>
            <w:r w:rsidRPr="00E42A7E">
              <w:t>Chypre</w:t>
            </w:r>
          </w:p>
        </w:tc>
        <w:tc>
          <w:tcPr>
            <w:tcW w:w="1985" w:type="dxa"/>
          </w:tcPr>
          <w:p w:rsidR="00C33ECB" w:rsidRPr="00E42A7E" w:rsidRDefault="00C33ECB" w:rsidP="00CD10D2">
            <w:pPr>
              <w:pStyle w:val="Tabletext0"/>
            </w:pPr>
            <w:r w:rsidRPr="00E42A7E">
              <w:t>802 (p.5), 825 (p.15), 828 (p.36), 871 (p.5), 889 (p.6)</w:t>
            </w:r>
          </w:p>
        </w:tc>
        <w:tc>
          <w:tcPr>
            <w:tcW w:w="2268" w:type="dxa"/>
            <w:tcBorders>
              <w:left w:val="nil"/>
            </w:tcBorders>
          </w:tcPr>
          <w:p w:rsidR="00C33ECB" w:rsidRPr="00E42A7E" w:rsidRDefault="00C33ECB" w:rsidP="00CD10D2">
            <w:pPr>
              <w:pStyle w:val="Tabletext0"/>
            </w:pPr>
            <w:r w:rsidRPr="00E42A7E">
              <w:t>Pérou</w:t>
            </w:r>
          </w:p>
        </w:tc>
        <w:tc>
          <w:tcPr>
            <w:tcW w:w="1985" w:type="dxa"/>
          </w:tcPr>
          <w:p w:rsidR="00C33ECB" w:rsidRPr="00E42A7E" w:rsidRDefault="00C33ECB" w:rsidP="00CD10D2">
            <w:pPr>
              <w:pStyle w:val="Tabletext0"/>
            </w:pPr>
            <w:r w:rsidRPr="00E42A7E">
              <w:t>753 (p.9)</w:t>
            </w:r>
          </w:p>
        </w:tc>
      </w:tr>
      <w:tr w:rsidR="00C33ECB" w:rsidRPr="00E42A7E" w:rsidTr="00745C7C">
        <w:trPr>
          <w:jc w:val="center"/>
        </w:trPr>
        <w:tc>
          <w:tcPr>
            <w:tcW w:w="2268" w:type="dxa"/>
          </w:tcPr>
          <w:p w:rsidR="00C33ECB" w:rsidRPr="00E42A7E" w:rsidRDefault="00C33ECB" w:rsidP="00CD10D2">
            <w:pPr>
              <w:pStyle w:val="Tabletext0"/>
              <w:rPr>
                <w:b/>
              </w:rPr>
            </w:pPr>
            <w:r w:rsidRPr="00E42A7E">
              <w:t>Colombie</w:t>
            </w:r>
          </w:p>
        </w:tc>
        <w:tc>
          <w:tcPr>
            <w:tcW w:w="1985" w:type="dxa"/>
          </w:tcPr>
          <w:p w:rsidR="00C33ECB" w:rsidRPr="00E42A7E" w:rsidRDefault="00C33ECB" w:rsidP="00CD10D2">
            <w:pPr>
              <w:pStyle w:val="Tabletext0"/>
            </w:pPr>
            <w:r w:rsidRPr="00E42A7E">
              <w:t>835 (p.8)</w:t>
            </w:r>
          </w:p>
        </w:tc>
        <w:tc>
          <w:tcPr>
            <w:tcW w:w="2268" w:type="dxa"/>
            <w:tcBorders>
              <w:left w:val="nil"/>
            </w:tcBorders>
          </w:tcPr>
          <w:p w:rsidR="00C33ECB" w:rsidRPr="00E42A7E" w:rsidRDefault="00C33ECB" w:rsidP="00CD10D2">
            <w:pPr>
              <w:pStyle w:val="Tabletext0"/>
            </w:pPr>
            <w:r w:rsidRPr="00E42A7E">
              <w:t>République arabe syrienne</w:t>
            </w:r>
          </w:p>
        </w:tc>
        <w:tc>
          <w:tcPr>
            <w:tcW w:w="1985" w:type="dxa"/>
          </w:tcPr>
          <w:p w:rsidR="00C33ECB" w:rsidRPr="00E42A7E" w:rsidRDefault="00C33ECB" w:rsidP="00CD10D2">
            <w:pPr>
              <w:pStyle w:val="Tabletext0"/>
            </w:pPr>
            <w:r w:rsidRPr="00E42A7E">
              <w:t>828 (p.38)</w:t>
            </w:r>
          </w:p>
        </w:tc>
      </w:tr>
      <w:tr w:rsidR="00C33ECB" w:rsidRPr="00E42A7E" w:rsidTr="00745C7C">
        <w:trPr>
          <w:jc w:val="center"/>
        </w:trPr>
        <w:tc>
          <w:tcPr>
            <w:tcW w:w="2268" w:type="dxa"/>
          </w:tcPr>
          <w:p w:rsidR="00C33ECB" w:rsidRPr="00E42A7E" w:rsidRDefault="00C33ECB" w:rsidP="00CD10D2">
            <w:pPr>
              <w:pStyle w:val="Tabletext0"/>
              <w:rPr>
                <w:b/>
              </w:rPr>
            </w:pPr>
            <w:r w:rsidRPr="00E42A7E">
              <w:t>Danemark</w:t>
            </w:r>
          </w:p>
        </w:tc>
        <w:tc>
          <w:tcPr>
            <w:tcW w:w="1985" w:type="dxa"/>
          </w:tcPr>
          <w:p w:rsidR="00C33ECB" w:rsidRPr="00E42A7E" w:rsidRDefault="00C33ECB" w:rsidP="00CD10D2">
            <w:pPr>
              <w:pStyle w:val="Tabletext0"/>
            </w:pPr>
            <w:r w:rsidRPr="00E42A7E">
              <w:t>835 (p.5), 840 (p.4)</w:t>
            </w:r>
          </w:p>
        </w:tc>
        <w:tc>
          <w:tcPr>
            <w:tcW w:w="2268" w:type="dxa"/>
            <w:tcBorders>
              <w:left w:val="nil"/>
            </w:tcBorders>
          </w:tcPr>
          <w:p w:rsidR="00C33ECB" w:rsidRPr="00E42A7E" w:rsidRDefault="00C33ECB" w:rsidP="00CD10D2">
            <w:pPr>
              <w:pStyle w:val="Tabletext0"/>
            </w:pPr>
            <w:r w:rsidRPr="00E42A7E">
              <w:t>Roumanie</w:t>
            </w:r>
          </w:p>
        </w:tc>
        <w:tc>
          <w:tcPr>
            <w:tcW w:w="1985" w:type="dxa"/>
          </w:tcPr>
          <w:p w:rsidR="00C33ECB" w:rsidRPr="00E42A7E" w:rsidRDefault="00C33ECB" w:rsidP="00CD10D2">
            <w:pPr>
              <w:pStyle w:val="Tabletext0"/>
            </w:pPr>
            <w:r w:rsidRPr="00E42A7E">
              <w:t>829 (p.18)</w:t>
            </w:r>
          </w:p>
        </w:tc>
      </w:tr>
      <w:tr w:rsidR="00C33ECB" w:rsidRPr="00E42A7E" w:rsidTr="00745C7C">
        <w:trPr>
          <w:jc w:val="center"/>
        </w:trPr>
        <w:tc>
          <w:tcPr>
            <w:tcW w:w="2268" w:type="dxa"/>
          </w:tcPr>
          <w:p w:rsidR="00C33ECB" w:rsidRPr="00E42A7E" w:rsidRDefault="00C33ECB" w:rsidP="00CD10D2">
            <w:pPr>
              <w:pStyle w:val="Tabletext0"/>
              <w:rPr>
                <w:b/>
              </w:rPr>
            </w:pPr>
            <w:r w:rsidRPr="00E42A7E">
              <w:t>Dominique</w:t>
            </w:r>
          </w:p>
        </w:tc>
        <w:tc>
          <w:tcPr>
            <w:tcW w:w="1985" w:type="dxa"/>
          </w:tcPr>
          <w:p w:rsidR="00C33ECB" w:rsidRPr="00E42A7E" w:rsidRDefault="00C33ECB" w:rsidP="00CD10D2">
            <w:pPr>
              <w:pStyle w:val="Tabletext0"/>
            </w:pPr>
            <w:r w:rsidRPr="00E42A7E">
              <w:t>796 (p.4-5)</w:t>
            </w:r>
          </w:p>
        </w:tc>
        <w:tc>
          <w:tcPr>
            <w:tcW w:w="2268" w:type="dxa"/>
            <w:tcBorders>
              <w:left w:val="nil"/>
            </w:tcBorders>
          </w:tcPr>
          <w:p w:rsidR="00C33ECB" w:rsidRPr="00E42A7E" w:rsidRDefault="00C33ECB" w:rsidP="00CD10D2">
            <w:pPr>
              <w:pStyle w:val="Tabletext0"/>
            </w:pPr>
            <w:r w:rsidRPr="00E42A7E">
              <w:t>Sainte-Lucie</w:t>
            </w:r>
          </w:p>
        </w:tc>
        <w:tc>
          <w:tcPr>
            <w:tcW w:w="1985" w:type="dxa"/>
          </w:tcPr>
          <w:p w:rsidR="00C33ECB" w:rsidRPr="00E42A7E" w:rsidRDefault="00C33ECB" w:rsidP="00CD10D2">
            <w:pPr>
              <w:pStyle w:val="Tabletext0"/>
            </w:pPr>
            <w:r w:rsidRPr="00E42A7E">
              <w:t>853 (p.12)</w:t>
            </w:r>
          </w:p>
        </w:tc>
      </w:tr>
      <w:tr w:rsidR="00C33ECB" w:rsidRPr="00E42A7E" w:rsidTr="00745C7C">
        <w:trPr>
          <w:jc w:val="center"/>
        </w:trPr>
        <w:tc>
          <w:tcPr>
            <w:tcW w:w="2268" w:type="dxa"/>
          </w:tcPr>
          <w:p w:rsidR="00C33ECB" w:rsidRPr="00E42A7E" w:rsidRDefault="00C33ECB" w:rsidP="00CD10D2">
            <w:pPr>
              <w:pStyle w:val="Tabletext0"/>
              <w:rPr>
                <w:b/>
              </w:rPr>
            </w:pPr>
            <w:r w:rsidRPr="00E42A7E">
              <w:t>Emirats arabes unis</w:t>
            </w:r>
          </w:p>
        </w:tc>
        <w:tc>
          <w:tcPr>
            <w:tcW w:w="1985" w:type="dxa"/>
          </w:tcPr>
          <w:p w:rsidR="00C33ECB" w:rsidRPr="00E42A7E" w:rsidRDefault="00C33ECB" w:rsidP="00CD10D2">
            <w:pPr>
              <w:pStyle w:val="Tabletext0"/>
            </w:pPr>
            <w:r w:rsidRPr="00E42A7E">
              <w:t>724 (p.7), 825 (p.15)</w:t>
            </w:r>
          </w:p>
        </w:tc>
        <w:tc>
          <w:tcPr>
            <w:tcW w:w="2268" w:type="dxa"/>
            <w:tcBorders>
              <w:left w:val="nil"/>
            </w:tcBorders>
          </w:tcPr>
          <w:p w:rsidR="00C33ECB" w:rsidRPr="00E42A7E" w:rsidRDefault="00C33ECB" w:rsidP="00CD10D2">
            <w:pPr>
              <w:pStyle w:val="Tabletext0"/>
            </w:pPr>
            <w:r w:rsidRPr="00E42A7E">
              <w:t>Saint-Marin</w:t>
            </w:r>
          </w:p>
        </w:tc>
        <w:tc>
          <w:tcPr>
            <w:tcW w:w="1985" w:type="dxa"/>
          </w:tcPr>
          <w:p w:rsidR="00C33ECB" w:rsidRPr="00E42A7E" w:rsidRDefault="00C33ECB" w:rsidP="00CD10D2">
            <w:pPr>
              <w:pStyle w:val="Tabletext0"/>
            </w:pPr>
            <w:r w:rsidRPr="00E42A7E">
              <w:t>834 (p.18)</w:t>
            </w:r>
          </w:p>
        </w:tc>
      </w:tr>
      <w:tr w:rsidR="00C33ECB" w:rsidRPr="00E42A7E" w:rsidTr="00745C7C">
        <w:trPr>
          <w:jc w:val="center"/>
        </w:trPr>
        <w:tc>
          <w:tcPr>
            <w:tcW w:w="2268" w:type="dxa"/>
          </w:tcPr>
          <w:p w:rsidR="00C33ECB" w:rsidRPr="00E42A7E" w:rsidRDefault="00C33ECB" w:rsidP="00CD10D2">
            <w:pPr>
              <w:pStyle w:val="Tabletext0"/>
            </w:pPr>
            <w:r w:rsidRPr="00E42A7E">
              <w:t>Féderation de Russie</w:t>
            </w:r>
          </w:p>
        </w:tc>
        <w:tc>
          <w:tcPr>
            <w:tcW w:w="1985" w:type="dxa"/>
          </w:tcPr>
          <w:p w:rsidR="00C33ECB" w:rsidRPr="00E42A7E" w:rsidRDefault="00C33ECB" w:rsidP="00CD10D2">
            <w:pPr>
              <w:pStyle w:val="Tabletext0"/>
            </w:pPr>
            <w:r w:rsidRPr="00E42A7E">
              <w:t>635 (p.4)</w:t>
            </w:r>
          </w:p>
        </w:tc>
        <w:tc>
          <w:tcPr>
            <w:tcW w:w="2268" w:type="dxa"/>
            <w:tcBorders>
              <w:left w:val="nil"/>
            </w:tcBorders>
          </w:tcPr>
          <w:p w:rsidR="00C33ECB" w:rsidRPr="00E42A7E" w:rsidRDefault="00C33ECB" w:rsidP="00CD10D2">
            <w:pPr>
              <w:pStyle w:val="Tabletext0"/>
            </w:pPr>
            <w:r w:rsidRPr="00E42A7E">
              <w:t>Saint-Vincent-et-les-</w:t>
            </w:r>
            <w:r w:rsidRPr="00E42A7E">
              <w:br/>
              <w:t>Grenadines</w:t>
            </w:r>
          </w:p>
        </w:tc>
        <w:tc>
          <w:tcPr>
            <w:tcW w:w="1985" w:type="dxa"/>
          </w:tcPr>
          <w:p w:rsidR="00C33ECB" w:rsidRPr="00E42A7E" w:rsidRDefault="00C33ECB" w:rsidP="00CD10D2">
            <w:pPr>
              <w:pStyle w:val="Tabletext0"/>
            </w:pPr>
            <w:r w:rsidRPr="00E42A7E">
              <w:t>797 (p.21)</w:t>
            </w:r>
          </w:p>
        </w:tc>
      </w:tr>
      <w:tr w:rsidR="00C33ECB" w:rsidRPr="00E42A7E" w:rsidTr="00745C7C">
        <w:trPr>
          <w:jc w:val="center"/>
        </w:trPr>
        <w:tc>
          <w:tcPr>
            <w:tcW w:w="2268" w:type="dxa"/>
          </w:tcPr>
          <w:p w:rsidR="00C33ECB" w:rsidRPr="00E42A7E" w:rsidRDefault="00C33ECB" w:rsidP="00CD10D2">
            <w:pPr>
              <w:pStyle w:val="Tabletext0"/>
              <w:rPr>
                <w:b/>
              </w:rPr>
            </w:pPr>
            <w:r w:rsidRPr="00E42A7E">
              <w:t>Fidji</w:t>
            </w:r>
          </w:p>
        </w:tc>
        <w:tc>
          <w:tcPr>
            <w:tcW w:w="1985" w:type="dxa"/>
          </w:tcPr>
          <w:p w:rsidR="00C33ECB" w:rsidRPr="00E42A7E" w:rsidRDefault="00C33ECB" w:rsidP="00CD10D2">
            <w:pPr>
              <w:pStyle w:val="Tabletext0"/>
            </w:pPr>
            <w:r w:rsidRPr="00E42A7E">
              <w:t>824 (p.10)</w:t>
            </w:r>
          </w:p>
        </w:tc>
        <w:tc>
          <w:tcPr>
            <w:tcW w:w="2268" w:type="dxa"/>
            <w:tcBorders>
              <w:left w:val="nil"/>
            </w:tcBorders>
          </w:tcPr>
          <w:p w:rsidR="00C33ECB" w:rsidRPr="00E42A7E" w:rsidRDefault="00C33ECB" w:rsidP="00CD10D2">
            <w:pPr>
              <w:pStyle w:val="Tabletext0"/>
            </w:pPr>
            <w:r w:rsidRPr="00E42A7E">
              <w:t>Serbie</w:t>
            </w:r>
          </w:p>
        </w:tc>
        <w:tc>
          <w:tcPr>
            <w:tcW w:w="1985" w:type="dxa"/>
          </w:tcPr>
          <w:p w:rsidR="00C33ECB" w:rsidRPr="00E42A7E" w:rsidRDefault="00C33ECB" w:rsidP="00CD10D2">
            <w:pPr>
              <w:pStyle w:val="Tabletext0"/>
            </w:pPr>
            <w:r w:rsidRPr="00E42A7E">
              <w:t>804 (p.8)</w:t>
            </w:r>
          </w:p>
        </w:tc>
      </w:tr>
      <w:tr w:rsidR="00C33ECB" w:rsidRPr="00E42A7E" w:rsidTr="00745C7C">
        <w:trPr>
          <w:jc w:val="center"/>
        </w:trPr>
        <w:tc>
          <w:tcPr>
            <w:tcW w:w="2268" w:type="dxa"/>
          </w:tcPr>
          <w:p w:rsidR="00C33ECB" w:rsidRPr="00E42A7E" w:rsidRDefault="00C33ECB" w:rsidP="00CD10D2">
            <w:pPr>
              <w:pStyle w:val="Tabletext0"/>
              <w:rPr>
                <w:b/>
              </w:rPr>
            </w:pPr>
            <w:r w:rsidRPr="00E42A7E">
              <w:t>Finlande</w:t>
            </w:r>
          </w:p>
        </w:tc>
        <w:tc>
          <w:tcPr>
            <w:tcW w:w="1985" w:type="dxa"/>
          </w:tcPr>
          <w:p w:rsidR="00C33ECB" w:rsidRPr="00E42A7E" w:rsidRDefault="00C33ECB" w:rsidP="00CD10D2">
            <w:pPr>
              <w:pStyle w:val="Tabletext0"/>
            </w:pPr>
            <w:r w:rsidRPr="00E42A7E">
              <w:t>704 (p.13)</w:t>
            </w:r>
          </w:p>
        </w:tc>
        <w:tc>
          <w:tcPr>
            <w:tcW w:w="2268" w:type="dxa"/>
            <w:tcBorders>
              <w:left w:val="nil"/>
            </w:tcBorders>
          </w:tcPr>
          <w:p w:rsidR="00C33ECB" w:rsidRPr="00E42A7E" w:rsidRDefault="00C33ECB" w:rsidP="00CD10D2">
            <w:pPr>
              <w:pStyle w:val="Tabletext0"/>
            </w:pPr>
            <w:r w:rsidRPr="00E42A7E">
              <w:t>Singapour</w:t>
            </w:r>
          </w:p>
        </w:tc>
        <w:tc>
          <w:tcPr>
            <w:tcW w:w="1985" w:type="dxa"/>
          </w:tcPr>
          <w:p w:rsidR="00C33ECB" w:rsidRPr="00E42A7E" w:rsidRDefault="00C33ECB" w:rsidP="00CD10D2">
            <w:pPr>
              <w:pStyle w:val="Tabletext0"/>
            </w:pPr>
            <w:r w:rsidRPr="00E42A7E">
              <w:t>829 (p.19)</w:t>
            </w:r>
          </w:p>
        </w:tc>
      </w:tr>
      <w:tr w:rsidR="00C33ECB" w:rsidRPr="00E42A7E" w:rsidTr="00745C7C">
        <w:trPr>
          <w:jc w:val="center"/>
        </w:trPr>
        <w:tc>
          <w:tcPr>
            <w:tcW w:w="2268" w:type="dxa"/>
          </w:tcPr>
          <w:p w:rsidR="00C33ECB" w:rsidRPr="00E42A7E" w:rsidRDefault="00C33ECB" w:rsidP="00CD10D2">
            <w:pPr>
              <w:pStyle w:val="Tabletext0"/>
            </w:pPr>
            <w:r w:rsidRPr="00E42A7E">
              <w:t>France</w:t>
            </w:r>
          </w:p>
        </w:tc>
        <w:tc>
          <w:tcPr>
            <w:tcW w:w="1985" w:type="dxa"/>
          </w:tcPr>
          <w:p w:rsidR="00C33ECB" w:rsidRPr="00E42A7E" w:rsidRDefault="00C33ECB" w:rsidP="00CD10D2">
            <w:pPr>
              <w:pStyle w:val="Tabletext0"/>
            </w:pPr>
            <w:r w:rsidRPr="00E42A7E">
              <w:t>924 (p.12</w:t>
            </w:r>
          </w:p>
        </w:tc>
        <w:tc>
          <w:tcPr>
            <w:tcW w:w="2268" w:type="dxa"/>
            <w:tcBorders>
              <w:left w:val="nil"/>
            </w:tcBorders>
          </w:tcPr>
          <w:p w:rsidR="00C33ECB" w:rsidRPr="00E42A7E" w:rsidRDefault="00C33ECB" w:rsidP="00CD10D2">
            <w:pPr>
              <w:pStyle w:val="Tabletext0"/>
            </w:pPr>
            <w:r w:rsidRPr="00E42A7E">
              <w:t>Slovénie</w:t>
            </w:r>
          </w:p>
        </w:tc>
        <w:tc>
          <w:tcPr>
            <w:tcW w:w="1985" w:type="dxa"/>
          </w:tcPr>
          <w:p w:rsidR="00C33ECB" w:rsidRPr="00E42A7E" w:rsidRDefault="00C33ECB" w:rsidP="00CD10D2">
            <w:pPr>
              <w:pStyle w:val="Tabletext0"/>
            </w:pPr>
            <w:r w:rsidRPr="00E42A7E">
              <w:t>609 (p.15), 711 (p.8)</w:t>
            </w:r>
          </w:p>
        </w:tc>
      </w:tr>
      <w:tr w:rsidR="00C33ECB" w:rsidRPr="00E42A7E" w:rsidTr="00745C7C">
        <w:trPr>
          <w:jc w:val="center"/>
        </w:trPr>
        <w:tc>
          <w:tcPr>
            <w:tcW w:w="2268" w:type="dxa"/>
          </w:tcPr>
          <w:p w:rsidR="00C33ECB" w:rsidRPr="00E42A7E" w:rsidRDefault="00C33ECB" w:rsidP="00CD10D2">
            <w:pPr>
              <w:pStyle w:val="Tabletext0"/>
              <w:rPr>
                <w:b/>
              </w:rPr>
            </w:pPr>
            <w:r w:rsidRPr="00E42A7E">
              <w:t>Gibraltar</w:t>
            </w:r>
          </w:p>
        </w:tc>
        <w:tc>
          <w:tcPr>
            <w:tcW w:w="1985" w:type="dxa"/>
          </w:tcPr>
          <w:p w:rsidR="00C33ECB" w:rsidRPr="00E42A7E" w:rsidRDefault="00C33ECB" w:rsidP="00CD10D2">
            <w:pPr>
              <w:pStyle w:val="Tabletext0"/>
            </w:pPr>
            <w:r w:rsidRPr="00E42A7E">
              <w:t>739 (p.13)</w:t>
            </w:r>
          </w:p>
        </w:tc>
        <w:tc>
          <w:tcPr>
            <w:tcW w:w="2268" w:type="dxa"/>
            <w:tcBorders>
              <w:left w:val="nil"/>
            </w:tcBorders>
          </w:tcPr>
          <w:p w:rsidR="00C33ECB" w:rsidRPr="00E42A7E" w:rsidRDefault="00C33ECB" w:rsidP="00CD10D2">
            <w:pPr>
              <w:pStyle w:val="Tabletext0"/>
            </w:pPr>
            <w:r w:rsidRPr="00E42A7E">
              <w:t>Soudan</w:t>
            </w:r>
          </w:p>
        </w:tc>
        <w:tc>
          <w:tcPr>
            <w:tcW w:w="1985" w:type="dxa"/>
          </w:tcPr>
          <w:p w:rsidR="00C33ECB" w:rsidRPr="00E42A7E" w:rsidRDefault="00C33ECB" w:rsidP="00CD10D2">
            <w:pPr>
              <w:pStyle w:val="Tabletext0"/>
            </w:pPr>
            <w:r w:rsidRPr="00E42A7E">
              <w:t>827 (p.14)</w:t>
            </w:r>
          </w:p>
        </w:tc>
      </w:tr>
      <w:tr w:rsidR="00C33ECB" w:rsidRPr="00E42A7E" w:rsidTr="00745C7C">
        <w:trPr>
          <w:jc w:val="center"/>
        </w:trPr>
        <w:tc>
          <w:tcPr>
            <w:tcW w:w="2268" w:type="dxa"/>
          </w:tcPr>
          <w:p w:rsidR="00C33ECB" w:rsidRPr="00E42A7E" w:rsidRDefault="00C33ECB" w:rsidP="00CD10D2">
            <w:pPr>
              <w:pStyle w:val="Tabletext0"/>
              <w:rPr>
                <w:b/>
              </w:rPr>
            </w:pPr>
            <w:r w:rsidRPr="00E42A7E">
              <w:t>Groenland</w:t>
            </w:r>
          </w:p>
        </w:tc>
        <w:tc>
          <w:tcPr>
            <w:tcW w:w="1985" w:type="dxa"/>
          </w:tcPr>
          <w:p w:rsidR="00C33ECB" w:rsidRPr="00E42A7E" w:rsidRDefault="00C33ECB" w:rsidP="00CD10D2">
            <w:pPr>
              <w:pStyle w:val="Tabletext0"/>
            </w:pPr>
            <w:r w:rsidRPr="00E42A7E">
              <w:t>762 (p.7)</w:t>
            </w:r>
          </w:p>
        </w:tc>
        <w:tc>
          <w:tcPr>
            <w:tcW w:w="2268" w:type="dxa"/>
            <w:tcBorders>
              <w:left w:val="nil"/>
            </w:tcBorders>
          </w:tcPr>
          <w:p w:rsidR="00C33ECB" w:rsidRPr="00E42A7E" w:rsidRDefault="00C33ECB" w:rsidP="00CD10D2">
            <w:pPr>
              <w:pStyle w:val="Tabletext0"/>
            </w:pPr>
            <w:r w:rsidRPr="00E42A7E">
              <w:t>Sri Lanka</w:t>
            </w:r>
          </w:p>
        </w:tc>
        <w:tc>
          <w:tcPr>
            <w:tcW w:w="1985" w:type="dxa"/>
          </w:tcPr>
          <w:p w:rsidR="00C33ECB" w:rsidRPr="00E42A7E" w:rsidRDefault="00C33ECB" w:rsidP="00CD10D2">
            <w:pPr>
              <w:pStyle w:val="Tabletext0"/>
            </w:pPr>
            <w:r w:rsidRPr="00E42A7E">
              <w:t>865 (p.11)</w:t>
            </w:r>
          </w:p>
        </w:tc>
      </w:tr>
      <w:tr w:rsidR="00C33ECB" w:rsidRPr="00E42A7E" w:rsidTr="00745C7C">
        <w:trPr>
          <w:jc w:val="center"/>
        </w:trPr>
        <w:tc>
          <w:tcPr>
            <w:tcW w:w="2268" w:type="dxa"/>
          </w:tcPr>
          <w:p w:rsidR="00C33ECB" w:rsidRPr="00E42A7E" w:rsidRDefault="00C33ECB" w:rsidP="00CD10D2">
            <w:pPr>
              <w:pStyle w:val="Tabletext0"/>
              <w:rPr>
                <w:b/>
              </w:rPr>
            </w:pPr>
            <w:r w:rsidRPr="00E42A7E">
              <w:t>Guyana</w:t>
            </w:r>
          </w:p>
        </w:tc>
        <w:tc>
          <w:tcPr>
            <w:tcW w:w="1985" w:type="dxa"/>
          </w:tcPr>
          <w:p w:rsidR="00C33ECB" w:rsidRPr="00E42A7E" w:rsidRDefault="00C33ECB" w:rsidP="00CD10D2">
            <w:pPr>
              <w:pStyle w:val="Tabletext0"/>
            </w:pPr>
            <w:r w:rsidRPr="00E42A7E">
              <w:t>778 (p.6-11)</w:t>
            </w:r>
          </w:p>
        </w:tc>
        <w:tc>
          <w:tcPr>
            <w:tcW w:w="2268" w:type="dxa"/>
            <w:tcBorders>
              <w:left w:val="nil"/>
            </w:tcBorders>
          </w:tcPr>
          <w:p w:rsidR="00C33ECB" w:rsidRPr="00E42A7E" w:rsidRDefault="00C33ECB" w:rsidP="00CD10D2">
            <w:pPr>
              <w:pStyle w:val="Tabletext0"/>
            </w:pPr>
            <w:r w:rsidRPr="00E42A7E">
              <w:t>Sudafricaine (Rép.)</w:t>
            </w:r>
          </w:p>
        </w:tc>
        <w:tc>
          <w:tcPr>
            <w:tcW w:w="1985" w:type="dxa"/>
          </w:tcPr>
          <w:p w:rsidR="00C33ECB" w:rsidRPr="00E42A7E" w:rsidRDefault="00C33ECB" w:rsidP="00CD10D2">
            <w:pPr>
              <w:pStyle w:val="Tabletext0"/>
            </w:pPr>
            <w:r w:rsidRPr="00E42A7E">
              <w:t>667 (p.11)</w:t>
            </w:r>
          </w:p>
        </w:tc>
      </w:tr>
      <w:tr w:rsidR="00C33ECB" w:rsidRPr="00E42A7E" w:rsidTr="00745C7C">
        <w:trPr>
          <w:jc w:val="center"/>
        </w:trPr>
        <w:tc>
          <w:tcPr>
            <w:tcW w:w="2268" w:type="dxa"/>
          </w:tcPr>
          <w:p w:rsidR="00C33ECB" w:rsidRPr="00E42A7E" w:rsidRDefault="00C33ECB" w:rsidP="00CD10D2">
            <w:pPr>
              <w:pStyle w:val="Tabletext0"/>
              <w:rPr>
                <w:b/>
              </w:rPr>
            </w:pPr>
            <w:r w:rsidRPr="00E42A7E">
              <w:t>Honduras</w:t>
            </w:r>
          </w:p>
        </w:tc>
        <w:tc>
          <w:tcPr>
            <w:tcW w:w="1985" w:type="dxa"/>
          </w:tcPr>
          <w:p w:rsidR="00C33ECB" w:rsidRPr="00E42A7E" w:rsidRDefault="00C33ECB" w:rsidP="00CD10D2">
            <w:pPr>
              <w:pStyle w:val="Tabletext0"/>
            </w:pPr>
            <w:r w:rsidRPr="00E42A7E">
              <w:t>799 (p.19)</w:t>
            </w:r>
          </w:p>
        </w:tc>
        <w:tc>
          <w:tcPr>
            <w:tcW w:w="2268" w:type="dxa"/>
            <w:tcBorders>
              <w:left w:val="nil"/>
            </w:tcBorders>
          </w:tcPr>
          <w:p w:rsidR="00C33ECB" w:rsidRPr="00E42A7E" w:rsidRDefault="00C33ECB" w:rsidP="00CD10D2">
            <w:pPr>
              <w:pStyle w:val="Tabletext0"/>
            </w:pPr>
            <w:r w:rsidRPr="00E42A7E">
              <w:t>Suède</w:t>
            </w:r>
          </w:p>
        </w:tc>
        <w:tc>
          <w:tcPr>
            <w:tcW w:w="1985" w:type="dxa"/>
          </w:tcPr>
          <w:p w:rsidR="00C33ECB" w:rsidRPr="00E42A7E" w:rsidRDefault="00C33ECB" w:rsidP="00CD10D2">
            <w:pPr>
              <w:pStyle w:val="Tabletext0"/>
            </w:pPr>
            <w:r w:rsidRPr="00E42A7E">
              <w:t>818 (p.11)</w:t>
            </w:r>
          </w:p>
        </w:tc>
      </w:tr>
      <w:tr w:rsidR="00C33ECB" w:rsidRPr="00E42A7E" w:rsidTr="00745C7C">
        <w:trPr>
          <w:jc w:val="center"/>
        </w:trPr>
        <w:tc>
          <w:tcPr>
            <w:tcW w:w="2268" w:type="dxa"/>
          </w:tcPr>
          <w:p w:rsidR="00C33ECB" w:rsidRPr="00E42A7E" w:rsidRDefault="00C33ECB" w:rsidP="00CD10D2">
            <w:pPr>
              <w:pStyle w:val="Tabletext0"/>
              <w:rPr>
                <w:b/>
              </w:rPr>
            </w:pPr>
            <w:r w:rsidRPr="00E42A7E">
              <w:t>Hongrie</w:t>
            </w:r>
          </w:p>
        </w:tc>
        <w:tc>
          <w:tcPr>
            <w:tcW w:w="1985" w:type="dxa"/>
          </w:tcPr>
          <w:p w:rsidR="00C33ECB" w:rsidRPr="00E42A7E" w:rsidRDefault="00C33ECB" w:rsidP="00CD10D2">
            <w:pPr>
              <w:pStyle w:val="Tabletext0"/>
            </w:pPr>
            <w:r w:rsidRPr="00E42A7E">
              <w:t>911 (p.21)</w:t>
            </w:r>
          </w:p>
        </w:tc>
        <w:tc>
          <w:tcPr>
            <w:tcW w:w="2268" w:type="dxa"/>
            <w:tcBorders>
              <w:left w:val="nil"/>
            </w:tcBorders>
          </w:tcPr>
          <w:p w:rsidR="00C33ECB" w:rsidRPr="00E42A7E" w:rsidRDefault="00C33ECB" w:rsidP="00CD10D2">
            <w:pPr>
              <w:pStyle w:val="Tabletext0"/>
            </w:pPr>
            <w:r w:rsidRPr="00E42A7E">
              <w:t>Swaziland</w:t>
            </w:r>
          </w:p>
        </w:tc>
        <w:tc>
          <w:tcPr>
            <w:tcW w:w="1985" w:type="dxa"/>
          </w:tcPr>
          <w:p w:rsidR="00C33ECB" w:rsidRPr="00E42A7E" w:rsidRDefault="00C33ECB" w:rsidP="00CD10D2">
            <w:pPr>
              <w:pStyle w:val="Tabletext0"/>
            </w:pPr>
            <w:r w:rsidRPr="00E42A7E">
              <w:t>877 (p.16)</w:t>
            </w:r>
          </w:p>
        </w:tc>
      </w:tr>
      <w:tr w:rsidR="00C33ECB" w:rsidRPr="00E42A7E" w:rsidTr="00745C7C">
        <w:trPr>
          <w:jc w:val="center"/>
        </w:trPr>
        <w:tc>
          <w:tcPr>
            <w:tcW w:w="2268" w:type="dxa"/>
          </w:tcPr>
          <w:p w:rsidR="00C33ECB" w:rsidRPr="00E42A7E" w:rsidRDefault="00C33ECB" w:rsidP="00CD10D2">
            <w:pPr>
              <w:pStyle w:val="Tabletext0"/>
              <w:rPr>
                <w:b/>
              </w:rPr>
            </w:pPr>
            <w:r w:rsidRPr="00E42A7E">
              <w:t>Indonésie</w:t>
            </w:r>
          </w:p>
        </w:tc>
        <w:tc>
          <w:tcPr>
            <w:tcW w:w="1985" w:type="dxa"/>
          </w:tcPr>
          <w:p w:rsidR="00C33ECB" w:rsidRPr="00E42A7E" w:rsidRDefault="00C33ECB" w:rsidP="00CD10D2">
            <w:pPr>
              <w:pStyle w:val="Tabletext0"/>
            </w:pPr>
            <w:r w:rsidRPr="00E42A7E">
              <w:t>726 (p.16, p.31),</w:t>
            </w:r>
            <w:r w:rsidRPr="00E42A7E">
              <w:br/>
              <w:t>844 (p.9)</w:t>
            </w:r>
          </w:p>
        </w:tc>
        <w:tc>
          <w:tcPr>
            <w:tcW w:w="2268" w:type="dxa"/>
            <w:tcBorders>
              <w:left w:val="nil"/>
            </w:tcBorders>
          </w:tcPr>
          <w:p w:rsidR="00C33ECB" w:rsidRPr="00E42A7E" w:rsidRDefault="00C33ECB" w:rsidP="00CD10D2">
            <w:pPr>
              <w:pStyle w:val="Tabletext0"/>
            </w:pPr>
            <w:r w:rsidRPr="00E42A7E">
              <w:t>Trinité-et-Tobago</w:t>
            </w:r>
          </w:p>
        </w:tc>
        <w:tc>
          <w:tcPr>
            <w:tcW w:w="1985" w:type="dxa"/>
          </w:tcPr>
          <w:p w:rsidR="00C33ECB" w:rsidRPr="00E42A7E" w:rsidRDefault="00C33ECB" w:rsidP="00CD10D2">
            <w:pPr>
              <w:pStyle w:val="Tabletext0"/>
            </w:pPr>
            <w:r w:rsidRPr="00E42A7E">
              <w:t>894 (p.15)</w:t>
            </w:r>
          </w:p>
        </w:tc>
      </w:tr>
      <w:tr w:rsidR="00C33ECB" w:rsidRPr="00E42A7E" w:rsidTr="00745C7C">
        <w:trPr>
          <w:jc w:val="center"/>
        </w:trPr>
        <w:tc>
          <w:tcPr>
            <w:tcW w:w="2268" w:type="dxa"/>
          </w:tcPr>
          <w:p w:rsidR="00C33ECB" w:rsidRPr="00E42A7E" w:rsidRDefault="00C33ECB" w:rsidP="00CD10D2">
            <w:pPr>
              <w:pStyle w:val="Tabletext0"/>
              <w:rPr>
                <w:b/>
              </w:rPr>
            </w:pPr>
            <w:r w:rsidRPr="00E42A7E">
              <w:t>Islande</w:t>
            </w:r>
          </w:p>
        </w:tc>
        <w:tc>
          <w:tcPr>
            <w:tcW w:w="1985" w:type="dxa"/>
          </w:tcPr>
          <w:p w:rsidR="00C33ECB" w:rsidRPr="00E42A7E" w:rsidRDefault="00C33ECB" w:rsidP="00CD10D2">
            <w:pPr>
              <w:pStyle w:val="Tabletext0"/>
            </w:pPr>
            <w:r w:rsidRPr="00E42A7E">
              <w:t>802 (p.10)</w:t>
            </w:r>
          </w:p>
        </w:tc>
        <w:tc>
          <w:tcPr>
            <w:tcW w:w="2268" w:type="dxa"/>
            <w:tcBorders>
              <w:left w:val="nil"/>
            </w:tcBorders>
          </w:tcPr>
          <w:p w:rsidR="00C33ECB" w:rsidRPr="00E42A7E" w:rsidRDefault="00C33ECB" w:rsidP="00CD10D2">
            <w:pPr>
              <w:pStyle w:val="Tabletext0"/>
            </w:pPr>
            <w:r w:rsidRPr="00E42A7E">
              <w:t>Turques et Caïques (Iles)</w:t>
            </w:r>
          </w:p>
        </w:tc>
        <w:tc>
          <w:tcPr>
            <w:tcW w:w="1985" w:type="dxa"/>
          </w:tcPr>
          <w:p w:rsidR="00C33ECB" w:rsidRPr="00E42A7E" w:rsidRDefault="00C33ECB" w:rsidP="00CD10D2">
            <w:pPr>
              <w:pStyle w:val="Tabletext0"/>
            </w:pPr>
            <w:r w:rsidRPr="00E42A7E">
              <w:t>841 (p.18)</w:t>
            </w:r>
          </w:p>
        </w:tc>
      </w:tr>
      <w:tr w:rsidR="00C33ECB" w:rsidRPr="00E42A7E" w:rsidTr="00745C7C">
        <w:trPr>
          <w:jc w:val="center"/>
        </w:trPr>
        <w:tc>
          <w:tcPr>
            <w:tcW w:w="2268" w:type="dxa"/>
          </w:tcPr>
          <w:p w:rsidR="00C33ECB" w:rsidRPr="00E42A7E" w:rsidRDefault="00C33ECB" w:rsidP="00CD10D2">
            <w:pPr>
              <w:pStyle w:val="Tabletext0"/>
              <w:rPr>
                <w:b/>
              </w:rPr>
            </w:pPr>
            <w:r w:rsidRPr="00E42A7E">
              <w:t>Japon</w:t>
            </w:r>
          </w:p>
        </w:tc>
        <w:tc>
          <w:tcPr>
            <w:tcW w:w="1985" w:type="dxa"/>
          </w:tcPr>
          <w:p w:rsidR="00C33ECB" w:rsidRPr="00E42A7E" w:rsidRDefault="00C33ECB" w:rsidP="00CD10D2">
            <w:pPr>
              <w:pStyle w:val="Tabletext0"/>
            </w:pPr>
            <w:r w:rsidRPr="00E42A7E">
              <w:t>846 (p.16)</w:t>
            </w:r>
          </w:p>
        </w:tc>
        <w:tc>
          <w:tcPr>
            <w:tcW w:w="2268" w:type="dxa"/>
            <w:tcBorders>
              <w:left w:val="nil"/>
            </w:tcBorders>
          </w:tcPr>
          <w:p w:rsidR="00C33ECB" w:rsidRPr="00E42A7E" w:rsidRDefault="00C33ECB" w:rsidP="00CD10D2">
            <w:pPr>
              <w:pStyle w:val="Tabletext0"/>
            </w:pPr>
            <w:r w:rsidRPr="00E42A7E">
              <w:t>Turquie</w:t>
            </w:r>
          </w:p>
        </w:tc>
        <w:tc>
          <w:tcPr>
            <w:tcW w:w="1985" w:type="dxa"/>
          </w:tcPr>
          <w:p w:rsidR="00C33ECB" w:rsidRPr="00E42A7E" w:rsidRDefault="00C33ECB" w:rsidP="00CD10D2">
            <w:pPr>
              <w:pStyle w:val="Tabletext0"/>
            </w:pPr>
            <w:r w:rsidRPr="00E42A7E">
              <w:t>828 (p.38)</w:t>
            </w:r>
          </w:p>
        </w:tc>
      </w:tr>
      <w:tr w:rsidR="00C33ECB" w:rsidRPr="00E42A7E" w:rsidTr="00745C7C">
        <w:trPr>
          <w:jc w:val="center"/>
        </w:trPr>
        <w:tc>
          <w:tcPr>
            <w:tcW w:w="2268" w:type="dxa"/>
          </w:tcPr>
          <w:p w:rsidR="00C33ECB" w:rsidRPr="00E42A7E" w:rsidRDefault="00C33ECB" w:rsidP="00CD10D2">
            <w:pPr>
              <w:pStyle w:val="Tabletext0"/>
              <w:rPr>
                <w:b/>
              </w:rPr>
            </w:pPr>
            <w:r w:rsidRPr="00E42A7E">
              <w:t>Kenya</w:t>
            </w:r>
          </w:p>
        </w:tc>
        <w:tc>
          <w:tcPr>
            <w:tcW w:w="1985" w:type="dxa"/>
          </w:tcPr>
          <w:p w:rsidR="00C33ECB" w:rsidRPr="00E42A7E" w:rsidRDefault="00C33ECB" w:rsidP="00CD10D2">
            <w:pPr>
              <w:pStyle w:val="Tabletext0"/>
            </w:pPr>
            <w:r w:rsidRPr="00E42A7E">
              <w:t>748 (p.4)</w:t>
            </w:r>
          </w:p>
        </w:tc>
        <w:tc>
          <w:tcPr>
            <w:tcW w:w="2268" w:type="dxa"/>
            <w:tcBorders>
              <w:left w:val="nil"/>
            </w:tcBorders>
          </w:tcPr>
          <w:p w:rsidR="00C33ECB" w:rsidRPr="00E42A7E" w:rsidRDefault="00C33ECB" w:rsidP="00CD10D2">
            <w:pPr>
              <w:pStyle w:val="Tabletext0"/>
            </w:pPr>
            <w:r w:rsidRPr="00E42A7E">
              <w:t>Uruguay</w:t>
            </w:r>
          </w:p>
        </w:tc>
        <w:tc>
          <w:tcPr>
            <w:tcW w:w="1985" w:type="dxa"/>
          </w:tcPr>
          <w:p w:rsidR="00C33ECB" w:rsidRPr="00E42A7E" w:rsidRDefault="00C33ECB" w:rsidP="00CD10D2">
            <w:pPr>
              <w:pStyle w:val="Tabletext0"/>
            </w:pPr>
            <w:r w:rsidRPr="00E42A7E">
              <w:t>849 (p.20)</w:t>
            </w:r>
          </w:p>
        </w:tc>
      </w:tr>
      <w:tr w:rsidR="00C33ECB" w:rsidRPr="00E42A7E" w:rsidTr="00745C7C">
        <w:trPr>
          <w:jc w:val="center"/>
        </w:trPr>
        <w:tc>
          <w:tcPr>
            <w:tcW w:w="2268" w:type="dxa"/>
          </w:tcPr>
          <w:p w:rsidR="00C33ECB" w:rsidRPr="00E42A7E" w:rsidRDefault="00C33ECB" w:rsidP="00CD10D2">
            <w:pPr>
              <w:pStyle w:val="Tabletext0"/>
              <w:rPr>
                <w:b/>
              </w:rPr>
            </w:pPr>
            <w:r w:rsidRPr="00E42A7E">
              <w:t>Koweït</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Vanuatu</w:t>
            </w:r>
          </w:p>
        </w:tc>
        <w:tc>
          <w:tcPr>
            <w:tcW w:w="1985" w:type="dxa"/>
          </w:tcPr>
          <w:p w:rsidR="00C33ECB" w:rsidRPr="00E42A7E" w:rsidRDefault="00C33ECB" w:rsidP="00CD10D2">
            <w:pPr>
              <w:pStyle w:val="Tabletext0"/>
            </w:pPr>
            <w:r w:rsidRPr="00E42A7E">
              <w:t>740 (p.11)</w:t>
            </w:r>
          </w:p>
        </w:tc>
      </w:tr>
      <w:tr w:rsidR="00C33ECB" w:rsidRPr="00E42A7E" w:rsidTr="00745C7C">
        <w:trPr>
          <w:jc w:val="center"/>
        </w:trPr>
        <w:tc>
          <w:tcPr>
            <w:tcW w:w="2268" w:type="dxa"/>
          </w:tcPr>
          <w:p w:rsidR="00C33ECB" w:rsidRPr="00E42A7E" w:rsidRDefault="00C33ECB" w:rsidP="00CD10D2">
            <w:pPr>
              <w:pStyle w:val="Tabletext0"/>
              <w:rPr>
                <w:b/>
              </w:rPr>
            </w:pPr>
          </w:p>
        </w:tc>
        <w:tc>
          <w:tcPr>
            <w:tcW w:w="1985" w:type="dxa"/>
          </w:tcPr>
          <w:p w:rsidR="00C33ECB" w:rsidRPr="00E42A7E" w:rsidRDefault="00C33ECB" w:rsidP="00CD10D2">
            <w:pPr>
              <w:pStyle w:val="Tabletext0"/>
            </w:pPr>
          </w:p>
        </w:tc>
        <w:tc>
          <w:tcPr>
            <w:tcW w:w="2268" w:type="dxa"/>
            <w:tcBorders>
              <w:left w:val="nil"/>
            </w:tcBorders>
          </w:tcPr>
          <w:p w:rsidR="00C33ECB" w:rsidRPr="00E42A7E" w:rsidRDefault="00C33ECB" w:rsidP="00CD10D2">
            <w:pPr>
              <w:pStyle w:val="Tabletext0"/>
            </w:pPr>
            <w:r w:rsidRPr="00E42A7E">
              <w:t>Yémen</w:t>
            </w:r>
          </w:p>
        </w:tc>
        <w:tc>
          <w:tcPr>
            <w:tcW w:w="1985" w:type="dxa"/>
          </w:tcPr>
          <w:p w:rsidR="00C33ECB" w:rsidRPr="00E42A7E" w:rsidRDefault="00C33ECB" w:rsidP="00CD10D2">
            <w:pPr>
              <w:pStyle w:val="Tabletext0"/>
            </w:pPr>
            <w:r w:rsidRPr="00E42A7E">
              <w:t>828 (p.38)</w:t>
            </w:r>
          </w:p>
        </w:tc>
      </w:tr>
    </w:tbl>
    <w:p w:rsidR="00C33ECB" w:rsidRPr="00E42A7E" w:rsidRDefault="00C33ECB" w:rsidP="00C33ECB">
      <w:pPr>
        <w:rPr>
          <w:b/>
          <w:lang w:val="fr-FR"/>
        </w:rPr>
      </w:pPr>
    </w:p>
    <w:p w:rsidR="00C33ECB" w:rsidRPr="00E42A7E" w:rsidRDefault="00C33ECB" w:rsidP="00C33ECB">
      <w:pPr>
        <w:rPr>
          <w:lang w:val="fr-FR"/>
        </w:rPr>
      </w:pPr>
      <w:r w:rsidRPr="00E42A7E">
        <w:rPr>
          <w:lang w:val="fr-FR"/>
        </w:rPr>
        <w:br w:type="page"/>
      </w:r>
    </w:p>
    <w:p w:rsidR="00C81002" w:rsidRPr="00E42A7E" w:rsidRDefault="00C81002" w:rsidP="00C81002">
      <w:pPr>
        <w:pStyle w:val="Heading20"/>
      </w:pPr>
      <w:bookmarkStart w:id="144" w:name="_Toc190583978"/>
      <w:bookmarkStart w:id="145" w:name="_Toc191715175"/>
      <w:bookmarkStart w:id="146" w:name="_Toc193013700"/>
      <w:bookmarkStart w:id="147" w:name="_Toc194811199"/>
      <w:bookmarkStart w:id="148" w:name="_Toc196016416"/>
      <w:bookmarkStart w:id="149" w:name="_Toc197219131"/>
      <w:bookmarkStart w:id="150" w:name="_Toc198364506"/>
      <w:bookmarkStart w:id="151" w:name="_Toc199662475"/>
      <w:bookmarkStart w:id="152" w:name="_Toc200866980"/>
      <w:bookmarkStart w:id="153" w:name="_Toc202686481"/>
      <w:bookmarkStart w:id="154" w:name="_Toc203551965"/>
      <w:bookmarkStart w:id="155" w:name="_Toc204668219"/>
      <w:bookmarkStart w:id="156" w:name="_Toc205090228"/>
      <w:bookmarkStart w:id="157" w:name="_Toc206383860"/>
      <w:bookmarkStart w:id="158" w:name="_Toc208199970"/>
      <w:bookmarkStart w:id="159" w:name="_Toc211846650"/>
      <w:bookmarkStart w:id="160" w:name="_Toc214158948"/>
      <w:bookmarkStart w:id="161" w:name="_Toc215903445"/>
      <w:bookmarkStart w:id="162" w:name="_Toc217291440"/>
      <w:bookmarkStart w:id="163" w:name="_Toc218929457"/>
      <w:bookmarkStart w:id="164" w:name="_Toc220822912"/>
      <w:bookmarkStart w:id="165" w:name="_Toc222026669"/>
      <w:bookmarkStart w:id="166" w:name="_Toc223250159"/>
      <w:bookmarkStart w:id="167" w:name="_Toc223250738"/>
      <w:bookmarkStart w:id="168" w:name="_Toc226796833"/>
      <w:bookmarkStart w:id="169" w:name="_Toc228761752"/>
      <w:bookmarkStart w:id="170" w:name="_Toc229969488"/>
      <w:bookmarkStart w:id="171" w:name="_Toc231198994"/>
      <w:bookmarkStart w:id="172" w:name="_Toc232315673"/>
      <w:bookmarkStart w:id="173" w:name="_Toc233618262"/>
      <w:bookmarkStart w:id="174" w:name="_Toc236568466"/>
      <w:bookmarkStart w:id="175" w:name="_Toc240772445"/>
      <w:bookmarkStart w:id="176" w:name="_Toc242000168"/>
      <w:bookmarkStart w:id="177" w:name="_Toc243283630"/>
      <w:bookmarkStart w:id="178" w:name="_Toc244503096"/>
      <w:bookmarkStart w:id="179" w:name="_Toc247966344"/>
      <w:bookmarkStart w:id="180" w:name="_Toc252175434"/>
      <w:bookmarkStart w:id="181" w:name="_Toc253407938"/>
      <w:bookmarkStart w:id="182" w:name="_Toc255827808"/>
      <w:bookmarkStart w:id="183" w:name="_Toc257122814"/>
      <w:r w:rsidRPr="00E42A7E">
        <w:lastRenderedPageBreak/>
        <w:t>Systèmes de rappel (Call-Back)</w:t>
      </w:r>
      <w:r w:rsidRPr="00E42A7E">
        <w:br/>
        <w:t>et procédures d'appel alternatives (Rés. 21 Rév. PP-2002)</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110189" w:rsidRDefault="00110189" w:rsidP="00C81002">
      <w:pPr>
        <w:rPr>
          <w:b/>
          <w:bCs/>
          <w:lang w:val="fr-FR"/>
        </w:rPr>
      </w:pPr>
      <w:bookmarkStart w:id="184" w:name="_Toc193013701"/>
      <w:bookmarkStart w:id="185" w:name="_Toc196016417"/>
      <w:bookmarkStart w:id="186" w:name="_Toc197219132"/>
      <w:bookmarkStart w:id="187" w:name="_Toc198364507"/>
      <w:bookmarkStart w:id="188" w:name="_Toc200866981"/>
      <w:bookmarkStart w:id="189" w:name="_Toc202686482"/>
      <w:bookmarkStart w:id="190" w:name="_Toc203551966"/>
      <w:bookmarkStart w:id="191" w:name="_Toc204668220"/>
      <w:bookmarkStart w:id="192" w:name="_Toc205090229"/>
      <w:bookmarkStart w:id="193" w:name="_Toc208199971"/>
      <w:bookmarkStart w:id="194" w:name="_Toc211846651"/>
      <w:bookmarkStart w:id="195" w:name="_Toc214158949"/>
      <w:bookmarkStart w:id="196" w:name="_Toc215903446"/>
      <w:bookmarkStart w:id="197" w:name="_Toc217291441"/>
      <w:bookmarkStart w:id="198" w:name="_Toc218929458"/>
      <w:bookmarkStart w:id="199" w:name="_Toc220822913"/>
      <w:bookmarkStart w:id="200" w:name="_Toc222026670"/>
      <w:bookmarkStart w:id="201" w:name="_Toc223250160"/>
      <w:bookmarkStart w:id="202" w:name="_Toc223250739"/>
      <w:bookmarkStart w:id="203" w:name="_Toc226796834"/>
      <w:bookmarkStart w:id="204" w:name="_Toc228761753"/>
      <w:bookmarkStart w:id="205" w:name="_Toc229969489"/>
      <w:bookmarkStart w:id="206" w:name="_Toc231198995"/>
      <w:bookmarkStart w:id="207" w:name="_Toc232315674"/>
      <w:bookmarkStart w:id="208" w:name="_Toc233618263"/>
      <w:bookmarkStart w:id="209" w:name="_Toc236568467"/>
      <w:bookmarkStart w:id="210" w:name="_Toc240772446"/>
      <w:bookmarkStart w:id="211" w:name="_Toc242000169"/>
      <w:bookmarkStart w:id="212" w:name="_Toc243283631"/>
      <w:bookmarkStart w:id="213" w:name="_Toc244503097"/>
      <w:bookmarkStart w:id="214" w:name="_Toc247966345"/>
    </w:p>
    <w:p w:rsidR="00C81002" w:rsidRPr="00E42A7E" w:rsidRDefault="00C81002" w:rsidP="00C81002">
      <w:pPr>
        <w:rPr>
          <w:b/>
          <w:bCs/>
          <w:lang w:val="fr-FR"/>
        </w:rPr>
      </w:pPr>
      <w:r w:rsidRPr="00E42A7E">
        <w:rPr>
          <w:b/>
          <w:bCs/>
          <w:lang w:val="fr-FR"/>
        </w:rPr>
        <w:t>Note du TSB</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00504B7E" w:rsidRPr="00E42A7E">
        <w:rPr>
          <w:b/>
          <w:bCs/>
          <w:lang w:val="fr-FR"/>
        </w:rPr>
        <w:fldChar w:fldCharType="begin"/>
      </w:r>
      <w:r w:rsidRPr="00E42A7E">
        <w:rPr>
          <w:b/>
          <w:bCs/>
          <w:lang w:val="fr-FR"/>
        </w:rPr>
        <w:instrText>tc "</w:instrText>
      </w:r>
      <w:bookmarkStart w:id="215" w:name="_Toc190583979"/>
      <w:bookmarkStart w:id="216" w:name="_Toc191715176"/>
      <w:bookmarkStart w:id="217" w:name="_Toc193013702"/>
      <w:bookmarkStart w:id="218" w:name="_Toc194811200"/>
      <w:bookmarkStart w:id="219" w:name="_Toc196016418"/>
      <w:bookmarkStart w:id="220" w:name="_Toc197219133"/>
      <w:bookmarkStart w:id="221" w:name="_Toc198364508"/>
      <w:bookmarkStart w:id="222" w:name="_Toc199662476"/>
      <w:bookmarkStart w:id="223" w:name="_Toc200866982"/>
      <w:bookmarkStart w:id="224" w:name="_Toc202686483"/>
      <w:bookmarkStart w:id="225" w:name="_Toc203551967"/>
      <w:bookmarkStart w:id="226" w:name="_Toc204668221"/>
      <w:bookmarkStart w:id="227" w:name="_Toc205090230"/>
      <w:bookmarkStart w:id="228" w:name="_Toc206383861"/>
      <w:bookmarkStart w:id="229" w:name="_Toc208199972"/>
      <w:bookmarkStart w:id="230" w:name="_Toc211846652"/>
      <w:bookmarkStart w:id="231" w:name="_Toc214158950"/>
      <w:bookmarkStart w:id="232" w:name="_Toc215903447"/>
      <w:bookmarkStart w:id="233" w:name="_Toc217291442"/>
      <w:bookmarkStart w:id="234" w:name="_Toc218929459"/>
      <w:bookmarkStart w:id="235" w:name="_Toc220822914"/>
      <w:bookmarkStart w:id="236" w:name="_Toc222026671"/>
      <w:bookmarkStart w:id="237" w:name="_Toc223250740"/>
      <w:bookmarkStart w:id="238" w:name="_Toc226796835"/>
      <w:bookmarkStart w:id="239" w:name="_Toc228761754"/>
      <w:bookmarkStart w:id="240" w:name="_Toc229969490"/>
      <w:bookmarkStart w:id="241" w:name="_Toc231198996"/>
      <w:bookmarkStart w:id="242" w:name="_Toc232315675"/>
      <w:bookmarkStart w:id="243" w:name="_Toc233618264"/>
      <w:bookmarkStart w:id="244" w:name="_Toc236568468"/>
      <w:bookmarkStart w:id="245" w:name="_Toc240772447"/>
      <w:bookmarkStart w:id="246" w:name="_Toc242000170"/>
      <w:bookmarkStart w:id="247" w:name="_Toc243283632"/>
      <w:bookmarkStart w:id="248" w:name="_Toc244503098"/>
      <w:bookmarkStart w:id="249" w:name="_Toc247966346"/>
      <w:bookmarkStart w:id="250" w:name="_Toc252175435"/>
      <w:bookmarkStart w:id="251" w:name="_Toc253407939"/>
      <w:bookmarkStart w:id="252" w:name="_Toc255827809"/>
      <w:bookmarkStart w:id="253" w:name="_Toc257122815"/>
      <w:r w:rsidRPr="00E42A7E">
        <w:rPr>
          <w:b/>
          <w:bCs/>
          <w:lang w:val="fr-FR"/>
        </w:rPr>
        <w:instrText>Note du TSB</w:instrTex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E42A7E">
        <w:rPr>
          <w:b/>
          <w:bCs/>
          <w:lang w:val="fr-FR"/>
        </w:rPr>
        <w:instrText>" \f C \l 1</w:instrText>
      </w:r>
      <w:r w:rsidR="00504B7E" w:rsidRPr="00E42A7E">
        <w:rPr>
          <w:b/>
          <w:bCs/>
          <w:lang w:val="fr-FR"/>
        </w:rPr>
        <w:fldChar w:fldCharType="end"/>
      </w:r>
    </w:p>
    <w:p w:rsidR="00C81002" w:rsidRPr="00E42A7E" w:rsidRDefault="00C81002" w:rsidP="00880A68">
      <w:pPr>
        <w:rPr>
          <w:lang w:val="fr-FR"/>
        </w:rPr>
      </w:pPr>
      <w:r w:rsidRPr="00E42A7E">
        <w:rPr>
          <w:lang w:val="fr-FR"/>
        </w:rPr>
        <w:t xml:space="preserve">Pays/zones géographiques pour lesquels une information sur les </w:t>
      </w:r>
      <w:r w:rsidR="00D50A3C">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sidR="00D50A3C">
        <w:rPr>
          <w:lang w:val="fr-FR"/>
        </w:rPr>
        <w:t>"</w:t>
      </w:r>
      <w:r w:rsidRPr="00E42A7E">
        <w:rPr>
          <w:lang w:val="fr-FR"/>
        </w:rPr>
        <w:t xml:space="preserve"> a été publiée dans le Bulletin d'exploitation de l'UIT </w:t>
      </w:r>
      <w:r w:rsidR="00880A68">
        <w:rPr>
          <w:lang w:val="fr-FR"/>
        </w:rPr>
        <w:t>(N</w:t>
      </w:r>
      <w:r w:rsidR="00880A68" w:rsidRPr="00880A68">
        <w:rPr>
          <w:vertAlign w:val="superscript"/>
          <w:lang w:val="fr-FR"/>
        </w:rPr>
        <w:t>o</w:t>
      </w:r>
      <w:r w:rsidR="007E5CAB">
        <w:rPr>
          <w:lang w:val="fr-FR"/>
        </w:rPr>
        <w:t>...</w:t>
      </w:r>
      <w:r w:rsidRPr="00E42A7E">
        <w:rPr>
          <w:lang w:val="fr-FR"/>
        </w:rPr>
        <w:t>):</w:t>
      </w:r>
    </w:p>
    <w:p w:rsidR="00C81002" w:rsidRPr="00E42A7E" w:rsidRDefault="00C81002" w:rsidP="00C81002">
      <w:pPr>
        <w:rPr>
          <w:lang w:val="fr-FR"/>
        </w:rPr>
      </w:pPr>
      <w:r w:rsidRPr="00E42A7E">
        <w:rPr>
          <w:lang w:val="fr-FR"/>
        </w:rPr>
        <w:t>Algérie (621), Antilles néerlandaises (627), Arabie saoudite (629), Azerbaïdjan (663), Bahreïn  (611), Bélarus (616), Bosnie-Herzégovine (772), Bulgarie (665), Burkina Faso (631), Burundi  (607), Cameroun (671), Chine (599), Chypre (626), Colombie (602), Cook (Îles) (681), Cuba  (632), Djibouti (614), Egypte (599, 690), Emirats arabes unis (627), Equateur (619), Ethiopie  (657), Gabon (631), Guinée (681), Honduras (613), Inde (627), Jamaïque (648), Japon (649), Jordanie (652), Kazakhstan (619), Kenya (605), Kirghizistan (616), Koweït (610), Lettonie (617), Liban  (642), Madagascar (639), Malaisie (603), Malte (688), Maroc (619), Mexique (697), Monaco  (749), Niger (618), Nigéria (647), Ouganda (603), Qatar (593), Rép. dém. du Congo (672), Seychelles (631), Soudan (686), Sudafricaine (Rép.) (655), Tanzanie (624), Thaïlande (611), Turquie (612), Viet Nam (619), Wallis</w:t>
      </w:r>
      <w:r w:rsidRPr="00E42A7E">
        <w:rPr>
          <w:lang w:val="fr-FR"/>
        </w:rPr>
        <w:noBreakHyphen/>
        <w:t>et</w:t>
      </w:r>
      <w:r w:rsidRPr="00E42A7E">
        <w:rPr>
          <w:lang w:val="fr-FR"/>
        </w:rPr>
        <w:noBreakHyphen/>
        <w:t>Futuna (649), Yémen (622).</w:t>
      </w:r>
    </w:p>
    <w:p w:rsidR="00C81002" w:rsidRPr="00E42A7E" w:rsidRDefault="00C81002" w:rsidP="00C81002">
      <w:pPr>
        <w:rPr>
          <w:lang w:val="fr-FR"/>
        </w:rPr>
      </w:pPr>
      <w:r w:rsidRPr="00E42A7E">
        <w:rPr>
          <w:lang w:val="fr-FR"/>
        </w:rPr>
        <w:t>De plus, les pays/territoires suivants ont répondu que la pratique du système de rappel est interdite sur leur territoire:</w:t>
      </w:r>
    </w:p>
    <w:p w:rsidR="00C81002" w:rsidRPr="00E42A7E" w:rsidRDefault="00C81002" w:rsidP="00C81002">
      <w:pPr>
        <w:rPr>
          <w:lang w:val="fr-FR"/>
        </w:rPr>
      </w:pPr>
      <w:r w:rsidRPr="00E42A7E">
        <w:rPr>
          <w:lang w:val="fr-FR"/>
        </w:rPr>
        <w:t>Albanie, Arménie, Bahamas, Belize, Bénin, Brésil, Brunéi Darussalam, Cambodge, Centrafricaine (Rép.), Comores, Corée (Rép. de), Costa Rica, Côte d'Ivoire, Dominique, Erythrée, Fidji, Gambie, Ghana, Grèce, Guyana, Haïti, Hongrie, Indonésie, Iran (République islamique d'), Irlande, Israël, Kiribati, Lesotho, L'ex-République yougoslave de Macédoine, Macao (Chine), Malawi, Mali, Maurice, Mauritanie, Moldova, Mozambique, Nicaragua, Nouvelle-Calédonie, Oman, Pakistan, Panama, Papouasie-Nouvelle-Guinée, Paraguay, Pérou, Philippines, Pologne, République arabe syrienne, Roumanie, Saint-Marin, Samoa, Slovaquie, Sri Lanka, Suriname, Tchad, Tonga, Trinidad-et-Tobago, Tunisie, Tuvalu, Venezuela, Zambie, Zimbabwe.</w:t>
      </w:r>
    </w:p>
    <w:p w:rsidR="00C81002" w:rsidRPr="00E42A7E" w:rsidRDefault="00C81002" w:rsidP="00C81002">
      <w:pPr>
        <w:rPr>
          <w:lang w:val="fr-FR"/>
        </w:rPr>
      </w:pPr>
      <w:r w:rsidRPr="00E42A7E">
        <w:rPr>
          <w:lang w:val="fr-FR"/>
        </w:rPr>
        <w:t>Cette information est le résultat de l'enquête menée par la Commission d'études 3 de l'UIT-T en  vertu de la Résolution 21 (Rév. Marrakech, 2002) de la Conférence de Plénipotentiaires (Marrakech, 2002) et de la Résolution 29 de l'Assemblée mondiale de normalisation des télé</w:t>
      </w:r>
      <w:r w:rsidRPr="00E42A7E">
        <w:rPr>
          <w:lang w:val="fr-FR"/>
        </w:rPr>
        <w:softHyphen/>
        <w:t>communications, AMNT-2000 (Montréal, 2000).</w:t>
      </w:r>
    </w:p>
    <w:p w:rsidR="00C81002" w:rsidRPr="00E42A7E" w:rsidRDefault="00C81002" w:rsidP="00C81002">
      <w:pPr>
        <w:rPr>
          <w:lang w:val="fr-FR"/>
        </w:rPr>
      </w:pPr>
      <w:r w:rsidRPr="00E42A7E">
        <w:rPr>
          <w:lang w:val="fr-FR"/>
        </w:rPr>
        <w:t>La liste de tous les pays/zones géographiques interdisant ou autorisant la pratique du système de rappel se trouve sur le site web de l'UIT à l'adresse suivante:</w:t>
      </w:r>
    </w:p>
    <w:p w:rsidR="00C81002" w:rsidRPr="00D41C26" w:rsidRDefault="00C81002" w:rsidP="00C81002">
      <w:pPr>
        <w:jc w:val="center"/>
        <w:rPr>
          <w:u w:val="single"/>
          <w:lang w:val="fr-FR"/>
        </w:rPr>
      </w:pPr>
      <w:r w:rsidRPr="00D41C26">
        <w:rPr>
          <w:u w:val="single"/>
          <w:lang w:val="fr-FR"/>
        </w:rPr>
        <w:t>www.itu.int/itu-t/special-projects/callback/index.html</w:t>
      </w: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BD2DB7" w:rsidRPr="002649BA" w:rsidRDefault="00BD2DB7" w:rsidP="00C33ECB">
      <w:pPr>
        <w:rPr>
          <w:lang w:val="fr-FR"/>
        </w:rPr>
      </w:pPr>
    </w:p>
    <w:p w:rsidR="00657789" w:rsidRPr="002649BA" w:rsidRDefault="00657789" w:rsidP="00657789">
      <w:pPr>
        <w:pStyle w:val="Heading1"/>
        <w:spacing w:before="0"/>
        <w:ind w:left="142"/>
        <w:jc w:val="center"/>
        <w:rPr>
          <w:lang w:val="fr-CH"/>
        </w:rPr>
      </w:pPr>
      <w:r w:rsidRPr="002649BA">
        <w:rPr>
          <w:lang w:val="fr-FR"/>
        </w:rPr>
        <w:br w:type="page"/>
      </w:r>
      <w:bookmarkStart w:id="254" w:name="_Toc253407940"/>
      <w:bookmarkStart w:id="255" w:name="_Toc255827810"/>
      <w:bookmarkStart w:id="256" w:name="_Toc257122816"/>
      <w:r w:rsidRPr="002649BA">
        <w:rPr>
          <w:lang w:val="fr-CH"/>
        </w:rPr>
        <w:lastRenderedPageBreak/>
        <w:t xml:space="preserve">AMENDEMENTS  </w:t>
      </w:r>
      <w:r w:rsidRPr="00872C86">
        <w:rPr>
          <w:lang w:val="fr-FR"/>
        </w:rPr>
        <w:t>AUX</w:t>
      </w:r>
      <w:r w:rsidRPr="002649BA">
        <w:rPr>
          <w:lang w:val="fr-CH"/>
        </w:rPr>
        <w:t xml:space="preserve">  PUBLICATIONS  DE  SERVICE</w:t>
      </w:r>
      <w:bookmarkEnd w:id="254"/>
      <w:bookmarkEnd w:id="255"/>
      <w:bookmarkEnd w:id="256"/>
    </w:p>
    <w:p w:rsidR="00657789" w:rsidRPr="002649BA" w:rsidRDefault="00657789" w:rsidP="00657789">
      <w:pPr>
        <w:pStyle w:val="Heading70"/>
        <w:rPr>
          <w:lang w:val="fr-CH"/>
        </w:rPr>
      </w:pPr>
      <w:r w:rsidRPr="002649BA">
        <w:rPr>
          <w:lang w:val="fr-CH"/>
        </w:rPr>
        <w:t>Abréviations utilisées</w:t>
      </w:r>
    </w:p>
    <w:p w:rsidR="00657789" w:rsidRPr="002649BA" w:rsidRDefault="00657789" w:rsidP="00657789">
      <w:pPr>
        <w:rPr>
          <w:lang w:val="fr-CH"/>
        </w:rPr>
      </w:pPr>
    </w:p>
    <w:tbl>
      <w:tblPr>
        <w:tblW w:w="0" w:type="auto"/>
        <w:tblInd w:w="2448" w:type="dxa"/>
        <w:tblLook w:val="01E0"/>
      </w:tblPr>
      <w:tblGrid>
        <w:gridCol w:w="590"/>
        <w:gridCol w:w="1079"/>
        <w:gridCol w:w="1077"/>
        <w:gridCol w:w="557"/>
        <w:gridCol w:w="1251"/>
      </w:tblGrid>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ADD</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insérer</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PAR</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paragraphe</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COL</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colonne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REP</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remplacer</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LIR</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lire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SUP</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supprimer</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page(s)</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p>
        </w:tc>
        <w:tc>
          <w:tcPr>
            <w:tcW w:w="1251" w:type="dxa"/>
          </w:tcPr>
          <w:p w:rsidR="00657789" w:rsidRPr="004E21DC" w:rsidRDefault="00657789" w:rsidP="00CD10D2">
            <w:pPr>
              <w:pStyle w:val="Tabletext0"/>
              <w:spacing w:before="0" w:after="0"/>
              <w:rPr>
                <w:sz w:val="20"/>
                <w:szCs w:val="20"/>
                <w:lang w:val="en-US"/>
              </w:rPr>
            </w:pPr>
          </w:p>
        </w:tc>
      </w:tr>
    </w:tbl>
    <w:p w:rsidR="008E5175" w:rsidRDefault="008E5175" w:rsidP="00BD2DB7">
      <w:pPr>
        <w:rPr>
          <w:lang w:val="es-ES_tradnl"/>
        </w:rPr>
      </w:pPr>
    </w:p>
    <w:p w:rsidR="003C36A2" w:rsidRDefault="003C36A2" w:rsidP="00BD2DB7">
      <w:pPr>
        <w:rPr>
          <w:lang w:val="es-ES_tradnl"/>
        </w:rPr>
      </w:pPr>
    </w:p>
    <w:p w:rsidR="003C36A2" w:rsidRDefault="003C36A2" w:rsidP="00BD2DB7">
      <w:pPr>
        <w:rPr>
          <w:lang w:val="es-ES_tradnl"/>
        </w:rPr>
      </w:pPr>
    </w:p>
    <w:p w:rsidR="00191EAE" w:rsidRPr="00191EAE" w:rsidRDefault="00191EAE" w:rsidP="003C36A2">
      <w:pPr>
        <w:pStyle w:val="Heading20"/>
        <w:spacing w:before="240"/>
        <w:rPr>
          <w:lang w:val="fr-CH"/>
        </w:rPr>
      </w:pPr>
      <w:bookmarkStart w:id="257" w:name="_Toc257122817"/>
      <w:r w:rsidRPr="00191EAE">
        <w:rPr>
          <w:lang w:val="fr-CH"/>
        </w:rPr>
        <w:t>Nomenclature des stations de navire</w:t>
      </w:r>
      <w:r w:rsidRPr="00191EAE">
        <w:rPr>
          <w:lang w:val="fr-CH"/>
        </w:rPr>
        <w:br/>
        <w:t>(Liste V)</w:t>
      </w:r>
      <w:r w:rsidRPr="00191EAE">
        <w:rPr>
          <w:lang w:val="fr-CH"/>
        </w:rPr>
        <w:br/>
        <w:t>50e édition, mars 2010</w:t>
      </w:r>
      <w:r w:rsidRPr="00191EAE">
        <w:rPr>
          <w:lang w:val="fr-CH"/>
        </w:rPr>
        <w:br/>
        <w:t>Section IV</w:t>
      </w:r>
      <w:bookmarkEnd w:id="257"/>
    </w:p>
    <w:p w:rsidR="00191EAE" w:rsidRPr="00191EAE" w:rsidRDefault="00191EAE" w:rsidP="00191EAE">
      <w:pPr>
        <w:spacing w:before="240"/>
        <w:jc w:val="center"/>
        <w:rPr>
          <w:lang w:val="es-ES_tradnl"/>
        </w:rPr>
      </w:pPr>
      <w:r w:rsidRPr="00191EAE">
        <w:rPr>
          <w:lang w:val="es-ES_tradnl"/>
        </w:rPr>
        <w:t>Sous-section 2A</w:t>
      </w:r>
    </w:p>
    <w:p w:rsidR="00191EAE" w:rsidRPr="00191EAE" w:rsidRDefault="00191EAE" w:rsidP="00191EAE">
      <w:pPr>
        <w:rPr>
          <w:b/>
          <w:bCs/>
          <w:lang w:val="es-ES_tradnl"/>
        </w:rPr>
      </w:pPr>
      <w:r w:rsidRPr="00191EAE">
        <w:rPr>
          <w:b/>
          <w:bCs/>
          <w:lang w:val="es-ES_tradnl"/>
        </w:rPr>
        <w:t>ADD</w:t>
      </w:r>
    </w:p>
    <w:p w:rsidR="00191EAE" w:rsidRPr="00191EAE" w:rsidRDefault="00191EAE" w:rsidP="00191EAE">
      <w:pPr>
        <w:tabs>
          <w:tab w:val="clear" w:pos="1843"/>
          <w:tab w:val="left" w:pos="1985"/>
          <w:tab w:val="left" w:pos="2694"/>
        </w:tabs>
        <w:spacing w:before="0"/>
        <w:ind w:left="567" w:hanging="567"/>
        <w:jc w:val="left"/>
        <w:rPr>
          <w:rFonts w:ascii="Arial" w:hAnsi="Arial" w:cs="Arial"/>
          <w:b/>
          <w:lang w:val="es-ES_tradnl"/>
        </w:rPr>
      </w:pPr>
    </w:p>
    <w:tbl>
      <w:tblPr>
        <w:tblW w:w="9072" w:type="dxa"/>
        <w:tblLook w:val="0000"/>
      </w:tblPr>
      <w:tblGrid>
        <w:gridCol w:w="993"/>
        <w:gridCol w:w="8079"/>
      </w:tblGrid>
      <w:tr w:rsidR="00191EAE" w:rsidRPr="007802C2" w:rsidTr="00191EAE">
        <w:tc>
          <w:tcPr>
            <w:tcW w:w="993" w:type="dxa"/>
          </w:tcPr>
          <w:p w:rsidR="00191EAE" w:rsidRPr="00C1645F" w:rsidRDefault="00191EAE" w:rsidP="00191EAE">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C1645F">
              <w:rPr>
                <w:rFonts w:asciiTheme="minorHAnsi" w:hAnsiTheme="minorHAnsi" w:cs="Arial"/>
                <w:b/>
                <w:bCs/>
                <w:lang w:val="es-ES_tradnl"/>
              </w:rPr>
              <w:t>PG17</w:t>
            </w:r>
          </w:p>
        </w:tc>
        <w:tc>
          <w:tcPr>
            <w:tcW w:w="8079" w:type="dxa"/>
          </w:tcPr>
          <w:p w:rsidR="00191EAE" w:rsidRPr="00C1645F" w:rsidRDefault="00191EAE" w:rsidP="003C36A2">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C1645F">
              <w:rPr>
                <w:rFonts w:asciiTheme="minorHAnsi" w:hAnsiTheme="minorHAnsi" w:cs="Arial"/>
                <w:lang w:val="es-ES_tradnl"/>
              </w:rPr>
              <w:t>MR SERVICES, INC, Williamson Place, Bldg 0764-F La Boca, Balboa, Ciudad de Panamá,</w:t>
            </w:r>
            <w:r>
              <w:rPr>
                <w:rFonts w:asciiTheme="minorHAnsi" w:hAnsiTheme="minorHAnsi" w:cs="Arial"/>
                <w:lang w:val="es-ES_tradnl"/>
              </w:rPr>
              <w:br/>
            </w:r>
            <w:r w:rsidRPr="00C1645F">
              <w:rPr>
                <w:rFonts w:asciiTheme="minorHAnsi" w:hAnsiTheme="minorHAnsi" w:cs="Arial"/>
                <w:lang w:val="es-ES_tradnl"/>
              </w:rPr>
              <w:t>Rep. de Panamá.</w:t>
            </w:r>
          </w:p>
          <w:p w:rsidR="00191EAE" w:rsidRPr="00110056" w:rsidRDefault="00191EAE" w:rsidP="00191EAE">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110056">
              <w:rPr>
                <w:rFonts w:asciiTheme="minorHAnsi" w:hAnsiTheme="minorHAnsi" w:cs="Arial"/>
                <w:lang w:val="fr-CH"/>
              </w:rPr>
              <w:t xml:space="preserve">(Tél: +507 3144319, Fax: +507 2112273, E-mail: info@mrs.com.pa, </w:t>
            </w:r>
            <w:r w:rsidRPr="00110056">
              <w:rPr>
                <w:rFonts w:asciiTheme="minorHAnsi" w:hAnsiTheme="minorHAnsi" w:cs="Arial"/>
                <w:lang w:val="fr-CH"/>
              </w:rPr>
              <w:br/>
              <w:t xml:space="preserve">Url: www.mrs.com.pa) </w:t>
            </w:r>
          </w:p>
          <w:p w:rsidR="00191EAE" w:rsidRPr="00E91918" w:rsidRDefault="00191EAE" w:rsidP="00191EAE">
            <w:pPr>
              <w:tabs>
                <w:tab w:val="clear" w:pos="1276"/>
                <w:tab w:val="clear" w:pos="1843"/>
                <w:tab w:val="left" w:pos="1134"/>
                <w:tab w:val="left" w:pos="1560"/>
                <w:tab w:val="left" w:pos="2127"/>
              </w:tabs>
              <w:spacing w:before="0"/>
              <w:jc w:val="left"/>
              <w:outlineLvl w:val="4"/>
              <w:rPr>
                <w:rFonts w:asciiTheme="minorHAnsi" w:hAnsiTheme="minorHAnsi"/>
                <w:lang w:val="fr-CH"/>
              </w:rPr>
            </w:pPr>
            <w:r w:rsidRPr="00E91918">
              <w:rPr>
                <w:rFonts w:asciiTheme="minorHAnsi" w:hAnsiTheme="minorHAnsi" w:cs="Arial"/>
                <w:i/>
                <w:iCs/>
                <w:szCs w:val="18"/>
                <w:lang w:val="fr-CH"/>
              </w:rPr>
              <w:t xml:space="preserve">Personne de contact: Brenda P. de Torres (Operations Manager), </w:t>
            </w:r>
            <w:r w:rsidRPr="00E91918">
              <w:rPr>
                <w:rFonts w:asciiTheme="minorHAnsi" w:hAnsiTheme="minorHAnsi" w:cs="Arial"/>
                <w:i/>
                <w:iCs/>
                <w:szCs w:val="18"/>
                <w:lang w:val="fr-CH"/>
              </w:rPr>
              <w:br/>
              <w:t>E-mail: brenda.torres@mrs.com.pa</w:t>
            </w:r>
          </w:p>
        </w:tc>
      </w:tr>
    </w:tbl>
    <w:p w:rsidR="00191EAE" w:rsidRPr="00E91918" w:rsidRDefault="00191EAE" w:rsidP="00191EAE">
      <w:pPr>
        <w:tabs>
          <w:tab w:val="clear" w:pos="1843"/>
          <w:tab w:val="left" w:pos="1985"/>
          <w:tab w:val="left" w:pos="2694"/>
        </w:tabs>
        <w:spacing w:before="0"/>
        <w:ind w:left="567" w:hanging="567"/>
        <w:jc w:val="left"/>
        <w:rPr>
          <w:rFonts w:ascii="Arial" w:hAnsi="Arial" w:cs="Arial"/>
          <w:b/>
          <w:lang w:val="fr-CH"/>
        </w:rPr>
      </w:pPr>
    </w:p>
    <w:p w:rsidR="00191EAE" w:rsidRPr="00C1645F" w:rsidRDefault="00191EAE" w:rsidP="00191EAE">
      <w:pPr>
        <w:tabs>
          <w:tab w:val="clear" w:pos="1843"/>
          <w:tab w:val="left" w:pos="1985"/>
          <w:tab w:val="left" w:pos="2694"/>
        </w:tabs>
        <w:spacing w:before="0"/>
        <w:ind w:left="567" w:hanging="567"/>
        <w:jc w:val="left"/>
        <w:rPr>
          <w:rFonts w:asciiTheme="minorHAnsi" w:hAnsiTheme="minorHAnsi" w:cs="Arial"/>
          <w:b/>
          <w:lang w:val="es-ES_tradnl"/>
        </w:rPr>
      </w:pPr>
      <w:r w:rsidRPr="00C1645F">
        <w:rPr>
          <w:rFonts w:asciiTheme="minorHAnsi" w:hAnsiTheme="minorHAnsi" w:cs="Arial"/>
          <w:b/>
          <w:lang w:val="es-ES_tradnl"/>
        </w:rPr>
        <w:t>REP</w:t>
      </w:r>
    </w:p>
    <w:p w:rsidR="00191EAE" w:rsidRPr="00C1645F" w:rsidRDefault="00191EAE" w:rsidP="00191EAE">
      <w:pPr>
        <w:tabs>
          <w:tab w:val="clear" w:pos="1843"/>
          <w:tab w:val="left" w:pos="1985"/>
          <w:tab w:val="left" w:pos="2694"/>
        </w:tabs>
        <w:spacing w:before="0"/>
        <w:ind w:left="567" w:hanging="567"/>
        <w:jc w:val="left"/>
        <w:rPr>
          <w:rFonts w:ascii="Arial" w:hAnsi="Arial" w:cs="Arial"/>
          <w:b/>
          <w:lang w:val="es-ES_tradnl"/>
        </w:rPr>
      </w:pPr>
    </w:p>
    <w:tbl>
      <w:tblPr>
        <w:tblW w:w="9072" w:type="dxa"/>
        <w:tblLook w:val="0000"/>
      </w:tblPr>
      <w:tblGrid>
        <w:gridCol w:w="993"/>
        <w:gridCol w:w="8079"/>
      </w:tblGrid>
      <w:tr w:rsidR="00191EAE" w:rsidRPr="003C36A2" w:rsidTr="00191EAE">
        <w:tc>
          <w:tcPr>
            <w:tcW w:w="993" w:type="dxa"/>
          </w:tcPr>
          <w:p w:rsidR="00191EAE" w:rsidRPr="00C1645F" w:rsidRDefault="00191EAE" w:rsidP="00191EAE">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C1645F">
              <w:rPr>
                <w:rFonts w:asciiTheme="minorHAnsi" w:hAnsiTheme="minorHAnsi" w:cs="Arial"/>
                <w:b/>
                <w:bCs/>
                <w:lang w:val="es-ES_tradnl"/>
              </w:rPr>
              <w:t>FJ08</w:t>
            </w:r>
          </w:p>
        </w:tc>
        <w:tc>
          <w:tcPr>
            <w:tcW w:w="8079" w:type="dxa"/>
          </w:tcPr>
          <w:p w:rsidR="00191EAE" w:rsidRPr="00C1645F" w:rsidRDefault="00191EAE" w:rsidP="003C36A2">
            <w:pPr>
              <w:tabs>
                <w:tab w:val="clear" w:pos="1276"/>
                <w:tab w:val="clear" w:pos="1843"/>
                <w:tab w:val="clear" w:pos="5387"/>
                <w:tab w:val="clear" w:pos="5954"/>
                <w:tab w:val="left" w:pos="1134"/>
                <w:tab w:val="left" w:pos="1560"/>
                <w:tab w:val="left" w:pos="2127"/>
                <w:tab w:val="left" w:pos="4305"/>
              </w:tabs>
              <w:spacing w:before="0"/>
              <w:jc w:val="left"/>
              <w:outlineLvl w:val="3"/>
              <w:rPr>
                <w:rFonts w:asciiTheme="minorHAnsi" w:hAnsiTheme="minorHAnsi" w:cs="Arial"/>
                <w:lang w:val="es-ES_tradnl"/>
              </w:rPr>
            </w:pPr>
            <w:r w:rsidRPr="00C1645F">
              <w:rPr>
                <w:rFonts w:asciiTheme="minorHAnsi" w:hAnsiTheme="minorHAnsi" w:cs="Arial"/>
                <w:lang w:val="es-ES_tradnl"/>
              </w:rPr>
              <w:t>Tec Air Limited, P.O. Box 631, Suva, Fiji.</w:t>
            </w:r>
          </w:p>
          <w:p w:rsidR="00191EAE" w:rsidRPr="00C1645F" w:rsidRDefault="00191EAE" w:rsidP="00191EAE">
            <w:pPr>
              <w:tabs>
                <w:tab w:val="clear" w:pos="1276"/>
                <w:tab w:val="clear" w:pos="1843"/>
                <w:tab w:val="left" w:pos="1134"/>
                <w:tab w:val="left" w:pos="1560"/>
                <w:tab w:val="left" w:pos="2127"/>
              </w:tabs>
              <w:spacing w:before="0"/>
              <w:jc w:val="left"/>
              <w:outlineLvl w:val="3"/>
              <w:rPr>
                <w:rFonts w:asciiTheme="minorHAnsi" w:hAnsiTheme="minorHAnsi"/>
                <w:szCs w:val="18"/>
                <w:lang w:val="fr-FR"/>
              </w:rPr>
            </w:pPr>
            <w:r w:rsidRPr="003C36A2">
              <w:rPr>
                <w:rFonts w:asciiTheme="minorHAnsi" w:hAnsiTheme="minorHAnsi" w:cs="Arial"/>
                <w:lang w:val="fr-CH"/>
              </w:rPr>
              <w:t>(Tél: +679 3240040, Fax: +679 3240042, E-mail: tecairltd@connect.com</w:t>
            </w:r>
            <w:r w:rsidRPr="00C1645F">
              <w:rPr>
                <w:rFonts w:asciiTheme="minorHAnsi" w:hAnsiTheme="minorHAnsi" w:cs="Arial"/>
                <w:lang w:val="fr-FR"/>
              </w:rPr>
              <w:t>.fj)</w:t>
            </w:r>
          </w:p>
        </w:tc>
      </w:tr>
      <w:tr w:rsidR="00191EAE" w:rsidRPr="007802C2" w:rsidTr="00191EAE">
        <w:tc>
          <w:tcPr>
            <w:tcW w:w="993" w:type="dxa"/>
          </w:tcPr>
          <w:p w:rsidR="00191EAE" w:rsidRPr="00C1645F" w:rsidRDefault="00191EAE" w:rsidP="007B674B">
            <w:pPr>
              <w:tabs>
                <w:tab w:val="clear" w:pos="1276"/>
                <w:tab w:val="clear" w:pos="1843"/>
                <w:tab w:val="left" w:pos="1134"/>
                <w:tab w:val="left" w:pos="1560"/>
                <w:tab w:val="left" w:pos="2127"/>
              </w:tabs>
              <w:spacing w:before="160"/>
              <w:jc w:val="left"/>
              <w:outlineLvl w:val="3"/>
              <w:rPr>
                <w:rFonts w:asciiTheme="minorHAnsi" w:hAnsiTheme="minorHAnsi" w:cs="Arial"/>
                <w:b/>
                <w:bCs/>
                <w:lang w:val="fr-FR"/>
              </w:rPr>
            </w:pPr>
            <w:r w:rsidRPr="00C1645F">
              <w:rPr>
                <w:rFonts w:asciiTheme="minorHAnsi" w:hAnsiTheme="minorHAnsi" w:cs="Arial"/>
                <w:b/>
                <w:bCs/>
                <w:lang w:val="fr-FR"/>
              </w:rPr>
              <w:t>JP04</w:t>
            </w:r>
          </w:p>
        </w:tc>
        <w:tc>
          <w:tcPr>
            <w:tcW w:w="8079" w:type="dxa"/>
          </w:tcPr>
          <w:p w:rsidR="00191EAE" w:rsidRPr="00C1645F" w:rsidRDefault="00191EAE" w:rsidP="007B674B">
            <w:pPr>
              <w:tabs>
                <w:tab w:val="clear" w:pos="1276"/>
                <w:tab w:val="clear" w:pos="1843"/>
                <w:tab w:val="left" w:pos="1134"/>
                <w:tab w:val="left" w:pos="1560"/>
                <w:tab w:val="left" w:pos="2127"/>
              </w:tabs>
              <w:spacing w:before="160"/>
              <w:jc w:val="left"/>
              <w:outlineLvl w:val="3"/>
              <w:rPr>
                <w:rFonts w:asciiTheme="minorHAnsi" w:hAnsiTheme="minorHAnsi"/>
                <w:lang w:val="fr-FR"/>
              </w:rPr>
            </w:pPr>
            <w:r w:rsidRPr="00C1645F">
              <w:rPr>
                <w:rFonts w:asciiTheme="minorHAnsi" w:hAnsiTheme="minorHAnsi" w:cs="Arial"/>
                <w:lang w:val="fr-FR"/>
              </w:rPr>
              <w:t>BS Japan Co., Ltd., 3-8, Nihonbashi 1-Chome, Chuo-Ku, Tokyo 103-0027, Japan.</w:t>
            </w:r>
            <w:r w:rsidR="007B674B">
              <w:rPr>
                <w:rFonts w:asciiTheme="minorHAnsi" w:hAnsiTheme="minorHAnsi" w:cs="Arial"/>
                <w:lang w:val="fr-FR"/>
              </w:rPr>
              <w:br/>
            </w:r>
            <w:r w:rsidRPr="00C1645F">
              <w:rPr>
                <w:rFonts w:asciiTheme="minorHAnsi" w:hAnsiTheme="minorHAnsi" w:cs="Arial"/>
                <w:lang w:val="fr-FR"/>
              </w:rPr>
              <w:t xml:space="preserve">(Tél: +81 3 32815261, Fax: +81 3 32815263, E-mail: takbsjpn@oak.ocn.ne.jp) </w:t>
            </w:r>
            <w:r w:rsidR="007B674B">
              <w:rPr>
                <w:rFonts w:asciiTheme="minorHAnsi" w:hAnsiTheme="minorHAnsi" w:cs="Arial"/>
                <w:lang w:val="fr-FR"/>
              </w:rPr>
              <w:br/>
            </w:r>
            <w:r w:rsidRPr="00C1645F">
              <w:rPr>
                <w:rFonts w:asciiTheme="minorHAnsi" w:hAnsiTheme="minorHAnsi" w:cs="Arial"/>
                <w:i/>
                <w:iCs/>
                <w:lang w:val="fr-FR"/>
              </w:rPr>
              <w:t xml:space="preserve">Personne de contact: Mitsuo Tomura </w:t>
            </w:r>
          </w:p>
        </w:tc>
      </w:tr>
    </w:tbl>
    <w:p w:rsidR="00191EAE" w:rsidRDefault="00191EAE" w:rsidP="00191EAE">
      <w:pPr>
        <w:tabs>
          <w:tab w:val="clear" w:pos="1843"/>
          <w:tab w:val="left" w:pos="1985"/>
          <w:tab w:val="left" w:pos="2694"/>
        </w:tabs>
        <w:spacing w:before="0"/>
        <w:ind w:left="567" w:hanging="567"/>
        <w:jc w:val="left"/>
        <w:rPr>
          <w:rFonts w:ascii="Arial" w:hAnsi="Arial" w:cs="Arial"/>
          <w:b/>
          <w:lang w:val="fr-FR"/>
        </w:rPr>
      </w:pPr>
    </w:p>
    <w:p w:rsidR="003C36A2" w:rsidRDefault="003C36A2">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lang w:val="fr-FR"/>
        </w:rPr>
      </w:pPr>
      <w:r>
        <w:rPr>
          <w:rFonts w:ascii="Arial" w:hAnsi="Arial" w:cs="Arial"/>
          <w:b/>
          <w:lang w:val="fr-FR"/>
        </w:rPr>
        <w:br w:type="page"/>
      </w:r>
    </w:p>
    <w:p w:rsidR="003C36A2" w:rsidRDefault="003C36A2" w:rsidP="00191EAE">
      <w:pPr>
        <w:tabs>
          <w:tab w:val="clear" w:pos="1843"/>
          <w:tab w:val="left" w:pos="1985"/>
          <w:tab w:val="left" w:pos="2694"/>
        </w:tabs>
        <w:spacing w:before="0"/>
        <w:ind w:left="567" w:hanging="567"/>
        <w:jc w:val="left"/>
        <w:rPr>
          <w:rFonts w:ascii="Arial" w:hAnsi="Arial" w:cs="Arial"/>
          <w:b/>
          <w:lang w:val="fr-FR"/>
        </w:rPr>
      </w:pPr>
    </w:p>
    <w:p w:rsidR="003C36A2" w:rsidRPr="00EB5C5E" w:rsidRDefault="003C36A2" w:rsidP="003C36A2">
      <w:pPr>
        <w:pStyle w:val="Heading20"/>
        <w:spacing w:before="240"/>
        <w:rPr>
          <w:lang w:val="fr-CH"/>
        </w:rPr>
      </w:pPr>
      <w:bookmarkStart w:id="258" w:name="_Toc257122818"/>
      <w:r w:rsidRPr="00EB5C5E">
        <w:rPr>
          <w:lang w:val="fr-CH"/>
        </w:rPr>
        <w:t xml:space="preserve">Indicatifs/numéros d’accès à des réseaux mobiles </w:t>
      </w:r>
      <w:r w:rsidRPr="00EB5C5E">
        <w:rPr>
          <w:lang w:val="fr-CH"/>
        </w:rPr>
        <w:br/>
        <w:t>(Selon la Recommandation UIT-T E.164)</w:t>
      </w:r>
      <w:r>
        <w:rPr>
          <w:lang w:val="fr-CH"/>
        </w:rPr>
        <w:br/>
      </w:r>
      <w:r w:rsidRPr="00EB5C5E">
        <w:rPr>
          <w:lang w:val="fr-CH"/>
        </w:rPr>
        <w:t>(Situation au 1er août 2009)</w:t>
      </w:r>
      <w:bookmarkEnd w:id="258"/>
    </w:p>
    <w:p w:rsidR="003C36A2" w:rsidRPr="00EB5C5E" w:rsidRDefault="003C36A2" w:rsidP="003C36A2">
      <w:pPr>
        <w:jc w:val="center"/>
        <w:rPr>
          <w:lang w:val="fr-CH"/>
        </w:rPr>
      </w:pPr>
      <w:r w:rsidRPr="00EB5C5E">
        <w:rPr>
          <w:lang w:val="fr-CH"/>
        </w:rPr>
        <w:t xml:space="preserve">(Annexe au Bulletin d’exploitation de l’UIT No 937 </w:t>
      </w:r>
      <w:r>
        <w:rPr>
          <w:lang w:val="fr-CH"/>
        </w:rPr>
        <w:t>–</w:t>
      </w:r>
      <w:r w:rsidRPr="00EB5C5E">
        <w:rPr>
          <w:lang w:val="fr-CH"/>
        </w:rPr>
        <w:t xml:space="preserve"> 1.VIII.2009)</w:t>
      </w:r>
      <w:r w:rsidRPr="00EB5C5E">
        <w:rPr>
          <w:lang w:val="fr-CH"/>
        </w:rPr>
        <w:br/>
        <w:t>(Amendement N</w:t>
      </w:r>
      <w:r w:rsidRPr="003C36A2">
        <w:rPr>
          <w:vertAlign w:val="superscript"/>
          <w:lang w:val="fr-CH"/>
        </w:rPr>
        <w:t>o</w:t>
      </w:r>
      <w:r w:rsidRPr="00EB5C5E">
        <w:rPr>
          <w:lang w:val="fr-CH"/>
        </w:rPr>
        <w:t xml:space="preserve"> </w:t>
      </w:r>
      <w:r>
        <w:rPr>
          <w:lang w:val="fr-CH"/>
        </w:rPr>
        <w:t>12</w:t>
      </w:r>
      <w:r w:rsidRPr="00EB5C5E">
        <w:rPr>
          <w:lang w:val="fr-CH"/>
        </w:rPr>
        <w:t>)</w:t>
      </w:r>
    </w:p>
    <w:p w:rsidR="003C36A2" w:rsidRPr="00EB5C5E" w:rsidRDefault="003C36A2" w:rsidP="003C36A2">
      <w:pPr>
        <w:rPr>
          <w:lang w:val="fr-CH"/>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3C36A2" w:rsidRPr="007802C2" w:rsidTr="003C36A2">
        <w:trPr>
          <w:tblHeader/>
        </w:trPr>
        <w:tc>
          <w:tcPr>
            <w:tcW w:w="3025" w:type="dxa"/>
          </w:tcPr>
          <w:p w:rsidR="003C36A2" w:rsidRPr="00EB5C5E" w:rsidRDefault="003C36A2" w:rsidP="003C36A2">
            <w:pPr>
              <w:pStyle w:val="Tablehead"/>
              <w:rPr>
                <w:b w:val="0"/>
                <w:bCs w:val="0"/>
              </w:rPr>
            </w:pPr>
            <w:r w:rsidRPr="00EB5C5E">
              <w:rPr>
                <w:b w:val="0"/>
                <w:bCs w:val="0"/>
              </w:rPr>
              <w:t>Pays/zone géographique</w:t>
            </w:r>
          </w:p>
        </w:tc>
        <w:tc>
          <w:tcPr>
            <w:tcW w:w="1401" w:type="dxa"/>
          </w:tcPr>
          <w:p w:rsidR="003C36A2" w:rsidRPr="00EB5C5E" w:rsidRDefault="003C36A2" w:rsidP="003C36A2">
            <w:pPr>
              <w:pStyle w:val="Tablehead"/>
              <w:rPr>
                <w:b w:val="0"/>
                <w:bCs w:val="0"/>
              </w:rPr>
            </w:pPr>
            <w:r w:rsidRPr="00EB5C5E">
              <w:rPr>
                <w:b w:val="0"/>
                <w:bCs w:val="0"/>
              </w:rPr>
              <w:t>E.164 indicatif de pays</w:t>
            </w:r>
          </w:p>
        </w:tc>
        <w:tc>
          <w:tcPr>
            <w:tcW w:w="4646" w:type="dxa"/>
          </w:tcPr>
          <w:p w:rsidR="003C36A2" w:rsidRPr="00EB5C5E" w:rsidRDefault="003C36A2" w:rsidP="003C36A2">
            <w:pPr>
              <w:pStyle w:val="Tablehead"/>
              <w:rPr>
                <w:b w:val="0"/>
                <w:bCs w:val="0"/>
              </w:rPr>
            </w:pPr>
            <w:r w:rsidRPr="00EB5C5E">
              <w:rPr>
                <w:b w:val="0"/>
                <w:bCs w:val="0"/>
              </w:rPr>
              <w:t>Numéros de téléphone du mobile, premiers chiffres</w:t>
            </w:r>
            <w:r w:rsidRPr="00EB5C5E">
              <w:rPr>
                <w:b w:val="0"/>
                <w:bCs w:val="0"/>
              </w:rPr>
              <w:br/>
              <w:t>après l’indicatif de pays</w:t>
            </w:r>
          </w:p>
        </w:tc>
      </w:tr>
    </w:tbl>
    <w:p w:rsidR="003C36A2" w:rsidRPr="00EB5C5E" w:rsidRDefault="003C36A2" w:rsidP="003C36A2">
      <w:pPr>
        <w:spacing w:before="0"/>
        <w:rPr>
          <w:lang w:val="fr-CH"/>
        </w:rPr>
      </w:pPr>
    </w:p>
    <w:p w:rsidR="003C36A2" w:rsidRDefault="003C36A2" w:rsidP="003C36A2">
      <w:pPr>
        <w:rPr>
          <w:rFonts w:cs="Arial"/>
          <w:b/>
          <w:bCs/>
          <w:lang w:val="en-US"/>
        </w:rPr>
      </w:pPr>
      <w:r w:rsidRPr="00A76D20">
        <w:rPr>
          <w:rFonts w:cs="Arial"/>
          <w:b/>
          <w:bCs/>
          <w:lang w:val="en-US"/>
        </w:rPr>
        <w:t>P</w:t>
      </w:r>
      <w:r>
        <w:rPr>
          <w:rFonts w:cs="Arial"/>
          <w:b/>
          <w:bCs/>
          <w:lang w:val="en-US"/>
        </w:rPr>
        <w:t xml:space="preserve">  </w:t>
      </w:r>
      <w:r w:rsidRPr="003C36A2">
        <w:rPr>
          <w:rFonts w:cs="Arial"/>
          <w:b/>
          <w:bCs/>
          <w:lang w:val="en-US"/>
        </w:rPr>
        <w:t>6</w:t>
      </w:r>
      <w:r>
        <w:rPr>
          <w:rFonts w:cs="Arial"/>
          <w:b/>
          <w:bCs/>
          <w:lang w:val="en-US"/>
        </w:rPr>
        <w:t xml:space="preserve">   </w:t>
      </w:r>
      <w:r w:rsidRPr="00EB5C5E">
        <w:rPr>
          <w:rFonts w:cs="Arial"/>
          <w:b/>
          <w:bCs/>
          <w:lang w:val="en-US"/>
        </w:rPr>
        <w:t>Albanie</w:t>
      </w:r>
      <w:r>
        <w:rPr>
          <w:rFonts w:cs="Arial"/>
          <w:b/>
          <w:bCs/>
          <w:lang w:val="en-US"/>
        </w:rPr>
        <w:t xml:space="preserve">   </w:t>
      </w:r>
      <w:r w:rsidRPr="00A76D20">
        <w:rPr>
          <w:rFonts w:cs="Arial"/>
          <w:b/>
          <w:bCs/>
          <w:lang w:val="en-US"/>
        </w:rPr>
        <w:t>LIR</w:t>
      </w:r>
    </w:p>
    <w:p w:rsidR="003C36A2" w:rsidRPr="00A76D20" w:rsidRDefault="003C36A2" w:rsidP="003C36A2">
      <w:pPr>
        <w:rPr>
          <w:rFonts w:cs="Arial"/>
          <w:b/>
          <w:bCs/>
          <w:sz w:val="8"/>
          <w:lang w:val="en-US"/>
        </w:rPr>
      </w:pP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19"/>
        <w:gridCol w:w="4718"/>
      </w:tblGrid>
      <w:tr w:rsidR="003C36A2" w:rsidRPr="00A76D20" w:rsidTr="003C36A2">
        <w:tc>
          <w:tcPr>
            <w:tcW w:w="3035" w:type="dxa"/>
          </w:tcPr>
          <w:p w:rsidR="003C36A2" w:rsidRPr="00A76D20" w:rsidRDefault="003C36A2" w:rsidP="003C36A2">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EB5C5E">
              <w:rPr>
                <w:rFonts w:asciiTheme="minorHAnsi" w:hAnsiTheme="minorHAnsi" w:cs="Arial"/>
                <w:bCs/>
                <w:sz w:val="18"/>
                <w:szCs w:val="18"/>
                <w:lang w:val="en-US"/>
              </w:rPr>
              <w:t>Albanie</w:t>
            </w:r>
          </w:p>
        </w:tc>
        <w:tc>
          <w:tcPr>
            <w:tcW w:w="1319" w:type="dxa"/>
            <w:vAlign w:val="center"/>
          </w:tcPr>
          <w:p w:rsidR="003C36A2" w:rsidRPr="00A76D20" w:rsidRDefault="003C36A2" w:rsidP="003C36A2">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A76D20">
              <w:rPr>
                <w:rFonts w:asciiTheme="minorHAnsi" w:hAnsiTheme="minorHAnsi" w:cs="Arial"/>
                <w:bCs/>
                <w:sz w:val="18"/>
                <w:szCs w:val="18"/>
                <w:lang w:val="en-US"/>
              </w:rPr>
              <w:t>355</w:t>
            </w:r>
          </w:p>
        </w:tc>
        <w:tc>
          <w:tcPr>
            <w:tcW w:w="4718" w:type="dxa"/>
            <w:vAlign w:val="center"/>
          </w:tcPr>
          <w:p w:rsidR="003C36A2" w:rsidRPr="00A76D20" w:rsidRDefault="003C36A2" w:rsidP="003C36A2">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61, 62, 64-69, 72-79</w:t>
            </w:r>
          </w:p>
        </w:tc>
      </w:tr>
    </w:tbl>
    <w:p w:rsidR="003C36A2" w:rsidRPr="00A76D20" w:rsidRDefault="003C36A2" w:rsidP="003C36A2">
      <w:pPr>
        <w:spacing w:before="0"/>
        <w:rPr>
          <w:lang w:val="en-US"/>
        </w:rPr>
      </w:pPr>
    </w:p>
    <w:p w:rsidR="003C36A2" w:rsidRDefault="003C36A2" w:rsidP="003C36A2">
      <w:pPr>
        <w:rPr>
          <w:rFonts w:cs="Arial"/>
          <w:b/>
          <w:bCs/>
          <w:lang w:val="en-US"/>
        </w:rPr>
      </w:pPr>
      <w:r w:rsidRPr="00A76D20">
        <w:rPr>
          <w:rFonts w:cs="Arial"/>
          <w:b/>
          <w:bCs/>
          <w:lang w:val="en-US"/>
        </w:rPr>
        <w:t>P</w:t>
      </w:r>
      <w:r>
        <w:rPr>
          <w:rFonts w:cs="Arial"/>
          <w:b/>
          <w:bCs/>
          <w:lang w:val="en-US"/>
        </w:rPr>
        <w:t xml:space="preserve">  </w:t>
      </w:r>
      <w:r w:rsidRPr="003C36A2">
        <w:rPr>
          <w:rFonts w:cs="Arial"/>
          <w:b/>
          <w:bCs/>
          <w:lang w:val="en-US"/>
        </w:rPr>
        <w:t>6</w:t>
      </w:r>
      <w:r>
        <w:rPr>
          <w:rFonts w:cs="Arial"/>
          <w:b/>
          <w:bCs/>
          <w:lang w:val="en-US"/>
        </w:rPr>
        <w:t xml:space="preserve">   </w:t>
      </w:r>
      <w:r w:rsidRPr="00EB5C5E">
        <w:rPr>
          <w:rFonts w:cs="Arial"/>
          <w:b/>
          <w:bCs/>
          <w:lang w:val="en-US"/>
        </w:rPr>
        <w:t>Malte</w:t>
      </w:r>
      <w:r>
        <w:rPr>
          <w:rFonts w:cs="Arial"/>
          <w:b/>
          <w:bCs/>
          <w:lang w:val="en-US"/>
        </w:rPr>
        <w:t xml:space="preserve">   </w:t>
      </w:r>
      <w:r w:rsidRPr="00A76D20">
        <w:rPr>
          <w:rFonts w:cs="Arial"/>
          <w:b/>
          <w:bCs/>
          <w:lang w:val="en-US"/>
        </w:rPr>
        <w:t>LIR</w:t>
      </w:r>
    </w:p>
    <w:p w:rsidR="003C36A2" w:rsidRPr="00A76D20" w:rsidRDefault="003C36A2" w:rsidP="003C36A2">
      <w:pPr>
        <w:rPr>
          <w:rFonts w:cs="Arial"/>
          <w:b/>
          <w:bCs/>
          <w:sz w:val="8"/>
          <w:lang w:val="en-US"/>
        </w:rPr>
      </w:pP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19"/>
        <w:gridCol w:w="4718"/>
      </w:tblGrid>
      <w:tr w:rsidR="003C36A2" w:rsidRPr="00A76D20" w:rsidTr="003C36A2">
        <w:tc>
          <w:tcPr>
            <w:tcW w:w="3348" w:type="dxa"/>
            <w:tcBorders>
              <w:top w:val="single" w:sz="6" w:space="0" w:color="000000"/>
              <w:left w:val="single" w:sz="6" w:space="0" w:color="000000"/>
              <w:bottom w:val="single" w:sz="6" w:space="0" w:color="000000"/>
              <w:right w:val="single" w:sz="6" w:space="0" w:color="000000"/>
            </w:tcBorders>
          </w:tcPr>
          <w:p w:rsidR="003C36A2" w:rsidRPr="00A76D20" w:rsidRDefault="003C36A2" w:rsidP="003C36A2">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EB5C5E">
              <w:rPr>
                <w:rFonts w:asciiTheme="minorHAnsi" w:hAnsiTheme="minorHAnsi" w:cs="Arial"/>
                <w:bCs/>
                <w:sz w:val="18"/>
                <w:szCs w:val="18"/>
                <w:lang w:val="en-US"/>
              </w:rPr>
              <w:t>Malte</w:t>
            </w:r>
          </w:p>
        </w:tc>
        <w:tc>
          <w:tcPr>
            <w:tcW w:w="1440" w:type="dxa"/>
            <w:tcBorders>
              <w:top w:val="single" w:sz="6" w:space="0" w:color="000000"/>
              <w:left w:val="single" w:sz="6" w:space="0" w:color="000000"/>
              <w:bottom w:val="single" w:sz="6" w:space="0" w:color="000000"/>
              <w:right w:val="single" w:sz="6" w:space="0" w:color="000000"/>
            </w:tcBorders>
            <w:vAlign w:val="center"/>
          </w:tcPr>
          <w:p w:rsidR="003C36A2" w:rsidRPr="00A76D20" w:rsidRDefault="003C36A2" w:rsidP="003C36A2">
            <w:pPr>
              <w:tabs>
                <w:tab w:val="clear" w:pos="567"/>
                <w:tab w:val="clear" w:pos="1276"/>
                <w:tab w:val="clear" w:pos="1843"/>
                <w:tab w:val="clear" w:pos="5387"/>
                <w:tab w:val="clear" w:pos="5954"/>
              </w:tabs>
              <w:spacing w:before="40"/>
              <w:jc w:val="center"/>
              <w:rPr>
                <w:rFonts w:asciiTheme="minorHAnsi" w:hAnsiTheme="minorHAnsi" w:cs="Arial"/>
                <w:bCs/>
                <w:sz w:val="18"/>
                <w:szCs w:val="18"/>
                <w:lang w:val="en-US"/>
              </w:rPr>
            </w:pPr>
            <w:r w:rsidRPr="00A76D20">
              <w:rPr>
                <w:rFonts w:asciiTheme="minorHAnsi" w:hAnsiTheme="minorHAnsi" w:cs="Arial"/>
                <w:bCs/>
                <w:sz w:val="18"/>
                <w:szCs w:val="18"/>
                <w:lang w:val="en-US"/>
              </w:rPr>
              <w:t>356</w:t>
            </w:r>
          </w:p>
        </w:tc>
        <w:tc>
          <w:tcPr>
            <w:tcW w:w="5220" w:type="dxa"/>
            <w:tcBorders>
              <w:top w:val="single" w:sz="6" w:space="0" w:color="000000"/>
              <w:left w:val="single" w:sz="6" w:space="0" w:color="000000"/>
              <w:bottom w:val="single" w:sz="6" w:space="0" w:color="000000"/>
              <w:right w:val="single" w:sz="6" w:space="0" w:color="000000"/>
            </w:tcBorders>
            <w:vAlign w:val="center"/>
          </w:tcPr>
          <w:p w:rsidR="003C36A2" w:rsidRPr="00A76D20" w:rsidRDefault="003C36A2" w:rsidP="003C36A2">
            <w:pPr>
              <w:tabs>
                <w:tab w:val="clear" w:pos="567"/>
                <w:tab w:val="clear" w:pos="1276"/>
                <w:tab w:val="clear" w:pos="1843"/>
                <w:tab w:val="clear" w:pos="5387"/>
                <w:tab w:val="clear" w:pos="5954"/>
              </w:tabs>
              <w:spacing w:before="40"/>
              <w:jc w:val="left"/>
              <w:rPr>
                <w:rFonts w:asciiTheme="minorHAnsi" w:hAnsiTheme="minorHAnsi" w:cs="Arial"/>
                <w:bCs/>
                <w:sz w:val="18"/>
                <w:szCs w:val="18"/>
                <w:lang w:val="en-US"/>
              </w:rPr>
            </w:pPr>
            <w:r w:rsidRPr="00A76D20">
              <w:rPr>
                <w:rFonts w:asciiTheme="minorHAnsi" w:hAnsiTheme="minorHAnsi" w:cs="Arial"/>
                <w:bCs/>
                <w:sz w:val="18"/>
                <w:szCs w:val="18"/>
                <w:lang w:val="en-US"/>
              </w:rPr>
              <w:t>77, 79, 96, 98, 99</w:t>
            </w:r>
          </w:p>
        </w:tc>
      </w:tr>
    </w:tbl>
    <w:p w:rsidR="003C36A2" w:rsidRDefault="003C36A2" w:rsidP="003C36A2">
      <w:pPr>
        <w:spacing w:before="0"/>
        <w:rPr>
          <w:lang w:val="en-US"/>
        </w:rPr>
      </w:pPr>
    </w:p>
    <w:p w:rsidR="003C36A2" w:rsidRDefault="003C36A2" w:rsidP="003C36A2">
      <w:pPr>
        <w:rPr>
          <w:lang w:val="en-US"/>
        </w:rPr>
      </w:pPr>
    </w:p>
    <w:p w:rsidR="003C36A2" w:rsidRDefault="003C36A2" w:rsidP="003C36A2">
      <w:pPr>
        <w:rPr>
          <w:lang w:val="en-US"/>
        </w:rPr>
      </w:pPr>
    </w:p>
    <w:p w:rsidR="003C36A2" w:rsidRDefault="003C36A2" w:rsidP="003C36A2">
      <w:pPr>
        <w:rPr>
          <w:lang w:val="en-US"/>
        </w:rPr>
      </w:pPr>
    </w:p>
    <w:p w:rsidR="003C36A2" w:rsidRPr="003E59B3" w:rsidRDefault="003C36A2" w:rsidP="003C36A2">
      <w:pPr>
        <w:pStyle w:val="Heading20"/>
        <w:spacing w:before="240"/>
        <w:rPr>
          <w:lang w:val="fr-CH"/>
        </w:rPr>
      </w:pPr>
      <w:bookmarkStart w:id="259" w:name="_Toc257122819"/>
      <w:r w:rsidRPr="003E59B3">
        <w:rPr>
          <w:lang w:val="fr-CH"/>
        </w:rPr>
        <w:t>Codes de réseau mobile (MNC) pour le plan d'identification</w:t>
      </w:r>
      <w:r>
        <w:rPr>
          <w:lang w:val="fr-CH"/>
        </w:rPr>
        <w:br/>
      </w:r>
      <w:r w:rsidRPr="003E59B3">
        <w:rPr>
          <w:lang w:val="fr-CH"/>
        </w:rPr>
        <w:t>international</w:t>
      </w:r>
      <w:r>
        <w:rPr>
          <w:lang w:val="fr-CH"/>
        </w:rPr>
        <w:t xml:space="preserve"> </w:t>
      </w:r>
      <w:r w:rsidRPr="003E59B3">
        <w:rPr>
          <w:lang w:val="fr-CH"/>
        </w:rPr>
        <w:t>pour les réseaux publics et les abonnements</w:t>
      </w:r>
      <w:r>
        <w:rPr>
          <w:lang w:val="fr-CH"/>
        </w:rPr>
        <w:br/>
      </w:r>
      <w:r w:rsidRPr="003E59B3">
        <w:rPr>
          <w:lang w:val="fr-CH"/>
        </w:rPr>
        <w:t>(Selon la Recommandation UIT-T E.212 (05/2008))</w:t>
      </w:r>
      <w:r>
        <w:rPr>
          <w:lang w:val="fr-CH"/>
        </w:rPr>
        <w:br/>
      </w:r>
      <w:r w:rsidRPr="003E59B3">
        <w:rPr>
          <w:lang w:val="fr-CH"/>
        </w:rPr>
        <w:t>(Situation au 15 mai 2009)</w:t>
      </w:r>
      <w:bookmarkEnd w:id="259"/>
    </w:p>
    <w:p w:rsidR="003C36A2" w:rsidRPr="003E59B3" w:rsidRDefault="003C36A2" w:rsidP="003C36A2">
      <w:pPr>
        <w:jc w:val="center"/>
        <w:rPr>
          <w:lang w:val="fr-CH"/>
        </w:rPr>
      </w:pPr>
      <w:r w:rsidRPr="003E59B3">
        <w:rPr>
          <w:lang w:val="fr-CH"/>
        </w:rPr>
        <w:t>(Annexe au Bulletin d'exploitation de l'UIT No 932 – 15.V.2009)</w:t>
      </w:r>
      <w:r w:rsidRPr="003E59B3">
        <w:rPr>
          <w:lang w:val="fr-CH"/>
        </w:rPr>
        <w:br/>
        <w:t>(Amendement No 1</w:t>
      </w:r>
      <w:r>
        <w:rPr>
          <w:lang w:val="fr-CH"/>
        </w:rPr>
        <w:t>8</w:t>
      </w:r>
      <w:r w:rsidRPr="003E59B3">
        <w:rPr>
          <w:lang w:val="fr-CH"/>
        </w:rPr>
        <w:t>)</w:t>
      </w:r>
    </w:p>
    <w:p w:rsidR="003C36A2" w:rsidRPr="003E59B3" w:rsidRDefault="003C36A2" w:rsidP="003C36A2">
      <w:pPr>
        <w:rPr>
          <w:b/>
          <w:bCs/>
          <w:lang w:val="fr-CH"/>
        </w:rPr>
      </w:pPr>
    </w:p>
    <w:p w:rsidR="003C36A2" w:rsidRPr="009134F2" w:rsidRDefault="003C36A2" w:rsidP="003C36A2">
      <w:pPr>
        <w:rPr>
          <w:b/>
          <w:bCs/>
          <w:lang w:val="en-US"/>
        </w:rPr>
      </w:pPr>
      <w:r w:rsidRPr="003C36A2">
        <w:rPr>
          <w:b/>
          <w:bCs/>
          <w:lang w:val="fr-CH"/>
        </w:rPr>
        <w:t xml:space="preserve">P  </w:t>
      </w:r>
      <w:r>
        <w:rPr>
          <w:b/>
          <w:bCs/>
          <w:lang w:val="fr-CH"/>
        </w:rPr>
        <w:t>4</w:t>
      </w:r>
      <w:r w:rsidRPr="003C36A2">
        <w:rPr>
          <w:b/>
          <w:bCs/>
          <w:lang w:val="fr-CH"/>
        </w:rPr>
        <w:t xml:space="preserve">   </w:t>
      </w:r>
      <w:r w:rsidRPr="003C36A2">
        <w:rPr>
          <w:b/>
          <w:bCs/>
          <w:i/>
          <w:iCs/>
          <w:lang w:val="fr-CH"/>
        </w:rPr>
        <w:t xml:space="preserve">Australie   </w:t>
      </w:r>
      <w:r w:rsidRPr="009134F2">
        <w:rPr>
          <w:b/>
          <w:bCs/>
          <w:lang w:val="en-US"/>
        </w:rPr>
        <w:t>ADD</w:t>
      </w:r>
    </w:p>
    <w:p w:rsidR="003C36A2" w:rsidRPr="009134F2" w:rsidRDefault="003C36A2" w:rsidP="003C36A2">
      <w:pPr>
        <w:tabs>
          <w:tab w:val="clear" w:pos="567"/>
          <w:tab w:val="clear" w:pos="1276"/>
          <w:tab w:val="clear" w:pos="1843"/>
          <w:tab w:val="clear" w:pos="5387"/>
          <w:tab w:val="clear" w:pos="5954"/>
          <w:tab w:val="left" w:pos="1134"/>
        </w:tabs>
        <w:spacing w:before="0"/>
        <w:ind w:right="-426"/>
        <w:jc w:val="left"/>
        <w:rPr>
          <w:rFonts w:ascii="Arial" w:hAnsi="Arial" w:cs="Arial"/>
          <w:lang w:val="en-US"/>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3C36A2" w:rsidRPr="009134F2" w:rsidTr="003C36A2">
        <w:trPr>
          <w:tblHeader/>
        </w:trPr>
        <w:tc>
          <w:tcPr>
            <w:tcW w:w="2480" w:type="dxa"/>
          </w:tcPr>
          <w:p w:rsidR="003C36A2" w:rsidRPr="009134F2" w:rsidRDefault="003C36A2" w:rsidP="003C36A2">
            <w:pPr>
              <w:pStyle w:val="Tablehead"/>
              <w:rPr>
                <w:b w:val="0"/>
                <w:bCs w:val="0"/>
              </w:rPr>
            </w:pPr>
            <w:r w:rsidRPr="003E59B3">
              <w:rPr>
                <w:b w:val="0"/>
                <w:bCs w:val="0"/>
              </w:rPr>
              <w:t>Pays/zone</w:t>
            </w:r>
            <w:r>
              <w:rPr>
                <w:b w:val="0"/>
                <w:bCs w:val="0"/>
              </w:rPr>
              <w:t xml:space="preserve"> </w:t>
            </w:r>
            <w:r w:rsidRPr="003E59B3">
              <w:rPr>
                <w:b w:val="0"/>
                <w:bCs w:val="0"/>
              </w:rPr>
              <w:t>géographique</w:t>
            </w:r>
          </w:p>
        </w:tc>
        <w:tc>
          <w:tcPr>
            <w:tcW w:w="3260" w:type="dxa"/>
          </w:tcPr>
          <w:p w:rsidR="003C36A2" w:rsidRPr="009134F2" w:rsidRDefault="003C36A2" w:rsidP="003C36A2">
            <w:pPr>
              <w:pStyle w:val="Tablehead"/>
              <w:rPr>
                <w:rFonts w:cs="Arial"/>
                <w:b w:val="0"/>
                <w:bCs w:val="0"/>
                <w:iCs/>
              </w:rPr>
            </w:pPr>
            <w:r w:rsidRPr="009134F2">
              <w:rPr>
                <w:rFonts w:cs="Arial"/>
                <w:b w:val="0"/>
                <w:bCs w:val="0"/>
                <w:iCs/>
              </w:rPr>
              <w:t>MCC + MNC*</w:t>
            </w:r>
          </w:p>
        </w:tc>
        <w:tc>
          <w:tcPr>
            <w:tcW w:w="4395" w:type="dxa"/>
          </w:tcPr>
          <w:p w:rsidR="003C36A2" w:rsidRPr="009134F2" w:rsidRDefault="003C36A2" w:rsidP="003C36A2">
            <w:pPr>
              <w:pStyle w:val="Tablehead"/>
              <w:rPr>
                <w:rFonts w:cs="Arial"/>
                <w:b w:val="0"/>
                <w:bCs w:val="0"/>
                <w:iCs/>
              </w:rPr>
            </w:pPr>
            <w:r w:rsidRPr="003E59B3">
              <w:rPr>
                <w:b w:val="0"/>
                <w:bCs w:val="0"/>
              </w:rPr>
              <w:t>Nom de Réseau/Opérateur</w:t>
            </w:r>
          </w:p>
        </w:tc>
      </w:tr>
      <w:tr w:rsidR="003C36A2" w:rsidRPr="009134F2" w:rsidTr="003C36A2">
        <w:trPr>
          <w:tblHeader/>
        </w:trPr>
        <w:tc>
          <w:tcPr>
            <w:tcW w:w="2480" w:type="dxa"/>
          </w:tcPr>
          <w:p w:rsidR="003C36A2" w:rsidRPr="009134F2" w:rsidRDefault="003C36A2" w:rsidP="003C36A2">
            <w:pPr>
              <w:pStyle w:val="Tabletext0"/>
            </w:pPr>
            <w:r w:rsidRPr="003E59B3">
              <w:t>Australie</w:t>
            </w:r>
            <w:r w:rsidRPr="009134F2">
              <w:t xml:space="preserve">  </w:t>
            </w:r>
          </w:p>
        </w:tc>
        <w:tc>
          <w:tcPr>
            <w:tcW w:w="3260" w:type="dxa"/>
          </w:tcPr>
          <w:p w:rsidR="003C36A2" w:rsidRPr="009134F2" w:rsidRDefault="003C36A2" w:rsidP="003C36A2">
            <w:pPr>
              <w:pStyle w:val="Tabletext0"/>
              <w:jc w:val="center"/>
            </w:pPr>
            <w:r w:rsidRPr="009134F2">
              <w:t>505 18</w:t>
            </w:r>
          </w:p>
          <w:p w:rsidR="003C36A2" w:rsidRPr="009134F2" w:rsidRDefault="003C36A2" w:rsidP="003C36A2">
            <w:pPr>
              <w:pStyle w:val="Tabletext0"/>
              <w:jc w:val="center"/>
            </w:pPr>
            <w:r w:rsidRPr="009134F2">
              <w:t>505 19</w:t>
            </w:r>
          </w:p>
          <w:p w:rsidR="003C36A2" w:rsidRPr="009134F2" w:rsidRDefault="003C36A2" w:rsidP="003C36A2">
            <w:pPr>
              <w:pStyle w:val="Tabletext0"/>
            </w:pPr>
          </w:p>
        </w:tc>
        <w:tc>
          <w:tcPr>
            <w:tcW w:w="4395" w:type="dxa"/>
          </w:tcPr>
          <w:p w:rsidR="003C36A2" w:rsidRPr="009134F2" w:rsidRDefault="003C36A2" w:rsidP="003C36A2">
            <w:pPr>
              <w:pStyle w:val="Tabletext0"/>
            </w:pPr>
            <w:r w:rsidRPr="009134F2">
              <w:t>Pactel International Pty Ltd</w:t>
            </w:r>
            <w:r>
              <w:br/>
            </w:r>
            <w:r w:rsidRPr="009134F2">
              <w:t>Lycamobile Pty Ltd</w:t>
            </w:r>
          </w:p>
        </w:tc>
      </w:tr>
    </w:tbl>
    <w:p w:rsidR="003C36A2" w:rsidRPr="009134F2" w:rsidRDefault="003C36A2" w:rsidP="003C36A2">
      <w:pPr>
        <w:tabs>
          <w:tab w:val="clear" w:pos="567"/>
          <w:tab w:val="clear" w:pos="1276"/>
          <w:tab w:val="clear" w:pos="1843"/>
          <w:tab w:val="clear" w:pos="5387"/>
          <w:tab w:val="clear" w:pos="5954"/>
          <w:tab w:val="left" w:pos="284"/>
        </w:tabs>
        <w:spacing w:before="0"/>
        <w:ind w:right="-426"/>
        <w:rPr>
          <w:rFonts w:ascii="Arial" w:hAnsi="Arial" w:cs="Arial"/>
          <w:lang w:val="fr-FR"/>
        </w:rPr>
      </w:pPr>
    </w:p>
    <w:p w:rsidR="003C36A2" w:rsidRPr="00025D8E" w:rsidRDefault="003C36A2" w:rsidP="003C36A2">
      <w:pPr>
        <w:rPr>
          <w:sz w:val="16"/>
          <w:szCs w:val="16"/>
          <w:lang w:val="fr-FR"/>
        </w:rPr>
      </w:pPr>
      <w:r w:rsidRPr="00025D8E">
        <w:rPr>
          <w:sz w:val="16"/>
          <w:szCs w:val="16"/>
          <w:lang w:val="fr-FR"/>
        </w:rPr>
        <w:t>______________</w:t>
      </w:r>
    </w:p>
    <w:p w:rsidR="003C36A2" w:rsidRPr="00813ADF" w:rsidRDefault="003C36A2" w:rsidP="003C36A2">
      <w:pPr>
        <w:pStyle w:val="Note"/>
        <w:rPr>
          <w:sz w:val="16"/>
          <w:szCs w:val="16"/>
          <w:lang w:val="fr-CH"/>
        </w:rPr>
      </w:pPr>
      <w:r w:rsidRPr="00813ADF">
        <w:rPr>
          <w:sz w:val="16"/>
          <w:szCs w:val="16"/>
          <w:lang w:val="fr-CH"/>
        </w:rPr>
        <w:t>*</w:t>
      </w:r>
      <w:r w:rsidRPr="00813ADF">
        <w:rPr>
          <w:sz w:val="16"/>
          <w:szCs w:val="16"/>
          <w:lang w:val="fr-CH"/>
        </w:rPr>
        <w:tab/>
        <w:t>MCC : Mobile Country Code / Indicatif de pays du mobile / Indicativo de país para el servicio móvil</w:t>
      </w:r>
    </w:p>
    <w:p w:rsidR="003C36A2" w:rsidRPr="00813ADF" w:rsidRDefault="003C36A2" w:rsidP="003C36A2">
      <w:pPr>
        <w:pStyle w:val="Note"/>
        <w:spacing w:before="0"/>
        <w:rPr>
          <w:sz w:val="16"/>
          <w:szCs w:val="16"/>
          <w:lang w:val="fr-CH"/>
        </w:rPr>
      </w:pPr>
      <w:r w:rsidRPr="00813ADF">
        <w:rPr>
          <w:sz w:val="16"/>
          <w:szCs w:val="16"/>
          <w:lang w:val="fr-CH"/>
        </w:rPr>
        <w:tab/>
        <w:t>MNC : Mobile Network Code / Code de réseau mobile / Indicativo de red para el servicio móvil</w:t>
      </w:r>
    </w:p>
    <w:p w:rsidR="003C36A2" w:rsidRDefault="003C36A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2649BA" w:rsidRPr="003C36A2" w:rsidRDefault="002649BA" w:rsidP="00BD2DB7">
      <w:pPr>
        <w:rPr>
          <w:sz w:val="8"/>
          <w:lang w:val="fr-CH"/>
        </w:rPr>
      </w:pPr>
    </w:p>
    <w:p w:rsidR="003C36A2" w:rsidRPr="00554D01" w:rsidRDefault="003C36A2" w:rsidP="003C36A2">
      <w:pPr>
        <w:pStyle w:val="Heading20"/>
        <w:spacing w:before="0"/>
        <w:rPr>
          <w:lang w:val="fr-CH"/>
        </w:rPr>
      </w:pPr>
      <w:bookmarkStart w:id="260" w:name="_Toc252175443"/>
      <w:bookmarkStart w:id="261" w:name="_Toc257122820"/>
      <w:r w:rsidRPr="00554D01">
        <w:rPr>
          <w:lang w:val="fr-CH"/>
        </w:rPr>
        <w:t>Liste des indicateurs de destination des télégrammes</w:t>
      </w:r>
      <w:r w:rsidRPr="00554D01">
        <w:rPr>
          <w:lang w:val="fr-CH"/>
        </w:rPr>
        <w:br/>
        <w:t>(Selon la Recommandation UIT-T F.32 – anciennement F.96))</w:t>
      </w:r>
      <w:r w:rsidRPr="00554D01">
        <w:rPr>
          <w:lang w:val="fr-CH"/>
        </w:rPr>
        <w:br/>
        <w:t>(Situation au 1er mars 2007)</w:t>
      </w:r>
      <w:bookmarkEnd w:id="260"/>
      <w:bookmarkEnd w:id="261"/>
    </w:p>
    <w:p w:rsidR="003C36A2" w:rsidRPr="00425813" w:rsidRDefault="003C36A2" w:rsidP="003C36A2">
      <w:pPr>
        <w:jc w:val="center"/>
        <w:rPr>
          <w:lang w:val="fr-CH"/>
        </w:rPr>
      </w:pPr>
      <w:r w:rsidRPr="00425813">
        <w:rPr>
          <w:lang w:val="fr-CH"/>
        </w:rPr>
        <w:t>Annexe au Bulletin d’exploitation de l’UIT No 879 – 1.III.2007)</w:t>
      </w:r>
      <w:r w:rsidRPr="00425813">
        <w:rPr>
          <w:lang w:val="fr-CH"/>
        </w:rPr>
        <w:br/>
        <w:t>(Amendement No. 14)</w:t>
      </w:r>
    </w:p>
    <w:p w:rsidR="003C36A2" w:rsidRPr="00713D08" w:rsidRDefault="003C36A2" w:rsidP="003C36A2">
      <w:pPr>
        <w:rPr>
          <w:b/>
          <w:bCs/>
          <w:lang w:val="en-US"/>
        </w:rPr>
      </w:pPr>
      <w:r w:rsidRPr="00713D08">
        <w:rPr>
          <w:b/>
          <w:bCs/>
          <w:lang w:val="en-US"/>
        </w:rPr>
        <w:t>P</w:t>
      </w:r>
      <w:r>
        <w:rPr>
          <w:b/>
          <w:bCs/>
          <w:lang w:val="en-US"/>
        </w:rPr>
        <w:t xml:space="preserve">  13   </w:t>
      </w:r>
      <w:r w:rsidRPr="00713D08">
        <w:rPr>
          <w:b/>
          <w:bCs/>
          <w:lang w:val="en-US"/>
        </w:rPr>
        <w:t>Estoni</w:t>
      </w:r>
      <w:r>
        <w:rPr>
          <w:b/>
          <w:bCs/>
          <w:lang w:val="en-US"/>
        </w:rPr>
        <w:t>e</w:t>
      </w:r>
    </w:p>
    <w:p w:rsidR="003C36A2" w:rsidRPr="00713D08" w:rsidRDefault="003C36A2" w:rsidP="003C36A2">
      <w:pPr>
        <w:rPr>
          <w:b/>
          <w:bCs/>
          <w:lang w:val="en-US"/>
        </w:rPr>
      </w:pPr>
      <w:r w:rsidRPr="00713D08">
        <w:rPr>
          <w:b/>
          <w:bCs/>
          <w:lang w:val="en-US"/>
        </w:rPr>
        <w:t>COL</w:t>
      </w:r>
      <w:r>
        <w:rPr>
          <w:b/>
          <w:bCs/>
          <w:lang w:val="en-US"/>
        </w:rPr>
        <w:t xml:space="preserve">   </w:t>
      </w:r>
      <w:r w:rsidRPr="00713D08">
        <w:rPr>
          <w:b/>
          <w:bCs/>
          <w:lang w:val="en-US"/>
        </w:rPr>
        <w:t>2</w:t>
      </w:r>
      <w:r>
        <w:rPr>
          <w:b/>
          <w:bCs/>
          <w:lang w:val="en-US"/>
        </w:rPr>
        <w:t xml:space="preserve">   </w:t>
      </w:r>
      <w:r w:rsidRPr="00713D08">
        <w:rPr>
          <w:b/>
          <w:bCs/>
          <w:lang w:val="en-US"/>
        </w:rPr>
        <w:t>LIR*</w:t>
      </w:r>
    </w:p>
    <w:p w:rsidR="003C36A2" w:rsidRPr="00713D08" w:rsidRDefault="003C36A2" w:rsidP="003C36A2">
      <w:pPr>
        <w:rPr>
          <w:lang w:val="en-US"/>
        </w:rPr>
      </w:pPr>
    </w:p>
    <w:tbl>
      <w:tblPr>
        <w:tblW w:w="9072" w:type="dxa"/>
        <w:jc w:val="center"/>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000"/>
      </w:tblPr>
      <w:tblGrid>
        <w:gridCol w:w="1479"/>
        <w:gridCol w:w="1911"/>
        <w:gridCol w:w="2165"/>
        <w:gridCol w:w="1507"/>
        <w:gridCol w:w="2010"/>
      </w:tblGrid>
      <w:tr w:rsidR="003C36A2" w:rsidRPr="007802C2" w:rsidTr="00C2056F">
        <w:trPr>
          <w:cantSplit/>
          <w:jc w:val="center"/>
        </w:trPr>
        <w:tc>
          <w:tcPr>
            <w:tcW w:w="1386" w:type="dxa"/>
          </w:tcPr>
          <w:p w:rsidR="003C36A2" w:rsidRPr="00713D08" w:rsidRDefault="003C36A2" w:rsidP="003C36A2">
            <w:pPr>
              <w:keepNext/>
              <w:tabs>
                <w:tab w:val="clear" w:pos="567"/>
                <w:tab w:val="clear" w:pos="5387"/>
                <w:tab w:val="clear" w:pos="5954"/>
              </w:tabs>
              <w:spacing w:before="60" w:after="60"/>
              <w:ind w:left="-57" w:right="-57"/>
              <w:jc w:val="center"/>
              <w:rPr>
                <w:rFonts w:asciiTheme="minorHAnsi" w:hAnsiTheme="minorHAnsi" w:cs="Arial"/>
                <w:i/>
                <w:sz w:val="18"/>
                <w:szCs w:val="18"/>
                <w:lang w:val="fr-FR"/>
              </w:rPr>
            </w:pPr>
            <w:r w:rsidRPr="00425813">
              <w:rPr>
                <w:rFonts w:asciiTheme="minorHAnsi" w:hAnsiTheme="minorHAnsi" w:cs="Arial"/>
                <w:i/>
                <w:sz w:val="18"/>
                <w:szCs w:val="18"/>
                <w:lang w:val="fr-FR"/>
              </w:rPr>
              <w:t>Pays/zone géographique</w:t>
            </w:r>
          </w:p>
        </w:tc>
        <w:tc>
          <w:tcPr>
            <w:tcW w:w="1792" w:type="dxa"/>
          </w:tcPr>
          <w:p w:rsidR="003C36A2" w:rsidRPr="00713D08" w:rsidRDefault="003C36A2" w:rsidP="003C36A2">
            <w:pPr>
              <w:keepNext/>
              <w:tabs>
                <w:tab w:val="clear" w:pos="567"/>
                <w:tab w:val="clear" w:pos="5387"/>
                <w:tab w:val="clear" w:pos="5954"/>
              </w:tabs>
              <w:spacing w:before="60" w:after="60"/>
              <w:ind w:left="-57" w:right="-57"/>
              <w:jc w:val="center"/>
              <w:rPr>
                <w:rFonts w:asciiTheme="minorHAnsi" w:hAnsiTheme="minorHAnsi" w:cs="Arial"/>
                <w:i/>
                <w:sz w:val="18"/>
                <w:szCs w:val="18"/>
                <w:lang w:val="fr-FR"/>
              </w:rPr>
            </w:pPr>
            <w:r w:rsidRPr="00425813">
              <w:rPr>
                <w:rFonts w:asciiTheme="minorHAnsi" w:hAnsiTheme="minorHAnsi" w:cs="Arial"/>
                <w:i/>
                <w:sz w:val="18"/>
                <w:szCs w:val="18"/>
                <w:lang w:val="fr-FR"/>
              </w:rPr>
              <w:t>Réseau</w:t>
            </w:r>
            <w:r w:rsidRPr="00425813">
              <w:rPr>
                <w:rFonts w:asciiTheme="minorHAnsi" w:hAnsiTheme="minorHAnsi" w:cs="Arial"/>
                <w:i/>
                <w:sz w:val="18"/>
                <w:szCs w:val="18"/>
                <w:lang w:val="fr-FR"/>
              </w:rPr>
              <w:br/>
              <w:t>(Administration/ER)</w:t>
            </w:r>
          </w:p>
        </w:tc>
        <w:tc>
          <w:tcPr>
            <w:tcW w:w="2030" w:type="dxa"/>
          </w:tcPr>
          <w:p w:rsidR="003C36A2" w:rsidRPr="00425813" w:rsidRDefault="003C36A2" w:rsidP="003C36A2">
            <w:pPr>
              <w:keepNext/>
              <w:tabs>
                <w:tab w:val="clear" w:pos="567"/>
                <w:tab w:val="clear" w:pos="5387"/>
                <w:tab w:val="clear" w:pos="5954"/>
              </w:tabs>
              <w:spacing w:before="60" w:after="60"/>
              <w:ind w:left="-57" w:right="-57"/>
              <w:jc w:val="center"/>
              <w:rPr>
                <w:rFonts w:asciiTheme="minorHAnsi" w:hAnsiTheme="minorHAnsi" w:cs="Arial"/>
                <w:i/>
                <w:sz w:val="18"/>
                <w:szCs w:val="18"/>
                <w:lang w:val="fr-CH"/>
              </w:rPr>
            </w:pPr>
            <w:r w:rsidRPr="00425813">
              <w:rPr>
                <w:rFonts w:asciiTheme="minorHAnsi" w:hAnsiTheme="minorHAnsi" w:cs="Arial"/>
                <w:i/>
                <w:sz w:val="18"/>
                <w:szCs w:val="18"/>
                <w:lang w:val="fr-FR"/>
              </w:rPr>
              <w:t>Indicateur de destination (DI) (deux premières lettres = Indicateur de destination des télégrammes)</w:t>
            </w:r>
          </w:p>
        </w:tc>
        <w:tc>
          <w:tcPr>
            <w:tcW w:w="1413" w:type="dxa"/>
          </w:tcPr>
          <w:p w:rsidR="003C36A2" w:rsidRPr="00713D08" w:rsidRDefault="003C36A2" w:rsidP="003C36A2">
            <w:pPr>
              <w:keepNext/>
              <w:tabs>
                <w:tab w:val="clear" w:pos="567"/>
                <w:tab w:val="clear" w:pos="5387"/>
                <w:tab w:val="clear" w:pos="5954"/>
              </w:tabs>
              <w:spacing w:before="60" w:after="60"/>
              <w:ind w:left="-57" w:right="-57"/>
              <w:jc w:val="center"/>
              <w:rPr>
                <w:rFonts w:asciiTheme="minorHAnsi" w:hAnsiTheme="minorHAnsi" w:cs="Arial"/>
                <w:i/>
                <w:sz w:val="18"/>
                <w:szCs w:val="18"/>
                <w:lang w:val="en-US"/>
              </w:rPr>
            </w:pPr>
            <w:r w:rsidRPr="00425813">
              <w:rPr>
                <w:rFonts w:asciiTheme="minorHAnsi" w:hAnsiTheme="minorHAnsi" w:cs="Arial"/>
                <w:i/>
                <w:sz w:val="18"/>
                <w:szCs w:val="18"/>
                <w:lang w:val="fr-FR"/>
              </w:rPr>
              <w:t>Nom du bureau télégraphique</w:t>
            </w:r>
          </w:p>
        </w:tc>
        <w:tc>
          <w:tcPr>
            <w:tcW w:w="1884" w:type="dxa"/>
          </w:tcPr>
          <w:p w:rsidR="003C36A2" w:rsidRPr="00425813" w:rsidRDefault="003C36A2" w:rsidP="003C36A2">
            <w:pPr>
              <w:keepNext/>
              <w:tabs>
                <w:tab w:val="clear" w:pos="567"/>
                <w:tab w:val="clear" w:pos="5387"/>
                <w:tab w:val="clear" w:pos="5954"/>
              </w:tabs>
              <w:spacing w:before="60" w:after="60"/>
              <w:ind w:left="-57" w:right="-57"/>
              <w:jc w:val="center"/>
              <w:rPr>
                <w:rFonts w:asciiTheme="minorHAnsi" w:hAnsiTheme="minorHAnsi" w:cs="Arial"/>
                <w:i/>
                <w:sz w:val="18"/>
                <w:szCs w:val="18"/>
                <w:lang w:val="fr-CH"/>
              </w:rPr>
            </w:pPr>
            <w:r w:rsidRPr="00425813">
              <w:rPr>
                <w:rFonts w:asciiTheme="minorHAnsi" w:hAnsiTheme="minorHAnsi" w:cs="Arial"/>
                <w:i/>
                <w:sz w:val="18"/>
                <w:szCs w:val="18"/>
                <w:lang w:val="fr-FR"/>
              </w:rPr>
              <w:t>Indicateur de destination (DI) attribué au bureau télégraphique (troisième et quatrième lettres = code de bureau)</w:t>
            </w:r>
          </w:p>
        </w:tc>
      </w:tr>
      <w:tr w:rsidR="003C36A2" w:rsidRPr="003C36A2" w:rsidTr="00C2056F">
        <w:trPr>
          <w:cantSplit/>
          <w:jc w:val="center"/>
        </w:trPr>
        <w:tc>
          <w:tcPr>
            <w:tcW w:w="1386" w:type="dxa"/>
          </w:tcPr>
          <w:p w:rsidR="003C36A2" w:rsidRPr="003C36A2" w:rsidRDefault="003C36A2" w:rsidP="003C36A2">
            <w:pPr>
              <w:keepNext/>
              <w:tabs>
                <w:tab w:val="clear" w:pos="567"/>
                <w:tab w:val="clear" w:pos="5387"/>
                <w:tab w:val="clear" w:pos="5954"/>
              </w:tabs>
              <w:spacing w:before="60" w:after="60"/>
              <w:jc w:val="center"/>
              <w:rPr>
                <w:rFonts w:asciiTheme="minorHAnsi" w:hAnsiTheme="minorHAnsi" w:cs="Arial"/>
                <w:i/>
                <w:sz w:val="18"/>
                <w:szCs w:val="18"/>
                <w:lang w:val="fr-CH"/>
              </w:rPr>
            </w:pPr>
            <w:r w:rsidRPr="003C36A2">
              <w:rPr>
                <w:rFonts w:asciiTheme="minorHAnsi" w:hAnsiTheme="minorHAnsi" w:cs="Arial"/>
                <w:i/>
                <w:sz w:val="18"/>
                <w:szCs w:val="18"/>
                <w:lang w:val="fr-CH"/>
              </w:rPr>
              <w:t>1</w:t>
            </w:r>
          </w:p>
        </w:tc>
        <w:tc>
          <w:tcPr>
            <w:tcW w:w="1792" w:type="dxa"/>
          </w:tcPr>
          <w:p w:rsidR="003C36A2" w:rsidRPr="003C36A2" w:rsidRDefault="003C36A2" w:rsidP="003C36A2">
            <w:pPr>
              <w:keepNext/>
              <w:tabs>
                <w:tab w:val="clear" w:pos="567"/>
                <w:tab w:val="clear" w:pos="5387"/>
                <w:tab w:val="clear" w:pos="5954"/>
              </w:tabs>
              <w:spacing w:before="60" w:after="60"/>
              <w:jc w:val="center"/>
              <w:rPr>
                <w:rFonts w:asciiTheme="minorHAnsi" w:hAnsiTheme="minorHAnsi" w:cs="Arial"/>
                <w:i/>
                <w:sz w:val="18"/>
                <w:szCs w:val="18"/>
                <w:lang w:val="fr-CH"/>
              </w:rPr>
            </w:pPr>
            <w:r w:rsidRPr="003C36A2">
              <w:rPr>
                <w:rFonts w:asciiTheme="minorHAnsi" w:hAnsiTheme="minorHAnsi" w:cs="Arial"/>
                <w:i/>
                <w:sz w:val="18"/>
                <w:szCs w:val="18"/>
                <w:lang w:val="fr-CH"/>
              </w:rPr>
              <w:t>2</w:t>
            </w:r>
          </w:p>
        </w:tc>
        <w:tc>
          <w:tcPr>
            <w:tcW w:w="2030" w:type="dxa"/>
          </w:tcPr>
          <w:p w:rsidR="003C36A2" w:rsidRPr="003C36A2" w:rsidRDefault="003C36A2" w:rsidP="003C36A2">
            <w:pPr>
              <w:keepNext/>
              <w:tabs>
                <w:tab w:val="clear" w:pos="567"/>
                <w:tab w:val="clear" w:pos="5387"/>
                <w:tab w:val="clear" w:pos="5954"/>
              </w:tabs>
              <w:spacing w:before="60" w:after="60"/>
              <w:jc w:val="center"/>
              <w:rPr>
                <w:rFonts w:asciiTheme="minorHAnsi" w:hAnsiTheme="minorHAnsi" w:cs="Arial"/>
                <w:i/>
                <w:sz w:val="18"/>
                <w:szCs w:val="18"/>
                <w:lang w:val="fr-CH"/>
              </w:rPr>
            </w:pPr>
            <w:r w:rsidRPr="003C36A2">
              <w:rPr>
                <w:rFonts w:asciiTheme="minorHAnsi" w:hAnsiTheme="minorHAnsi" w:cs="Arial"/>
                <w:i/>
                <w:sz w:val="18"/>
                <w:szCs w:val="18"/>
                <w:lang w:val="fr-CH"/>
              </w:rPr>
              <w:t>3</w:t>
            </w:r>
          </w:p>
        </w:tc>
        <w:tc>
          <w:tcPr>
            <w:tcW w:w="1413" w:type="dxa"/>
          </w:tcPr>
          <w:p w:rsidR="003C36A2" w:rsidRPr="003C36A2" w:rsidRDefault="003C36A2" w:rsidP="003C36A2">
            <w:pPr>
              <w:keepNext/>
              <w:tabs>
                <w:tab w:val="clear" w:pos="567"/>
                <w:tab w:val="clear" w:pos="5387"/>
                <w:tab w:val="clear" w:pos="5954"/>
              </w:tabs>
              <w:spacing w:before="60" w:after="60"/>
              <w:jc w:val="center"/>
              <w:rPr>
                <w:rFonts w:asciiTheme="minorHAnsi" w:hAnsiTheme="minorHAnsi" w:cs="Arial"/>
                <w:i/>
                <w:sz w:val="18"/>
                <w:szCs w:val="18"/>
                <w:lang w:val="fr-CH"/>
              </w:rPr>
            </w:pPr>
            <w:r w:rsidRPr="003C36A2">
              <w:rPr>
                <w:rFonts w:asciiTheme="minorHAnsi" w:hAnsiTheme="minorHAnsi" w:cs="Arial"/>
                <w:i/>
                <w:sz w:val="18"/>
                <w:szCs w:val="18"/>
                <w:lang w:val="fr-CH"/>
              </w:rPr>
              <w:t>4</w:t>
            </w:r>
          </w:p>
        </w:tc>
        <w:tc>
          <w:tcPr>
            <w:tcW w:w="1884" w:type="dxa"/>
          </w:tcPr>
          <w:p w:rsidR="003C36A2" w:rsidRPr="003C36A2" w:rsidRDefault="003C36A2" w:rsidP="003C36A2">
            <w:pPr>
              <w:keepNext/>
              <w:tabs>
                <w:tab w:val="clear" w:pos="567"/>
                <w:tab w:val="clear" w:pos="5387"/>
                <w:tab w:val="clear" w:pos="5954"/>
              </w:tabs>
              <w:spacing w:before="60" w:after="60"/>
              <w:jc w:val="center"/>
              <w:rPr>
                <w:rFonts w:asciiTheme="minorHAnsi" w:hAnsiTheme="minorHAnsi" w:cs="Arial"/>
                <w:i/>
                <w:sz w:val="18"/>
                <w:szCs w:val="18"/>
                <w:lang w:val="fr-CH"/>
              </w:rPr>
            </w:pPr>
            <w:r w:rsidRPr="003C36A2">
              <w:rPr>
                <w:rFonts w:asciiTheme="minorHAnsi" w:hAnsiTheme="minorHAnsi" w:cs="Arial"/>
                <w:i/>
                <w:sz w:val="18"/>
                <w:szCs w:val="18"/>
                <w:lang w:val="fr-CH"/>
              </w:rPr>
              <w:t>5</w:t>
            </w:r>
          </w:p>
        </w:tc>
      </w:tr>
      <w:tr w:rsidR="003C36A2" w:rsidRPr="003C36A2" w:rsidTr="00C2056F">
        <w:trPr>
          <w:cantSplit/>
          <w:jc w:val="center"/>
        </w:trPr>
        <w:tc>
          <w:tcPr>
            <w:tcW w:w="1386" w:type="dxa"/>
          </w:tcPr>
          <w:p w:rsidR="003C36A2" w:rsidRPr="00713D08" w:rsidRDefault="003C36A2" w:rsidP="003C36A2">
            <w:pPr>
              <w:tabs>
                <w:tab w:val="clear" w:pos="567"/>
                <w:tab w:val="clear" w:pos="5387"/>
                <w:tab w:val="clear" w:pos="5954"/>
              </w:tabs>
              <w:spacing w:before="40" w:after="40"/>
              <w:jc w:val="center"/>
              <w:rPr>
                <w:rFonts w:asciiTheme="minorHAnsi" w:hAnsiTheme="minorHAnsi" w:cs="Arial"/>
                <w:bCs/>
                <w:sz w:val="18"/>
                <w:szCs w:val="18"/>
                <w:lang w:val="fr-FR"/>
              </w:rPr>
            </w:pPr>
            <w:r w:rsidRPr="003C36A2">
              <w:rPr>
                <w:rFonts w:asciiTheme="minorHAnsi" w:hAnsiTheme="minorHAnsi" w:cs="Arial"/>
                <w:bCs/>
                <w:sz w:val="18"/>
                <w:szCs w:val="18"/>
                <w:lang w:val="fr-CH"/>
              </w:rPr>
              <w:t>Estonie</w:t>
            </w:r>
            <w:r w:rsidRPr="003C36A2">
              <w:rPr>
                <w:rFonts w:asciiTheme="minorHAnsi" w:hAnsiTheme="minorHAnsi" w:cs="Arial"/>
                <w:bCs/>
                <w:sz w:val="18"/>
                <w:szCs w:val="18"/>
                <w:lang w:val="fr-CH"/>
              </w:rPr>
              <w:br/>
            </w:r>
            <w:r w:rsidRPr="003C36A2">
              <w:rPr>
                <w:rFonts w:asciiTheme="minorHAnsi" w:hAnsiTheme="minorHAnsi" w:cs="Arial"/>
                <w:bCs/>
                <w:i/>
                <w:sz w:val="18"/>
                <w:szCs w:val="18"/>
                <w:lang w:val="fr-CH"/>
              </w:rPr>
              <w:t>Estonia</w:t>
            </w:r>
            <w:r w:rsidRPr="003C36A2">
              <w:rPr>
                <w:rFonts w:asciiTheme="minorHAnsi" w:hAnsiTheme="minorHAnsi" w:cs="Arial"/>
                <w:bCs/>
                <w:i/>
                <w:sz w:val="18"/>
                <w:szCs w:val="18"/>
                <w:lang w:val="fr-CH"/>
              </w:rPr>
              <w:br/>
            </w:r>
            <w:r w:rsidRPr="00713D08">
              <w:rPr>
                <w:rFonts w:asciiTheme="minorHAnsi" w:hAnsiTheme="minorHAnsi" w:cs="Arial"/>
                <w:bCs/>
                <w:sz w:val="18"/>
                <w:szCs w:val="18"/>
                <w:lang w:val="fr-FR"/>
              </w:rPr>
              <w:t>Estonia</w:t>
            </w:r>
          </w:p>
        </w:tc>
        <w:tc>
          <w:tcPr>
            <w:tcW w:w="1792" w:type="dxa"/>
          </w:tcPr>
          <w:p w:rsidR="003C36A2" w:rsidRPr="00713D08" w:rsidRDefault="003C36A2" w:rsidP="003C36A2">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 xml:space="preserve">Telegraf OÜ </w:t>
            </w:r>
            <w:r>
              <w:rPr>
                <w:rFonts w:asciiTheme="minorHAnsi" w:hAnsiTheme="minorHAnsi" w:cs="Arial"/>
                <w:bCs/>
                <w:sz w:val="18"/>
                <w:szCs w:val="18"/>
                <w:lang w:val="fr-FR"/>
              </w:rPr>
              <w:t>–</w:t>
            </w:r>
            <w:r w:rsidRPr="00713D08">
              <w:rPr>
                <w:rFonts w:asciiTheme="minorHAnsi" w:hAnsiTheme="minorHAnsi" w:cs="Arial"/>
                <w:bCs/>
                <w:sz w:val="18"/>
                <w:szCs w:val="18"/>
                <w:lang w:val="fr-FR"/>
              </w:rPr>
              <w:t xml:space="preserve"> Estonia</w:t>
            </w:r>
          </w:p>
        </w:tc>
        <w:tc>
          <w:tcPr>
            <w:tcW w:w="2030" w:type="dxa"/>
          </w:tcPr>
          <w:p w:rsidR="003C36A2" w:rsidRPr="00713D08" w:rsidRDefault="003C36A2" w:rsidP="003C36A2">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EE – –</w:t>
            </w:r>
          </w:p>
        </w:tc>
        <w:tc>
          <w:tcPr>
            <w:tcW w:w="1413" w:type="dxa"/>
          </w:tcPr>
          <w:p w:rsidR="003C36A2" w:rsidRPr="00713D08" w:rsidRDefault="003C36A2" w:rsidP="003C36A2">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Tallinn</w:t>
            </w:r>
            <w:r>
              <w:rPr>
                <w:rFonts w:asciiTheme="minorHAnsi" w:hAnsiTheme="minorHAnsi" w:cs="Arial"/>
                <w:bCs/>
                <w:sz w:val="18"/>
                <w:szCs w:val="18"/>
                <w:lang w:val="fr-FR"/>
              </w:rPr>
              <w:br/>
            </w:r>
            <w:r w:rsidRPr="00425813">
              <w:rPr>
                <w:rFonts w:asciiTheme="minorHAnsi" w:hAnsiTheme="minorHAnsi" w:cs="Arial"/>
                <w:bCs/>
                <w:sz w:val="18"/>
                <w:szCs w:val="18"/>
                <w:lang w:val="fr-FR"/>
              </w:rPr>
              <w:t>Tous les autres</w:t>
            </w:r>
          </w:p>
        </w:tc>
        <w:tc>
          <w:tcPr>
            <w:tcW w:w="1884" w:type="dxa"/>
          </w:tcPr>
          <w:p w:rsidR="003C36A2" w:rsidRPr="00713D08" w:rsidRDefault="003C36A2" w:rsidP="003C36A2">
            <w:pPr>
              <w:tabs>
                <w:tab w:val="clear" w:pos="567"/>
                <w:tab w:val="clear" w:pos="5387"/>
                <w:tab w:val="clear" w:pos="5954"/>
              </w:tabs>
              <w:spacing w:before="40" w:after="40"/>
              <w:jc w:val="center"/>
              <w:rPr>
                <w:rFonts w:asciiTheme="minorHAnsi" w:hAnsiTheme="minorHAnsi" w:cs="Arial"/>
                <w:bCs/>
                <w:sz w:val="18"/>
                <w:szCs w:val="18"/>
                <w:lang w:val="fr-FR"/>
              </w:rPr>
            </w:pPr>
            <w:r w:rsidRPr="00713D08">
              <w:rPr>
                <w:rFonts w:asciiTheme="minorHAnsi" w:hAnsiTheme="minorHAnsi" w:cs="Arial"/>
                <w:bCs/>
                <w:sz w:val="18"/>
                <w:szCs w:val="18"/>
                <w:lang w:val="fr-FR"/>
              </w:rPr>
              <w:t>EETL</w:t>
            </w:r>
            <w:r>
              <w:rPr>
                <w:rFonts w:asciiTheme="minorHAnsi" w:hAnsiTheme="minorHAnsi" w:cs="Arial"/>
                <w:bCs/>
                <w:sz w:val="18"/>
                <w:szCs w:val="18"/>
                <w:lang w:val="fr-FR"/>
              </w:rPr>
              <w:br/>
            </w:r>
            <w:r w:rsidRPr="00713D08">
              <w:rPr>
                <w:rFonts w:asciiTheme="minorHAnsi" w:hAnsiTheme="minorHAnsi" w:cs="Arial"/>
                <w:bCs/>
                <w:sz w:val="18"/>
                <w:szCs w:val="18"/>
                <w:lang w:val="fr-FR"/>
              </w:rPr>
              <w:t>EEXX</w:t>
            </w:r>
          </w:p>
        </w:tc>
      </w:tr>
    </w:tbl>
    <w:p w:rsidR="003C36A2" w:rsidRPr="003C36A2" w:rsidRDefault="003C36A2" w:rsidP="003C36A2">
      <w:pPr>
        <w:spacing w:before="0"/>
        <w:rPr>
          <w:sz w:val="16"/>
          <w:szCs w:val="16"/>
          <w:lang w:val="fr-CH"/>
        </w:rPr>
      </w:pPr>
    </w:p>
    <w:p w:rsidR="003C36A2" w:rsidRPr="003C36A2" w:rsidRDefault="003C36A2" w:rsidP="003C36A2">
      <w:pPr>
        <w:rPr>
          <w:sz w:val="16"/>
          <w:szCs w:val="16"/>
          <w:lang w:val="fr-CH"/>
        </w:rPr>
      </w:pPr>
      <w:r w:rsidRPr="003C36A2">
        <w:rPr>
          <w:sz w:val="16"/>
          <w:szCs w:val="16"/>
          <w:lang w:val="fr-CH"/>
        </w:rPr>
        <w:t>______________</w:t>
      </w:r>
    </w:p>
    <w:p w:rsidR="003C36A2" w:rsidRPr="00425813" w:rsidRDefault="003C36A2" w:rsidP="007B674B">
      <w:pPr>
        <w:pStyle w:val="Note"/>
        <w:rPr>
          <w:sz w:val="16"/>
          <w:szCs w:val="16"/>
          <w:lang w:val="fr-CH"/>
        </w:rPr>
      </w:pPr>
      <w:r w:rsidRPr="00425813">
        <w:rPr>
          <w:sz w:val="16"/>
          <w:szCs w:val="16"/>
          <w:lang w:val="fr-CH"/>
        </w:rPr>
        <w:t>*</w:t>
      </w:r>
      <w:r w:rsidRPr="00425813">
        <w:rPr>
          <w:sz w:val="16"/>
          <w:szCs w:val="16"/>
          <w:lang w:val="fr-CH"/>
        </w:rPr>
        <w:tab/>
        <w:t>Voir le texte  publié dans le Bulletin d’exploitation de l’UIT No. 951 du 1.III.2010, page 5</w:t>
      </w:r>
    </w:p>
    <w:p w:rsidR="003C36A2" w:rsidRPr="00425813" w:rsidRDefault="003C36A2" w:rsidP="003C36A2">
      <w:pPr>
        <w:rPr>
          <w:lang w:val="fr-CH"/>
        </w:rPr>
      </w:pPr>
    </w:p>
    <w:p w:rsidR="003C36A2" w:rsidRPr="000C61B6" w:rsidRDefault="003C36A2" w:rsidP="003C36A2">
      <w:pPr>
        <w:pStyle w:val="Heading20"/>
        <w:spacing w:before="240"/>
        <w:rPr>
          <w:lang w:val="fr-CH"/>
        </w:rPr>
      </w:pPr>
      <w:bookmarkStart w:id="262" w:name="_Toc257122821"/>
      <w:r w:rsidRPr="000C61B6">
        <w:rPr>
          <w:lang w:val="fr-CH"/>
        </w:rPr>
        <w:t>Liste des codes de points sémaphores internationaux (ISPC)</w:t>
      </w:r>
      <w:r w:rsidRPr="000C61B6">
        <w:rPr>
          <w:lang w:val="fr-CH"/>
        </w:rPr>
        <w:br/>
        <w:t>(Selon la Recommandation UIT-T Q.708 (03/1999))</w:t>
      </w:r>
      <w:r w:rsidRPr="000C61B6">
        <w:rPr>
          <w:lang w:val="fr-CH"/>
        </w:rPr>
        <w:br/>
        <w:t>(Situation au 1 juillet 2009)</w:t>
      </w:r>
      <w:bookmarkEnd w:id="262"/>
    </w:p>
    <w:p w:rsidR="003C36A2" w:rsidRPr="000C61B6" w:rsidRDefault="003C36A2" w:rsidP="003C36A2">
      <w:pPr>
        <w:jc w:val="center"/>
        <w:rPr>
          <w:lang w:val="fr-CH"/>
        </w:rPr>
      </w:pPr>
      <w:r w:rsidRPr="000C61B6">
        <w:rPr>
          <w:lang w:val="fr-CH"/>
        </w:rPr>
        <w:t xml:space="preserve">(Annexe au Bulletin d'exploitation de l'UIT No. 935 </w:t>
      </w:r>
      <w:r>
        <w:rPr>
          <w:lang w:val="fr-CH"/>
        </w:rPr>
        <w:t>–</w:t>
      </w:r>
      <w:r w:rsidRPr="000C61B6">
        <w:rPr>
          <w:lang w:val="fr-CH"/>
        </w:rPr>
        <w:t xml:space="preserve"> 1.VII.2009)</w:t>
      </w:r>
      <w:r w:rsidRPr="000C61B6">
        <w:rPr>
          <w:lang w:val="fr-CH"/>
        </w:rPr>
        <w:br/>
        <w:t>(Amendement No. 18)</w:t>
      </w:r>
    </w:p>
    <w:p w:rsidR="003C36A2" w:rsidRPr="000C61B6" w:rsidRDefault="003C36A2" w:rsidP="003C36A2">
      <w:pPr>
        <w:rPr>
          <w:lang w:val="fr-CH"/>
        </w:rPr>
      </w:pPr>
    </w:p>
    <w:tbl>
      <w:tblPr>
        <w:tblW w:w="9599" w:type="dxa"/>
        <w:tblLayout w:type="fixed"/>
        <w:tblLook w:val="0000"/>
      </w:tblPr>
      <w:tblGrid>
        <w:gridCol w:w="1970"/>
        <w:gridCol w:w="3640"/>
        <w:gridCol w:w="3989"/>
      </w:tblGrid>
      <w:tr w:rsidR="003C36A2" w:rsidRPr="007802C2" w:rsidTr="003C36A2">
        <w:tc>
          <w:tcPr>
            <w:tcW w:w="1970" w:type="dxa"/>
            <w:tcBorders>
              <w:top w:val="nil"/>
              <w:left w:val="nil"/>
              <w:bottom w:val="nil"/>
              <w:right w:val="nil"/>
            </w:tcBorders>
            <w:vAlign w:val="center"/>
          </w:tcPr>
          <w:p w:rsidR="003C36A2" w:rsidRPr="000C61B6" w:rsidRDefault="003C36A2" w:rsidP="003C36A2">
            <w:pPr>
              <w:pStyle w:val="Tablehead0"/>
              <w:rPr>
                <w:sz w:val="20"/>
                <w:lang w:val="fr-CH"/>
              </w:rPr>
            </w:pPr>
            <w:r w:rsidRPr="000C61B6">
              <w:rPr>
                <w:sz w:val="20"/>
                <w:lang w:val="fr-CH"/>
              </w:rPr>
              <w:t>Pays/ Zone Géographique</w:t>
            </w:r>
            <w:r w:rsidRPr="000C61B6">
              <w:rPr>
                <w:sz w:val="20"/>
                <w:lang w:val="fr-CH"/>
              </w:rPr>
              <w:br/>
              <w:t>ISPC/DEC</w:t>
            </w:r>
          </w:p>
        </w:tc>
        <w:tc>
          <w:tcPr>
            <w:tcW w:w="3640" w:type="dxa"/>
            <w:tcBorders>
              <w:top w:val="nil"/>
              <w:left w:val="nil"/>
              <w:bottom w:val="nil"/>
              <w:right w:val="nil"/>
            </w:tcBorders>
            <w:vAlign w:val="center"/>
          </w:tcPr>
          <w:p w:rsidR="003C36A2" w:rsidRPr="000C61B6" w:rsidRDefault="003C36A2" w:rsidP="003C36A2">
            <w:pPr>
              <w:pStyle w:val="Tablehead0"/>
              <w:rPr>
                <w:sz w:val="20"/>
                <w:lang w:val="fr-CH"/>
              </w:rPr>
            </w:pPr>
            <w:r w:rsidRPr="000C61B6">
              <w:rPr>
                <w:sz w:val="20"/>
                <w:lang w:val="fr-CH"/>
              </w:rPr>
              <w:t>Nom unique du point sémaphore</w:t>
            </w:r>
          </w:p>
        </w:tc>
        <w:tc>
          <w:tcPr>
            <w:tcW w:w="3989" w:type="dxa"/>
            <w:tcBorders>
              <w:top w:val="nil"/>
              <w:left w:val="nil"/>
              <w:bottom w:val="nil"/>
              <w:right w:val="nil"/>
            </w:tcBorders>
            <w:vAlign w:val="center"/>
          </w:tcPr>
          <w:p w:rsidR="003C36A2" w:rsidRPr="000C61B6" w:rsidRDefault="003C36A2" w:rsidP="003C36A2">
            <w:pPr>
              <w:pStyle w:val="Tablehead0"/>
              <w:rPr>
                <w:sz w:val="20"/>
                <w:lang w:val="fr-CH"/>
              </w:rPr>
            </w:pPr>
            <w:r w:rsidRPr="000C61B6">
              <w:rPr>
                <w:sz w:val="20"/>
                <w:lang w:val="fr-CH"/>
              </w:rPr>
              <w:t>Nom de l'opérateur du point sémaphore</w:t>
            </w:r>
          </w:p>
        </w:tc>
      </w:tr>
    </w:tbl>
    <w:p w:rsidR="003C36A2" w:rsidRPr="008075B8" w:rsidRDefault="003C36A2" w:rsidP="003C36A2">
      <w:pPr>
        <w:pStyle w:val="Tabletext0"/>
        <w:tabs>
          <w:tab w:val="clear" w:pos="1276"/>
          <w:tab w:val="clear" w:pos="1843"/>
          <w:tab w:val="left" w:pos="284"/>
          <w:tab w:val="left" w:pos="1050"/>
        </w:tabs>
        <w:spacing w:before="120" w:after="80"/>
        <w:rPr>
          <w:b/>
          <w:bCs w:val="0"/>
          <w:szCs w:val="18"/>
        </w:rPr>
      </w:pPr>
      <w:r w:rsidRPr="000C61B6">
        <w:rPr>
          <w:rFonts w:eastAsia="宋体" w:cs="Arial"/>
          <w:b/>
          <w:szCs w:val="18"/>
        </w:rPr>
        <w:t>Australie</w:t>
      </w:r>
      <w:r>
        <w:rPr>
          <w:rFonts w:eastAsia="宋体" w:cs="Arial"/>
          <w:b/>
          <w:szCs w:val="18"/>
        </w:rPr>
        <w:t xml:space="preserve">   P  14   </w:t>
      </w:r>
      <w:r w:rsidRPr="008075B8">
        <w:rPr>
          <w:b/>
          <w:bCs w:val="0"/>
          <w:szCs w:val="18"/>
        </w:rPr>
        <w:t>ADD</w:t>
      </w:r>
    </w:p>
    <w:tbl>
      <w:tblPr>
        <w:tblW w:w="9606" w:type="dxa"/>
        <w:tblLook w:val="01E0"/>
      </w:tblPr>
      <w:tblGrid>
        <w:gridCol w:w="1098"/>
        <w:gridCol w:w="852"/>
        <w:gridCol w:w="3648"/>
        <w:gridCol w:w="4008"/>
      </w:tblGrid>
      <w:tr w:rsidR="003C36A2" w:rsidRPr="008075B8" w:rsidTr="003C36A2">
        <w:tc>
          <w:tcPr>
            <w:tcW w:w="109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5-120-5</w:t>
            </w:r>
          </w:p>
        </w:tc>
        <w:tc>
          <w:tcPr>
            <w:tcW w:w="852"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11205</w:t>
            </w:r>
          </w:p>
        </w:tc>
        <w:tc>
          <w:tcPr>
            <w:tcW w:w="3648" w:type="dxa"/>
          </w:tcPr>
          <w:p w:rsidR="003C36A2" w:rsidRPr="00813ADF"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13ADF">
              <w:rPr>
                <w:rFonts w:eastAsia="宋体" w:cs="Arial"/>
                <w:bCs/>
                <w:sz w:val="18"/>
                <w:szCs w:val="18"/>
                <w:lang w:val="en-US"/>
              </w:rPr>
              <w:t>SYM-IMG-WS-02-MAS-AV</w:t>
            </w:r>
          </w:p>
        </w:tc>
        <w:tc>
          <w:tcPr>
            <w:tcW w:w="400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Symbio Networks P/L.</w:t>
            </w:r>
          </w:p>
        </w:tc>
      </w:tr>
    </w:tbl>
    <w:p w:rsidR="003C36A2" w:rsidRPr="008075B8" w:rsidRDefault="003C36A2" w:rsidP="003C36A2">
      <w:pPr>
        <w:pStyle w:val="Tabletext0"/>
        <w:tabs>
          <w:tab w:val="clear" w:pos="1276"/>
          <w:tab w:val="clear" w:pos="1843"/>
          <w:tab w:val="left" w:pos="284"/>
          <w:tab w:val="left" w:pos="1050"/>
        </w:tabs>
        <w:spacing w:before="120" w:after="80"/>
        <w:rPr>
          <w:b/>
          <w:bCs w:val="0"/>
          <w:szCs w:val="18"/>
        </w:rPr>
      </w:pPr>
      <w:r w:rsidRPr="000C61B6">
        <w:rPr>
          <w:rFonts w:eastAsia="宋体" w:cs="Arial"/>
          <w:b/>
          <w:szCs w:val="18"/>
        </w:rPr>
        <w:t>Bahreïn</w:t>
      </w:r>
      <w:r>
        <w:rPr>
          <w:rFonts w:eastAsia="宋体" w:cs="Arial"/>
          <w:b/>
          <w:szCs w:val="18"/>
        </w:rPr>
        <w:t xml:space="preserve">   P  15   </w:t>
      </w:r>
      <w:r w:rsidRPr="008075B8">
        <w:rPr>
          <w:b/>
          <w:bCs w:val="0"/>
          <w:szCs w:val="18"/>
        </w:rPr>
        <w:t>ADD</w:t>
      </w:r>
    </w:p>
    <w:tbl>
      <w:tblPr>
        <w:tblW w:w="9606" w:type="dxa"/>
        <w:tblLook w:val="01E0"/>
      </w:tblPr>
      <w:tblGrid>
        <w:gridCol w:w="1098"/>
        <w:gridCol w:w="852"/>
        <w:gridCol w:w="3648"/>
        <w:gridCol w:w="4008"/>
      </w:tblGrid>
      <w:tr w:rsidR="003C36A2" w:rsidRPr="008075B8" w:rsidTr="003C36A2">
        <w:tc>
          <w:tcPr>
            <w:tcW w:w="109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4-053-1</w:t>
            </w:r>
          </w:p>
        </w:tc>
        <w:tc>
          <w:tcPr>
            <w:tcW w:w="852"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8617</w:t>
            </w:r>
          </w:p>
        </w:tc>
        <w:tc>
          <w:tcPr>
            <w:tcW w:w="364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softswitch</w:t>
            </w:r>
          </w:p>
        </w:tc>
        <w:tc>
          <w:tcPr>
            <w:tcW w:w="400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MTC Vodafone</w:t>
            </w:r>
          </w:p>
        </w:tc>
      </w:tr>
      <w:tr w:rsidR="003C36A2" w:rsidRPr="008075B8" w:rsidTr="003C36A2">
        <w:tc>
          <w:tcPr>
            <w:tcW w:w="109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4-053-2</w:t>
            </w:r>
          </w:p>
        </w:tc>
        <w:tc>
          <w:tcPr>
            <w:tcW w:w="852"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8618</w:t>
            </w:r>
          </w:p>
        </w:tc>
        <w:tc>
          <w:tcPr>
            <w:tcW w:w="364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w:t>
            </w:r>
          </w:p>
        </w:tc>
        <w:tc>
          <w:tcPr>
            <w:tcW w:w="400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3C36A2" w:rsidRPr="008075B8" w:rsidTr="003C36A2">
        <w:tc>
          <w:tcPr>
            <w:tcW w:w="109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4-053-4</w:t>
            </w:r>
          </w:p>
        </w:tc>
        <w:tc>
          <w:tcPr>
            <w:tcW w:w="852"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8620</w:t>
            </w:r>
          </w:p>
        </w:tc>
        <w:tc>
          <w:tcPr>
            <w:tcW w:w="364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p>
        </w:tc>
        <w:tc>
          <w:tcPr>
            <w:tcW w:w="400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3C36A2" w:rsidRPr="008075B8" w:rsidTr="003C36A2">
        <w:tc>
          <w:tcPr>
            <w:tcW w:w="109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4-053-5</w:t>
            </w:r>
          </w:p>
        </w:tc>
        <w:tc>
          <w:tcPr>
            <w:tcW w:w="852"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8621</w:t>
            </w:r>
          </w:p>
        </w:tc>
        <w:tc>
          <w:tcPr>
            <w:tcW w:w="364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IGWs – MSCs</w:t>
            </w:r>
          </w:p>
        </w:tc>
        <w:tc>
          <w:tcPr>
            <w:tcW w:w="400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r w:rsidR="003C36A2" w:rsidRPr="008075B8" w:rsidTr="003C36A2">
        <w:tc>
          <w:tcPr>
            <w:tcW w:w="109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4-053-6</w:t>
            </w:r>
          </w:p>
        </w:tc>
        <w:tc>
          <w:tcPr>
            <w:tcW w:w="852"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8622</w:t>
            </w:r>
          </w:p>
        </w:tc>
        <w:tc>
          <w:tcPr>
            <w:tcW w:w="364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IGWs – MSCs</w:t>
            </w:r>
          </w:p>
        </w:tc>
        <w:tc>
          <w:tcPr>
            <w:tcW w:w="400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en-US"/>
              </w:rPr>
            </w:pPr>
            <w:r w:rsidRPr="008075B8">
              <w:rPr>
                <w:rFonts w:eastAsia="宋体" w:cs="Arial"/>
                <w:bCs/>
                <w:sz w:val="18"/>
                <w:szCs w:val="18"/>
                <w:lang w:val="en-US"/>
              </w:rPr>
              <w:t>STC Bahrain B.S.C. (Closed)</w:t>
            </w:r>
          </w:p>
        </w:tc>
      </w:tr>
    </w:tbl>
    <w:p w:rsidR="003C36A2" w:rsidRPr="008075B8" w:rsidRDefault="003C36A2" w:rsidP="003C36A2">
      <w:pPr>
        <w:pStyle w:val="Tabletext0"/>
        <w:tabs>
          <w:tab w:val="clear" w:pos="1276"/>
          <w:tab w:val="clear" w:pos="1843"/>
          <w:tab w:val="left" w:pos="284"/>
          <w:tab w:val="left" w:pos="1050"/>
        </w:tabs>
        <w:spacing w:before="120" w:after="80"/>
        <w:rPr>
          <w:b/>
          <w:bCs w:val="0"/>
          <w:szCs w:val="18"/>
        </w:rPr>
      </w:pPr>
      <w:r w:rsidRPr="000C61B6">
        <w:rPr>
          <w:rFonts w:eastAsia="宋体" w:cs="Arial"/>
          <w:b/>
          <w:szCs w:val="18"/>
        </w:rPr>
        <w:t>Hongrie</w:t>
      </w:r>
      <w:r>
        <w:rPr>
          <w:rFonts w:eastAsia="宋体" w:cs="Arial"/>
          <w:b/>
          <w:szCs w:val="18"/>
        </w:rPr>
        <w:t xml:space="preserve">   P  47   </w:t>
      </w:r>
      <w:r w:rsidRPr="008075B8">
        <w:rPr>
          <w:b/>
          <w:bCs w:val="0"/>
          <w:szCs w:val="18"/>
        </w:rPr>
        <w:t>ADD</w:t>
      </w:r>
    </w:p>
    <w:tbl>
      <w:tblPr>
        <w:tblW w:w="9606" w:type="dxa"/>
        <w:tblLook w:val="01E0"/>
      </w:tblPr>
      <w:tblGrid>
        <w:gridCol w:w="1098"/>
        <w:gridCol w:w="852"/>
        <w:gridCol w:w="3648"/>
        <w:gridCol w:w="4008"/>
      </w:tblGrid>
      <w:tr w:rsidR="003C36A2" w:rsidRPr="008075B8" w:rsidTr="003C36A2">
        <w:tc>
          <w:tcPr>
            <w:tcW w:w="109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2-212-7</w:t>
            </w:r>
          </w:p>
        </w:tc>
        <w:tc>
          <w:tcPr>
            <w:tcW w:w="852"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5799</w:t>
            </w:r>
          </w:p>
        </w:tc>
        <w:tc>
          <w:tcPr>
            <w:tcW w:w="364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Budapest -= CSINFO 2</w:t>
            </w:r>
          </w:p>
        </w:tc>
        <w:tc>
          <w:tcPr>
            <w:tcW w:w="4008" w:type="dxa"/>
          </w:tcPr>
          <w:p w:rsidR="003C36A2" w:rsidRPr="008075B8"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18"/>
                <w:lang w:val="fr-FR"/>
              </w:rPr>
            </w:pPr>
            <w:r w:rsidRPr="008075B8">
              <w:rPr>
                <w:rFonts w:eastAsia="宋体" w:cs="Arial"/>
                <w:bCs/>
                <w:sz w:val="18"/>
                <w:szCs w:val="18"/>
                <w:lang w:val="fr-FR"/>
              </w:rPr>
              <w:t>CSINFO Ltd.</w:t>
            </w:r>
          </w:p>
        </w:tc>
      </w:tr>
    </w:tbl>
    <w:p w:rsidR="003C36A2" w:rsidRPr="000C61B6" w:rsidRDefault="003C36A2" w:rsidP="00823539">
      <w:pPr>
        <w:pStyle w:val="Tabletext0"/>
        <w:tabs>
          <w:tab w:val="clear" w:pos="1276"/>
          <w:tab w:val="clear" w:pos="1843"/>
          <w:tab w:val="left" w:pos="284"/>
          <w:tab w:val="left" w:pos="1050"/>
        </w:tabs>
        <w:spacing w:before="120" w:after="80"/>
        <w:rPr>
          <w:b/>
          <w:bCs w:val="0"/>
          <w:szCs w:val="18"/>
          <w:lang w:val="fr-CH"/>
        </w:rPr>
      </w:pPr>
      <w:r w:rsidRPr="000C61B6">
        <w:rPr>
          <w:rFonts w:eastAsia="宋体" w:cs="Arial"/>
          <w:b/>
          <w:szCs w:val="18"/>
        </w:rPr>
        <w:t>L'ex-République yougoslave de Macédoine</w:t>
      </w:r>
      <w:r>
        <w:rPr>
          <w:rFonts w:eastAsia="宋体" w:cs="Arial"/>
          <w:b/>
          <w:szCs w:val="18"/>
        </w:rPr>
        <w:t xml:space="preserve">   P  </w:t>
      </w:r>
      <w:r w:rsidR="00823539">
        <w:rPr>
          <w:rFonts w:eastAsia="宋体" w:cs="Arial"/>
          <w:b/>
          <w:szCs w:val="18"/>
        </w:rPr>
        <w:t>58</w:t>
      </w:r>
      <w:r>
        <w:rPr>
          <w:rFonts w:eastAsia="宋体" w:cs="Arial"/>
          <w:b/>
          <w:szCs w:val="18"/>
        </w:rPr>
        <w:t xml:space="preserve">   </w:t>
      </w:r>
      <w:r w:rsidRPr="000C61B6">
        <w:rPr>
          <w:b/>
          <w:bCs w:val="0"/>
          <w:szCs w:val="18"/>
          <w:lang w:val="fr-CH"/>
        </w:rPr>
        <w:t>ADD</w:t>
      </w:r>
    </w:p>
    <w:tbl>
      <w:tblPr>
        <w:tblW w:w="9606" w:type="dxa"/>
        <w:tblLook w:val="01E0"/>
      </w:tblPr>
      <w:tblGrid>
        <w:gridCol w:w="1098"/>
        <w:gridCol w:w="852"/>
        <w:gridCol w:w="3648"/>
        <w:gridCol w:w="4008"/>
      </w:tblGrid>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5-220-1</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12001</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MGW Makedonija</w:t>
            </w: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DynacomSouth Dooel</w:t>
            </w:r>
          </w:p>
        </w:tc>
      </w:tr>
    </w:tbl>
    <w:p w:rsidR="003C36A2" w:rsidRPr="003C36A2" w:rsidRDefault="003C36A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sz w:val="4"/>
          <w:szCs w:val="18"/>
        </w:rPr>
      </w:pPr>
    </w:p>
    <w:p w:rsidR="003C36A2" w:rsidRDefault="003C36A2">
      <w:pPr>
        <w:tabs>
          <w:tab w:val="clear" w:pos="567"/>
          <w:tab w:val="clear" w:pos="1276"/>
          <w:tab w:val="clear" w:pos="1843"/>
          <w:tab w:val="clear" w:pos="5387"/>
          <w:tab w:val="clear" w:pos="5954"/>
        </w:tabs>
        <w:overflowPunct/>
        <w:autoSpaceDE/>
        <w:autoSpaceDN/>
        <w:adjustRightInd/>
        <w:spacing w:before="0"/>
        <w:jc w:val="left"/>
        <w:textAlignment w:val="auto"/>
        <w:rPr>
          <w:rFonts w:eastAsia="宋体" w:cs="Arial"/>
          <w:b/>
          <w:bCs/>
          <w:sz w:val="18"/>
          <w:szCs w:val="18"/>
          <w:lang w:val="fr-FR"/>
        </w:rPr>
      </w:pPr>
      <w:r>
        <w:rPr>
          <w:rFonts w:eastAsia="宋体" w:cs="Arial"/>
          <w:b/>
          <w:szCs w:val="18"/>
        </w:rPr>
        <w:br w:type="page"/>
      </w:r>
    </w:p>
    <w:p w:rsidR="003C36A2" w:rsidRPr="008075B8" w:rsidRDefault="003C36A2" w:rsidP="00823539">
      <w:pPr>
        <w:pStyle w:val="Tabletext0"/>
        <w:tabs>
          <w:tab w:val="clear" w:pos="1276"/>
          <w:tab w:val="clear" w:pos="1843"/>
          <w:tab w:val="left" w:pos="284"/>
          <w:tab w:val="left" w:pos="1050"/>
        </w:tabs>
        <w:spacing w:before="120" w:after="80"/>
        <w:rPr>
          <w:b/>
          <w:bCs w:val="0"/>
          <w:szCs w:val="18"/>
        </w:rPr>
      </w:pPr>
      <w:r w:rsidRPr="000C61B6">
        <w:rPr>
          <w:rFonts w:eastAsia="宋体" w:cs="Arial"/>
          <w:b/>
          <w:szCs w:val="18"/>
        </w:rPr>
        <w:lastRenderedPageBreak/>
        <w:t>Panama</w:t>
      </w:r>
      <w:r w:rsidR="00823539">
        <w:rPr>
          <w:rFonts w:eastAsia="宋体" w:cs="Arial"/>
          <w:b/>
          <w:szCs w:val="18"/>
        </w:rPr>
        <w:t xml:space="preserve">   P  67   </w:t>
      </w:r>
      <w:r w:rsidRPr="008075B8">
        <w:rPr>
          <w:b/>
          <w:bCs w:val="0"/>
          <w:szCs w:val="18"/>
        </w:rPr>
        <w:t>ADD</w:t>
      </w:r>
    </w:p>
    <w:tbl>
      <w:tblPr>
        <w:tblW w:w="9606" w:type="dxa"/>
        <w:tblLook w:val="01E0"/>
      </w:tblPr>
      <w:tblGrid>
        <w:gridCol w:w="1098"/>
        <w:gridCol w:w="852"/>
        <w:gridCol w:w="3648"/>
        <w:gridCol w:w="4008"/>
      </w:tblGrid>
      <w:tr w:rsidR="003C36A2" w:rsidRPr="007802C2"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7-026-5</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14549</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TELCOPA INT</w:t>
            </w: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es-ES_tradnl"/>
              </w:rPr>
            </w:pPr>
            <w:r w:rsidRPr="00F34FB4">
              <w:rPr>
                <w:rFonts w:eastAsia="宋体" w:cs="Arial"/>
                <w:bCs/>
                <w:sz w:val="18"/>
                <w:szCs w:val="22"/>
                <w:lang w:val="es-ES_tradnl"/>
              </w:rPr>
              <w:t>Telecomunicaciones Corporativas Panameñas S.A.</w:t>
            </w:r>
          </w:p>
        </w:tc>
      </w:tr>
    </w:tbl>
    <w:p w:rsidR="003C36A2" w:rsidRPr="008075B8" w:rsidRDefault="003C36A2" w:rsidP="00823539">
      <w:pPr>
        <w:pStyle w:val="Tabletext0"/>
        <w:tabs>
          <w:tab w:val="clear" w:pos="1276"/>
          <w:tab w:val="clear" w:pos="1843"/>
          <w:tab w:val="left" w:pos="284"/>
          <w:tab w:val="left" w:pos="1050"/>
        </w:tabs>
        <w:spacing w:before="120" w:after="80"/>
        <w:rPr>
          <w:b/>
          <w:bCs w:val="0"/>
          <w:szCs w:val="18"/>
        </w:rPr>
      </w:pPr>
      <w:r w:rsidRPr="008075B8">
        <w:rPr>
          <w:rFonts w:eastAsia="宋体" w:cs="Arial"/>
          <w:b/>
          <w:szCs w:val="18"/>
        </w:rPr>
        <w:t>Philippines</w:t>
      </w:r>
      <w:r w:rsidR="00823539">
        <w:rPr>
          <w:rFonts w:eastAsia="宋体" w:cs="Arial"/>
          <w:b/>
          <w:szCs w:val="18"/>
        </w:rPr>
        <w:t xml:space="preserve">   P  72   </w:t>
      </w:r>
      <w:r w:rsidRPr="008075B8">
        <w:rPr>
          <w:b/>
          <w:bCs w:val="0"/>
          <w:szCs w:val="18"/>
        </w:rPr>
        <w:t>ADD</w:t>
      </w:r>
    </w:p>
    <w:tbl>
      <w:tblPr>
        <w:tblW w:w="9606" w:type="dxa"/>
        <w:tblLook w:val="01E0"/>
      </w:tblPr>
      <w:tblGrid>
        <w:gridCol w:w="1098"/>
        <w:gridCol w:w="852"/>
        <w:gridCol w:w="3648"/>
        <w:gridCol w:w="4008"/>
      </w:tblGrid>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5-036-4</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10532</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5-036-5</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10533</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5-036-6</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10534</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5-036-7</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10535</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5-037-0</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10536</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Bayantel</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5-037-1</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10537</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Bayantel</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5-037-2</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10538</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SMART</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5-037-3</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10539</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5-037-4</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10540</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5-037-5</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10541</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Digitel</w:t>
            </w:r>
          </w:p>
        </w:tc>
      </w:tr>
    </w:tbl>
    <w:p w:rsidR="003C36A2" w:rsidRPr="008075B8" w:rsidRDefault="003C36A2" w:rsidP="00823539">
      <w:pPr>
        <w:pStyle w:val="Tabletext0"/>
        <w:tabs>
          <w:tab w:val="clear" w:pos="1276"/>
          <w:tab w:val="clear" w:pos="1843"/>
          <w:tab w:val="left" w:pos="284"/>
          <w:tab w:val="left" w:pos="1050"/>
        </w:tabs>
        <w:spacing w:before="120" w:after="80"/>
        <w:rPr>
          <w:b/>
          <w:bCs w:val="0"/>
          <w:szCs w:val="18"/>
        </w:rPr>
      </w:pPr>
      <w:r w:rsidRPr="000C61B6">
        <w:rPr>
          <w:rFonts w:eastAsia="宋体" w:cs="Arial"/>
          <w:b/>
          <w:szCs w:val="18"/>
        </w:rPr>
        <w:t>Singapour</w:t>
      </w:r>
      <w:r w:rsidR="00823539">
        <w:rPr>
          <w:rFonts w:eastAsia="宋体" w:cs="Arial"/>
          <w:b/>
          <w:szCs w:val="18"/>
        </w:rPr>
        <w:t xml:space="preserve">   P  86   </w:t>
      </w:r>
      <w:r w:rsidRPr="008075B8">
        <w:rPr>
          <w:b/>
          <w:bCs w:val="0"/>
          <w:szCs w:val="18"/>
        </w:rPr>
        <w:t>ADD</w:t>
      </w:r>
    </w:p>
    <w:tbl>
      <w:tblPr>
        <w:tblW w:w="9606" w:type="dxa"/>
        <w:tblLook w:val="01E0"/>
      </w:tblPr>
      <w:tblGrid>
        <w:gridCol w:w="1098"/>
        <w:gridCol w:w="852"/>
        <w:gridCol w:w="3648"/>
        <w:gridCol w:w="4008"/>
      </w:tblGrid>
      <w:tr w:rsidR="003C36A2" w:rsidRPr="008075B8" w:rsidTr="003C36A2">
        <w:tc>
          <w:tcPr>
            <w:tcW w:w="109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5-140-2</w:t>
            </w:r>
          </w:p>
        </w:tc>
        <w:tc>
          <w:tcPr>
            <w:tcW w:w="852"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11362</w:t>
            </w:r>
          </w:p>
        </w:tc>
        <w:tc>
          <w:tcPr>
            <w:tcW w:w="364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TELIN - ISS</w:t>
            </w:r>
          </w:p>
        </w:tc>
        <w:tc>
          <w:tcPr>
            <w:tcW w:w="4008" w:type="dxa"/>
          </w:tcPr>
          <w:p w:rsidR="003C36A2" w:rsidRPr="00F34FB4" w:rsidRDefault="003C36A2" w:rsidP="003C36A2">
            <w:pPr>
              <w:tabs>
                <w:tab w:val="clear" w:pos="567"/>
                <w:tab w:val="clear" w:pos="1276"/>
                <w:tab w:val="clear" w:pos="1843"/>
                <w:tab w:val="clear" w:pos="5387"/>
                <w:tab w:val="clear" w:pos="5954"/>
                <w:tab w:val="right" w:pos="454"/>
              </w:tabs>
              <w:spacing w:before="40" w:after="40"/>
              <w:jc w:val="left"/>
              <w:rPr>
                <w:rFonts w:eastAsia="宋体" w:cs="Arial"/>
                <w:bCs/>
                <w:sz w:val="18"/>
                <w:szCs w:val="22"/>
                <w:lang w:val="fr-FR"/>
              </w:rPr>
            </w:pPr>
            <w:r w:rsidRPr="00F34FB4">
              <w:rPr>
                <w:rFonts w:eastAsia="宋体" w:cs="Arial"/>
                <w:bCs/>
                <w:sz w:val="18"/>
                <w:szCs w:val="22"/>
                <w:lang w:val="fr-FR"/>
              </w:rPr>
              <w:t>Telekomunikasi Indonesia International Pte Ltd</w:t>
            </w:r>
          </w:p>
        </w:tc>
      </w:tr>
    </w:tbl>
    <w:p w:rsidR="003C36A2" w:rsidRPr="00025D8E" w:rsidRDefault="003C36A2" w:rsidP="003C36A2">
      <w:pPr>
        <w:rPr>
          <w:sz w:val="16"/>
          <w:szCs w:val="16"/>
          <w:lang w:val="fr-FR"/>
        </w:rPr>
      </w:pPr>
      <w:r w:rsidRPr="00025D8E">
        <w:rPr>
          <w:sz w:val="16"/>
          <w:szCs w:val="16"/>
          <w:lang w:val="fr-FR"/>
        </w:rPr>
        <w:t>______________</w:t>
      </w:r>
    </w:p>
    <w:p w:rsidR="003C36A2" w:rsidRPr="008075B8" w:rsidRDefault="003C36A2" w:rsidP="003C36A2">
      <w:pPr>
        <w:pStyle w:val="Note"/>
        <w:spacing w:before="0"/>
        <w:rPr>
          <w:sz w:val="16"/>
          <w:szCs w:val="16"/>
          <w:lang w:val="fr-CH"/>
        </w:rPr>
      </w:pPr>
      <w:r w:rsidRPr="008075B8">
        <w:rPr>
          <w:sz w:val="16"/>
          <w:szCs w:val="16"/>
          <w:lang w:val="fr-CH"/>
        </w:rPr>
        <w:t>ISPC:</w:t>
      </w:r>
      <w:r w:rsidRPr="008075B8">
        <w:rPr>
          <w:sz w:val="16"/>
          <w:szCs w:val="16"/>
          <w:lang w:val="fr-CH"/>
        </w:rPr>
        <w:tab/>
        <w:t>International Signalling Point Codes.</w:t>
      </w:r>
    </w:p>
    <w:p w:rsidR="003C36A2" w:rsidRPr="008075B8" w:rsidRDefault="003C36A2" w:rsidP="00AE2E1D">
      <w:pPr>
        <w:pStyle w:val="Note"/>
        <w:spacing w:before="0"/>
        <w:rPr>
          <w:sz w:val="16"/>
          <w:szCs w:val="16"/>
          <w:lang w:val="fr-CH"/>
        </w:rPr>
      </w:pPr>
      <w:r w:rsidRPr="008075B8">
        <w:rPr>
          <w:sz w:val="16"/>
          <w:szCs w:val="16"/>
          <w:lang w:val="fr-CH"/>
        </w:rPr>
        <w:tab/>
        <w:t>Codes de points sémaphores internationaux</w:t>
      </w:r>
      <w:r w:rsidR="00AE2E1D">
        <w:rPr>
          <w:sz w:val="16"/>
          <w:szCs w:val="16"/>
          <w:lang w:val="fr-CH"/>
        </w:rPr>
        <w:t>.</w:t>
      </w:r>
    </w:p>
    <w:p w:rsidR="003C36A2" w:rsidRPr="006F275C" w:rsidRDefault="003C36A2" w:rsidP="00AE2E1D">
      <w:pPr>
        <w:pStyle w:val="Note"/>
        <w:spacing w:before="0"/>
        <w:rPr>
          <w:sz w:val="16"/>
          <w:szCs w:val="16"/>
          <w:lang w:val="es-ES"/>
        </w:rPr>
      </w:pPr>
      <w:r w:rsidRPr="008075B8">
        <w:rPr>
          <w:sz w:val="16"/>
          <w:szCs w:val="16"/>
          <w:lang w:val="fr-CH"/>
        </w:rPr>
        <w:tab/>
      </w:r>
      <w:r w:rsidRPr="006F275C">
        <w:rPr>
          <w:sz w:val="16"/>
          <w:szCs w:val="16"/>
          <w:lang w:val="es-ES"/>
        </w:rPr>
        <w:t>Códigos de puntos de señalización internacional</w:t>
      </w:r>
      <w:r w:rsidR="00AE2E1D">
        <w:rPr>
          <w:sz w:val="16"/>
          <w:szCs w:val="16"/>
          <w:lang w:val="es-ES"/>
        </w:rPr>
        <w:t>.</w:t>
      </w:r>
    </w:p>
    <w:p w:rsidR="003C36A2" w:rsidRDefault="003C36A2" w:rsidP="00BD2DB7">
      <w:pPr>
        <w:rPr>
          <w:lang w:val="es-ES"/>
        </w:rPr>
      </w:pPr>
    </w:p>
    <w:p w:rsidR="00B50CC6" w:rsidRDefault="00B50CC6" w:rsidP="00BD2DB7">
      <w:pPr>
        <w:rPr>
          <w:lang w:val="es-ES"/>
        </w:rPr>
      </w:pPr>
    </w:p>
    <w:p w:rsidR="00B50CC6" w:rsidRDefault="00B50CC6" w:rsidP="00BD2DB7">
      <w:pPr>
        <w:rPr>
          <w:lang w:val="es-ES"/>
        </w:rPr>
      </w:pPr>
    </w:p>
    <w:p w:rsidR="00823539" w:rsidRPr="00C22A6E" w:rsidRDefault="00823539" w:rsidP="00823539">
      <w:pPr>
        <w:pStyle w:val="Heading20"/>
        <w:spacing w:before="240"/>
        <w:rPr>
          <w:lang w:val="fr-CH"/>
        </w:rPr>
      </w:pPr>
      <w:bookmarkStart w:id="263" w:name="_Toc257122822"/>
      <w:r w:rsidRPr="00C22A6E">
        <w:rPr>
          <w:lang w:val="fr-CH"/>
        </w:rPr>
        <w:t>Liste des codes de zone/réseau sémaphore (SANC)</w:t>
      </w:r>
      <w:r w:rsidRPr="00C22A6E">
        <w:rPr>
          <w:lang w:val="fr-CH"/>
        </w:rPr>
        <w:br/>
        <w:t>(Complément à la Recommandation UIT-T Q.708 (03/1999))</w:t>
      </w:r>
      <w:r w:rsidRPr="00C22A6E">
        <w:rPr>
          <w:lang w:val="fr-CH"/>
        </w:rPr>
        <w:br/>
        <w:t>(Situation au 15 septembre 2009)</w:t>
      </w:r>
      <w:bookmarkEnd w:id="263"/>
    </w:p>
    <w:p w:rsidR="00823539" w:rsidRDefault="00823539" w:rsidP="00823539">
      <w:pPr>
        <w:jc w:val="center"/>
        <w:rPr>
          <w:lang w:val="fr-CH"/>
        </w:rPr>
      </w:pPr>
      <w:r w:rsidRPr="00C22A6E">
        <w:rPr>
          <w:lang w:val="fr-CH"/>
        </w:rPr>
        <w:t xml:space="preserve">(Annexe au Bulletin d'exploitation de l'UIT No. 940 </w:t>
      </w:r>
      <w:r>
        <w:rPr>
          <w:lang w:val="fr-CH"/>
        </w:rPr>
        <w:t>–</w:t>
      </w:r>
      <w:r w:rsidRPr="00C22A6E">
        <w:rPr>
          <w:lang w:val="fr-CH"/>
        </w:rPr>
        <w:t xml:space="preserve"> 15.IX.2009)</w:t>
      </w:r>
      <w:r w:rsidRPr="00C22A6E">
        <w:rPr>
          <w:lang w:val="fr-CH"/>
        </w:rPr>
        <w:br/>
        <w:t xml:space="preserve">(Amendement No. </w:t>
      </w:r>
      <w:r>
        <w:rPr>
          <w:lang w:val="fr-CH"/>
        </w:rPr>
        <w:t>10</w:t>
      </w:r>
      <w:r w:rsidRPr="00C22A6E">
        <w:rPr>
          <w:lang w:val="fr-CH"/>
        </w:rPr>
        <w:t>)</w:t>
      </w:r>
    </w:p>
    <w:p w:rsidR="00823539" w:rsidRPr="00C22A6E" w:rsidRDefault="00823539" w:rsidP="00823539">
      <w:pPr>
        <w:tabs>
          <w:tab w:val="clear" w:pos="5387"/>
          <w:tab w:val="clear" w:pos="5954"/>
          <w:tab w:val="left" w:pos="3780"/>
          <w:tab w:val="right" w:pos="9000"/>
        </w:tabs>
        <w:spacing w:before="240"/>
        <w:jc w:val="left"/>
        <w:rPr>
          <w:b/>
          <w:bCs/>
          <w:lang w:val="fr-CH"/>
        </w:rPr>
      </w:pPr>
      <w:r w:rsidRPr="00C22A6E">
        <w:rPr>
          <w:b/>
          <w:bCs/>
          <w:lang w:val="fr-CH"/>
        </w:rPr>
        <w:t>Ordre numérique</w:t>
      </w:r>
      <w:r w:rsidRPr="00C22A6E">
        <w:rPr>
          <w:b/>
          <w:bCs/>
          <w:lang w:val="fr-CH"/>
        </w:rPr>
        <w:tab/>
        <w:t>ADD</w:t>
      </w:r>
    </w:p>
    <w:p w:rsidR="00823539" w:rsidRPr="00C22A6E" w:rsidRDefault="00823539" w:rsidP="00823539">
      <w:pPr>
        <w:tabs>
          <w:tab w:val="clear" w:pos="567"/>
          <w:tab w:val="left" w:pos="851"/>
        </w:tabs>
        <w:rPr>
          <w:lang w:val="fr-CH"/>
        </w:rPr>
      </w:pPr>
      <w:r w:rsidRPr="00C22A6E">
        <w:rPr>
          <w:b/>
          <w:bCs/>
          <w:lang w:val="fr-CH"/>
        </w:rPr>
        <w:t>P</w:t>
      </w:r>
      <w:r>
        <w:rPr>
          <w:b/>
          <w:bCs/>
          <w:lang w:val="fr-CH"/>
        </w:rPr>
        <w:t xml:space="preserve">  11</w:t>
      </w:r>
      <w:r w:rsidRPr="00C22A6E">
        <w:rPr>
          <w:lang w:val="fr-CH"/>
        </w:rPr>
        <w:tab/>
        <w:t>4-088</w:t>
      </w:r>
      <w:r w:rsidRPr="00C22A6E">
        <w:rPr>
          <w:lang w:val="fr-CH"/>
        </w:rPr>
        <w:tab/>
        <w:t>Bahreïn (Royaume de)</w:t>
      </w:r>
    </w:p>
    <w:p w:rsidR="00823539" w:rsidRPr="00C22A6E" w:rsidRDefault="00823539" w:rsidP="00823539">
      <w:pPr>
        <w:rPr>
          <w:lang w:val="fr-CH"/>
        </w:rPr>
      </w:pPr>
    </w:p>
    <w:p w:rsidR="00823539" w:rsidRPr="00C22A6E" w:rsidRDefault="00823539" w:rsidP="00823539">
      <w:pPr>
        <w:tabs>
          <w:tab w:val="clear" w:pos="5387"/>
          <w:tab w:val="clear" w:pos="5954"/>
          <w:tab w:val="left" w:pos="3780"/>
          <w:tab w:val="right" w:pos="9000"/>
        </w:tabs>
        <w:spacing w:before="0"/>
        <w:jc w:val="left"/>
        <w:rPr>
          <w:b/>
          <w:bCs/>
          <w:lang w:val="fr-CH"/>
        </w:rPr>
      </w:pPr>
      <w:r w:rsidRPr="00C22A6E">
        <w:rPr>
          <w:b/>
          <w:bCs/>
          <w:lang w:val="fr-CH"/>
        </w:rPr>
        <w:t>Ordre alphabétique</w:t>
      </w:r>
      <w:r w:rsidRPr="00C22A6E">
        <w:rPr>
          <w:b/>
          <w:bCs/>
          <w:lang w:val="fr-CH"/>
        </w:rPr>
        <w:tab/>
        <w:t>ADD</w:t>
      </w:r>
    </w:p>
    <w:p w:rsidR="00823539" w:rsidRPr="00C22A6E" w:rsidRDefault="00823539" w:rsidP="00823539">
      <w:pPr>
        <w:tabs>
          <w:tab w:val="clear" w:pos="567"/>
          <w:tab w:val="left" w:pos="851"/>
        </w:tabs>
        <w:rPr>
          <w:lang w:val="fr-CH"/>
        </w:rPr>
      </w:pPr>
      <w:r w:rsidRPr="00C22A6E">
        <w:rPr>
          <w:b/>
          <w:bCs/>
          <w:lang w:val="fr-CH"/>
        </w:rPr>
        <w:t>P</w:t>
      </w:r>
      <w:r>
        <w:rPr>
          <w:b/>
          <w:bCs/>
          <w:lang w:val="fr-CH"/>
        </w:rPr>
        <w:t xml:space="preserve">  20</w:t>
      </w:r>
      <w:r w:rsidRPr="00C22A6E">
        <w:rPr>
          <w:lang w:val="fr-CH"/>
        </w:rPr>
        <w:tab/>
        <w:t>4-088</w:t>
      </w:r>
      <w:r w:rsidRPr="00C22A6E">
        <w:rPr>
          <w:lang w:val="fr-CH"/>
        </w:rPr>
        <w:tab/>
        <w:t>Bahreïn (Royaume de)</w:t>
      </w:r>
    </w:p>
    <w:p w:rsidR="00823539" w:rsidRPr="008A5E58" w:rsidRDefault="00823539" w:rsidP="00823539">
      <w:pPr>
        <w:rPr>
          <w:sz w:val="16"/>
          <w:szCs w:val="16"/>
          <w:lang w:val="en-US"/>
        </w:rPr>
      </w:pPr>
      <w:r w:rsidRPr="008A5E58">
        <w:rPr>
          <w:sz w:val="16"/>
          <w:szCs w:val="16"/>
          <w:lang w:val="en-US"/>
        </w:rPr>
        <w:t>______________</w:t>
      </w:r>
    </w:p>
    <w:p w:rsidR="00823539" w:rsidRPr="006F275C" w:rsidRDefault="00823539" w:rsidP="00823539">
      <w:pPr>
        <w:pStyle w:val="Note"/>
        <w:rPr>
          <w:sz w:val="16"/>
          <w:szCs w:val="16"/>
        </w:rPr>
      </w:pPr>
      <w:r w:rsidRPr="006F275C">
        <w:rPr>
          <w:sz w:val="16"/>
          <w:szCs w:val="16"/>
        </w:rPr>
        <w:t>SANC:</w:t>
      </w:r>
      <w:r w:rsidRPr="006F275C">
        <w:rPr>
          <w:sz w:val="16"/>
          <w:szCs w:val="16"/>
        </w:rPr>
        <w:tab/>
        <w:t>Signalling Area/Network Codes.</w:t>
      </w:r>
    </w:p>
    <w:p w:rsidR="00823539" w:rsidRPr="008A5E58" w:rsidRDefault="00823539" w:rsidP="00AE2E1D">
      <w:pPr>
        <w:pStyle w:val="Note"/>
        <w:spacing w:before="0"/>
        <w:rPr>
          <w:sz w:val="16"/>
          <w:szCs w:val="16"/>
          <w:lang w:val="fr-CH"/>
        </w:rPr>
      </w:pPr>
      <w:r w:rsidRPr="006F275C">
        <w:rPr>
          <w:sz w:val="16"/>
          <w:szCs w:val="16"/>
        </w:rPr>
        <w:tab/>
      </w:r>
      <w:r w:rsidRPr="008A5E58">
        <w:rPr>
          <w:sz w:val="16"/>
          <w:szCs w:val="16"/>
          <w:lang w:val="fr-CH"/>
        </w:rPr>
        <w:t>Codes de zone/réseau sémaphore.</w:t>
      </w:r>
    </w:p>
    <w:p w:rsidR="00823539" w:rsidRDefault="00823539" w:rsidP="00AE2E1D">
      <w:pPr>
        <w:pStyle w:val="Note"/>
        <w:spacing w:before="0"/>
        <w:rPr>
          <w:sz w:val="16"/>
          <w:szCs w:val="16"/>
          <w:lang w:val="es-ES_tradnl"/>
        </w:rPr>
      </w:pPr>
      <w:r w:rsidRPr="008A5E58">
        <w:rPr>
          <w:sz w:val="16"/>
          <w:szCs w:val="16"/>
          <w:lang w:val="fr-CH"/>
        </w:rPr>
        <w:tab/>
      </w:r>
      <w:r w:rsidRPr="008A5E58">
        <w:rPr>
          <w:sz w:val="16"/>
          <w:szCs w:val="16"/>
          <w:lang w:val="es-ES_tradnl"/>
        </w:rPr>
        <w:t>Códigos de zona/red de señalización.</w:t>
      </w:r>
    </w:p>
    <w:p w:rsidR="00823539" w:rsidRDefault="00823539">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7B674B" w:rsidRPr="007802C2" w:rsidRDefault="007B674B">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823539" w:rsidRPr="007802C2" w:rsidRDefault="00823539" w:rsidP="00823539">
      <w:pPr>
        <w:rPr>
          <w:sz w:val="4"/>
          <w:lang w:val="es-ES_tradnl"/>
        </w:rPr>
      </w:pPr>
    </w:p>
    <w:p w:rsidR="00823539" w:rsidRPr="007B674B" w:rsidRDefault="007B674B" w:rsidP="007B674B">
      <w:pPr>
        <w:pStyle w:val="Heading20"/>
        <w:spacing w:before="0"/>
        <w:rPr>
          <w:lang w:val="fr-CH"/>
        </w:rPr>
      </w:pPr>
      <w:bookmarkStart w:id="264" w:name="_Toc36874412"/>
      <w:r w:rsidRPr="007B674B">
        <w:rPr>
          <w:lang w:val="fr-CH"/>
        </w:rPr>
        <w:t>Plan de nu</w:t>
      </w:r>
      <w:smartTag w:uri="urn:schemas-microsoft-com:office:smarttags" w:element="PersonName">
        <w:r w:rsidRPr="007B674B">
          <w:rPr>
            <w:lang w:val="fr-CH"/>
          </w:rPr>
          <w:t>m</w:t>
        </w:r>
      </w:smartTag>
      <w:r w:rsidRPr="007B674B">
        <w:rPr>
          <w:lang w:val="fr-CH"/>
        </w:rPr>
        <w:t>érotage national</w:t>
      </w:r>
      <w:r w:rsidRPr="007B674B">
        <w:rPr>
          <w:lang w:val="fr-CH"/>
        </w:rPr>
        <w:br/>
        <w:t>(Selon la Reco</w:t>
      </w:r>
      <w:smartTag w:uri="urn:schemas-microsoft-com:office:smarttags" w:element="PersonName">
        <w:r w:rsidRPr="007B674B">
          <w:rPr>
            <w:lang w:val="fr-CH"/>
          </w:rPr>
          <w:t>m</w:t>
        </w:r>
      </w:smartTag>
      <w:smartTag w:uri="urn:schemas-microsoft-com:office:smarttags" w:element="PersonName">
        <w:r w:rsidRPr="007B674B">
          <w:rPr>
            <w:lang w:val="fr-CH"/>
          </w:rPr>
          <w:t>m</w:t>
        </w:r>
      </w:smartTag>
      <w:r w:rsidRPr="007B674B">
        <w:rPr>
          <w:lang w:val="fr-CH"/>
        </w:rPr>
        <w:t>andation UIT-T E.129 (09/2002))</w:t>
      </w:r>
      <w:bookmarkEnd w:id="264"/>
    </w:p>
    <w:p w:rsidR="00823539" w:rsidRPr="004D0A25" w:rsidRDefault="00823539" w:rsidP="00823539">
      <w:pPr>
        <w:jc w:val="center"/>
        <w:rPr>
          <w:rFonts w:ascii="Arial" w:hAnsi="Arial"/>
          <w:color w:val="000080"/>
          <w:lang w:val="en-US"/>
        </w:rPr>
      </w:pPr>
      <w:r w:rsidRPr="004D0A25">
        <w:rPr>
          <w:rFonts w:ascii="Arial" w:hAnsi="Arial"/>
          <w:lang w:val="en-US"/>
        </w:rPr>
        <w:t>Web:</w:t>
      </w:r>
      <w:r>
        <w:rPr>
          <w:rFonts w:ascii="Arial" w:hAnsi="Arial"/>
          <w:lang w:val="en-US"/>
        </w:rPr>
        <w:t xml:space="preserve"> </w:t>
      </w:r>
      <w:hyperlink r:id="rId19" w:history="1">
        <w:r w:rsidRPr="0093637D">
          <w:rPr>
            <w:rStyle w:val="Hyperlink"/>
            <w:rFonts w:cs="Arial"/>
          </w:rPr>
          <w:t>www.itu.int/itu-t/inr/nnp/index.html</w:t>
        </w:r>
      </w:hyperlink>
    </w:p>
    <w:p w:rsidR="00823539" w:rsidRPr="009759DE" w:rsidRDefault="00823539" w:rsidP="00823539">
      <w:pPr>
        <w:rPr>
          <w:lang w:val="fr-FR"/>
        </w:rPr>
      </w:pPr>
      <w:r w:rsidRPr="009759DE">
        <w:rPr>
          <w:lang w:val="fr-FR"/>
        </w:rPr>
        <w:t>Les Ad</w:t>
      </w:r>
      <w:smartTag w:uri="urn:schemas-microsoft-com:office:smarttags" w:element="PersonName">
        <w:r w:rsidRPr="009759DE">
          <w:rPr>
            <w:lang w:val="fr-FR"/>
          </w:rPr>
          <w:t>m</w:t>
        </w:r>
      </w:smartTag>
      <w:r w:rsidRPr="009759DE">
        <w:rPr>
          <w:lang w:val="fr-FR"/>
        </w:rPr>
        <w:t xml:space="preserve">inistrations sont priées de notifier à l’UIT les </w:t>
      </w:r>
      <w:smartTag w:uri="urn:schemas-microsoft-com:office:smarttags" w:element="PersonName">
        <w:r w:rsidRPr="009759DE">
          <w:rPr>
            <w:lang w:val="fr-FR"/>
          </w:rPr>
          <w:t>m</w:t>
        </w:r>
      </w:smartTag>
      <w:r w:rsidRPr="009759DE">
        <w:rPr>
          <w:lang w:val="fr-FR"/>
        </w:rPr>
        <w:t>odifications apportées à leur plan de nu</w:t>
      </w:r>
      <w:smartTag w:uri="urn:schemas-microsoft-com:office:smarttags" w:element="PersonName">
        <w:r w:rsidRPr="009759DE">
          <w:rPr>
            <w:lang w:val="fr-FR"/>
          </w:rPr>
          <w:t>m</w:t>
        </w:r>
      </w:smartTag>
      <w:r w:rsidRPr="009759DE">
        <w:rPr>
          <w:lang w:val="fr-FR"/>
        </w:rPr>
        <w:t>érotage national ou de lui fournir des renseigne</w:t>
      </w:r>
      <w:smartTag w:uri="urn:schemas-microsoft-com:office:smarttags" w:element="PersonName">
        <w:r w:rsidRPr="009759DE">
          <w:rPr>
            <w:lang w:val="fr-FR"/>
          </w:rPr>
          <w:t>m</w:t>
        </w:r>
      </w:smartTag>
      <w:r w:rsidRPr="009759DE">
        <w:rPr>
          <w:lang w:val="fr-FR"/>
        </w:rPr>
        <w:t>ents sur leur page web consacrée au plan de nu</w:t>
      </w:r>
      <w:smartTag w:uri="urn:schemas-microsoft-com:office:smarttags" w:element="PersonName">
        <w:r w:rsidRPr="009759DE">
          <w:rPr>
            <w:lang w:val="fr-FR"/>
          </w:rPr>
          <w:t>m</w:t>
        </w:r>
      </w:smartTag>
      <w:r w:rsidRPr="009759DE">
        <w:rPr>
          <w:lang w:val="fr-FR"/>
        </w:rPr>
        <w:t>érotage national ainsi que les coordonnées de toutes les personnes pouvant être contactées. Ces renseigne</w:t>
      </w:r>
      <w:smartTag w:uri="urn:schemas-microsoft-com:office:smarttags" w:element="PersonName">
        <w:r w:rsidRPr="009759DE">
          <w:rPr>
            <w:lang w:val="fr-FR"/>
          </w:rPr>
          <w:t>m</w:t>
        </w:r>
      </w:smartTag>
      <w:r w:rsidRPr="009759DE">
        <w:rPr>
          <w:lang w:val="fr-FR"/>
        </w:rPr>
        <w:t xml:space="preserve">ents, qui seront </w:t>
      </w:r>
      <w:smartTag w:uri="urn:schemas-microsoft-com:office:smarttags" w:element="PersonName">
        <w:r w:rsidRPr="009759DE">
          <w:rPr>
            <w:lang w:val="fr-FR"/>
          </w:rPr>
          <w:t>m</w:t>
        </w:r>
      </w:smartTag>
      <w:r w:rsidRPr="009759DE">
        <w:rPr>
          <w:lang w:val="fr-FR"/>
        </w:rPr>
        <w:t>is gratuite</w:t>
      </w:r>
      <w:smartTag w:uri="urn:schemas-microsoft-com:office:smarttags" w:element="PersonName">
        <w:r w:rsidRPr="009759DE">
          <w:rPr>
            <w:lang w:val="fr-FR"/>
          </w:rPr>
          <w:t>m</w:t>
        </w:r>
      </w:smartTag>
      <w:r w:rsidRPr="009759DE">
        <w:rPr>
          <w:lang w:val="fr-FR"/>
        </w:rPr>
        <w:t>ent à la disposition de toutes les Ad</w:t>
      </w:r>
      <w:smartTag w:uri="urn:schemas-microsoft-com:office:smarttags" w:element="PersonName">
        <w:r w:rsidRPr="009759DE">
          <w:rPr>
            <w:lang w:val="fr-FR"/>
          </w:rPr>
          <w:t>m</w:t>
        </w:r>
      </w:smartTag>
      <w:r w:rsidRPr="009759DE">
        <w:rPr>
          <w:lang w:val="fr-FR"/>
        </w:rPr>
        <w:t>inistrations/ER et des prestataires de services, seront postés sur le site web de l’UIT-T.</w:t>
      </w:r>
    </w:p>
    <w:p w:rsidR="00823539" w:rsidRPr="009759DE" w:rsidRDefault="00823539" w:rsidP="00823539">
      <w:pPr>
        <w:rPr>
          <w:lang w:val="fr-FR"/>
        </w:rPr>
      </w:pPr>
      <w:r w:rsidRPr="009759DE">
        <w:rPr>
          <w:lang w:val="fr-FR"/>
        </w:rPr>
        <w:t>Pour leur site web sur le nu</w:t>
      </w:r>
      <w:smartTag w:uri="urn:schemas-microsoft-com:office:smarttags" w:element="PersonName">
        <w:r w:rsidRPr="009759DE">
          <w:rPr>
            <w:lang w:val="fr-FR"/>
          </w:rPr>
          <w:t>m</w:t>
        </w:r>
      </w:smartTag>
      <w:r w:rsidRPr="009759DE">
        <w:rPr>
          <w:lang w:val="fr-FR"/>
        </w:rPr>
        <w:t>érotage ou l’envoi de leurs infor</w:t>
      </w:r>
      <w:smartTag w:uri="urn:schemas-microsoft-com:office:smarttags" w:element="PersonName">
        <w:r w:rsidRPr="009759DE">
          <w:rPr>
            <w:lang w:val="fr-FR"/>
          </w:rPr>
          <w:t>m</w:t>
        </w:r>
      </w:smartTag>
      <w:r w:rsidRPr="009759DE">
        <w:rPr>
          <w:lang w:val="fr-FR"/>
        </w:rPr>
        <w:t>ations à l’UIT/TSB (e-</w:t>
      </w:r>
      <w:smartTag w:uri="urn:schemas-microsoft-com:office:smarttags" w:element="PersonName">
        <w:r w:rsidRPr="009759DE">
          <w:rPr>
            <w:lang w:val="fr-FR"/>
          </w:rPr>
          <w:t>m</w:t>
        </w:r>
      </w:smartTag>
      <w:r w:rsidRPr="009759DE">
        <w:rPr>
          <w:lang w:val="fr-FR"/>
        </w:rPr>
        <w:t>ail: tsbtson@itu.int), les Administrations sont priées de bien vouloir utiliser le for</w:t>
      </w:r>
      <w:smartTag w:uri="urn:schemas-microsoft-com:office:smarttags" w:element="PersonName">
        <w:r w:rsidRPr="009759DE">
          <w:rPr>
            <w:lang w:val="fr-FR"/>
          </w:rPr>
          <w:t>m</w:t>
        </w:r>
      </w:smartTag>
      <w:r w:rsidRPr="009759DE">
        <w:rPr>
          <w:lang w:val="fr-FR"/>
        </w:rPr>
        <w:t>at tel que décrit dans la Reco</w:t>
      </w:r>
      <w:smartTag w:uri="urn:schemas-microsoft-com:office:smarttags" w:element="PersonName">
        <w:r w:rsidRPr="009759DE">
          <w:rPr>
            <w:lang w:val="fr-FR"/>
          </w:rPr>
          <w:t>m</w:t>
        </w:r>
      </w:smartTag>
      <w:smartTag w:uri="urn:schemas-microsoft-com:office:smarttags" w:element="PersonName">
        <w:r w:rsidRPr="009759DE">
          <w:rPr>
            <w:lang w:val="fr-FR"/>
          </w:rPr>
          <w:t>m</w:t>
        </w:r>
      </w:smartTag>
      <w:r w:rsidRPr="009759DE">
        <w:rPr>
          <w:lang w:val="fr-FR"/>
        </w:rPr>
        <w:t xml:space="preserve">andation UIT-T E.129. Il leur est rappelé qu’elles seront responsables de la </w:t>
      </w:r>
      <w:smartTag w:uri="urn:schemas-microsoft-com:office:smarttags" w:element="PersonName">
        <w:r w:rsidRPr="009759DE">
          <w:rPr>
            <w:lang w:val="fr-FR"/>
          </w:rPr>
          <w:t>m</w:t>
        </w:r>
      </w:smartTag>
      <w:r w:rsidRPr="009759DE">
        <w:rPr>
          <w:lang w:val="fr-FR"/>
        </w:rPr>
        <w:t>ise à jour de ces infor</w:t>
      </w:r>
      <w:smartTag w:uri="urn:schemas-microsoft-com:office:smarttags" w:element="PersonName">
        <w:r w:rsidRPr="009759DE">
          <w:rPr>
            <w:lang w:val="fr-FR"/>
          </w:rPr>
          <w:t>m</w:t>
        </w:r>
      </w:smartTag>
      <w:r w:rsidRPr="009759DE">
        <w:rPr>
          <w:lang w:val="fr-FR"/>
        </w:rPr>
        <w:t xml:space="preserve">ations dans les </w:t>
      </w:r>
      <w:smartTag w:uri="urn:schemas-microsoft-com:office:smarttags" w:element="PersonName">
        <w:r w:rsidRPr="009759DE">
          <w:rPr>
            <w:lang w:val="fr-FR"/>
          </w:rPr>
          <w:t>m</w:t>
        </w:r>
      </w:smartTag>
      <w:r w:rsidRPr="009759DE">
        <w:rPr>
          <w:lang w:val="fr-FR"/>
        </w:rPr>
        <w:t>eilleurs délais.</w:t>
      </w:r>
    </w:p>
    <w:p w:rsidR="00823539" w:rsidRPr="009759DE" w:rsidRDefault="00823539" w:rsidP="00823539">
      <w:pPr>
        <w:rPr>
          <w:lang w:val="fr-CH"/>
        </w:rPr>
      </w:pPr>
      <w:r w:rsidRPr="009759DE">
        <w:rPr>
          <w:lang w:val="fr-FR"/>
        </w:rPr>
        <w:t>Du 15.III.2010 au 30.III.2010, les pays suivants ont actualisé leur plan de nu</w:t>
      </w:r>
      <w:smartTag w:uri="urn:schemas-microsoft-com:office:smarttags" w:element="PersonName">
        <w:r w:rsidRPr="009759DE">
          <w:rPr>
            <w:lang w:val="fr-FR"/>
          </w:rPr>
          <w:t>m</w:t>
        </w:r>
      </w:smartTag>
      <w:r w:rsidRPr="009759DE">
        <w:rPr>
          <w:lang w:val="fr-FR"/>
        </w:rPr>
        <w:t>érotage national sur le site:</w:t>
      </w:r>
    </w:p>
    <w:p w:rsidR="00823539" w:rsidRPr="009759DE" w:rsidRDefault="00823539" w:rsidP="00823539">
      <w:pPr>
        <w:rPr>
          <w:lang w:val="fr-CH"/>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7B674B" w:rsidRPr="00731046" w:rsidTr="00B50CC6">
        <w:trPr>
          <w:jc w:val="center"/>
        </w:trPr>
        <w:tc>
          <w:tcPr>
            <w:tcW w:w="4124" w:type="dxa"/>
            <w:tcBorders>
              <w:top w:val="single" w:sz="4" w:space="0" w:color="auto"/>
              <w:bottom w:val="single" w:sz="4" w:space="0" w:color="auto"/>
              <w:right w:val="single" w:sz="4" w:space="0" w:color="auto"/>
            </w:tcBorders>
          </w:tcPr>
          <w:p w:rsidR="007B674B" w:rsidRPr="007B674B" w:rsidRDefault="007B674B" w:rsidP="00E4363C">
            <w:pPr>
              <w:spacing w:before="40" w:after="40"/>
              <w:jc w:val="center"/>
              <w:rPr>
                <w:rFonts w:eastAsia="SimSun" w:cs="Arial"/>
                <w:i/>
                <w:iCs/>
                <w:sz w:val="18"/>
                <w:szCs w:val="18"/>
              </w:rPr>
            </w:pPr>
            <w:r w:rsidRPr="007B674B">
              <w:rPr>
                <w:rFonts w:eastAsia="SimSun" w:cs="Arial"/>
                <w:i/>
                <w:iCs/>
                <w:sz w:val="18"/>
                <w:szCs w:val="18"/>
              </w:rPr>
              <w:t>Pays</w:t>
            </w:r>
          </w:p>
        </w:tc>
        <w:tc>
          <w:tcPr>
            <w:tcW w:w="4948" w:type="dxa"/>
            <w:tcBorders>
              <w:top w:val="single" w:sz="4" w:space="0" w:color="auto"/>
              <w:left w:val="single" w:sz="4" w:space="0" w:color="auto"/>
              <w:bottom w:val="single" w:sz="4" w:space="0" w:color="auto"/>
            </w:tcBorders>
          </w:tcPr>
          <w:p w:rsidR="007B674B" w:rsidRPr="007B674B" w:rsidRDefault="007B674B" w:rsidP="00E4363C">
            <w:pPr>
              <w:spacing w:before="40" w:after="40"/>
              <w:jc w:val="center"/>
              <w:rPr>
                <w:rFonts w:eastAsia="SimSun" w:cs="Arial"/>
                <w:i/>
                <w:iCs/>
                <w:sz w:val="18"/>
                <w:szCs w:val="18"/>
              </w:rPr>
            </w:pPr>
            <w:r w:rsidRPr="007B674B">
              <w:rPr>
                <w:rFonts w:eastAsia="SimSun" w:cs="Arial"/>
                <w:i/>
                <w:iCs/>
                <w:sz w:val="18"/>
                <w:szCs w:val="18"/>
                <w:lang w:eastAsia="zh-CN"/>
              </w:rPr>
              <w:t xml:space="preserve">Indicatif de pays </w:t>
            </w:r>
            <w:r w:rsidRPr="007B674B">
              <w:rPr>
                <w:rFonts w:eastAsia="SimSun" w:cs="Arial"/>
                <w:i/>
                <w:iCs/>
                <w:sz w:val="18"/>
                <w:szCs w:val="18"/>
              </w:rPr>
              <w:t>(CC)</w:t>
            </w:r>
          </w:p>
        </w:tc>
      </w:tr>
      <w:tr w:rsidR="00823539" w:rsidRPr="00731046" w:rsidTr="00B50CC6">
        <w:trPr>
          <w:jc w:val="center"/>
        </w:trPr>
        <w:tc>
          <w:tcPr>
            <w:tcW w:w="4124" w:type="dxa"/>
            <w:tcBorders>
              <w:top w:val="single" w:sz="4" w:space="0" w:color="auto"/>
              <w:bottom w:val="single" w:sz="4" w:space="0" w:color="auto"/>
              <w:right w:val="single" w:sz="4" w:space="0" w:color="auto"/>
            </w:tcBorders>
          </w:tcPr>
          <w:p w:rsidR="00823539" w:rsidRPr="009759DE" w:rsidRDefault="00823539" w:rsidP="00B50CC6">
            <w:pPr>
              <w:spacing w:before="40" w:after="40"/>
              <w:jc w:val="left"/>
              <w:rPr>
                <w:rFonts w:eastAsia="SimSun" w:cs="Arial"/>
                <w:sz w:val="18"/>
                <w:szCs w:val="18"/>
                <w:lang w:val="fr-FR" w:eastAsia="zh-CN"/>
              </w:rPr>
            </w:pPr>
            <w:r w:rsidRPr="009759DE">
              <w:rPr>
                <w:rFonts w:eastAsia="SimSun" w:cs="Arial"/>
                <w:sz w:val="18"/>
                <w:szCs w:val="18"/>
                <w:lang w:val="fr-FR" w:eastAsia="zh-CN"/>
              </w:rPr>
              <w:t>Albanie</w:t>
            </w:r>
          </w:p>
        </w:tc>
        <w:tc>
          <w:tcPr>
            <w:tcW w:w="4948" w:type="dxa"/>
            <w:tcBorders>
              <w:top w:val="single" w:sz="4" w:space="0" w:color="auto"/>
              <w:left w:val="single" w:sz="4" w:space="0" w:color="auto"/>
              <w:bottom w:val="single" w:sz="4" w:space="0" w:color="auto"/>
            </w:tcBorders>
          </w:tcPr>
          <w:p w:rsidR="00823539" w:rsidRPr="009759DE" w:rsidRDefault="00823539" w:rsidP="00B50CC6">
            <w:pPr>
              <w:spacing w:before="40" w:after="40"/>
              <w:jc w:val="center"/>
              <w:rPr>
                <w:rFonts w:eastAsia="SimSun" w:cs="Arial"/>
                <w:sz w:val="18"/>
                <w:szCs w:val="18"/>
                <w:lang w:val="fr-FR" w:eastAsia="zh-CN"/>
              </w:rPr>
            </w:pPr>
            <w:r w:rsidRPr="009759DE">
              <w:rPr>
                <w:rFonts w:eastAsia="SimSun" w:cs="Arial"/>
                <w:sz w:val="18"/>
                <w:szCs w:val="18"/>
                <w:lang w:val="fr-FR" w:eastAsia="zh-CN"/>
              </w:rPr>
              <w:t>+355</w:t>
            </w:r>
          </w:p>
        </w:tc>
      </w:tr>
      <w:tr w:rsidR="00823539" w:rsidRPr="00731046" w:rsidTr="00B50CC6">
        <w:trPr>
          <w:jc w:val="center"/>
        </w:trPr>
        <w:tc>
          <w:tcPr>
            <w:tcW w:w="4124" w:type="dxa"/>
            <w:tcBorders>
              <w:top w:val="single" w:sz="4" w:space="0" w:color="auto"/>
              <w:bottom w:val="single" w:sz="4" w:space="0" w:color="auto"/>
              <w:right w:val="single" w:sz="4" w:space="0" w:color="auto"/>
            </w:tcBorders>
          </w:tcPr>
          <w:p w:rsidR="00823539" w:rsidRPr="009759DE" w:rsidRDefault="00823539" w:rsidP="00B50CC6">
            <w:pPr>
              <w:spacing w:before="40" w:after="40"/>
              <w:jc w:val="left"/>
              <w:rPr>
                <w:rFonts w:eastAsia="SimSun" w:cs="Arial"/>
                <w:sz w:val="18"/>
                <w:szCs w:val="18"/>
                <w:lang w:val="fr-FR" w:eastAsia="zh-CN"/>
              </w:rPr>
            </w:pPr>
            <w:r w:rsidRPr="009759DE">
              <w:rPr>
                <w:rFonts w:eastAsia="SimSun" w:cs="Arial"/>
                <w:sz w:val="18"/>
                <w:szCs w:val="18"/>
                <w:lang w:val="fr-FR" w:eastAsia="zh-CN"/>
              </w:rPr>
              <w:t>Burkina Faso</w:t>
            </w:r>
          </w:p>
        </w:tc>
        <w:tc>
          <w:tcPr>
            <w:tcW w:w="4948" w:type="dxa"/>
            <w:tcBorders>
              <w:top w:val="single" w:sz="4" w:space="0" w:color="auto"/>
              <w:left w:val="single" w:sz="4" w:space="0" w:color="auto"/>
              <w:bottom w:val="single" w:sz="4" w:space="0" w:color="auto"/>
            </w:tcBorders>
          </w:tcPr>
          <w:p w:rsidR="00823539" w:rsidRPr="009759DE" w:rsidRDefault="00823539" w:rsidP="00B50CC6">
            <w:pPr>
              <w:spacing w:before="40" w:after="40"/>
              <w:jc w:val="center"/>
              <w:rPr>
                <w:rFonts w:eastAsia="SimSun" w:cs="Arial"/>
                <w:sz w:val="18"/>
                <w:szCs w:val="18"/>
                <w:lang w:val="fr-FR" w:eastAsia="zh-CN"/>
              </w:rPr>
            </w:pPr>
            <w:r w:rsidRPr="009759DE">
              <w:rPr>
                <w:rFonts w:eastAsia="SimSun" w:cs="Arial"/>
                <w:sz w:val="18"/>
                <w:szCs w:val="18"/>
                <w:lang w:val="fr-FR" w:eastAsia="zh-CN"/>
              </w:rPr>
              <w:t>+226</w:t>
            </w:r>
          </w:p>
        </w:tc>
      </w:tr>
      <w:tr w:rsidR="00823539" w:rsidRPr="00731046" w:rsidTr="00B50CC6">
        <w:trPr>
          <w:jc w:val="center"/>
        </w:trPr>
        <w:tc>
          <w:tcPr>
            <w:tcW w:w="4124" w:type="dxa"/>
            <w:tcBorders>
              <w:top w:val="single" w:sz="4" w:space="0" w:color="auto"/>
              <w:bottom w:val="single" w:sz="4" w:space="0" w:color="auto"/>
              <w:right w:val="single" w:sz="4" w:space="0" w:color="auto"/>
            </w:tcBorders>
          </w:tcPr>
          <w:p w:rsidR="00823539" w:rsidRPr="009759DE" w:rsidRDefault="00823539" w:rsidP="00B50CC6">
            <w:pPr>
              <w:spacing w:before="40" w:after="40"/>
              <w:jc w:val="left"/>
              <w:rPr>
                <w:rFonts w:eastAsia="SimSun" w:cs="Arial"/>
                <w:sz w:val="18"/>
                <w:szCs w:val="18"/>
                <w:lang w:val="fr-FR" w:eastAsia="zh-CN"/>
              </w:rPr>
            </w:pPr>
            <w:r w:rsidRPr="009759DE">
              <w:rPr>
                <w:rFonts w:eastAsia="SimSun" w:cs="Arial"/>
                <w:sz w:val="18"/>
                <w:szCs w:val="18"/>
                <w:lang w:val="fr-FR" w:eastAsia="zh-CN"/>
              </w:rPr>
              <w:t>Mali</w:t>
            </w:r>
          </w:p>
        </w:tc>
        <w:tc>
          <w:tcPr>
            <w:tcW w:w="4948" w:type="dxa"/>
            <w:tcBorders>
              <w:top w:val="single" w:sz="4" w:space="0" w:color="auto"/>
              <w:left w:val="single" w:sz="4" w:space="0" w:color="auto"/>
              <w:bottom w:val="single" w:sz="4" w:space="0" w:color="auto"/>
            </w:tcBorders>
          </w:tcPr>
          <w:p w:rsidR="00823539" w:rsidRPr="009759DE" w:rsidRDefault="00823539" w:rsidP="00B50CC6">
            <w:pPr>
              <w:spacing w:before="40" w:after="40"/>
              <w:jc w:val="center"/>
              <w:rPr>
                <w:rFonts w:eastAsia="SimSun" w:cs="Arial"/>
                <w:sz w:val="18"/>
                <w:szCs w:val="18"/>
                <w:lang w:val="fr-FR" w:eastAsia="zh-CN"/>
              </w:rPr>
            </w:pPr>
            <w:r w:rsidRPr="009759DE">
              <w:rPr>
                <w:rFonts w:eastAsia="SimSun" w:cs="Arial"/>
                <w:sz w:val="18"/>
                <w:szCs w:val="18"/>
                <w:lang w:val="fr-FR" w:eastAsia="zh-CN"/>
              </w:rPr>
              <w:t>+223</w:t>
            </w:r>
          </w:p>
        </w:tc>
      </w:tr>
    </w:tbl>
    <w:p w:rsidR="00823539" w:rsidRDefault="00823539" w:rsidP="00823539">
      <w:pPr>
        <w:spacing w:before="0"/>
      </w:pPr>
    </w:p>
    <w:p w:rsidR="00823539" w:rsidRPr="008A5E58" w:rsidRDefault="00823539" w:rsidP="00823539">
      <w:pPr>
        <w:rPr>
          <w:lang w:val="es-ES_tradnl"/>
        </w:rPr>
      </w:pPr>
    </w:p>
    <w:p w:rsidR="00B94F44" w:rsidRPr="003C36A2" w:rsidRDefault="00B94F44" w:rsidP="00E10D9E">
      <w:pPr>
        <w:rPr>
          <w:lang w:val="es-ES_tradnl"/>
        </w:rPr>
        <w:sectPr w:rsidR="00B94F44" w:rsidRPr="003C36A2" w:rsidSect="008149B6">
          <w:headerReference w:type="even" r:id="rId20"/>
          <w:headerReference w:type="default" r:id="rId21"/>
          <w:footerReference w:type="even" r:id="rId22"/>
          <w:footerReference w:type="default" r:id="rId23"/>
          <w:type w:val="continuous"/>
          <w:pgSz w:w="11901" w:h="16840" w:code="9"/>
          <w:pgMar w:top="1134" w:right="1418" w:bottom="1701" w:left="1418" w:header="720" w:footer="720" w:gutter="0"/>
          <w:paperSrc w:first="15" w:other="15"/>
          <w:cols w:space="720"/>
          <w:titlePg/>
          <w:docGrid w:linePitch="360"/>
        </w:sectPr>
      </w:pPr>
    </w:p>
    <w:p w:rsidR="00C22A6E" w:rsidRPr="00C22A6E" w:rsidRDefault="00C22A6E" w:rsidP="00C22A6E">
      <w:pPr>
        <w:rPr>
          <w:lang w:val="es-ES_tradnl"/>
        </w:rPr>
      </w:pPr>
    </w:p>
    <w:sectPr w:rsidR="00C22A6E" w:rsidRPr="00C22A6E" w:rsidSect="00B94F44">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2C2" w:rsidRDefault="007802C2">
      <w:r>
        <w:separator/>
      </w:r>
    </w:p>
  </w:endnote>
  <w:endnote w:type="continuationSeparator" w:id="0">
    <w:p w:rsidR="007802C2" w:rsidRDefault="007802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altName w:val="Franklin Gothic Book"/>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panose1 w:val="00000000000000000000"/>
    <w:charset w:val="4D"/>
    <w:family w:val="roman"/>
    <w:notTrueType/>
    <w:pitch w:val="default"/>
    <w:sig w:usb0="00000000" w:usb1="0A02889C" w:usb2="00000015" w:usb3="0D07859C" w:csb0="3D78AF95" w:csb1="0D07862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7802C2" w:rsidRPr="007F091C" w:rsidTr="008149B6">
      <w:trPr>
        <w:cantSplit/>
        <w:trHeight w:val="900"/>
      </w:trPr>
      <w:tc>
        <w:tcPr>
          <w:tcW w:w="8147" w:type="dxa"/>
          <w:tcBorders>
            <w:top w:val="nil"/>
            <w:bottom w:val="nil"/>
          </w:tcBorders>
          <w:shd w:val="clear" w:color="auto" w:fill="FFFFFF"/>
          <w:vAlign w:val="center"/>
        </w:tcPr>
        <w:p w:rsidR="007802C2" w:rsidRDefault="007802C2"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7802C2" w:rsidRPr="007F091C" w:rsidRDefault="007802C2"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7802C2" w:rsidRDefault="007802C2"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7802C2" w:rsidRPr="007F091C" w:rsidTr="00DE1F6D">
      <w:trPr>
        <w:cantSplit/>
        <w:jc w:val="center"/>
      </w:trPr>
      <w:tc>
        <w:tcPr>
          <w:tcW w:w="1761" w:type="dxa"/>
          <w:shd w:val="clear" w:color="auto" w:fill="4C4C4C"/>
        </w:tcPr>
        <w:p w:rsidR="007802C2" w:rsidRPr="007F091C" w:rsidRDefault="007802C2" w:rsidP="00520156">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2E1D">
            <w:rPr>
              <w:noProof/>
              <w:color w:val="FFFFFF"/>
              <w:lang w:val="es-ES_tradnl"/>
            </w:rPr>
            <w:t>953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2E1D">
            <w:rPr>
              <w:noProof/>
              <w:color w:val="FFFFFF"/>
              <w:lang w:val="en-US"/>
            </w:rPr>
            <w:t>16</w:t>
          </w:r>
          <w:r w:rsidRPr="007F091C">
            <w:rPr>
              <w:color w:val="FFFFFF"/>
              <w:lang w:val="en-US"/>
            </w:rPr>
            <w:fldChar w:fldCharType="end"/>
          </w:r>
        </w:p>
      </w:tc>
      <w:tc>
        <w:tcPr>
          <w:tcW w:w="7292" w:type="dxa"/>
          <w:shd w:val="clear" w:color="auto" w:fill="A6A6A6"/>
        </w:tcPr>
        <w:p w:rsidR="007802C2" w:rsidRPr="007F091C" w:rsidRDefault="007802C2" w:rsidP="00520156">
          <w:pPr>
            <w:pStyle w:val="Footer"/>
            <w:spacing w:before="20" w:after="20"/>
            <w:ind w:right="141"/>
            <w:jc w:val="right"/>
            <w:rPr>
              <w:color w:val="FFFFFF"/>
              <w:lang w:val="es-ES_tradnl"/>
            </w:rPr>
          </w:pPr>
          <w:r w:rsidRPr="007F091C">
            <w:rPr>
              <w:color w:val="FFFFFF"/>
              <w:lang w:val="fr-CH"/>
            </w:rPr>
            <w:t>Bulletin d'exploitation de l'UIT</w:t>
          </w:r>
        </w:p>
      </w:tc>
    </w:tr>
  </w:tbl>
  <w:p w:rsidR="007802C2" w:rsidRPr="008149B6" w:rsidRDefault="007802C2"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7802C2" w:rsidRPr="007F091C" w:rsidTr="00DE1F6D">
      <w:trPr>
        <w:cantSplit/>
        <w:jc w:val="right"/>
      </w:trPr>
      <w:tc>
        <w:tcPr>
          <w:tcW w:w="7378" w:type="dxa"/>
          <w:shd w:val="clear" w:color="auto" w:fill="A6A6A6"/>
        </w:tcPr>
        <w:p w:rsidR="007802C2" w:rsidRPr="007F091C" w:rsidRDefault="007802C2" w:rsidP="00520156">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7802C2" w:rsidRPr="007F091C" w:rsidRDefault="007802C2" w:rsidP="00520156">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2E1D">
            <w:rPr>
              <w:noProof/>
              <w:color w:val="FFFFFF"/>
              <w:lang w:val="es-ES_tradnl"/>
            </w:rPr>
            <w:t>953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2E1D">
            <w:rPr>
              <w:noProof/>
              <w:color w:val="FFFFFF"/>
              <w:lang w:val="en-US"/>
            </w:rPr>
            <w:t>15</w:t>
          </w:r>
          <w:r w:rsidRPr="007F091C">
            <w:rPr>
              <w:color w:val="FFFFFF"/>
              <w:lang w:val="en-US"/>
            </w:rPr>
            <w:fldChar w:fldCharType="end"/>
          </w:r>
          <w:r w:rsidRPr="007F091C">
            <w:rPr>
              <w:color w:val="FFFFFF"/>
              <w:lang w:val="es-ES_tradnl"/>
            </w:rPr>
            <w:t>  </w:t>
          </w:r>
        </w:p>
      </w:tc>
    </w:tr>
  </w:tbl>
  <w:p w:rsidR="007802C2" w:rsidRPr="008149B6" w:rsidRDefault="007802C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7802C2" w:rsidRPr="007F091C" w:rsidTr="000D70F7">
      <w:trPr>
        <w:cantSplit/>
        <w:jc w:val="right"/>
      </w:trPr>
      <w:tc>
        <w:tcPr>
          <w:tcW w:w="7378" w:type="dxa"/>
          <w:shd w:val="clear" w:color="auto" w:fill="A6A6A6"/>
        </w:tcPr>
        <w:p w:rsidR="007802C2" w:rsidRPr="007F091C" w:rsidRDefault="007802C2"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7802C2" w:rsidRPr="007F091C" w:rsidRDefault="007802C2"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953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7802C2" w:rsidRDefault="007802C2"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2C2" w:rsidRDefault="007802C2">
      <w:r>
        <w:separator/>
      </w:r>
    </w:p>
  </w:footnote>
  <w:footnote w:type="continuationSeparator" w:id="0">
    <w:p w:rsidR="007802C2" w:rsidRDefault="00780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2C2" w:rsidRDefault="007802C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2C2" w:rsidRDefault="007802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0015DEA"/>
    <w:multiLevelType w:val="hybridMultilevel"/>
    <w:tmpl w:val="27125722"/>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D0661A"/>
    <w:multiLevelType w:val="hybridMultilevel"/>
    <w:tmpl w:val="A91AD0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88748B"/>
    <w:multiLevelType w:val="hybridMultilevel"/>
    <w:tmpl w:val="F294DC64"/>
    <w:lvl w:ilvl="0" w:tplc="D3367D56">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516F4B"/>
    <w:multiLevelType w:val="hybridMultilevel"/>
    <w:tmpl w:val="B6CC465E"/>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D94E81"/>
    <w:multiLevelType w:val="hybridMultilevel"/>
    <w:tmpl w:val="E09EB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97200B"/>
    <w:multiLevelType w:val="hybridMultilevel"/>
    <w:tmpl w:val="62FAA68E"/>
    <w:lvl w:ilvl="0" w:tplc="27AEADD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9F7CF9"/>
    <w:multiLevelType w:val="hybridMultilevel"/>
    <w:tmpl w:val="A9FEEDEC"/>
    <w:lvl w:ilvl="0" w:tplc="BB567CD0">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DD950FC"/>
    <w:multiLevelType w:val="hybridMultilevel"/>
    <w:tmpl w:val="89DC437C"/>
    <w:lvl w:ilvl="0" w:tplc="096EFE32">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CF5CBE"/>
    <w:multiLevelType w:val="hybridMultilevel"/>
    <w:tmpl w:val="A2C884DC"/>
    <w:lvl w:ilvl="0" w:tplc="63006986">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E10587"/>
    <w:multiLevelType w:val="hybridMultilevel"/>
    <w:tmpl w:val="9D5AF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6">
    <w:abstractNumId w:val="2"/>
  </w:num>
  <w:num w:numId="7">
    <w:abstractNumId w:val="5"/>
  </w:num>
  <w:num w:numId="8">
    <w:abstractNumId w:val="12"/>
  </w:num>
  <w:num w:numId="9">
    <w:abstractNumId w:val="4"/>
  </w:num>
  <w:num w:numId="10">
    <w:abstractNumId w:val="10"/>
  </w:num>
  <w:num w:numId="11">
    <w:abstractNumId w:val="7"/>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6"/>
  <w:stylePaneFormatFilter w:val="3F01"/>
  <w:defaultTabStop w:val="720"/>
  <w:evenAndOddHeaders/>
  <w:noPunctuationKerning/>
  <w:characterSpacingControl w:val="doNotCompress"/>
  <w:hdrShapeDefaults>
    <o:shapedefaults v:ext="edit" spidmax="61441"/>
  </w:hdrShapeDefaults>
  <w:footnotePr>
    <w:footnote w:id="-1"/>
    <w:footnote w:id="0"/>
  </w:footnotePr>
  <w:endnotePr>
    <w:endnote w:id="-1"/>
    <w:endnote w:id="0"/>
  </w:endnotePr>
  <w:compat>
    <w:useFELayout/>
  </w:compat>
  <w:rsids>
    <w:rsidRoot w:val="008149B6"/>
    <w:rsid w:val="00000031"/>
    <w:rsid w:val="0001047D"/>
    <w:rsid w:val="00013769"/>
    <w:rsid w:val="00026656"/>
    <w:rsid w:val="00027A9B"/>
    <w:rsid w:val="00030993"/>
    <w:rsid w:val="00030BEF"/>
    <w:rsid w:val="000376C6"/>
    <w:rsid w:val="0004187E"/>
    <w:rsid w:val="000455DD"/>
    <w:rsid w:val="000546E8"/>
    <w:rsid w:val="00060BD6"/>
    <w:rsid w:val="000704F0"/>
    <w:rsid w:val="0007394A"/>
    <w:rsid w:val="000860BE"/>
    <w:rsid w:val="000916DA"/>
    <w:rsid w:val="0009244C"/>
    <w:rsid w:val="0009390C"/>
    <w:rsid w:val="000959BB"/>
    <w:rsid w:val="000968C6"/>
    <w:rsid w:val="000A0BDD"/>
    <w:rsid w:val="000A4757"/>
    <w:rsid w:val="000A5071"/>
    <w:rsid w:val="000B0AFE"/>
    <w:rsid w:val="000B6056"/>
    <w:rsid w:val="000C1FDE"/>
    <w:rsid w:val="000C61B6"/>
    <w:rsid w:val="000D2A40"/>
    <w:rsid w:val="000D70F7"/>
    <w:rsid w:val="000E146E"/>
    <w:rsid w:val="000F428B"/>
    <w:rsid w:val="000F48F8"/>
    <w:rsid w:val="00106A2B"/>
    <w:rsid w:val="00107B6F"/>
    <w:rsid w:val="00110056"/>
    <w:rsid w:val="00110189"/>
    <w:rsid w:val="001112F6"/>
    <w:rsid w:val="0011220D"/>
    <w:rsid w:val="00127E9E"/>
    <w:rsid w:val="00130390"/>
    <w:rsid w:val="00130BC6"/>
    <w:rsid w:val="00130C21"/>
    <w:rsid w:val="0013726B"/>
    <w:rsid w:val="00137DDD"/>
    <w:rsid w:val="001529AE"/>
    <w:rsid w:val="0015550B"/>
    <w:rsid w:val="00157FF1"/>
    <w:rsid w:val="0016364F"/>
    <w:rsid w:val="00166383"/>
    <w:rsid w:val="00172EFD"/>
    <w:rsid w:val="00190837"/>
    <w:rsid w:val="00191EAE"/>
    <w:rsid w:val="001A0297"/>
    <w:rsid w:val="001A5934"/>
    <w:rsid w:val="001A7ED7"/>
    <w:rsid w:val="001B147D"/>
    <w:rsid w:val="001B20B5"/>
    <w:rsid w:val="001B60E0"/>
    <w:rsid w:val="001B6A9B"/>
    <w:rsid w:val="001C7CEE"/>
    <w:rsid w:val="001D25F4"/>
    <w:rsid w:val="001F19F3"/>
    <w:rsid w:val="001F3FF3"/>
    <w:rsid w:val="00205847"/>
    <w:rsid w:val="00207123"/>
    <w:rsid w:val="00213619"/>
    <w:rsid w:val="00216CA6"/>
    <w:rsid w:val="00217536"/>
    <w:rsid w:val="00224816"/>
    <w:rsid w:val="0023004E"/>
    <w:rsid w:val="00234EC3"/>
    <w:rsid w:val="002451D9"/>
    <w:rsid w:val="00251EF9"/>
    <w:rsid w:val="0025260A"/>
    <w:rsid w:val="002551FB"/>
    <w:rsid w:val="002649BA"/>
    <w:rsid w:val="00264A9C"/>
    <w:rsid w:val="002751C2"/>
    <w:rsid w:val="00284887"/>
    <w:rsid w:val="00296B9F"/>
    <w:rsid w:val="00296C22"/>
    <w:rsid w:val="0029752D"/>
    <w:rsid w:val="002B3ABC"/>
    <w:rsid w:val="002C107E"/>
    <w:rsid w:val="002D07DE"/>
    <w:rsid w:val="002D2FE7"/>
    <w:rsid w:val="002F086C"/>
    <w:rsid w:val="002F5562"/>
    <w:rsid w:val="002F62A9"/>
    <w:rsid w:val="0031296B"/>
    <w:rsid w:val="003136CB"/>
    <w:rsid w:val="00317F61"/>
    <w:rsid w:val="00324A20"/>
    <w:rsid w:val="0034402F"/>
    <w:rsid w:val="00352263"/>
    <w:rsid w:val="00366FE9"/>
    <w:rsid w:val="0037230B"/>
    <w:rsid w:val="00374AC3"/>
    <w:rsid w:val="00385104"/>
    <w:rsid w:val="003922DD"/>
    <w:rsid w:val="003A2EBC"/>
    <w:rsid w:val="003B46B7"/>
    <w:rsid w:val="003B54D5"/>
    <w:rsid w:val="003C1542"/>
    <w:rsid w:val="003C36A2"/>
    <w:rsid w:val="003E052F"/>
    <w:rsid w:val="003E5858"/>
    <w:rsid w:val="003E59B3"/>
    <w:rsid w:val="003F1E2E"/>
    <w:rsid w:val="003F5BA9"/>
    <w:rsid w:val="003F7313"/>
    <w:rsid w:val="0040262E"/>
    <w:rsid w:val="00423FBE"/>
    <w:rsid w:val="00425813"/>
    <w:rsid w:val="004273B0"/>
    <w:rsid w:val="0044384E"/>
    <w:rsid w:val="00445246"/>
    <w:rsid w:val="00445264"/>
    <w:rsid w:val="00445930"/>
    <w:rsid w:val="004517CF"/>
    <w:rsid w:val="00467C9F"/>
    <w:rsid w:val="00470B50"/>
    <w:rsid w:val="004718BA"/>
    <w:rsid w:val="0047517D"/>
    <w:rsid w:val="00475F02"/>
    <w:rsid w:val="00481D2F"/>
    <w:rsid w:val="00482714"/>
    <w:rsid w:val="00491E3A"/>
    <w:rsid w:val="00492670"/>
    <w:rsid w:val="00493206"/>
    <w:rsid w:val="00495FF3"/>
    <w:rsid w:val="004A39DA"/>
    <w:rsid w:val="004A4DF9"/>
    <w:rsid w:val="004A6BBA"/>
    <w:rsid w:val="004B1F82"/>
    <w:rsid w:val="004B7C4D"/>
    <w:rsid w:val="004C0F7B"/>
    <w:rsid w:val="004D5E05"/>
    <w:rsid w:val="004E21DC"/>
    <w:rsid w:val="004E5F1C"/>
    <w:rsid w:val="004E6597"/>
    <w:rsid w:val="004F0496"/>
    <w:rsid w:val="00504792"/>
    <w:rsid w:val="00504B7E"/>
    <w:rsid w:val="00507D30"/>
    <w:rsid w:val="005115CC"/>
    <w:rsid w:val="00512E35"/>
    <w:rsid w:val="00520156"/>
    <w:rsid w:val="00521B2D"/>
    <w:rsid w:val="005359A2"/>
    <w:rsid w:val="0053696E"/>
    <w:rsid w:val="00541D28"/>
    <w:rsid w:val="00541F7B"/>
    <w:rsid w:val="00544FC9"/>
    <w:rsid w:val="00554D01"/>
    <w:rsid w:val="00562639"/>
    <w:rsid w:val="00562A22"/>
    <w:rsid w:val="0057009B"/>
    <w:rsid w:val="00575788"/>
    <w:rsid w:val="0057653D"/>
    <w:rsid w:val="005802D0"/>
    <w:rsid w:val="00586713"/>
    <w:rsid w:val="00596233"/>
    <w:rsid w:val="005A23B3"/>
    <w:rsid w:val="005A3FB8"/>
    <w:rsid w:val="005A6CEB"/>
    <w:rsid w:val="005B4A1C"/>
    <w:rsid w:val="005C2544"/>
    <w:rsid w:val="005C2888"/>
    <w:rsid w:val="005D69F6"/>
    <w:rsid w:val="005E4A01"/>
    <w:rsid w:val="005E7858"/>
    <w:rsid w:val="005F4C32"/>
    <w:rsid w:val="00605F01"/>
    <w:rsid w:val="00616575"/>
    <w:rsid w:val="00617AD5"/>
    <w:rsid w:val="006376C1"/>
    <w:rsid w:val="006415E8"/>
    <w:rsid w:val="00646CD4"/>
    <w:rsid w:val="00651999"/>
    <w:rsid w:val="00657789"/>
    <w:rsid w:val="00664C37"/>
    <w:rsid w:val="0066581A"/>
    <w:rsid w:val="006701AA"/>
    <w:rsid w:val="00673305"/>
    <w:rsid w:val="00677888"/>
    <w:rsid w:val="00684ED3"/>
    <w:rsid w:val="006A2F0C"/>
    <w:rsid w:val="006A3326"/>
    <w:rsid w:val="006A4805"/>
    <w:rsid w:val="006A5567"/>
    <w:rsid w:val="006A6859"/>
    <w:rsid w:val="006A6D6E"/>
    <w:rsid w:val="006B4859"/>
    <w:rsid w:val="006B7D50"/>
    <w:rsid w:val="006C1BD3"/>
    <w:rsid w:val="006C3A14"/>
    <w:rsid w:val="006D7EAF"/>
    <w:rsid w:val="007020D0"/>
    <w:rsid w:val="00710D42"/>
    <w:rsid w:val="00736CBF"/>
    <w:rsid w:val="00741489"/>
    <w:rsid w:val="00745C7C"/>
    <w:rsid w:val="00750F6E"/>
    <w:rsid w:val="00754367"/>
    <w:rsid w:val="0076042B"/>
    <w:rsid w:val="00760A5D"/>
    <w:rsid w:val="00775A12"/>
    <w:rsid w:val="00777E87"/>
    <w:rsid w:val="007802C2"/>
    <w:rsid w:val="00786114"/>
    <w:rsid w:val="00797FAF"/>
    <w:rsid w:val="007A137C"/>
    <w:rsid w:val="007A3805"/>
    <w:rsid w:val="007A49C2"/>
    <w:rsid w:val="007A58BD"/>
    <w:rsid w:val="007B1EF6"/>
    <w:rsid w:val="007B5CFD"/>
    <w:rsid w:val="007B674B"/>
    <w:rsid w:val="007B6F3A"/>
    <w:rsid w:val="007C3C7B"/>
    <w:rsid w:val="007C4903"/>
    <w:rsid w:val="007D33FD"/>
    <w:rsid w:val="007D37E8"/>
    <w:rsid w:val="007E33CE"/>
    <w:rsid w:val="007E5CAB"/>
    <w:rsid w:val="007F4C96"/>
    <w:rsid w:val="00812909"/>
    <w:rsid w:val="00813ADF"/>
    <w:rsid w:val="008149B6"/>
    <w:rsid w:val="00823539"/>
    <w:rsid w:val="00846360"/>
    <w:rsid w:val="008603B7"/>
    <w:rsid w:val="00863018"/>
    <w:rsid w:val="008634FC"/>
    <w:rsid w:val="00872C86"/>
    <w:rsid w:val="00875411"/>
    <w:rsid w:val="008765CE"/>
    <w:rsid w:val="00880A68"/>
    <w:rsid w:val="0088582E"/>
    <w:rsid w:val="00890205"/>
    <w:rsid w:val="00892E35"/>
    <w:rsid w:val="008A3920"/>
    <w:rsid w:val="008B255B"/>
    <w:rsid w:val="008B56E2"/>
    <w:rsid w:val="008D0EDB"/>
    <w:rsid w:val="008D15EE"/>
    <w:rsid w:val="008E13EB"/>
    <w:rsid w:val="008E160B"/>
    <w:rsid w:val="008E24C8"/>
    <w:rsid w:val="008E5175"/>
    <w:rsid w:val="008E6D24"/>
    <w:rsid w:val="008F4C10"/>
    <w:rsid w:val="008F62F4"/>
    <w:rsid w:val="00907534"/>
    <w:rsid w:val="0091489C"/>
    <w:rsid w:val="00923508"/>
    <w:rsid w:val="00926316"/>
    <w:rsid w:val="0092638A"/>
    <w:rsid w:val="00927BDD"/>
    <w:rsid w:val="00927DE4"/>
    <w:rsid w:val="00932E59"/>
    <w:rsid w:val="0094054B"/>
    <w:rsid w:val="00943089"/>
    <w:rsid w:val="00946CDB"/>
    <w:rsid w:val="00957B8E"/>
    <w:rsid w:val="00974DC8"/>
    <w:rsid w:val="009759DE"/>
    <w:rsid w:val="0097632B"/>
    <w:rsid w:val="00977C98"/>
    <w:rsid w:val="009827D5"/>
    <w:rsid w:val="009A1A10"/>
    <w:rsid w:val="009A5D33"/>
    <w:rsid w:val="009A5EE6"/>
    <w:rsid w:val="009B0EB1"/>
    <w:rsid w:val="009C6886"/>
    <w:rsid w:val="009D042B"/>
    <w:rsid w:val="009D3A92"/>
    <w:rsid w:val="009F52BF"/>
    <w:rsid w:val="009F5DA5"/>
    <w:rsid w:val="009F6474"/>
    <w:rsid w:val="009F756F"/>
    <w:rsid w:val="00A04BD6"/>
    <w:rsid w:val="00A12BF6"/>
    <w:rsid w:val="00A12CB3"/>
    <w:rsid w:val="00A20428"/>
    <w:rsid w:val="00A233D3"/>
    <w:rsid w:val="00A241E7"/>
    <w:rsid w:val="00A26AE6"/>
    <w:rsid w:val="00A350B2"/>
    <w:rsid w:val="00A37145"/>
    <w:rsid w:val="00A57311"/>
    <w:rsid w:val="00A64C8E"/>
    <w:rsid w:val="00A70CB6"/>
    <w:rsid w:val="00A72A42"/>
    <w:rsid w:val="00A83270"/>
    <w:rsid w:val="00A84427"/>
    <w:rsid w:val="00A91A73"/>
    <w:rsid w:val="00A93006"/>
    <w:rsid w:val="00AA03FB"/>
    <w:rsid w:val="00AA5C14"/>
    <w:rsid w:val="00AC7A9D"/>
    <w:rsid w:val="00AD132A"/>
    <w:rsid w:val="00AD45E6"/>
    <w:rsid w:val="00AD59AF"/>
    <w:rsid w:val="00AE2E1D"/>
    <w:rsid w:val="00AF3E2E"/>
    <w:rsid w:val="00AF5A68"/>
    <w:rsid w:val="00AF7AB4"/>
    <w:rsid w:val="00B1411A"/>
    <w:rsid w:val="00B22E9E"/>
    <w:rsid w:val="00B368F6"/>
    <w:rsid w:val="00B4183C"/>
    <w:rsid w:val="00B42E19"/>
    <w:rsid w:val="00B50CC6"/>
    <w:rsid w:val="00B7048B"/>
    <w:rsid w:val="00B72F63"/>
    <w:rsid w:val="00B8044B"/>
    <w:rsid w:val="00B8609F"/>
    <w:rsid w:val="00B93069"/>
    <w:rsid w:val="00B94F44"/>
    <w:rsid w:val="00BB100B"/>
    <w:rsid w:val="00BB12A7"/>
    <w:rsid w:val="00BC33F1"/>
    <w:rsid w:val="00BD2DB7"/>
    <w:rsid w:val="00BD4EB0"/>
    <w:rsid w:val="00BD67FC"/>
    <w:rsid w:val="00BE3F4B"/>
    <w:rsid w:val="00BF2E37"/>
    <w:rsid w:val="00C00333"/>
    <w:rsid w:val="00C028A7"/>
    <w:rsid w:val="00C062EF"/>
    <w:rsid w:val="00C1645F"/>
    <w:rsid w:val="00C2056F"/>
    <w:rsid w:val="00C22A6E"/>
    <w:rsid w:val="00C235E0"/>
    <w:rsid w:val="00C3342B"/>
    <w:rsid w:val="00C33ECB"/>
    <w:rsid w:val="00C36408"/>
    <w:rsid w:val="00C40062"/>
    <w:rsid w:val="00C42312"/>
    <w:rsid w:val="00C4282E"/>
    <w:rsid w:val="00C73C43"/>
    <w:rsid w:val="00C76CFA"/>
    <w:rsid w:val="00C81002"/>
    <w:rsid w:val="00C86055"/>
    <w:rsid w:val="00C978F0"/>
    <w:rsid w:val="00CA467B"/>
    <w:rsid w:val="00CA5949"/>
    <w:rsid w:val="00CB3E18"/>
    <w:rsid w:val="00CC1515"/>
    <w:rsid w:val="00CC66CF"/>
    <w:rsid w:val="00CC6A80"/>
    <w:rsid w:val="00CC7C5A"/>
    <w:rsid w:val="00CD10D2"/>
    <w:rsid w:val="00CE6BCF"/>
    <w:rsid w:val="00CF0DFD"/>
    <w:rsid w:val="00D259C1"/>
    <w:rsid w:val="00D37325"/>
    <w:rsid w:val="00D46D80"/>
    <w:rsid w:val="00D50A3C"/>
    <w:rsid w:val="00D55CB5"/>
    <w:rsid w:val="00D62798"/>
    <w:rsid w:val="00D666ED"/>
    <w:rsid w:val="00D67FAE"/>
    <w:rsid w:val="00D72D25"/>
    <w:rsid w:val="00D76D2F"/>
    <w:rsid w:val="00D83AEC"/>
    <w:rsid w:val="00D86403"/>
    <w:rsid w:val="00D86D7E"/>
    <w:rsid w:val="00D92B75"/>
    <w:rsid w:val="00D92D3C"/>
    <w:rsid w:val="00DA19CB"/>
    <w:rsid w:val="00DA1F67"/>
    <w:rsid w:val="00DA2500"/>
    <w:rsid w:val="00DA557E"/>
    <w:rsid w:val="00DB457B"/>
    <w:rsid w:val="00DC17EE"/>
    <w:rsid w:val="00DC4D98"/>
    <w:rsid w:val="00DC5606"/>
    <w:rsid w:val="00DC5FD8"/>
    <w:rsid w:val="00DC740E"/>
    <w:rsid w:val="00DE0240"/>
    <w:rsid w:val="00DE1F6D"/>
    <w:rsid w:val="00DE3822"/>
    <w:rsid w:val="00DE50DB"/>
    <w:rsid w:val="00DE6804"/>
    <w:rsid w:val="00DF5388"/>
    <w:rsid w:val="00E023F8"/>
    <w:rsid w:val="00E10D9E"/>
    <w:rsid w:val="00E12B72"/>
    <w:rsid w:val="00E13932"/>
    <w:rsid w:val="00E2243F"/>
    <w:rsid w:val="00E3539C"/>
    <w:rsid w:val="00E41412"/>
    <w:rsid w:val="00E4363C"/>
    <w:rsid w:val="00E45EB4"/>
    <w:rsid w:val="00E520C7"/>
    <w:rsid w:val="00E53A77"/>
    <w:rsid w:val="00E55BAB"/>
    <w:rsid w:val="00E563DB"/>
    <w:rsid w:val="00E65332"/>
    <w:rsid w:val="00E72689"/>
    <w:rsid w:val="00E75C2F"/>
    <w:rsid w:val="00E84796"/>
    <w:rsid w:val="00E91918"/>
    <w:rsid w:val="00E92292"/>
    <w:rsid w:val="00EB5C5E"/>
    <w:rsid w:val="00EB75DB"/>
    <w:rsid w:val="00EC329B"/>
    <w:rsid w:val="00ED434F"/>
    <w:rsid w:val="00EE333D"/>
    <w:rsid w:val="00EF0965"/>
    <w:rsid w:val="00EF4060"/>
    <w:rsid w:val="00EF4170"/>
    <w:rsid w:val="00F00F99"/>
    <w:rsid w:val="00F032E2"/>
    <w:rsid w:val="00F138E1"/>
    <w:rsid w:val="00F138F7"/>
    <w:rsid w:val="00F25694"/>
    <w:rsid w:val="00F3153F"/>
    <w:rsid w:val="00F323DF"/>
    <w:rsid w:val="00F3256D"/>
    <w:rsid w:val="00F44ADC"/>
    <w:rsid w:val="00F44B05"/>
    <w:rsid w:val="00F4515C"/>
    <w:rsid w:val="00F5645E"/>
    <w:rsid w:val="00F77D67"/>
    <w:rsid w:val="00F813A4"/>
    <w:rsid w:val="00F81773"/>
    <w:rsid w:val="00F835E5"/>
    <w:rsid w:val="00F91073"/>
    <w:rsid w:val="00F96572"/>
    <w:rsid w:val="00F97C1E"/>
    <w:rsid w:val="00FA1E4F"/>
    <w:rsid w:val="00FB0F34"/>
    <w:rsid w:val="00FB32BC"/>
    <w:rsid w:val="00FC68D8"/>
    <w:rsid w:val="00FD145B"/>
    <w:rsid w:val="00FE74F7"/>
    <w:rsid w:val="00FE7854"/>
    <w:rsid w:val="00FF5D5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
    <w:basedOn w:val="Normal"/>
    <w:link w:val="FooterChar"/>
    <w:rsid w:val="00AA5C14"/>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semiHidden/>
    <w:rsid w:val="008149B6"/>
  </w:style>
  <w:style w:type="character" w:customStyle="1" w:styleId="FootnoteTextChar">
    <w:name w:val="Footnote Text Char"/>
    <w:basedOn w:val="DefaultParagraphFont"/>
    <w:link w:val="FootnoteText"/>
    <w:semiHidden/>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semiHidden/>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semiHidden/>
    <w:rsid w:val="000F48F8"/>
    <w:pPr>
      <w:spacing w:before="0"/>
    </w:pPr>
    <w:rPr>
      <w:rFonts w:ascii="Calibri" w:hAnsi="Calibri"/>
    </w:rPr>
  </w:style>
  <w:style w:type="paragraph" w:customStyle="1" w:styleId="TableHead1">
    <w:name w:val="Table_Head"/>
    <w:basedOn w:val="Normal"/>
    <w:rsid w:val="00D92D3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4"/>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D92D3C"/>
    <w:pPr>
      <w:tabs>
        <w:tab w:val="clear" w:pos="567"/>
        <w:tab w:val="clear" w:pos="9072"/>
        <w:tab w:val="left" w:pos="737"/>
        <w:tab w:val="right" w:leader="dot" w:pos="7938"/>
        <w:tab w:val="right" w:pos="8505"/>
      </w:tabs>
      <w:spacing w:before="20"/>
      <w:ind w:left="737" w:right="567" w:firstLine="0"/>
      <w:jc w:val="both"/>
    </w:pPr>
    <w:rPr>
      <w:rFonts w:ascii="FrugalSans" w:hAnsi="FrugalSans"/>
      <w:b/>
      <w:bCs/>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table" w:customStyle="1" w:styleId="TableGrid1">
    <w:name w:val="Table Grid1"/>
    <w:basedOn w:val="TableNormal"/>
    <w:next w:val="TableGrid"/>
    <w:rsid w:val="009759DE"/>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54D0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tra.org.bh/en/pdf/National_Numbering_Plan_2.pdf" TargetMode="External"/><Relationship Id="rId18" Type="http://schemas.openxmlformats.org/officeDocument/2006/relationships/hyperlink" Target="http://www.art-rca.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mailto:nta@infotel.k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umbering@tra.gov.e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ltst@itst.dk" TargetMode="External"/><Relationship Id="rId23" Type="http://schemas.openxmlformats.org/officeDocument/2006/relationships/footer" Target="footer3.xml"/><Relationship Id="rId10" Type="http://schemas.openxmlformats.org/officeDocument/2006/relationships/hyperlink" Target="http://www.itu.int/ITU-T/inr/icc/index.html" TargetMode="External"/><Relationship Id="rId19"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tayeb@tra.org.bh"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A20AD-3910-4EB8-9838-50E25FCD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18</Pages>
  <Words>4094</Words>
  <Characters>26780</Characters>
  <Application>Microsoft Office Word</Application>
  <DocSecurity>0</DocSecurity>
  <Lines>223</Lines>
  <Paragraphs>61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30813</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142</cp:revision>
  <cp:lastPrinted>2010-03-25T11:29:00Z</cp:lastPrinted>
  <dcterms:created xsi:type="dcterms:W3CDTF">2010-03-03T10:04:00Z</dcterms:created>
  <dcterms:modified xsi:type="dcterms:W3CDTF">2010-03-26T09:52:00Z</dcterms:modified>
</cp:coreProperties>
</file>