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0A5071">
      <w:pPr>
        <w:rPr>
          <w:lang w:val="es-E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508"/>
      </w:tblGrid>
      <w:tr w:rsidR="008149B6" w:rsidRPr="002F1612" w:rsidTr="002F1612">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2F1612" w:rsidRDefault="00764E82" w:rsidP="002F1612">
            <w:pPr>
              <w:framePr w:hSpace="181" w:wrap="around" w:vAnchor="text" w:hAnchor="margin" w:xAlign="center" w:y="1"/>
              <w:spacing w:after="120"/>
              <w:jc w:val="center"/>
              <w:rPr>
                <w:b/>
                <w:bCs/>
                <w:color w:val="FFFFFF"/>
                <w:spacing w:val="6"/>
                <w:lang w:val="fr-FR"/>
              </w:rPr>
            </w:pPr>
            <w:r w:rsidRPr="002F1612">
              <w:rPr>
                <w:rFonts w:ascii="Arial" w:hAnsi="Arial" w:cs="Arial"/>
                <w:b/>
                <w:bCs/>
                <w:color w:val="FFFFFF"/>
                <w:spacing w:val="6"/>
                <w:sz w:val="56"/>
                <w:lang w:val="fr-FR"/>
              </w:rPr>
              <w:t>Boletín de Explotación de la UIT</w:t>
            </w:r>
            <w:r w:rsidR="00F81773" w:rsidRPr="002F1612">
              <w:rPr>
                <w:rFonts w:ascii="Arial" w:hAnsi="Arial" w:cs="Arial"/>
                <w:b/>
                <w:bCs/>
                <w:color w:val="FFFFFF"/>
                <w:spacing w:val="6"/>
                <w:sz w:val="56"/>
                <w:lang w:val="fr-FR"/>
              </w:rPr>
              <w:br/>
            </w:r>
            <w:r w:rsidR="00F81773" w:rsidRPr="002F1612">
              <w:rPr>
                <w:b/>
                <w:bCs/>
                <w:color w:val="FFFFFF"/>
                <w:sz w:val="28"/>
                <w:szCs w:val="28"/>
                <w:lang w:val="fr-FR"/>
              </w:rPr>
              <w:t>www.itu.int/itu-t/bulletin</w:t>
            </w:r>
          </w:p>
        </w:tc>
      </w:tr>
      <w:tr w:rsidR="008149B6" w:rsidRPr="002F1612" w:rsidTr="002F1612">
        <w:tc>
          <w:tcPr>
            <w:tcW w:w="1507" w:type="dxa"/>
            <w:tcBorders>
              <w:top w:val="nil"/>
              <w:left w:val="single" w:sz="8" w:space="0" w:color="333333"/>
              <w:bottom w:val="nil"/>
            </w:tcBorders>
            <w:shd w:val="clear" w:color="auto" w:fill="4C4C4C"/>
            <w:vAlign w:val="center"/>
          </w:tcPr>
          <w:p w:rsidR="008149B6" w:rsidRPr="002F1612" w:rsidRDefault="00764E82" w:rsidP="00F31E3D">
            <w:pPr>
              <w:framePr w:hSpace="181" w:wrap="around" w:vAnchor="text" w:hAnchor="margin" w:xAlign="center" w:y="1"/>
              <w:jc w:val="right"/>
              <w:rPr>
                <w:rFonts w:ascii="Arial" w:hAnsi="Arial" w:cs="Arial"/>
                <w:color w:val="FFFFFF"/>
                <w:lang w:val="fr-FR"/>
              </w:rPr>
            </w:pPr>
            <w:r w:rsidRPr="002F1612">
              <w:rPr>
                <w:rFonts w:ascii="Arial" w:hAnsi="Arial" w:cs="Arial"/>
                <w:color w:val="FFFFFF"/>
                <w:sz w:val="18"/>
                <w:lang w:val="fr-FR"/>
              </w:rPr>
              <w:t>N.</w:t>
            </w:r>
            <w:r w:rsidRPr="002F1612">
              <w:rPr>
                <w:rFonts w:ascii="Arial" w:hAnsi="Arial" w:cs="Arial"/>
                <w:color w:val="FFFFFF"/>
                <w:sz w:val="18"/>
                <w:vertAlign w:val="superscript"/>
                <w:lang w:val="fr-FR"/>
              </w:rPr>
              <w:t>o</w:t>
            </w:r>
            <w:r w:rsidR="008149B6" w:rsidRPr="002F1612">
              <w:rPr>
                <w:rFonts w:ascii="Arial" w:hAnsi="Arial" w:cs="Arial"/>
                <w:b/>
                <w:bCs/>
                <w:color w:val="FFFFFF"/>
                <w:sz w:val="18"/>
                <w:lang w:val="fr-FR"/>
              </w:rPr>
              <w:t xml:space="preserve"> </w:t>
            </w:r>
            <w:r w:rsidR="008149B6" w:rsidRPr="002F1612">
              <w:rPr>
                <w:rStyle w:val="Foot"/>
                <w:rFonts w:ascii="Arial" w:hAnsi="Arial" w:cs="Arial"/>
                <w:b/>
                <w:bCs/>
                <w:color w:val="FFFFFF"/>
                <w:sz w:val="28"/>
                <w:szCs w:val="28"/>
                <w:lang w:val="fr-FR"/>
              </w:rPr>
              <w:t>9</w:t>
            </w:r>
            <w:r w:rsidR="002174B9" w:rsidRPr="002F1612">
              <w:rPr>
                <w:rStyle w:val="Foot"/>
                <w:rFonts w:ascii="Arial" w:hAnsi="Arial" w:cs="Arial"/>
                <w:b/>
                <w:bCs/>
                <w:color w:val="FFFFFF"/>
                <w:sz w:val="28"/>
                <w:szCs w:val="28"/>
                <w:lang w:val="fr-FR"/>
              </w:rPr>
              <w:t>5</w:t>
            </w:r>
            <w:r w:rsidR="00F31E3D">
              <w:rPr>
                <w:rStyle w:val="Foot"/>
                <w:rFonts w:ascii="Arial" w:hAnsi="Arial" w:cs="Arial"/>
                <w:b/>
                <w:bCs/>
                <w:color w:val="FFFFFF"/>
                <w:sz w:val="28"/>
                <w:szCs w:val="28"/>
                <w:lang w:val="fr-FR"/>
              </w:rPr>
              <w:t>2</w:t>
            </w:r>
          </w:p>
        </w:tc>
        <w:tc>
          <w:tcPr>
            <w:tcW w:w="1303" w:type="dxa"/>
            <w:tcBorders>
              <w:top w:val="nil"/>
              <w:bottom w:val="nil"/>
            </w:tcBorders>
            <w:shd w:val="clear" w:color="auto" w:fill="A6A6A6"/>
            <w:vAlign w:val="center"/>
          </w:tcPr>
          <w:p w:rsidR="008149B6" w:rsidRPr="002F1612" w:rsidRDefault="00F81773" w:rsidP="002F1612">
            <w:pPr>
              <w:framePr w:hSpace="181" w:wrap="around" w:vAnchor="text" w:hAnchor="margin" w:xAlign="center" w:y="1"/>
              <w:jc w:val="left"/>
              <w:rPr>
                <w:rFonts w:ascii="Arial" w:hAnsi="Arial" w:cs="Arial"/>
                <w:color w:val="FFFFFF"/>
                <w:lang w:val="fr-FR"/>
              </w:rPr>
            </w:pPr>
            <w:r w:rsidRPr="002F1612">
              <w:rPr>
                <w:color w:val="FFFFFF"/>
                <w:lang w:val="fr-FR"/>
              </w:rPr>
              <w:t xml:space="preserve">15 </w:t>
            </w:r>
            <w:r w:rsidR="00535EA4">
              <w:rPr>
                <w:color w:val="FFFFFF"/>
                <w:lang w:val="fr-FR"/>
              </w:rPr>
              <w:t>I</w:t>
            </w:r>
            <w:r w:rsidR="002174B9" w:rsidRPr="002F1612">
              <w:rPr>
                <w:color w:val="FFFFFF"/>
                <w:lang w:val="fr-FR"/>
              </w:rPr>
              <w:t>I</w:t>
            </w:r>
            <w:r w:rsidRPr="002F1612">
              <w:rPr>
                <w:color w:val="FFFFFF"/>
                <w:lang w:val="fr-FR"/>
              </w:rPr>
              <w:t xml:space="preserve">I </w:t>
            </w:r>
            <w:r w:rsidR="008149B6" w:rsidRPr="002F1612">
              <w:rPr>
                <w:color w:val="FFFFFF"/>
                <w:lang w:val="fr-FR"/>
              </w:rPr>
              <w:t>20</w:t>
            </w:r>
            <w:r w:rsidR="00923508" w:rsidRPr="002F1612">
              <w:rPr>
                <w:color w:val="FFFFFF"/>
                <w:lang w:val="fr-FR"/>
              </w:rPr>
              <w:t>10</w:t>
            </w:r>
          </w:p>
        </w:tc>
        <w:tc>
          <w:tcPr>
            <w:tcW w:w="6370" w:type="dxa"/>
            <w:gridSpan w:val="2"/>
            <w:tcBorders>
              <w:top w:val="nil"/>
              <w:bottom w:val="nil"/>
              <w:right w:val="single" w:sz="8" w:space="0" w:color="333333"/>
            </w:tcBorders>
            <w:shd w:val="clear" w:color="auto" w:fill="A6A6A6"/>
            <w:vAlign w:val="center"/>
          </w:tcPr>
          <w:p w:rsidR="008149B6" w:rsidRPr="002F1612" w:rsidRDefault="008149B6" w:rsidP="00535EA4">
            <w:pPr>
              <w:framePr w:hSpace="181" w:wrap="around" w:vAnchor="text" w:hAnchor="margin" w:xAlign="center" w:y="1"/>
              <w:tabs>
                <w:tab w:val="clear" w:pos="5387"/>
                <w:tab w:val="clear" w:pos="5954"/>
                <w:tab w:val="right" w:pos="5515"/>
              </w:tabs>
              <w:jc w:val="left"/>
              <w:rPr>
                <w:color w:val="FFFFFF"/>
                <w:lang w:val="fr-FR"/>
              </w:rPr>
            </w:pPr>
            <w:r w:rsidRPr="002F1612">
              <w:rPr>
                <w:color w:val="FFFFFF"/>
                <w:lang w:val="fr-FR"/>
              </w:rPr>
              <w:t>(</w:t>
            </w:r>
            <w:r w:rsidR="00764E82" w:rsidRPr="002F1612">
              <w:rPr>
                <w:color w:val="FFFFFF"/>
                <w:lang w:val="fr-FR"/>
              </w:rPr>
              <w:t xml:space="preserve">Informaciones recibidas hasta el </w:t>
            </w:r>
            <w:r w:rsidR="002174B9" w:rsidRPr="002F1612">
              <w:rPr>
                <w:color w:val="FFFFFF"/>
                <w:lang w:val="fr-FR"/>
              </w:rPr>
              <w:t>3</w:t>
            </w:r>
            <w:r w:rsidRPr="002F1612">
              <w:rPr>
                <w:color w:val="FFFFFF"/>
                <w:lang w:val="fr-FR"/>
              </w:rPr>
              <w:t xml:space="preserve"> </w:t>
            </w:r>
            <w:r w:rsidR="00535EA4">
              <w:rPr>
                <w:color w:val="FFFFFF"/>
                <w:lang w:val="fr-FR"/>
              </w:rPr>
              <w:t>de marzo de</w:t>
            </w:r>
            <w:r w:rsidRPr="002F1612">
              <w:rPr>
                <w:color w:val="FFFFFF"/>
                <w:lang w:val="fr-FR"/>
              </w:rPr>
              <w:t xml:space="preserve"> 20</w:t>
            </w:r>
            <w:r w:rsidR="00923508" w:rsidRPr="002F1612">
              <w:rPr>
                <w:color w:val="FFFFFF"/>
                <w:lang w:val="fr-FR"/>
              </w:rPr>
              <w:t>10</w:t>
            </w:r>
            <w:r w:rsidRPr="002F1612">
              <w:rPr>
                <w:color w:val="FFFFFF"/>
                <w:lang w:val="fr-FR"/>
              </w:rPr>
              <w:t>)</w:t>
            </w:r>
            <w:r w:rsidR="00F81773" w:rsidRPr="002F1612">
              <w:rPr>
                <w:color w:val="FFFFFF"/>
                <w:lang w:val="fr-FR"/>
              </w:rPr>
              <w:tab/>
            </w:r>
          </w:p>
        </w:tc>
      </w:tr>
      <w:tr w:rsidR="008149B6" w:rsidRPr="002F1612" w:rsidTr="002F1612">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t xml:space="preserve"> </w:t>
            </w:r>
            <w:r w:rsidR="00764E82" w:rsidRPr="002F1612">
              <w:rPr>
                <w:rFonts w:ascii="Calibri" w:hAnsi="Calibri"/>
                <w:b w:val="0"/>
                <w:bCs/>
                <w:sz w:val="14"/>
                <w:szCs w:val="14"/>
                <w:lang w:val="fr-FR"/>
              </w:rPr>
              <w:t>Suiza</w:t>
            </w:r>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0"/>
            <w:bookmarkEnd w:id="1"/>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r w:rsidRPr="002F1612">
              <w:rPr>
                <w:b/>
                <w:bCs/>
                <w:sz w:val="14"/>
                <w:szCs w:val="14"/>
                <w:u w:val="single"/>
                <w:lang w:val="fr-FR"/>
              </w:rPr>
              <w:t>itumail@itu.int</w:t>
            </w:r>
          </w:p>
        </w:tc>
        <w:tc>
          <w:tcPr>
            <w:tcW w:w="3862" w:type="dxa"/>
            <w:tcBorders>
              <w:top w:val="nil"/>
              <w:bottom w:val="single" w:sz="8" w:space="0" w:color="333333"/>
            </w:tcBorders>
            <w:shd w:val="clear" w:color="auto" w:fill="auto"/>
          </w:tcPr>
          <w:p w:rsidR="008149B6" w:rsidRPr="002F1612" w:rsidRDefault="00764E82" w:rsidP="002F1612">
            <w:pPr>
              <w:keepNext/>
              <w:framePr w:hSpace="181" w:wrap="around" w:vAnchor="text" w:hAnchor="margin" w:xAlign="center" w:y="1"/>
              <w:spacing w:before="80" w:after="80"/>
              <w:jc w:val="left"/>
              <w:outlineLvl w:val="0"/>
              <w:rPr>
                <w:color w:val="FFFFFF"/>
                <w:lang w:val="fr-FR"/>
              </w:rPr>
            </w:pPr>
            <w:r w:rsidRPr="002F1612">
              <w:rPr>
                <w:b/>
                <w:bCs/>
                <w:sz w:val="14"/>
                <w:szCs w:val="14"/>
                <w:lang w:val="fr-FR"/>
              </w:rPr>
              <w:t>Oficina de la Normalización de las Telecomunicaciones (TSB)</w:t>
            </w:r>
            <w:r w:rsidR="008149B6" w:rsidRPr="002F1612">
              <w:rPr>
                <w:b/>
                <w:bCs/>
                <w:sz w:val="14"/>
                <w:szCs w:val="14"/>
                <w:lang w:val="fr-FR"/>
              </w:rPr>
              <w:br/>
              <w:t>T</w:t>
            </w:r>
            <w:r w:rsidRPr="002F1612">
              <w:rPr>
                <w:b/>
                <w:bCs/>
                <w:sz w:val="14"/>
                <w:szCs w:val="14"/>
                <w:lang w:val="fr-FR"/>
              </w:rPr>
              <w:t>e</w:t>
            </w:r>
            <w:r w:rsidR="008149B6" w:rsidRPr="002F1612">
              <w:rPr>
                <w:b/>
                <w:bCs/>
                <w:sz w:val="14"/>
                <w:szCs w:val="14"/>
                <w:lang w:val="fr-FR"/>
              </w:rPr>
              <w:t>l:</w:t>
            </w:r>
            <w:r w:rsidR="008149B6" w:rsidRPr="002F1612">
              <w:rPr>
                <w:b/>
                <w:bCs/>
                <w:sz w:val="14"/>
                <w:szCs w:val="14"/>
                <w:lang w:val="fr-FR"/>
              </w:rPr>
              <w:tab/>
              <w:t>+41 22 730 5222</w:t>
            </w:r>
            <w:r w:rsidR="008149B6" w:rsidRPr="002F1612">
              <w:rPr>
                <w:b/>
                <w:bCs/>
                <w:sz w:val="14"/>
                <w:szCs w:val="14"/>
                <w:lang w:val="fr-FR"/>
              </w:rPr>
              <w:br/>
              <w:t>Fax:</w:t>
            </w:r>
            <w:r w:rsidR="008149B6" w:rsidRPr="002F1612">
              <w:rPr>
                <w:b/>
                <w:bCs/>
                <w:sz w:val="14"/>
                <w:szCs w:val="14"/>
                <w:lang w:val="fr-FR"/>
              </w:rPr>
              <w:tab/>
              <w:t>+41 22 730 5853</w:t>
            </w:r>
            <w:r w:rsidR="008149B6" w:rsidRPr="002F1612">
              <w:rPr>
                <w:b/>
                <w:bCs/>
                <w:sz w:val="14"/>
                <w:szCs w:val="14"/>
                <w:lang w:val="fr-FR"/>
              </w:rPr>
              <w:br/>
              <w:t>E-mail:</w:t>
            </w:r>
            <w:r w:rsidR="008149B6" w:rsidRPr="002F1612">
              <w:rPr>
                <w:b/>
                <w:bCs/>
                <w:sz w:val="14"/>
                <w:szCs w:val="14"/>
                <w:lang w:val="fr-FR"/>
              </w:rPr>
              <w:tab/>
            </w:r>
            <w:hyperlink r:id="rId8" w:history="1">
              <w:r w:rsidR="007D33FD" w:rsidRPr="002F1612">
                <w:rPr>
                  <w:rStyle w:val="Hyperlink"/>
                  <w:b/>
                  <w:bCs/>
                  <w:color w:val="auto"/>
                  <w:sz w:val="14"/>
                  <w:szCs w:val="14"/>
                  <w:lang w:val="fr-FR"/>
                </w:rPr>
                <w:t>tsbmail@itu.int</w:t>
              </w:r>
            </w:hyperlink>
            <w:r w:rsidR="007D33FD" w:rsidRPr="002F1612">
              <w:rPr>
                <w:b/>
                <w:bCs/>
                <w:sz w:val="14"/>
                <w:szCs w:val="14"/>
                <w:lang w:val="fr-FR"/>
              </w:rPr>
              <w:t xml:space="preserve"> / </w:t>
            </w:r>
            <w:r w:rsidR="007D33FD" w:rsidRPr="002F1612">
              <w:rPr>
                <w:rFonts w:eastAsia="SimSun" w:cs="Arial"/>
                <w:b/>
                <w:bCs/>
                <w:sz w:val="14"/>
                <w:szCs w:val="14"/>
                <w:u w:val="single"/>
                <w:lang w:val="en-US" w:eastAsia="zh-CN"/>
              </w:rPr>
              <w:t>tsbtson@itu.int</w:t>
            </w:r>
          </w:p>
        </w:tc>
        <w:tc>
          <w:tcPr>
            <w:tcW w:w="2508" w:type="dxa"/>
            <w:tcBorders>
              <w:top w:val="nil"/>
              <w:bottom w:val="single" w:sz="8" w:space="0" w:color="333333"/>
              <w:right w:val="single" w:sz="8" w:space="0" w:color="333333"/>
            </w:tcBorders>
            <w:shd w:val="clear" w:color="auto" w:fill="auto"/>
          </w:tcPr>
          <w:p w:rsidR="008149B6" w:rsidRPr="002F1612" w:rsidRDefault="00764E82" w:rsidP="002F1612">
            <w:pPr>
              <w:keepNext/>
              <w:framePr w:hSpace="181" w:wrap="around" w:vAnchor="text" w:hAnchor="margin" w:xAlign="center" w:y="1"/>
              <w:spacing w:before="80"/>
              <w:jc w:val="left"/>
              <w:outlineLvl w:val="0"/>
              <w:rPr>
                <w:b/>
                <w:bCs/>
                <w:sz w:val="14"/>
                <w:szCs w:val="14"/>
                <w:lang w:val="fr-FR"/>
              </w:rPr>
            </w:pPr>
            <w:r w:rsidRPr="002F1612">
              <w:rPr>
                <w:b/>
                <w:bCs/>
                <w:sz w:val="14"/>
                <w:szCs w:val="14"/>
                <w:lang w:val="fr-FR"/>
              </w:rPr>
              <w:t>Oficina de Radiocomunicaciones (BR)</w:t>
            </w:r>
            <w:r w:rsidR="008149B6" w:rsidRPr="002F1612">
              <w:rPr>
                <w:b/>
                <w:bCs/>
                <w:sz w:val="14"/>
                <w:szCs w:val="14"/>
                <w:lang w:val="fr-FR"/>
              </w:rPr>
              <w:br/>
              <w:t>T</w:t>
            </w:r>
            <w:r w:rsidRPr="002F1612">
              <w:rPr>
                <w:b/>
                <w:bCs/>
                <w:sz w:val="14"/>
                <w:szCs w:val="14"/>
                <w:lang w:val="fr-FR"/>
              </w:rPr>
              <w:t>e</w:t>
            </w:r>
            <w:r w:rsidR="008149B6" w:rsidRPr="002F1612">
              <w:rPr>
                <w:b/>
                <w:bCs/>
                <w:sz w:val="14"/>
                <w:szCs w:val="14"/>
                <w:lang w:val="fr-FR"/>
              </w:rPr>
              <w:t>l:</w:t>
            </w:r>
            <w:r w:rsidR="008149B6" w:rsidRPr="002F1612">
              <w:rPr>
                <w:b/>
                <w:bCs/>
                <w:sz w:val="14"/>
                <w:szCs w:val="14"/>
                <w:lang w:val="fr-FR"/>
              </w:rPr>
              <w:tab/>
              <w:t xml:space="preserve">+41 22 730 </w:t>
            </w:r>
            <w:r w:rsidR="00664C37" w:rsidRPr="002F1612">
              <w:rPr>
                <w:b/>
                <w:bCs/>
                <w:sz w:val="14"/>
                <w:szCs w:val="14"/>
                <w:lang w:val="fr-FR"/>
              </w:rPr>
              <w:t>5560</w:t>
            </w:r>
            <w:r w:rsidR="008149B6" w:rsidRPr="002F1612">
              <w:rPr>
                <w:b/>
                <w:bCs/>
                <w:sz w:val="14"/>
                <w:szCs w:val="14"/>
                <w:lang w:val="fr-FR"/>
              </w:rPr>
              <w:br/>
              <w:t>Fax:</w:t>
            </w:r>
            <w:r w:rsidR="008149B6" w:rsidRPr="002F1612">
              <w:rPr>
                <w:b/>
                <w:bCs/>
                <w:sz w:val="14"/>
                <w:szCs w:val="14"/>
                <w:lang w:val="fr-FR"/>
              </w:rPr>
              <w:tab/>
              <w:t>+41 22 730 5785</w:t>
            </w:r>
            <w:r w:rsidR="008149B6" w:rsidRPr="002F1612">
              <w:rPr>
                <w:b/>
                <w:bCs/>
                <w:sz w:val="14"/>
                <w:szCs w:val="14"/>
                <w:lang w:val="fr-FR"/>
              </w:rPr>
              <w:br/>
              <w:t>E-mail:</w:t>
            </w:r>
            <w:r w:rsidR="008149B6" w:rsidRPr="002F1612">
              <w:rPr>
                <w:b/>
                <w:bCs/>
                <w:sz w:val="14"/>
                <w:szCs w:val="14"/>
                <w:lang w:val="fr-FR"/>
              </w:rPr>
              <w:tab/>
            </w:r>
            <w:r w:rsidR="00664C37" w:rsidRPr="002F1612">
              <w:rPr>
                <w:b/>
                <w:bCs/>
                <w:sz w:val="14"/>
                <w:szCs w:val="14"/>
                <w:u w:val="single"/>
                <w:lang w:val="fr-FR"/>
              </w:rPr>
              <w:t>brmail@itu.int</w:t>
            </w:r>
          </w:p>
        </w:tc>
      </w:tr>
    </w:tbl>
    <w:p w:rsidR="008149B6" w:rsidRDefault="008149B6">
      <w:pPr>
        <w:rPr>
          <w:lang w:val="en-US"/>
        </w:rPr>
      </w:pPr>
    </w:p>
    <w:p w:rsidR="008149B6" w:rsidRDefault="008149B6">
      <w:pPr>
        <w:rPr>
          <w:lang w:val="en-US"/>
        </w:rPr>
      </w:pPr>
    </w:p>
    <w:p w:rsidR="008149B6" w:rsidRDefault="008149B6">
      <w:pPr>
        <w:rPr>
          <w:lang w:val="en-US"/>
        </w:rPr>
        <w:sectPr w:rsidR="008149B6" w:rsidSect="008149B6">
          <w:footerReference w:type="first" r:id="rId9"/>
          <w:pgSz w:w="11901" w:h="16840" w:code="9"/>
          <w:pgMar w:top="1134" w:right="1418" w:bottom="1701" w:left="1418" w:header="720" w:footer="720" w:gutter="0"/>
          <w:paperSrc w:first="15" w:other="15"/>
          <w:cols w:space="720"/>
          <w:titlePg/>
          <w:docGrid w:linePitch="360"/>
        </w:sectPr>
      </w:pPr>
    </w:p>
    <w:p w:rsidR="008149B6" w:rsidRPr="00764E82" w:rsidRDefault="00764E82" w:rsidP="007F4C96">
      <w:pPr>
        <w:pStyle w:val="Heading1"/>
        <w:spacing w:before="0"/>
        <w:ind w:left="142"/>
        <w:jc w:val="center"/>
        <w:rPr>
          <w:lang w:val="fr-FR"/>
        </w:rPr>
      </w:pPr>
      <w:bookmarkStart w:id="2" w:name="_Toc253408616"/>
      <w:bookmarkStart w:id="3" w:name="_Toc255825117"/>
      <w:r w:rsidRPr="00764E82">
        <w:rPr>
          <w:lang w:val="fr-FR"/>
        </w:rPr>
        <w:lastRenderedPageBreak/>
        <w:t>Índice</w:t>
      </w:r>
      <w:bookmarkEnd w:id="2"/>
      <w:bookmarkEnd w:id="3"/>
    </w:p>
    <w:p w:rsidR="00F81773" w:rsidRDefault="00F81773" w:rsidP="007F4C96">
      <w:pPr>
        <w:pStyle w:val="TOC0"/>
      </w:pPr>
    </w:p>
    <w:p w:rsidR="008149B6" w:rsidRPr="00764E82" w:rsidRDefault="00764E82" w:rsidP="007F4C96">
      <w:pPr>
        <w:pStyle w:val="TOC0"/>
      </w:pPr>
      <w:r w:rsidRPr="00764E82">
        <w:t>Página</w:t>
      </w:r>
    </w:p>
    <w:p w:rsidR="00E659D4" w:rsidRPr="00E659D4" w:rsidRDefault="00E659D4" w:rsidP="00E659D4">
      <w:pPr>
        <w:pStyle w:val="TOC1"/>
        <w:rPr>
          <w:rFonts w:eastAsia="SimSun" w:cs="Arial"/>
          <w:sz w:val="22"/>
          <w:szCs w:val="22"/>
          <w:lang w:val="en-US" w:eastAsia="zh-CN"/>
        </w:rPr>
      </w:pPr>
      <w:r w:rsidRPr="00E659D4">
        <w:rPr>
          <w:rStyle w:val="Hyperlink"/>
          <w:b/>
          <w:bCs/>
          <w:color w:val="auto"/>
          <w:u w:val="none"/>
          <w:lang w:val="es-ES_tradnl"/>
        </w:rPr>
        <w:t>Información  general</w:t>
      </w:r>
    </w:p>
    <w:p w:rsidR="00E659D4" w:rsidRPr="00407499" w:rsidRDefault="00E659D4" w:rsidP="006503E9">
      <w:pPr>
        <w:pStyle w:val="TOC1"/>
        <w:rPr>
          <w:rStyle w:val="Hyperlink"/>
          <w:color w:val="auto"/>
          <w:u w:val="none"/>
          <w:lang w:val="es-ES_tradnl"/>
        </w:rPr>
      </w:pPr>
      <w:r w:rsidRPr="00407499">
        <w:rPr>
          <w:rStyle w:val="Hyperlink"/>
          <w:color w:val="auto"/>
          <w:u w:val="none"/>
          <w:lang w:val="es-ES_tradnl"/>
        </w:rPr>
        <w:t>Listas anexas al Boletín de Explotación de la UIT</w:t>
      </w:r>
      <w:r w:rsidRPr="00407499">
        <w:rPr>
          <w:rStyle w:val="Hyperlink"/>
          <w:webHidden/>
          <w:color w:val="auto"/>
          <w:u w:val="none"/>
          <w:lang w:val="es-ES_tradnl"/>
        </w:rPr>
        <w:tab/>
      </w:r>
      <w:r w:rsidR="006503E9">
        <w:rPr>
          <w:rStyle w:val="Hyperlink"/>
          <w:webHidden/>
          <w:color w:val="auto"/>
          <w:u w:val="none"/>
          <w:lang w:val="es-ES_tradnl"/>
        </w:rPr>
        <w:t>3</w:t>
      </w:r>
    </w:p>
    <w:p w:rsidR="00E659D4" w:rsidRPr="00407499" w:rsidRDefault="00E659D4" w:rsidP="006503E9">
      <w:pPr>
        <w:pStyle w:val="TOC1"/>
        <w:rPr>
          <w:rStyle w:val="Hyperlink"/>
          <w:color w:val="auto"/>
          <w:u w:val="none"/>
          <w:lang w:val="es-ES_tradnl"/>
        </w:rPr>
      </w:pPr>
      <w:r w:rsidRPr="00407499">
        <w:rPr>
          <w:rStyle w:val="Hyperlink"/>
          <w:color w:val="auto"/>
          <w:u w:val="none"/>
          <w:lang w:val="es-ES_tradnl"/>
        </w:rPr>
        <w:t xml:space="preserve">Aprobación </w:t>
      </w:r>
      <w:r w:rsidR="00A22637">
        <w:rPr>
          <w:rStyle w:val="Hyperlink"/>
          <w:color w:val="auto"/>
          <w:u w:val="none"/>
          <w:lang w:val="es-ES_tradnl"/>
        </w:rPr>
        <w:t xml:space="preserve">y supresión </w:t>
      </w:r>
      <w:r w:rsidRPr="00407499">
        <w:rPr>
          <w:rStyle w:val="Hyperlink"/>
          <w:color w:val="auto"/>
          <w:u w:val="none"/>
          <w:lang w:val="es-ES_tradnl"/>
        </w:rPr>
        <w:t>de Recomendaciones UIT-T</w:t>
      </w:r>
      <w:r w:rsidRPr="00407499">
        <w:rPr>
          <w:rStyle w:val="Hyperlink"/>
          <w:webHidden/>
          <w:color w:val="auto"/>
          <w:u w:val="none"/>
          <w:lang w:val="es-ES_tradnl"/>
        </w:rPr>
        <w:tab/>
      </w:r>
      <w:r w:rsidR="006503E9">
        <w:rPr>
          <w:rStyle w:val="Hyperlink"/>
          <w:webHidden/>
          <w:color w:val="auto"/>
          <w:u w:val="none"/>
          <w:lang w:val="es-ES_tradnl"/>
        </w:rPr>
        <w:t>4</w:t>
      </w:r>
    </w:p>
    <w:p w:rsidR="00323B11" w:rsidRPr="00407499" w:rsidRDefault="00323B11" w:rsidP="00165D85">
      <w:pPr>
        <w:pStyle w:val="TOC1"/>
        <w:rPr>
          <w:rStyle w:val="Hyperlink"/>
          <w:color w:val="auto"/>
          <w:u w:val="none"/>
          <w:lang w:val="es-ES_tradnl"/>
        </w:rPr>
      </w:pPr>
      <w:r w:rsidRPr="00E659D4">
        <w:rPr>
          <w:rStyle w:val="Hyperlink"/>
          <w:color w:val="auto"/>
          <w:u w:val="none"/>
          <w:lang w:val="es-ES_tradnl"/>
        </w:rPr>
        <w:t>Asignación de códigos de zona/red de señalización (SANC)</w:t>
      </w:r>
      <w:r>
        <w:rPr>
          <w:rStyle w:val="Hyperlink"/>
          <w:color w:val="auto"/>
          <w:u w:val="none"/>
          <w:lang w:val="es-ES_tradnl"/>
        </w:rPr>
        <w:t xml:space="preserve"> </w:t>
      </w:r>
      <w:r w:rsidRPr="00323B11">
        <w:rPr>
          <w:rStyle w:val="Hyperlink"/>
          <w:color w:val="auto"/>
          <w:u w:val="none"/>
        </w:rPr>
        <w:t>(Recomendación UIT-T Q.708 (03/99)):</w:t>
      </w:r>
      <w:r w:rsidRPr="00323B11">
        <w:rPr>
          <w:rStyle w:val="Hyperlink"/>
          <w:color w:val="auto"/>
          <w:u w:val="none"/>
        </w:rPr>
        <w:br/>
      </w:r>
      <w:r w:rsidR="00A22637">
        <w:rPr>
          <w:rStyle w:val="Hyperlink"/>
          <w:color w:val="auto"/>
          <w:u w:val="none"/>
        </w:rPr>
        <w:t>Filipinas, Suecia</w:t>
      </w:r>
      <w:r>
        <w:rPr>
          <w:rStyle w:val="Hyperlink"/>
          <w:webHidden/>
          <w:color w:val="auto"/>
          <w:u w:val="none"/>
          <w:lang w:val="es-ES_tradnl"/>
        </w:rPr>
        <w:tab/>
      </w:r>
      <w:r w:rsidR="00165D85">
        <w:rPr>
          <w:rStyle w:val="Hyperlink"/>
          <w:webHidden/>
          <w:color w:val="auto"/>
          <w:u w:val="none"/>
          <w:lang w:val="es-ES_tradnl"/>
        </w:rPr>
        <w:t>5</w:t>
      </w:r>
    </w:p>
    <w:p w:rsidR="005B7EF7" w:rsidRPr="005B7EF7" w:rsidRDefault="00E659D4" w:rsidP="00136FA1">
      <w:pPr>
        <w:pStyle w:val="TOC1"/>
        <w:rPr>
          <w:rStyle w:val="Hyperlink"/>
          <w:rFonts w:cs="Arial"/>
          <w:color w:val="auto"/>
          <w:u w:val="none"/>
        </w:rPr>
      </w:pPr>
      <w:r w:rsidRPr="00407499">
        <w:rPr>
          <w:rStyle w:val="Hyperlink"/>
          <w:color w:val="auto"/>
          <w:u w:val="none"/>
          <w:lang w:val="es-ES_tradnl"/>
        </w:rPr>
        <w:t xml:space="preserve">Servicio </w:t>
      </w:r>
      <w:r w:rsidR="00F729E2">
        <w:rPr>
          <w:rStyle w:val="Hyperlink"/>
          <w:color w:val="auto"/>
          <w:u w:val="none"/>
          <w:lang w:val="es-ES_tradnl"/>
        </w:rPr>
        <w:t xml:space="preserve">de télex y </w:t>
      </w:r>
      <w:r w:rsidRPr="00407499">
        <w:rPr>
          <w:rStyle w:val="Hyperlink"/>
          <w:color w:val="auto"/>
          <w:u w:val="none"/>
          <w:lang w:val="es-ES_tradnl"/>
        </w:rPr>
        <w:t>tele</w:t>
      </w:r>
      <w:r w:rsidR="00F729E2">
        <w:rPr>
          <w:rStyle w:val="Hyperlink"/>
          <w:color w:val="auto"/>
          <w:u w:val="none"/>
          <w:lang w:val="es-ES_tradnl"/>
        </w:rPr>
        <w:t>gramas</w:t>
      </w:r>
      <w:r w:rsidR="008F0F1A" w:rsidRPr="00407499">
        <w:rPr>
          <w:rStyle w:val="Hyperlink"/>
          <w:webHidden/>
          <w:color w:val="auto"/>
          <w:u w:val="none"/>
          <w:lang w:val="es-ES_tradnl"/>
        </w:rPr>
        <w:t>:</w:t>
      </w:r>
      <w:r w:rsidR="00136FA1">
        <w:rPr>
          <w:rStyle w:val="Hyperlink"/>
          <w:webHidden/>
          <w:color w:val="auto"/>
          <w:u w:val="none"/>
          <w:lang w:val="es-ES_tradnl"/>
        </w:rPr>
        <w:br/>
      </w:r>
      <w:r w:rsidR="005B7EF7" w:rsidRPr="005B7EF7">
        <w:rPr>
          <w:rStyle w:val="Hyperlink"/>
          <w:rFonts w:cs="Arial"/>
          <w:color w:val="auto"/>
          <w:u w:val="none"/>
        </w:rPr>
        <w:t>Brasil</w:t>
      </w:r>
      <w:r w:rsidR="005B7EF7">
        <w:rPr>
          <w:rStyle w:val="Hyperlink"/>
          <w:rFonts w:cs="Arial"/>
          <w:webHidden/>
          <w:color w:val="auto"/>
          <w:u w:val="none"/>
        </w:rPr>
        <w:t xml:space="preserve"> </w:t>
      </w:r>
      <w:r w:rsidR="005B7EF7" w:rsidRPr="003670FB">
        <w:rPr>
          <w:rStyle w:val="Hyperlink"/>
          <w:rFonts w:cs="Arial"/>
          <w:i/>
          <w:iCs/>
          <w:webHidden/>
          <w:color w:val="auto"/>
          <w:u w:val="none"/>
        </w:rPr>
        <w:t>(</w:t>
      </w:r>
      <w:r w:rsidR="005B7EF7" w:rsidRPr="003670FB">
        <w:rPr>
          <w:rStyle w:val="Hyperlink"/>
          <w:rFonts w:cs="Arial"/>
          <w:i/>
          <w:iCs/>
          <w:color w:val="auto"/>
          <w:u w:val="none"/>
        </w:rPr>
        <w:t>Ministerio de Comunicaciones, Brasilia)</w:t>
      </w:r>
      <w:r w:rsidR="005B7EF7" w:rsidRPr="005B7EF7">
        <w:rPr>
          <w:rStyle w:val="Hyperlink"/>
          <w:rFonts w:cs="Arial"/>
          <w:webHidden/>
          <w:color w:val="auto"/>
          <w:u w:val="none"/>
        </w:rPr>
        <w:tab/>
      </w:r>
      <w:r w:rsidR="00165D85">
        <w:rPr>
          <w:rStyle w:val="Hyperlink"/>
          <w:rFonts w:cs="Arial"/>
          <w:webHidden/>
          <w:color w:val="auto"/>
          <w:u w:val="none"/>
        </w:rPr>
        <w:t>5</w:t>
      </w:r>
    </w:p>
    <w:p w:rsidR="005B7EF7" w:rsidRPr="005B7EF7" w:rsidRDefault="005B7EF7" w:rsidP="00136FA1">
      <w:pPr>
        <w:rPr>
          <w:rStyle w:val="Hyperlink"/>
          <w:rFonts w:cs="Arial"/>
          <w:color w:val="auto"/>
          <w:u w:val="none"/>
        </w:rPr>
      </w:pPr>
      <w:r w:rsidRPr="005B7EF7">
        <w:rPr>
          <w:rStyle w:val="Hyperlink"/>
          <w:rFonts w:cs="Arial"/>
          <w:noProof/>
          <w:color w:val="auto"/>
          <w:u w:val="none"/>
        </w:rPr>
        <w:t>Servicio telefónico</w:t>
      </w:r>
      <w:r w:rsidR="003670FB">
        <w:rPr>
          <w:rStyle w:val="Hyperlink"/>
          <w:rFonts w:cs="Arial"/>
          <w:webHidden/>
          <w:color w:val="auto"/>
          <w:u w:val="none"/>
        </w:rPr>
        <w:t>:</w:t>
      </w:r>
    </w:p>
    <w:p w:rsidR="005B7EF7" w:rsidRPr="005B7EF7" w:rsidRDefault="005B7EF7" w:rsidP="00165D85">
      <w:pPr>
        <w:pStyle w:val="TOC2"/>
        <w:rPr>
          <w:rStyle w:val="Hyperlink"/>
          <w:rFonts w:cs="Arial"/>
          <w:color w:val="auto"/>
          <w:u w:val="none"/>
        </w:rPr>
      </w:pPr>
      <w:r w:rsidRPr="005B7EF7">
        <w:rPr>
          <w:rStyle w:val="Hyperlink"/>
          <w:rFonts w:cs="Arial"/>
          <w:noProof/>
          <w:color w:val="auto"/>
          <w:u w:val="none"/>
        </w:rPr>
        <w:t>Burkina Faso</w:t>
      </w:r>
      <w:r w:rsidR="003670FB">
        <w:rPr>
          <w:rStyle w:val="Hyperlink"/>
          <w:rFonts w:cs="Arial"/>
          <w:webHidden/>
          <w:color w:val="auto"/>
          <w:u w:val="none"/>
        </w:rPr>
        <w:t xml:space="preserve"> </w:t>
      </w:r>
      <w:r w:rsidR="003670FB" w:rsidRPr="003670FB">
        <w:rPr>
          <w:rStyle w:val="Hyperlink"/>
          <w:rFonts w:cs="Arial"/>
          <w:webHidden/>
          <w:color w:val="auto"/>
          <w:u w:val="none"/>
        </w:rPr>
        <w:t>(</w:t>
      </w:r>
      <w:r w:rsidRPr="003670FB">
        <w:rPr>
          <w:rStyle w:val="Hyperlink"/>
          <w:rFonts w:cs="Arial"/>
          <w:i/>
          <w:iCs/>
          <w:noProof/>
          <w:color w:val="auto"/>
          <w:u w:val="none"/>
        </w:rPr>
        <w:t>Autorité de Régulation des Communications Electroniques (ARCE), Ouagadougou</w:t>
      </w:r>
      <w:r w:rsidR="003670FB">
        <w:rPr>
          <w:rStyle w:val="Hyperlink"/>
          <w:rFonts w:cs="Arial"/>
          <w:i/>
          <w:iCs/>
          <w:noProof/>
          <w:color w:val="auto"/>
          <w:u w:val="none"/>
        </w:rPr>
        <w:t>)</w:t>
      </w:r>
      <w:r w:rsidRPr="005B7EF7">
        <w:rPr>
          <w:rStyle w:val="Hyperlink"/>
          <w:rFonts w:cs="Arial"/>
          <w:webHidden/>
          <w:color w:val="auto"/>
          <w:u w:val="none"/>
        </w:rPr>
        <w:tab/>
      </w:r>
      <w:r w:rsidR="00165D85">
        <w:rPr>
          <w:rStyle w:val="Hyperlink"/>
          <w:rFonts w:cs="Arial"/>
          <w:webHidden/>
          <w:color w:val="auto"/>
          <w:u w:val="none"/>
        </w:rPr>
        <w:t>6</w:t>
      </w:r>
    </w:p>
    <w:p w:rsidR="005B7EF7" w:rsidRPr="005B7EF7" w:rsidRDefault="005B7EF7" w:rsidP="00165D85">
      <w:pPr>
        <w:pStyle w:val="TOC2"/>
        <w:rPr>
          <w:rStyle w:val="Hyperlink"/>
          <w:rFonts w:cs="Arial"/>
          <w:color w:val="auto"/>
          <w:u w:val="none"/>
        </w:rPr>
      </w:pPr>
      <w:r w:rsidRPr="005B7EF7">
        <w:rPr>
          <w:rStyle w:val="Hyperlink"/>
          <w:rFonts w:cs="Arial"/>
          <w:noProof/>
          <w:color w:val="auto"/>
          <w:u w:val="none"/>
        </w:rPr>
        <w:t>Dinamarca</w:t>
      </w:r>
      <w:r w:rsidR="003670FB">
        <w:rPr>
          <w:rStyle w:val="Hyperlink"/>
          <w:rFonts w:cs="Arial"/>
          <w:webHidden/>
          <w:color w:val="auto"/>
          <w:u w:val="none"/>
        </w:rPr>
        <w:t xml:space="preserve"> </w:t>
      </w:r>
      <w:r w:rsidR="003670FB" w:rsidRPr="003670FB">
        <w:rPr>
          <w:rStyle w:val="Hyperlink"/>
          <w:rFonts w:cs="Arial"/>
          <w:i/>
          <w:iCs/>
          <w:webHidden/>
          <w:color w:val="auto"/>
          <w:u w:val="none"/>
        </w:rPr>
        <w:t>(</w:t>
      </w:r>
      <w:r w:rsidRPr="003670FB">
        <w:rPr>
          <w:rStyle w:val="Hyperlink"/>
          <w:rFonts w:cs="Arial"/>
          <w:i/>
          <w:iCs/>
          <w:noProof/>
          <w:color w:val="auto"/>
          <w:u w:val="none"/>
        </w:rPr>
        <w:t>National IT and Telecom Agency (NITA), Copenhagen</w:t>
      </w:r>
      <w:r w:rsidR="003670FB">
        <w:rPr>
          <w:rStyle w:val="Hyperlink"/>
          <w:rFonts w:cs="Arial"/>
          <w:i/>
          <w:iCs/>
          <w:noProof/>
          <w:color w:val="auto"/>
          <w:u w:val="none"/>
        </w:rPr>
        <w:t>)</w:t>
      </w:r>
      <w:r w:rsidRPr="005B7EF7">
        <w:rPr>
          <w:rStyle w:val="Hyperlink"/>
          <w:rFonts w:cs="Arial"/>
          <w:webHidden/>
          <w:color w:val="auto"/>
          <w:u w:val="none"/>
        </w:rPr>
        <w:tab/>
      </w:r>
      <w:r w:rsidR="00165D85">
        <w:rPr>
          <w:rStyle w:val="Hyperlink"/>
          <w:rFonts w:cs="Arial"/>
          <w:webHidden/>
          <w:color w:val="auto"/>
          <w:u w:val="none"/>
        </w:rPr>
        <w:t>6</w:t>
      </w:r>
    </w:p>
    <w:p w:rsidR="005B7EF7" w:rsidRPr="005B7EF7" w:rsidRDefault="005B7EF7" w:rsidP="00165D85">
      <w:pPr>
        <w:pStyle w:val="TOC2"/>
        <w:rPr>
          <w:rStyle w:val="Hyperlink"/>
          <w:rFonts w:cs="Arial"/>
          <w:color w:val="auto"/>
          <w:u w:val="none"/>
        </w:rPr>
      </w:pPr>
      <w:r w:rsidRPr="005B7EF7">
        <w:rPr>
          <w:rStyle w:val="Hyperlink"/>
          <w:rFonts w:cs="Arial"/>
          <w:noProof/>
          <w:color w:val="auto"/>
          <w:u w:val="none"/>
        </w:rPr>
        <w:t>Egipto</w:t>
      </w:r>
      <w:r w:rsidR="006B07DB">
        <w:rPr>
          <w:rStyle w:val="Hyperlink"/>
          <w:rFonts w:cs="Arial"/>
          <w:noProof/>
          <w:color w:val="auto"/>
          <w:u w:val="none"/>
        </w:rPr>
        <w:t xml:space="preserve"> </w:t>
      </w:r>
      <w:r w:rsidR="006B07DB" w:rsidRPr="006B07DB">
        <w:rPr>
          <w:rStyle w:val="Hyperlink"/>
          <w:rFonts w:cs="Arial"/>
          <w:i/>
          <w:iCs/>
          <w:noProof/>
          <w:color w:val="auto"/>
          <w:u w:val="none"/>
        </w:rPr>
        <w:t>(</w:t>
      </w:r>
      <w:r w:rsidRPr="006B07DB">
        <w:rPr>
          <w:rStyle w:val="Hyperlink"/>
          <w:rFonts w:cs="Arial"/>
          <w:i/>
          <w:iCs/>
          <w:noProof/>
          <w:color w:val="auto"/>
          <w:u w:val="none"/>
        </w:rPr>
        <w:t>Telecom Regulatory Authority, Cairo</w:t>
      </w:r>
      <w:r w:rsidR="006B07DB" w:rsidRPr="006B07DB">
        <w:rPr>
          <w:rStyle w:val="Hyperlink"/>
          <w:rFonts w:cs="Arial"/>
          <w:i/>
          <w:iCs/>
          <w:noProof/>
          <w:color w:val="auto"/>
          <w:u w:val="none"/>
        </w:rPr>
        <w:t>)</w:t>
      </w:r>
      <w:r w:rsidRPr="005B7EF7">
        <w:rPr>
          <w:rStyle w:val="Hyperlink"/>
          <w:rFonts w:cs="Arial"/>
          <w:webHidden/>
          <w:color w:val="auto"/>
          <w:u w:val="none"/>
        </w:rPr>
        <w:tab/>
      </w:r>
      <w:r w:rsidR="00165D85">
        <w:rPr>
          <w:rStyle w:val="Hyperlink"/>
          <w:rFonts w:cs="Arial"/>
          <w:webHidden/>
          <w:color w:val="auto"/>
          <w:u w:val="none"/>
        </w:rPr>
        <w:t>7</w:t>
      </w:r>
    </w:p>
    <w:p w:rsidR="005B7EF7" w:rsidRPr="005B7EF7" w:rsidRDefault="005B7EF7" w:rsidP="00165D85">
      <w:pPr>
        <w:pStyle w:val="TOC2"/>
        <w:rPr>
          <w:rStyle w:val="Hyperlink"/>
          <w:rFonts w:cs="Arial"/>
          <w:color w:val="auto"/>
          <w:u w:val="none"/>
        </w:rPr>
      </w:pPr>
      <w:r w:rsidRPr="005B7EF7">
        <w:rPr>
          <w:rStyle w:val="Hyperlink"/>
          <w:rFonts w:cs="Arial"/>
          <w:noProof/>
          <w:color w:val="auto"/>
          <w:u w:val="none"/>
        </w:rPr>
        <w:t>Finlandia</w:t>
      </w:r>
      <w:r w:rsidR="006B07DB">
        <w:rPr>
          <w:rStyle w:val="Hyperlink"/>
          <w:rFonts w:cs="Arial"/>
          <w:webHidden/>
          <w:color w:val="auto"/>
          <w:u w:val="none"/>
        </w:rPr>
        <w:t xml:space="preserve"> </w:t>
      </w:r>
      <w:r w:rsidR="006B07DB" w:rsidRPr="006B07DB">
        <w:rPr>
          <w:rStyle w:val="Hyperlink"/>
          <w:rFonts w:cs="Arial"/>
          <w:i/>
          <w:iCs/>
          <w:webHidden/>
          <w:color w:val="auto"/>
          <w:u w:val="none"/>
        </w:rPr>
        <w:t>(</w:t>
      </w:r>
      <w:r w:rsidRPr="006B07DB">
        <w:rPr>
          <w:rStyle w:val="Hyperlink"/>
          <w:rFonts w:cs="Arial"/>
          <w:i/>
          <w:iCs/>
          <w:noProof/>
          <w:color w:val="auto"/>
          <w:u w:val="none"/>
        </w:rPr>
        <w:t>Finnish Communications Regulatory Authority (FICORA), Helsinki</w:t>
      </w:r>
      <w:r w:rsidR="006B07DB">
        <w:rPr>
          <w:rStyle w:val="Hyperlink"/>
          <w:rFonts w:cs="Arial"/>
          <w:i/>
          <w:iCs/>
          <w:noProof/>
          <w:color w:val="auto"/>
          <w:u w:val="none"/>
        </w:rPr>
        <w:t>)</w:t>
      </w:r>
      <w:r w:rsidRPr="005B7EF7">
        <w:rPr>
          <w:rStyle w:val="Hyperlink"/>
          <w:rFonts w:cs="Arial"/>
          <w:webHidden/>
          <w:color w:val="auto"/>
          <w:u w:val="none"/>
        </w:rPr>
        <w:tab/>
      </w:r>
      <w:r w:rsidR="00165D85">
        <w:rPr>
          <w:rStyle w:val="Hyperlink"/>
          <w:rFonts w:cs="Arial"/>
          <w:webHidden/>
          <w:color w:val="auto"/>
          <w:u w:val="none"/>
        </w:rPr>
        <w:t>7</w:t>
      </w:r>
    </w:p>
    <w:p w:rsidR="005B7EF7" w:rsidRPr="005B7EF7" w:rsidRDefault="005B7EF7" w:rsidP="00165D85">
      <w:pPr>
        <w:pStyle w:val="TOC2"/>
        <w:rPr>
          <w:rStyle w:val="Hyperlink"/>
          <w:rFonts w:cs="Arial"/>
          <w:color w:val="auto"/>
          <w:u w:val="none"/>
        </w:rPr>
      </w:pPr>
      <w:r w:rsidRPr="005B7EF7">
        <w:rPr>
          <w:rStyle w:val="Hyperlink"/>
          <w:rFonts w:cs="Arial"/>
          <w:noProof/>
          <w:color w:val="auto"/>
          <w:u w:val="none"/>
        </w:rPr>
        <w:t>Mali</w:t>
      </w:r>
      <w:r w:rsidR="006B07DB">
        <w:rPr>
          <w:rStyle w:val="Hyperlink"/>
          <w:rFonts w:cs="Arial"/>
          <w:webHidden/>
          <w:color w:val="auto"/>
          <w:u w:val="none"/>
        </w:rPr>
        <w:t xml:space="preserve"> </w:t>
      </w:r>
      <w:r w:rsidR="006B07DB" w:rsidRPr="006B07DB">
        <w:rPr>
          <w:rStyle w:val="Hyperlink"/>
          <w:rFonts w:cs="Arial"/>
          <w:i/>
          <w:iCs/>
          <w:webHidden/>
          <w:color w:val="auto"/>
          <w:u w:val="none"/>
        </w:rPr>
        <w:t>(</w:t>
      </w:r>
      <w:r w:rsidRPr="006B07DB">
        <w:rPr>
          <w:rStyle w:val="Hyperlink"/>
          <w:rFonts w:cs="Arial"/>
          <w:i/>
          <w:iCs/>
          <w:noProof/>
          <w:color w:val="auto"/>
          <w:u w:val="none"/>
        </w:rPr>
        <w:t>Comité de Régulation des Télécommunications du Mali (CRT)</w:t>
      </w:r>
      <w:r w:rsidR="006B07DB" w:rsidRPr="006B07DB">
        <w:rPr>
          <w:rStyle w:val="Hyperlink"/>
          <w:rFonts w:cs="Arial"/>
          <w:i/>
          <w:iCs/>
          <w:noProof/>
          <w:color w:val="auto"/>
          <w:u w:val="none"/>
        </w:rPr>
        <w:t>)</w:t>
      </w:r>
      <w:r w:rsidRPr="005B7EF7">
        <w:rPr>
          <w:rStyle w:val="Hyperlink"/>
          <w:rFonts w:cs="Arial"/>
          <w:webHidden/>
          <w:color w:val="auto"/>
          <w:u w:val="none"/>
        </w:rPr>
        <w:tab/>
      </w:r>
      <w:r w:rsidR="00165D85">
        <w:rPr>
          <w:rStyle w:val="Hyperlink"/>
          <w:rFonts w:cs="Arial"/>
          <w:webHidden/>
          <w:color w:val="auto"/>
          <w:u w:val="none"/>
        </w:rPr>
        <w:t>8</w:t>
      </w:r>
    </w:p>
    <w:p w:rsidR="005B7EF7" w:rsidRPr="005B7EF7" w:rsidRDefault="005B7EF7" w:rsidP="00165D85">
      <w:pPr>
        <w:pStyle w:val="TOC2"/>
        <w:rPr>
          <w:rStyle w:val="Hyperlink"/>
          <w:rFonts w:cs="Arial"/>
          <w:color w:val="auto"/>
          <w:u w:val="none"/>
        </w:rPr>
      </w:pPr>
      <w:r w:rsidRPr="005B7EF7">
        <w:rPr>
          <w:rStyle w:val="Hyperlink"/>
          <w:rFonts w:cs="Arial"/>
          <w:noProof/>
          <w:color w:val="auto"/>
          <w:u w:val="none"/>
        </w:rPr>
        <w:t>Santo Tomé y Príncipe</w:t>
      </w:r>
      <w:r w:rsidR="006B07DB">
        <w:rPr>
          <w:rStyle w:val="Hyperlink"/>
          <w:rFonts w:cs="Arial"/>
          <w:webHidden/>
          <w:color w:val="auto"/>
          <w:u w:val="none"/>
        </w:rPr>
        <w:t xml:space="preserve"> </w:t>
      </w:r>
      <w:r w:rsidR="006B07DB" w:rsidRPr="006B07DB">
        <w:rPr>
          <w:rStyle w:val="Hyperlink"/>
          <w:rFonts w:cs="Arial"/>
          <w:i/>
          <w:iCs/>
          <w:webHidden/>
          <w:color w:val="auto"/>
          <w:u w:val="none"/>
        </w:rPr>
        <w:t>(</w:t>
      </w:r>
      <w:r w:rsidRPr="006B07DB">
        <w:rPr>
          <w:rStyle w:val="Hyperlink"/>
          <w:rFonts w:cs="Arial"/>
          <w:i/>
          <w:iCs/>
          <w:noProof/>
          <w:color w:val="auto"/>
          <w:u w:val="none"/>
        </w:rPr>
        <w:t>Autoridade Geral De Regulação (AGER), Santo Tomé</w:t>
      </w:r>
      <w:r w:rsidR="006B07DB">
        <w:rPr>
          <w:rStyle w:val="Hyperlink"/>
          <w:rFonts w:cs="Arial"/>
          <w:i/>
          <w:iCs/>
          <w:noProof/>
          <w:color w:val="auto"/>
          <w:u w:val="none"/>
        </w:rPr>
        <w:t>)</w:t>
      </w:r>
      <w:r w:rsidRPr="005B7EF7">
        <w:rPr>
          <w:rStyle w:val="Hyperlink"/>
          <w:rFonts w:cs="Arial"/>
          <w:webHidden/>
          <w:color w:val="auto"/>
          <w:u w:val="none"/>
        </w:rPr>
        <w:tab/>
      </w:r>
      <w:r w:rsidR="00165D85">
        <w:rPr>
          <w:rStyle w:val="Hyperlink"/>
          <w:rFonts w:cs="Arial"/>
          <w:webHidden/>
          <w:color w:val="auto"/>
          <w:u w:val="none"/>
        </w:rPr>
        <w:t>8</w:t>
      </w:r>
    </w:p>
    <w:p w:rsidR="005B7EF7" w:rsidRPr="005B7EF7" w:rsidRDefault="005B7EF7" w:rsidP="00165D85">
      <w:pPr>
        <w:pStyle w:val="TOC2"/>
        <w:rPr>
          <w:rStyle w:val="Hyperlink"/>
          <w:rFonts w:cs="Arial"/>
          <w:color w:val="auto"/>
          <w:u w:val="none"/>
        </w:rPr>
      </w:pPr>
      <w:r w:rsidRPr="005B7EF7">
        <w:rPr>
          <w:rStyle w:val="Hyperlink"/>
          <w:rFonts w:cs="Arial"/>
          <w:noProof/>
          <w:color w:val="auto"/>
          <w:u w:val="none"/>
        </w:rPr>
        <w:t>Chad</w:t>
      </w:r>
      <w:r w:rsidR="006B07DB">
        <w:rPr>
          <w:rStyle w:val="Hyperlink"/>
          <w:rFonts w:cs="Arial"/>
          <w:webHidden/>
          <w:color w:val="auto"/>
          <w:u w:val="none"/>
        </w:rPr>
        <w:t xml:space="preserve"> </w:t>
      </w:r>
      <w:r w:rsidR="006B07DB" w:rsidRPr="006B07DB">
        <w:rPr>
          <w:rStyle w:val="Hyperlink"/>
          <w:rFonts w:cs="Arial"/>
          <w:i/>
          <w:iCs/>
          <w:webHidden/>
          <w:color w:val="auto"/>
          <w:u w:val="none"/>
        </w:rPr>
        <w:t>(</w:t>
      </w:r>
      <w:r w:rsidRPr="006B07DB">
        <w:rPr>
          <w:rStyle w:val="Hyperlink"/>
          <w:rFonts w:cs="Arial"/>
          <w:i/>
          <w:iCs/>
          <w:noProof/>
          <w:color w:val="auto"/>
          <w:u w:val="none"/>
        </w:rPr>
        <w:t>Office Tchadien de Régulation des Télécommunications (OTRT), N'Djamena</w:t>
      </w:r>
      <w:r w:rsidR="006B07DB">
        <w:rPr>
          <w:rStyle w:val="Hyperlink"/>
          <w:rFonts w:cs="Arial"/>
          <w:i/>
          <w:iCs/>
          <w:noProof/>
          <w:color w:val="auto"/>
          <w:u w:val="none"/>
        </w:rPr>
        <w:t>)</w:t>
      </w:r>
      <w:r w:rsidRPr="005B7EF7">
        <w:rPr>
          <w:rStyle w:val="Hyperlink"/>
          <w:rFonts w:cs="Arial"/>
          <w:webHidden/>
          <w:color w:val="auto"/>
          <w:u w:val="none"/>
        </w:rPr>
        <w:tab/>
        <w:t>1</w:t>
      </w:r>
      <w:r w:rsidR="00165D85">
        <w:rPr>
          <w:rStyle w:val="Hyperlink"/>
          <w:rFonts w:cs="Arial"/>
          <w:webHidden/>
          <w:color w:val="auto"/>
          <w:u w:val="none"/>
        </w:rPr>
        <w:t>1</w:t>
      </w:r>
    </w:p>
    <w:p w:rsidR="005B7EF7" w:rsidRPr="005B7EF7" w:rsidRDefault="005B7EF7" w:rsidP="00330E81">
      <w:pPr>
        <w:pStyle w:val="TOC1"/>
        <w:rPr>
          <w:rStyle w:val="Hyperlink"/>
          <w:rFonts w:cs="Arial"/>
          <w:color w:val="auto"/>
          <w:szCs w:val="20"/>
          <w:u w:val="none"/>
          <w:lang w:val="en-GB"/>
        </w:rPr>
      </w:pPr>
      <w:r w:rsidRPr="00F245CC">
        <w:rPr>
          <w:rStyle w:val="Hyperlink"/>
          <w:color w:val="auto"/>
          <w:u w:val="none"/>
          <w:lang w:val="es-ES_tradnl"/>
        </w:rPr>
        <w:t>Otra</w:t>
      </w:r>
      <w:r w:rsidRPr="005B7EF7">
        <w:rPr>
          <w:rStyle w:val="Hyperlink"/>
          <w:rFonts w:cs="Arial"/>
          <w:color w:val="auto"/>
          <w:u w:val="none"/>
        </w:rPr>
        <w:t xml:space="preserve"> </w:t>
      </w:r>
      <w:r w:rsidRPr="005B7EF7">
        <w:rPr>
          <w:rStyle w:val="Hyperlink"/>
          <w:rFonts w:cs="Arial"/>
          <w:color w:val="auto"/>
          <w:u w:val="none"/>
          <w:lang w:val="en-GB"/>
        </w:rPr>
        <w:t>comunicación</w:t>
      </w:r>
      <w:r w:rsidR="00330E81">
        <w:rPr>
          <w:rStyle w:val="Hyperlink"/>
          <w:rFonts w:cs="Arial"/>
          <w:webHidden/>
          <w:color w:val="auto"/>
          <w:u w:val="none"/>
        </w:rPr>
        <w:t>:</w:t>
      </w:r>
    </w:p>
    <w:p w:rsidR="005B7EF7" w:rsidRPr="005B7EF7" w:rsidRDefault="005B7EF7" w:rsidP="00165D85">
      <w:pPr>
        <w:pStyle w:val="TOC2"/>
        <w:rPr>
          <w:rStyle w:val="Hyperlink"/>
          <w:rFonts w:cs="Arial"/>
          <w:color w:val="auto"/>
          <w:u w:val="none"/>
        </w:rPr>
      </w:pPr>
      <w:r w:rsidRPr="005B7EF7">
        <w:rPr>
          <w:rStyle w:val="Hyperlink"/>
          <w:rFonts w:cs="Arial"/>
          <w:noProof/>
          <w:color w:val="auto"/>
          <w:u w:val="none"/>
        </w:rPr>
        <w:t>Austria</w:t>
      </w:r>
      <w:r w:rsidRPr="005B7EF7">
        <w:rPr>
          <w:rStyle w:val="Hyperlink"/>
          <w:rFonts w:cs="Arial"/>
          <w:webHidden/>
          <w:color w:val="auto"/>
          <w:u w:val="none"/>
        </w:rPr>
        <w:tab/>
        <w:t>1</w:t>
      </w:r>
      <w:r w:rsidR="00165D85">
        <w:rPr>
          <w:rStyle w:val="Hyperlink"/>
          <w:rFonts w:cs="Arial"/>
          <w:webHidden/>
          <w:color w:val="auto"/>
          <w:u w:val="none"/>
        </w:rPr>
        <w:t>3</w:t>
      </w:r>
    </w:p>
    <w:p w:rsidR="005B7EF7" w:rsidRPr="005B7EF7" w:rsidRDefault="005B7EF7" w:rsidP="00165D85">
      <w:pPr>
        <w:pStyle w:val="TOC1"/>
        <w:rPr>
          <w:rFonts w:asciiTheme="minorHAnsi" w:eastAsiaTheme="minorEastAsia" w:hAnsiTheme="minorHAnsi" w:cstheme="minorBidi"/>
          <w:bCs/>
          <w:sz w:val="22"/>
          <w:szCs w:val="22"/>
          <w:lang w:val="en-US" w:eastAsia="zh-CN"/>
        </w:rPr>
      </w:pPr>
      <w:r w:rsidRPr="005B7EF7">
        <w:rPr>
          <w:rStyle w:val="Hyperlink"/>
          <w:rFonts w:cs="Arial"/>
          <w:color w:val="auto"/>
          <w:u w:val="none"/>
          <w:lang w:val="en-GB"/>
        </w:rPr>
        <w:t>Hora legal</w:t>
      </w:r>
      <w:r w:rsidR="0004347D">
        <w:rPr>
          <w:rStyle w:val="Hyperlink"/>
          <w:rFonts w:cs="Arial"/>
          <w:color w:val="auto"/>
          <w:u w:val="none"/>
          <w:lang w:val="en-GB"/>
        </w:rPr>
        <w:t xml:space="preserve">: </w:t>
      </w:r>
      <w:r w:rsidR="00330E81" w:rsidRPr="005B7EF7">
        <w:rPr>
          <w:rStyle w:val="Hyperlink"/>
          <w:bCs/>
          <w:color w:val="auto"/>
          <w:u w:val="none"/>
          <w:lang w:val="es-ES_tradnl"/>
        </w:rPr>
        <w:t>Nota de la TSB</w:t>
      </w:r>
      <w:r w:rsidRPr="005B7EF7">
        <w:rPr>
          <w:bCs/>
          <w:webHidden/>
        </w:rPr>
        <w:tab/>
        <w:t>1</w:t>
      </w:r>
      <w:r w:rsidR="00165D85">
        <w:rPr>
          <w:bCs/>
          <w:webHidden/>
        </w:rPr>
        <w:t>3</w:t>
      </w:r>
    </w:p>
    <w:p w:rsidR="005B7EF7" w:rsidRPr="005B7EF7" w:rsidRDefault="005B7EF7" w:rsidP="00165D85">
      <w:pPr>
        <w:pStyle w:val="TOC1"/>
        <w:rPr>
          <w:rFonts w:asciiTheme="minorHAnsi" w:eastAsiaTheme="minorEastAsia" w:hAnsiTheme="minorHAnsi" w:cstheme="minorBidi"/>
          <w:bCs/>
          <w:sz w:val="22"/>
          <w:szCs w:val="22"/>
          <w:lang w:val="en-US" w:eastAsia="zh-CN"/>
        </w:rPr>
      </w:pPr>
      <w:r w:rsidRPr="00330E81">
        <w:rPr>
          <w:rStyle w:val="Hyperlink"/>
          <w:rFonts w:cs="Arial"/>
          <w:color w:val="auto"/>
          <w:u w:val="none"/>
          <w:lang w:val="en-GB"/>
        </w:rPr>
        <w:t>Restricciones</w:t>
      </w:r>
      <w:r w:rsidRPr="005B7EF7">
        <w:rPr>
          <w:rStyle w:val="Hyperlink"/>
          <w:bCs/>
          <w:color w:val="auto"/>
          <w:u w:val="none"/>
          <w:lang w:val="es-ES_tradnl"/>
        </w:rPr>
        <w:t xml:space="preserve"> de servicio</w:t>
      </w:r>
      <w:r w:rsidR="0004347D">
        <w:rPr>
          <w:rStyle w:val="Hyperlink"/>
          <w:bCs/>
          <w:color w:val="auto"/>
          <w:u w:val="none"/>
          <w:lang w:val="es-ES_tradnl"/>
        </w:rPr>
        <w:t>:</w:t>
      </w:r>
      <w:r w:rsidR="00330E81">
        <w:rPr>
          <w:bCs/>
          <w:webHidden/>
        </w:rPr>
        <w:t xml:space="preserve"> </w:t>
      </w:r>
      <w:r w:rsidRPr="005B7EF7">
        <w:rPr>
          <w:rStyle w:val="Hyperlink"/>
          <w:bCs/>
          <w:color w:val="auto"/>
          <w:u w:val="none"/>
          <w:lang w:val="es-ES_tradnl"/>
        </w:rPr>
        <w:t>Nota de la TSB</w:t>
      </w:r>
      <w:r w:rsidRPr="005B7EF7">
        <w:rPr>
          <w:bCs/>
          <w:webHidden/>
        </w:rPr>
        <w:tab/>
        <w:t>1</w:t>
      </w:r>
      <w:r w:rsidR="00165D85">
        <w:rPr>
          <w:bCs/>
          <w:webHidden/>
        </w:rPr>
        <w:t>4</w:t>
      </w:r>
    </w:p>
    <w:p w:rsidR="005B7EF7" w:rsidRPr="005B7EF7" w:rsidRDefault="005B7EF7" w:rsidP="00165D85">
      <w:pPr>
        <w:pStyle w:val="TOC1"/>
        <w:rPr>
          <w:rFonts w:asciiTheme="minorHAnsi" w:eastAsiaTheme="minorEastAsia" w:hAnsiTheme="minorHAnsi" w:cstheme="minorBidi"/>
          <w:bCs/>
          <w:sz w:val="22"/>
          <w:szCs w:val="22"/>
          <w:lang w:val="en-US" w:eastAsia="zh-CN"/>
        </w:rPr>
      </w:pPr>
      <w:r w:rsidRPr="00330E81">
        <w:rPr>
          <w:rStyle w:val="Hyperlink"/>
          <w:rFonts w:cs="Arial"/>
          <w:color w:val="auto"/>
          <w:u w:val="none"/>
          <w:lang w:val="en-GB"/>
        </w:rPr>
        <w:t>Comunicaciones</w:t>
      </w:r>
      <w:r w:rsidRPr="005B7EF7">
        <w:rPr>
          <w:rStyle w:val="Hyperlink"/>
          <w:bCs/>
          <w:color w:val="auto"/>
          <w:u w:val="none"/>
          <w:lang w:val="es-ES_tradnl"/>
        </w:rPr>
        <w:t xml:space="preserve"> por intermediario (Call-Back) y procedimientos alternativos de llamada</w:t>
      </w:r>
      <w:r w:rsidR="0004347D">
        <w:rPr>
          <w:rStyle w:val="Hyperlink"/>
          <w:bCs/>
          <w:color w:val="auto"/>
          <w:u w:val="none"/>
          <w:lang w:val="es-ES_tradnl"/>
        </w:rPr>
        <w:t xml:space="preserve">: </w:t>
      </w:r>
      <w:r w:rsidRPr="005B7EF7">
        <w:rPr>
          <w:rStyle w:val="Hyperlink"/>
          <w:bCs/>
          <w:color w:val="auto"/>
          <w:u w:val="none"/>
          <w:lang w:val="es-ES_tradnl"/>
        </w:rPr>
        <w:t>Nota de la TSB</w:t>
      </w:r>
      <w:r w:rsidRPr="005B7EF7">
        <w:rPr>
          <w:bCs/>
          <w:webHidden/>
        </w:rPr>
        <w:tab/>
        <w:t>1</w:t>
      </w:r>
      <w:r w:rsidR="00165D85">
        <w:rPr>
          <w:bCs/>
          <w:webHidden/>
        </w:rPr>
        <w:t>5</w:t>
      </w:r>
    </w:p>
    <w:p w:rsidR="00665E23" w:rsidRDefault="00665E23" w:rsidP="00665E23">
      <w:pPr>
        <w:rPr>
          <w:lang w:val="es-ES_tradnl"/>
        </w:rPr>
      </w:pPr>
    </w:p>
    <w:p w:rsidR="00113639" w:rsidRDefault="00113639">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en-US"/>
        </w:rPr>
      </w:pPr>
      <w:r>
        <w:rPr>
          <w:rStyle w:val="Hyperlink"/>
          <w:b/>
          <w:bCs/>
          <w:color w:val="auto"/>
          <w:u w:val="none"/>
          <w:lang w:val="en-US"/>
        </w:rPr>
        <w:br w:type="page"/>
      </w:r>
    </w:p>
    <w:p w:rsidR="00CF1B76" w:rsidRPr="00764E82" w:rsidRDefault="00CF1B76" w:rsidP="00CF1B76">
      <w:pPr>
        <w:pStyle w:val="TOC0"/>
      </w:pPr>
      <w:r w:rsidRPr="00764E82">
        <w:lastRenderedPageBreak/>
        <w:t>Página</w:t>
      </w:r>
    </w:p>
    <w:p w:rsidR="00E659D4" w:rsidRPr="00E659D4" w:rsidRDefault="008F0F1A">
      <w:pPr>
        <w:pStyle w:val="TOC1"/>
        <w:rPr>
          <w:rFonts w:eastAsia="SimSun" w:cs="Arial"/>
          <w:sz w:val="22"/>
          <w:szCs w:val="22"/>
          <w:lang w:val="en-US" w:eastAsia="zh-CN"/>
        </w:rPr>
      </w:pPr>
      <w:r w:rsidRPr="008F0F1A">
        <w:rPr>
          <w:rStyle w:val="Hyperlink"/>
          <w:b/>
          <w:bCs/>
          <w:color w:val="auto"/>
          <w:u w:val="none"/>
          <w:lang w:val="en-US"/>
        </w:rPr>
        <w:t>Enmiendas  a  las  publicaciones  de  servicio</w:t>
      </w:r>
    </w:p>
    <w:p w:rsidR="00330E81" w:rsidRPr="00330E81" w:rsidRDefault="00330E81" w:rsidP="00113639">
      <w:pPr>
        <w:pStyle w:val="TOC1"/>
        <w:rPr>
          <w:rStyle w:val="Hyperlink"/>
          <w:color w:val="auto"/>
          <w:u w:val="none"/>
          <w:lang w:val="es-ES_tradnl"/>
        </w:rPr>
      </w:pPr>
      <w:r w:rsidRPr="005B7EF7">
        <w:rPr>
          <w:rStyle w:val="Hyperlink"/>
          <w:bCs/>
          <w:color w:val="auto"/>
          <w:u w:val="none"/>
          <w:lang w:val="es-ES_tradnl"/>
        </w:rPr>
        <w:t>Nomenclátor de las estaciones de barco (Lista V)</w:t>
      </w:r>
      <w:r w:rsidR="00AD71F7">
        <w:rPr>
          <w:rStyle w:val="Hyperlink"/>
          <w:webHidden/>
          <w:color w:val="auto"/>
          <w:u w:val="none"/>
          <w:lang w:val="es-ES_tradnl"/>
        </w:rPr>
        <w:tab/>
        <w:t>16</w:t>
      </w:r>
    </w:p>
    <w:p w:rsidR="00330E81" w:rsidRPr="00330E81" w:rsidRDefault="00330E81" w:rsidP="00DB366B">
      <w:pPr>
        <w:pStyle w:val="TOC1"/>
        <w:rPr>
          <w:rStyle w:val="Hyperlink"/>
          <w:color w:val="auto"/>
          <w:u w:val="none"/>
          <w:lang w:val="es-ES_tradnl"/>
        </w:rPr>
      </w:pPr>
      <w:r w:rsidRPr="005B7EF7">
        <w:rPr>
          <w:rStyle w:val="Hyperlink"/>
          <w:bCs/>
          <w:color w:val="auto"/>
          <w:u w:val="none"/>
          <w:lang w:val="es-ES_tradnl"/>
        </w:rPr>
        <w:t>Lista de números de identificación de expedidor de la tarjeta con cargo a cuenta para telecomunicaciones internacionales</w:t>
      </w:r>
      <w:r w:rsidRPr="00330E81">
        <w:rPr>
          <w:rStyle w:val="Hyperlink"/>
          <w:webHidden/>
          <w:color w:val="auto"/>
          <w:u w:val="none"/>
          <w:lang w:val="es-ES_tradnl"/>
        </w:rPr>
        <w:tab/>
        <w:t>1</w:t>
      </w:r>
      <w:r w:rsidR="00AD71F7">
        <w:rPr>
          <w:rStyle w:val="Hyperlink"/>
          <w:webHidden/>
          <w:color w:val="auto"/>
          <w:u w:val="none"/>
          <w:lang w:val="es-ES_tradnl"/>
        </w:rPr>
        <w:t>7</w:t>
      </w:r>
    </w:p>
    <w:p w:rsidR="00330E81" w:rsidRPr="00330E81" w:rsidRDefault="00330E81" w:rsidP="00DB366B">
      <w:pPr>
        <w:pStyle w:val="TOC1"/>
        <w:rPr>
          <w:rStyle w:val="Hyperlink"/>
          <w:color w:val="auto"/>
          <w:u w:val="none"/>
          <w:lang w:val="es-ES_tradnl"/>
        </w:rPr>
      </w:pPr>
      <w:r w:rsidRPr="005B7EF7">
        <w:rPr>
          <w:rStyle w:val="Hyperlink"/>
          <w:bCs/>
          <w:color w:val="auto"/>
          <w:u w:val="none"/>
          <w:lang w:val="es-ES_tradnl"/>
        </w:rPr>
        <w:t>Diferentes tonos utilizados en las redes nacionales</w:t>
      </w:r>
      <w:r w:rsidRPr="00330E81">
        <w:rPr>
          <w:rStyle w:val="Hyperlink"/>
          <w:webHidden/>
          <w:color w:val="auto"/>
          <w:u w:val="none"/>
          <w:lang w:val="es-ES_tradnl"/>
        </w:rPr>
        <w:tab/>
        <w:t>1</w:t>
      </w:r>
      <w:r w:rsidR="00AD71F7">
        <w:rPr>
          <w:rStyle w:val="Hyperlink"/>
          <w:webHidden/>
          <w:color w:val="auto"/>
          <w:u w:val="none"/>
          <w:lang w:val="es-ES_tradnl"/>
        </w:rPr>
        <w:t>7</w:t>
      </w:r>
    </w:p>
    <w:p w:rsidR="00330E81" w:rsidRPr="00330E81" w:rsidRDefault="00330E81" w:rsidP="00DB366B">
      <w:pPr>
        <w:pStyle w:val="TOC1"/>
        <w:rPr>
          <w:rStyle w:val="Hyperlink"/>
          <w:color w:val="auto"/>
          <w:u w:val="none"/>
          <w:lang w:val="es-ES_tradnl"/>
        </w:rPr>
      </w:pPr>
      <w:r w:rsidRPr="00330E81">
        <w:rPr>
          <w:rStyle w:val="Hyperlink"/>
          <w:bCs/>
          <w:color w:val="auto"/>
          <w:u w:val="none"/>
          <w:lang w:val="es-ES_tradnl"/>
        </w:rPr>
        <w:t xml:space="preserve">Lista de códigos de </w:t>
      </w:r>
      <w:r w:rsidRPr="005B7EF7">
        <w:rPr>
          <w:rStyle w:val="Hyperlink"/>
          <w:bCs/>
          <w:color w:val="auto"/>
          <w:u w:val="none"/>
          <w:lang w:val="es-ES_tradnl"/>
        </w:rPr>
        <w:t>puntos de señalización internacional (ISPC)</w:t>
      </w:r>
      <w:r w:rsidRPr="00330E81">
        <w:rPr>
          <w:rStyle w:val="Hyperlink"/>
          <w:webHidden/>
          <w:color w:val="auto"/>
          <w:u w:val="none"/>
          <w:lang w:val="es-ES_tradnl"/>
        </w:rPr>
        <w:tab/>
      </w:r>
      <w:r w:rsidR="00AD71F7">
        <w:rPr>
          <w:rStyle w:val="Hyperlink"/>
          <w:webHidden/>
          <w:color w:val="auto"/>
          <w:u w:val="none"/>
          <w:lang w:val="es-ES_tradnl"/>
        </w:rPr>
        <w:t>18</w:t>
      </w:r>
    </w:p>
    <w:p w:rsidR="00330E81" w:rsidRPr="00330E81" w:rsidRDefault="00330E81" w:rsidP="00DB366B">
      <w:pPr>
        <w:pStyle w:val="TOC1"/>
        <w:rPr>
          <w:rStyle w:val="Hyperlink"/>
          <w:color w:val="auto"/>
          <w:u w:val="none"/>
          <w:lang w:val="es-ES_tradnl"/>
        </w:rPr>
      </w:pPr>
      <w:r w:rsidRPr="005B7EF7">
        <w:rPr>
          <w:rStyle w:val="Hyperlink"/>
          <w:bCs/>
          <w:color w:val="auto"/>
          <w:u w:val="none"/>
          <w:lang w:val="es-ES_tradnl"/>
        </w:rPr>
        <w:t>Lista de códigos de zona/red de señalización (SANC)</w:t>
      </w:r>
      <w:r w:rsidRPr="00330E81">
        <w:rPr>
          <w:rStyle w:val="Hyperlink"/>
          <w:webHidden/>
          <w:color w:val="auto"/>
          <w:u w:val="none"/>
          <w:lang w:val="es-ES_tradnl"/>
        </w:rPr>
        <w:tab/>
      </w:r>
      <w:r w:rsidR="00AD71F7">
        <w:rPr>
          <w:rStyle w:val="Hyperlink"/>
          <w:webHidden/>
          <w:color w:val="auto"/>
          <w:u w:val="none"/>
          <w:lang w:val="es-ES_tradnl"/>
        </w:rPr>
        <w:t>19</w:t>
      </w:r>
    </w:p>
    <w:p w:rsidR="00330E81" w:rsidRPr="00330E81" w:rsidRDefault="00330E81" w:rsidP="00DB366B">
      <w:pPr>
        <w:pStyle w:val="TOC1"/>
        <w:rPr>
          <w:rStyle w:val="Hyperlink"/>
          <w:color w:val="auto"/>
          <w:u w:val="none"/>
          <w:lang w:val="es-ES_tradnl"/>
        </w:rPr>
      </w:pPr>
      <w:r w:rsidRPr="005B7EF7">
        <w:rPr>
          <w:rStyle w:val="Hyperlink"/>
          <w:bCs/>
          <w:color w:val="auto"/>
          <w:u w:val="none"/>
          <w:lang w:val="es-ES_tradnl"/>
        </w:rPr>
        <w:t>Plan de numeración nacional</w:t>
      </w:r>
      <w:r w:rsidRPr="00330E81">
        <w:rPr>
          <w:rStyle w:val="Hyperlink"/>
          <w:webHidden/>
          <w:color w:val="auto"/>
          <w:u w:val="none"/>
          <w:lang w:val="es-ES_tradnl"/>
        </w:rPr>
        <w:tab/>
      </w:r>
      <w:r w:rsidR="00AD71F7">
        <w:rPr>
          <w:rStyle w:val="Hyperlink"/>
          <w:webHidden/>
          <w:color w:val="auto"/>
          <w:u w:val="none"/>
          <w:lang w:val="es-ES_tradnl"/>
        </w:rPr>
        <w:t>19</w:t>
      </w:r>
    </w:p>
    <w:p w:rsidR="00330E81" w:rsidRDefault="00330E81" w:rsidP="00330E81">
      <w:pPr>
        <w:rPr>
          <w:lang w:val="es-ES_tradnl"/>
        </w:rPr>
      </w:pPr>
    </w:p>
    <w:p w:rsidR="00330E81" w:rsidRPr="006C1E8F" w:rsidRDefault="006C1E8F" w:rsidP="00330E81">
      <w:pPr>
        <w:rPr>
          <w:b/>
          <w:bCs/>
          <w:lang w:val="es-ES_tradnl"/>
        </w:rPr>
      </w:pPr>
      <w:r w:rsidRPr="006C1E8F">
        <w:rPr>
          <w:b/>
          <w:bCs/>
          <w:lang w:val="es-ES_tradnl"/>
        </w:rPr>
        <w:t>Anexo</w:t>
      </w:r>
    </w:p>
    <w:p w:rsidR="00330E81" w:rsidRDefault="006C1E8F" w:rsidP="00330E81">
      <w:pPr>
        <w:rPr>
          <w:lang w:val="es-ES_tradnl"/>
        </w:rPr>
      </w:pPr>
      <w:r>
        <w:rPr>
          <w:lang w:val="es-ES_tradnl"/>
        </w:rPr>
        <w:t>Lista de las autoridades nacionales, encargadas de asignar los códigos de proveedor de terminal UIT-T T.35</w:t>
      </w:r>
    </w:p>
    <w:p w:rsidR="00330E81" w:rsidRPr="00330E81" w:rsidRDefault="00330E81" w:rsidP="00330E81">
      <w:pPr>
        <w:rPr>
          <w:lang w:val="es-ES_tradnl"/>
        </w:rPr>
      </w:pPr>
    </w:p>
    <w:p w:rsidR="00F81773" w:rsidRDefault="00F81773" w:rsidP="007F4C96">
      <w:pPr>
        <w:pStyle w:val="TOC1"/>
      </w:pPr>
    </w:p>
    <w:p w:rsidR="00F81773" w:rsidRDefault="00F81773" w:rsidP="00E10D9E">
      <w:pPr>
        <w:pStyle w:val="Heading1"/>
        <w:jc w:val="center"/>
        <w:rPr>
          <w:lang w:val="en-US"/>
        </w:rPr>
      </w:pPr>
    </w:p>
    <w:p w:rsidR="00F81773" w:rsidRDefault="00F81773" w:rsidP="00F81773">
      <w:pPr>
        <w:rPr>
          <w:lang w:val="en-US"/>
        </w:rPr>
      </w:pPr>
    </w:p>
    <w:p w:rsidR="00F81773" w:rsidRPr="00F81773" w:rsidRDefault="00F81773" w:rsidP="00F8177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2F1612" w:rsidTr="002F1612">
        <w:tc>
          <w:tcPr>
            <w:tcW w:w="2988" w:type="dxa"/>
            <w:gridSpan w:val="2"/>
          </w:tcPr>
          <w:p w:rsidR="00F81773" w:rsidRPr="00764E82" w:rsidRDefault="00764E82" w:rsidP="002F1612">
            <w:pPr>
              <w:pStyle w:val="Tablehead0"/>
              <w:framePr w:hSpace="181" w:wrap="around" w:vAnchor="text" w:hAnchor="margin" w:xAlign="center" w:y="1"/>
            </w:pPr>
            <w:r w:rsidRPr="00764E82">
              <w:t>Fechas de publicación de los próximos Boletines de Explotación</w:t>
            </w:r>
          </w:p>
        </w:tc>
        <w:tc>
          <w:tcPr>
            <w:tcW w:w="2520" w:type="dxa"/>
          </w:tcPr>
          <w:p w:rsidR="00F81773" w:rsidRPr="00764E82" w:rsidRDefault="00764E82" w:rsidP="002F1612">
            <w:pPr>
              <w:pStyle w:val="Tablehead0"/>
              <w:framePr w:hSpace="181" w:wrap="around" w:vAnchor="text" w:hAnchor="margin" w:xAlign="center" w:y="1"/>
            </w:pPr>
            <w:r w:rsidRPr="00764E82">
              <w:t>Incluidas las informaciones recibidas hasta el</w:t>
            </w:r>
            <w:r w:rsidR="00EB510B">
              <w:t>:</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953</w:t>
            </w:r>
          </w:p>
        </w:tc>
        <w:tc>
          <w:tcPr>
            <w:tcW w:w="1980" w:type="dxa"/>
          </w:tcPr>
          <w:p w:rsidR="00764E82" w:rsidRDefault="00764E82" w:rsidP="002F1612">
            <w:pPr>
              <w:pStyle w:val="Tabletext0"/>
              <w:framePr w:hSpace="181" w:wrap="around" w:vAnchor="text" w:hAnchor="margin" w:xAlign="center" w:y="1"/>
              <w:spacing w:before="20" w:after="20"/>
            </w:pPr>
            <w:r>
              <w:t>1</w:t>
            </w:r>
            <w:r w:rsidRPr="00CB3D89">
              <w:t>.I</w:t>
            </w:r>
            <w:r>
              <w:t>V</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19.III.2010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954</w:t>
            </w:r>
          </w:p>
        </w:tc>
        <w:tc>
          <w:tcPr>
            <w:tcW w:w="1980" w:type="dxa"/>
          </w:tcPr>
          <w:p w:rsidR="00764E82" w:rsidRDefault="00764E82" w:rsidP="002F1612">
            <w:pPr>
              <w:pStyle w:val="Tabletext0"/>
              <w:framePr w:hSpace="181" w:wrap="around" w:vAnchor="text" w:hAnchor="margin" w:xAlign="center" w:y="1"/>
              <w:spacing w:before="20" w:after="20"/>
            </w:pPr>
            <w:r w:rsidRPr="00CB3D89">
              <w:t>15.I</w:t>
            </w:r>
            <w:r>
              <w:t>V</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05.IV.2010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955</w:t>
            </w:r>
          </w:p>
        </w:tc>
        <w:tc>
          <w:tcPr>
            <w:tcW w:w="1980" w:type="dxa"/>
          </w:tcPr>
          <w:p w:rsidR="00764E82" w:rsidRDefault="00764E82" w:rsidP="002F1612">
            <w:pPr>
              <w:pStyle w:val="Tabletext0"/>
              <w:framePr w:hSpace="181" w:wrap="around" w:vAnchor="text" w:hAnchor="margin" w:xAlign="center" w:y="1"/>
              <w:spacing w:before="20" w:after="20"/>
            </w:pPr>
            <w:r>
              <w:t>30</w:t>
            </w:r>
            <w:r w:rsidRPr="00CB3D89">
              <w:t>.</w:t>
            </w:r>
            <w:r>
              <w:t>IV</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20.IV.2010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956</w:t>
            </w:r>
          </w:p>
        </w:tc>
        <w:tc>
          <w:tcPr>
            <w:tcW w:w="1980" w:type="dxa"/>
          </w:tcPr>
          <w:p w:rsidR="00764E82" w:rsidRDefault="00764E82" w:rsidP="002F1612">
            <w:pPr>
              <w:pStyle w:val="Tabletext0"/>
              <w:framePr w:hSpace="181" w:wrap="around" w:vAnchor="text" w:hAnchor="margin" w:xAlign="center" w:y="1"/>
              <w:spacing w:before="20" w:after="20"/>
            </w:pPr>
            <w:r w:rsidRPr="00CB3D89">
              <w:t>1</w:t>
            </w:r>
            <w:r>
              <w:t>4</w:t>
            </w:r>
            <w:r w:rsidRPr="00CB3D89">
              <w:t>.</w:t>
            </w:r>
            <w:r>
              <w:t>V</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03.V.2010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957</w:t>
            </w:r>
          </w:p>
        </w:tc>
        <w:tc>
          <w:tcPr>
            <w:tcW w:w="1980" w:type="dxa"/>
          </w:tcPr>
          <w:p w:rsidR="00764E82" w:rsidRDefault="00764E82" w:rsidP="002F1612">
            <w:pPr>
              <w:pStyle w:val="Tabletext0"/>
              <w:framePr w:hSpace="181" w:wrap="around" w:vAnchor="text" w:hAnchor="margin" w:xAlign="center" w:y="1"/>
              <w:spacing w:before="20" w:after="20"/>
            </w:pPr>
            <w:r w:rsidRPr="00CB3D89">
              <w:t>1.</w:t>
            </w:r>
            <w:r>
              <w:t>V</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20.V.2010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958</w:t>
            </w:r>
          </w:p>
        </w:tc>
        <w:tc>
          <w:tcPr>
            <w:tcW w:w="1980" w:type="dxa"/>
          </w:tcPr>
          <w:p w:rsidR="00764E82" w:rsidRDefault="00764E82" w:rsidP="002F1612">
            <w:pPr>
              <w:pStyle w:val="Tabletext0"/>
              <w:framePr w:hSpace="181" w:wrap="around" w:vAnchor="text" w:hAnchor="margin" w:xAlign="center" w:y="1"/>
              <w:spacing w:before="20" w:after="20"/>
            </w:pPr>
            <w:r w:rsidRPr="00CB3D89">
              <w:t>15.</w:t>
            </w:r>
            <w:r>
              <w:t>V</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03.VI.2010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959</w:t>
            </w:r>
          </w:p>
        </w:tc>
        <w:tc>
          <w:tcPr>
            <w:tcW w:w="1980" w:type="dxa"/>
          </w:tcPr>
          <w:p w:rsidR="00764E82" w:rsidRDefault="00764E82" w:rsidP="002F1612">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21.VI.2010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960</w:t>
            </w:r>
          </w:p>
        </w:tc>
        <w:tc>
          <w:tcPr>
            <w:tcW w:w="1980" w:type="dxa"/>
          </w:tcPr>
          <w:p w:rsidR="00764E82" w:rsidRDefault="00764E82" w:rsidP="002F1612">
            <w:pPr>
              <w:pStyle w:val="Tabletext0"/>
              <w:framePr w:hSpace="181" w:wrap="around" w:vAnchor="text" w:hAnchor="margin" w:xAlign="center" w:y="1"/>
              <w:spacing w:before="20" w:after="20"/>
            </w:pPr>
            <w:r w:rsidRPr="00CB3D89">
              <w:t>15.</w:t>
            </w:r>
            <w:r>
              <w:t>V</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05.VII.2010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961</w:t>
            </w:r>
          </w:p>
        </w:tc>
        <w:tc>
          <w:tcPr>
            <w:tcW w:w="1980" w:type="dxa"/>
          </w:tcPr>
          <w:p w:rsidR="00764E82" w:rsidRDefault="00764E82" w:rsidP="002F1612">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20.VII.2010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962</w:t>
            </w:r>
          </w:p>
        </w:tc>
        <w:tc>
          <w:tcPr>
            <w:tcW w:w="1980" w:type="dxa"/>
          </w:tcPr>
          <w:p w:rsidR="00764E82" w:rsidRDefault="00764E82" w:rsidP="002F1612">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03.VIII.2010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963</w:t>
            </w:r>
          </w:p>
        </w:tc>
        <w:tc>
          <w:tcPr>
            <w:tcW w:w="1980" w:type="dxa"/>
          </w:tcPr>
          <w:p w:rsidR="00764E82" w:rsidRDefault="00764E82" w:rsidP="002F1612">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20.VIII.2010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964</w:t>
            </w:r>
          </w:p>
        </w:tc>
        <w:tc>
          <w:tcPr>
            <w:tcW w:w="1980" w:type="dxa"/>
          </w:tcPr>
          <w:p w:rsidR="00764E82" w:rsidRDefault="00764E82" w:rsidP="002F1612">
            <w:pPr>
              <w:pStyle w:val="Tabletext0"/>
              <w:framePr w:hSpace="181" w:wrap="around" w:vAnchor="text" w:hAnchor="margin" w:xAlign="center" w:y="1"/>
              <w:spacing w:before="20" w:after="20"/>
            </w:pPr>
            <w:r w:rsidRPr="00CB3D89">
              <w:t>15.I</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03.IX.2010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965</w:t>
            </w:r>
          </w:p>
        </w:tc>
        <w:tc>
          <w:tcPr>
            <w:tcW w:w="1980" w:type="dxa"/>
          </w:tcPr>
          <w:p w:rsidR="00764E82" w:rsidRDefault="00764E82" w:rsidP="002F1612">
            <w:pPr>
              <w:pStyle w:val="Tabletext0"/>
              <w:framePr w:hSpace="181" w:wrap="around" w:vAnchor="text" w:hAnchor="margin" w:xAlign="center" w:y="1"/>
              <w:spacing w:before="20" w:after="20"/>
            </w:pPr>
            <w:r>
              <w:t>1</w:t>
            </w:r>
            <w:r w:rsidRPr="00CB3D89">
              <w:t>.</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21.IX.2010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966</w:t>
            </w:r>
          </w:p>
        </w:tc>
        <w:tc>
          <w:tcPr>
            <w:tcW w:w="1980" w:type="dxa"/>
          </w:tcPr>
          <w:p w:rsidR="00764E82" w:rsidRDefault="00764E82" w:rsidP="002F1612">
            <w:pPr>
              <w:pStyle w:val="Tabletext0"/>
              <w:framePr w:hSpace="181" w:wrap="around" w:vAnchor="text" w:hAnchor="margin" w:xAlign="center" w:y="1"/>
              <w:spacing w:before="20" w:after="20"/>
            </w:pPr>
            <w:r w:rsidRPr="00CB3D89">
              <w:t>15.</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05.X.2010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967</w:t>
            </w:r>
          </w:p>
        </w:tc>
        <w:tc>
          <w:tcPr>
            <w:tcW w:w="1980" w:type="dxa"/>
          </w:tcPr>
          <w:p w:rsidR="00764E82" w:rsidRDefault="00764E82" w:rsidP="002F1612">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20.X.2010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968</w:t>
            </w:r>
          </w:p>
        </w:tc>
        <w:tc>
          <w:tcPr>
            <w:tcW w:w="1980" w:type="dxa"/>
          </w:tcPr>
          <w:p w:rsidR="00764E82" w:rsidRDefault="00764E82" w:rsidP="002F1612">
            <w:pPr>
              <w:pStyle w:val="Tabletext0"/>
              <w:framePr w:hSpace="181" w:wrap="around" w:vAnchor="text" w:hAnchor="margin" w:xAlign="center" w:y="1"/>
              <w:spacing w:before="20" w:after="20"/>
            </w:pPr>
            <w:r w:rsidRPr="00CB3D89">
              <w:t>15.</w:t>
            </w:r>
            <w:r>
              <w:t>X</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03.XI.2010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969</w:t>
            </w:r>
          </w:p>
        </w:tc>
        <w:tc>
          <w:tcPr>
            <w:tcW w:w="1980" w:type="dxa"/>
          </w:tcPr>
          <w:p w:rsidR="00764E82" w:rsidRDefault="00764E82" w:rsidP="002F1612">
            <w:pPr>
              <w:pStyle w:val="Tabletext0"/>
              <w:framePr w:hSpace="181" w:wrap="around" w:vAnchor="text" w:hAnchor="margin" w:xAlign="center" w:y="1"/>
              <w:spacing w:before="20" w:after="20"/>
            </w:pPr>
            <w:r w:rsidRPr="00CB3D89">
              <w:t>1.</w:t>
            </w:r>
            <w:r>
              <w:t>X</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19.XI.2010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970</w:t>
            </w:r>
          </w:p>
        </w:tc>
        <w:tc>
          <w:tcPr>
            <w:tcW w:w="1980" w:type="dxa"/>
          </w:tcPr>
          <w:p w:rsidR="00764E82" w:rsidRDefault="00764E82" w:rsidP="002F1612">
            <w:pPr>
              <w:pStyle w:val="Tabletext0"/>
              <w:framePr w:hSpace="181" w:wrap="around" w:vAnchor="text" w:hAnchor="margin" w:xAlign="center" w:y="1"/>
              <w:spacing w:before="20" w:after="20"/>
            </w:pPr>
            <w:r w:rsidRPr="00CB3D89">
              <w:t>15.</w:t>
            </w:r>
            <w:r>
              <w:t>X</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03.XII.2010</w:t>
            </w:r>
          </w:p>
        </w:tc>
      </w:tr>
    </w:tbl>
    <w:p w:rsidR="00F81773" w:rsidRPr="00F81773" w:rsidRDefault="00F81773" w:rsidP="00F81773">
      <w:pPr>
        <w:pStyle w:val="Heading1"/>
        <w:jc w:val="center"/>
        <w:rPr>
          <w:lang w:val="en-US"/>
        </w:rPr>
      </w:pPr>
      <w:r w:rsidRPr="00F81773">
        <w:rPr>
          <w:lang w:val="en-US"/>
        </w:rPr>
        <w:tab/>
      </w:r>
    </w:p>
    <w:p w:rsidR="00F81773" w:rsidRPr="00F81773" w:rsidRDefault="00F81773" w:rsidP="00F81773">
      <w:pPr>
        <w:pStyle w:val="Heading1"/>
        <w:jc w:val="center"/>
        <w:rPr>
          <w:lang w:val="en-US"/>
        </w:rPr>
      </w:pPr>
      <w:r w:rsidRPr="00F81773">
        <w:rPr>
          <w:lang w:val="en-US"/>
        </w:rPr>
        <w:tab/>
      </w:r>
    </w:p>
    <w:p w:rsidR="009B57EF" w:rsidRPr="00F579A2" w:rsidRDefault="008149B6" w:rsidP="00DB69D9">
      <w:pPr>
        <w:pStyle w:val="Heading1"/>
        <w:spacing w:before="0"/>
        <w:jc w:val="center"/>
        <w:rPr>
          <w:lang w:val="es-ES_tradnl"/>
        </w:rPr>
      </w:pPr>
      <w:r>
        <w:rPr>
          <w:lang w:val="en-US"/>
        </w:rPr>
        <w:br w:type="page"/>
      </w:r>
      <w:bookmarkStart w:id="4" w:name="_Toc252180814"/>
      <w:bookmarkStart w:id="5" w:name="_Toc253408617"/>
      <w:bookmarkStart w:id="6" w:name="_Toc255825118"/>
      <w:r w:rsidR="009B57EF" w:rsidRPr="00F579A2">
        <w:rPr>
          <w:lang w:val="es-ES_tradnl"/>
        </w:rPr>
        <w:lastRenderedPageBreak/>
        <w:t>INFORMACIÓN  GENERAL</w:t>
      </w:r>
      <w:bookmarkEnd w:id="4"/>
      <w:bookmarkEnd w:id="5"/>
      <w:bookmarkEnd w:id="6"/>
    </w:p>
    <w:p w:rsidR="009B57EF" w:rsidRPr="00F579A2" w:rsidRDefault="009B57EF" w:rsidP="00DB69D9">
      <w:pPr>
        <w:pStyle w:val="Heading20"/>
        <w:spacing w:before="60"/>
        <w:rPr>
          <w:lang w:val="es-ES_tradnl"/>
        </w:rPr>
      </w:pPr>
      <w:bookmarkStart w:id="7" w:name="_Toc252180815"/>
      <w:bookmarkStart w:id="8" w:name="_Toc253408618"/>
      <w:bookmarkStart w:id="9" w:name="_Toc255825119"/>
      <w:r w:rsidRPr="00F579A2">
        <w:rPr>
          <w:lang w:val="es-ES_tradnl"/>
        </w:rPr>
        <w:t>Listas anexas al Boletín de Explotación de la UIT</w:t>
      </w:r>
      <w:bookmarkEnd w:id="7"/>
      <w:bookmarkEnd w:id="8"/>
      <w:bookmarkEnd w:id="9"/>
    </w:p>
    <w:p w:rsidR="006A7C86" w:rsidRPr="00F579A2" w:rsidRDefault="006A7C86" w:rsidP="006A7C86">
      <w:pPr>
        <w:pStyle w:val="Normalaftertitle"/>
        <w:spacing w:before="220"/>
        <w:rPr>
          <w:lang w:val="es-ES_tradnl"/>
        </w:rPr>
      </w:pPr>
      <w:r w:rsidRPr="00F579A2">
        <w:rPr>
          <w:lang w:val="es-ES_tradnl"/>
        </w:rPr>
        <w:t>Nota de la TSB</w:t>
      </w:r>
    </w:p>
    <w:p w:rsidR="006A7C86" w:rsidRPr="0066615B" w:rsidRDefault="006A7C86" w:rsidP="006A7C86">
      <w:pPr>
        <w:pStyle w:val="Normalaftertitle"/>
        <w:spacing w:before="200"/>
        <w:ind w:left="567" w:hanging="567"/>
        <w:rPr>
          <w:b w:val="0"/>
          <w:bCs/>
          <w:lang w:val="es-ES_tradnl"/>
        </w:rPr>
      </w:pPr>
      <w:r w:rsidRPr="0066615B">
        <w:rPr>
          <w:b w:val="0"/>
          <w:bCs/>
          <w:lang w:val="es-ES_tradnl"/>
        </w:rPr>
        <w:t>A.</w:t>
      </w:r>
      <w:r w:rsidRPr="0066615B">
        <w:rPr>
          <w:b w:val="0"/>
          <w:bCs/>
          <w:lang w:val="es-ES_tradnl"/>
        </w:rPr>
        <w:tab/>
        <w:t>Las listas siguientes han sido publicadas por la TSB o la BR como anexos al Boletín de Explotación (BE) de la UIT:</w:t>
      </w:r>
    </w:p>
    <w:p w:rsidR="006A7C86" w:rsidRPr="00227EAF" w:rsidRDefault="006A7C86" w:rsidP="006A7C86">
      <w:pPr>
        <w:pStyle w:val="Informationtext"/>
        <w:tabs>
          <w:tab w:val="clear" w:pos="1276"/>
          <w:tab w:val="left" w:pos="567"/>
        </w:tabs>
        <w:spacing w:before="20"/>
        <w:ind w:hanging="1276"/>
        <w:rPr>
          <w:rFonts w:ascii="Calibri" w:hAnsi="Calibri"/>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DB69D9" w:rsidRDefault="00DB69D9" w:rsidP="00DB69D9">
      <w:pPr>
        <w:pStyle w:val="Informationtext"/>
        <w:spacing w:before="10"/>
        <w:rPr>
          <w:rFonts w:ascii="Calibri" w:hAnsi="Calibri"/>
          <w:lang w:val="es-ES_tradnl"/>
        </w:rPr>
      </w:pPr>
      <w:r>
        <w:rPr>
          <w:rFonts w:ascii="Calibri" w:hAnsi="Calibri"/>
          <w:lang w:val="es-ES_tradnl"/>
        </w:rPr>
        <w:t>952</w:t>
      </w:r>
      <w:r>
        <w:rPr>
          <w:rFonts w:ascii="Calibri" w:hAnsi="Calibri"/>
          <w:lang w:val="es-ES_tradnl"/>
        </w:rPr>
        <w:tab/>
      </w:r>
      <w:r w:rsidRPr="00DB69D9">
        <w:rPr>
          <w:rFonts w:ascii="Calibri" w:hAnsi="Calibri"/>
          <w:lang w:val="es-ES_tradnl"/>
        </w:rPr>
        <w:t>Lista de las autoridades nacionales, encargadas de asignar los códigos de proveedor de terminal UIT-T T.35</w:t>
      </w:r>
    </w:p>
    <w:p w:rsidR="006A7C86" w:rsidRDefault="006A7C86" w:rsidP="006A7C86">
      <w:pPr>
        <w:pStyle w:val="Informationtext"/>
        <w:spacing w:before="10"/>
        <w:rPr>
          <w:rFonts w:ascii="Calibri" w:hAnsi="Calibri"/>
          <w:lang w:val="es-ES_tradnl"/>
        </w:rPr>
      </w:pPr>
      <w:r w:rsidRPr="00112AC9">
        <w:rPr>
          <w:rFonts w:ascii="Calibri" w:hAnsi="Calibri"/>
          <w:lang w:val="es-ES_tradnl"/>
        </w:rPr>
        <w:t>95</w:t>
      </w:r>
      <w:r>
        <w:rPr>
          <w:rFonts w:ascii="Calibri" w:hAnsi="Calibri"/>
          <w:lang w:val="es-ES_tradnl"/>
        </w:rPr>
        <w:t>1</w:t>
      </w:r>
      <w:r w:rsidRPr="00112AC9">
        <w:rPr>
          <w:rFonts w:ascii="Calibri" w:hAnsi="Calibri"/>
          <w:lang w:val="es-ES_tradnl"/>
        </w:rPr>
        <w:tab/>
        <w:t>Procedimientos de marcación (Prefijo internacional, prefijo (interurbano) nacional y número nacional (significativo)) (Según la Recomendación UIT</w:t>
      </w:r>
      <w:r w:rsidRPr="00112AC9">
        <w:rPr>
          <w:rFonts w:ascii="Calibri" w:hAnsi="Calibri"/>
          <w:lang w:val="es-ES_tradnl"/>
        </w:rPr>
        <w:noBreakHyphen/>
        <w:t xml:space="preserve">T E.164 (02/2005)) (Situación al 1 de </w:t>
      </w:r>
      <w:r>
        <w:rPr>
          <w:rFonts w:ascii="Calibri" w:hAnsi="Calibri"/>
          <w:lang w:val="es-ES_tradnl"/>
        </w:rPr>
        <w:t>marzo</w:t>
      </w:r>
      <w:r w:rsidRPr="00112AC9">
        <w:rPr>
          <w:rFonts w:ascii="Calibri" w:hAnsi="Calibri"/>
          <w:lang w:val="es-ES_tradnl"/>
        </w:rPr>
        <w:t xml:space="preserve"> de 20</w:t>
      </w:r>
      <w:r>
        <w:rPr>
          <w:rFonts w:ascii="Calibri" w:hAnsi="Calibri"/>
          <w:lang w:val="es-ES_tradnl"/>
        </w:rPr>
        <w:t>10</w:t>
      </w:r>
      <w:r w:rsidRPr="00112AC9">
        <w:rPr>
          <w:rFonts w:ascii="Calibri" w:hAnsi="Calibri"/>
          <w:lang w:val="es-ES_tradnl"/>
        </w:rPr>
        <w:t>)</w:t>
      </w:r>
    </w:p>
    <w:p w:rsidR="006A7C86" w:rsidRPr="00112AC9" w:rsidRDefault="006A7C86" w:rsidP="006A7C86">
      <w:pPr>
        <w:pStyle w:val="Informationtext"/>
        <w:spacing w:before="10"/>
        <w:rPr>
          <w:rFonts w:ascii="Calibri" w:hAnsi="Calibri"/>
          <w:lang w:val="es-ES_tradnl"/>
        </w:rPr>
      </w:pPr>
      <w:r w:rsidRPr="00112AC9">
        <w:rPr>
          <w:rFonts w:ascii="Calibri" w:hAnsi="Calibri"/>
          <w:lang w:val="es-ES_tradnl"/>
        </w:rPr>
        <w:t>940</w:t>
      </w:r>
      <w:r w:rsidRPr="00112AC9">
        <w:rPr>
          <w:rFonts w:ascii="Calibri" w:hAnsi="Calibri"/>
          <w:lang w:val="es-ES_tradnl"/>
        </w:rPr>
        <w:tab/>
        <w:t>Lista de códigos de zona/red de señalización (SANC) (Complemento de la Recomen</w:t>
      </w:r>
      <w:r w:rsidRPr="00112AC9">
        <w:rPr>
          <w:rFonts w:ascii="Calibri" w:hAnsi="Calibri"/>
          <w:lang w:val="es-ES_tradnl"/>
        </w:rPr>
        <w:softHyphen/>
        <w:t>dación UIT-T Q.708 (03/99)) (Situación al 15 de septiembre de 2009)</w:t>
      </w:r>
    </w:p>
    <w:p w:rsidR="006A7C86" w:rsidRPr="00112AC9" w:rsidRDefault="006A7C86" w:rsidP="006A7C86">
      <w:pPr>
        <w:pStyle w:val="Informationtext"/>
        <w:spacing w:before="10"/>
        <w:rPr>
          <w:rFonts w:ascii="Calibri" w:hAnsi="Calibri"/>
          <w:b/>
          <w:bCs/>
          <w:noProof/>
          <w:lang w:val="es-ES_tradnl"/>
        </w:rPr>
      </w:pPr>
      <w:r w:rsidRPr="00112AC9">
        <w:rPr>
          <w:rFonts w:ascii="Calibri" w:hAnsi="Calibri"/>
          <w:noProof/>
          <w:lang w:val="es-ES_tradnl"/>
        </w:rPr>
        <w:t>937</w:t>
      </w:r>
      <w:r w:rsidRPr="00112AC9">
        <w:rPr>
          <w:rFonts w:ascii="Calibri" w:hAnsi="Calibri"/>
          <w:noProof/>
          <w:lang w:val="es-ES_tradnl"/>
        </w:rPr>
        <w:tab/>
        <w:t>Indicativos/números</w:t>
      </w:r>
      <w:r w:rsidRPr="00112AC9">
        <w:rPr>
          <w:rFonts w:ascii="Calibri" w:hAnsi="Calibri"/>
          <w:noProof/>
          <w:sz w:val="15"/>
          <w:szCs w:val="15"/>
          <w:lang w:val="es-ES_tradnl"/>
        </w:rPr>
        <w:t xml:space="preserve"> </w:t>
      </w:r>
      <w:r w:rsidRPr="00112AC9">
        <w:rPr>
          <w:rFonts w:ascii="Calibri" w:hAnsi="Calibri"/>
          <w:noProof/>
          <w:lang w:val="es-ES_tradnl"/>
        </w:rPr>
        <w:t>de</w:t>
      </w:r>
      <w:r w:rsidRPr="00112AC9">
        <w:rPr>
          <w:rFonts w:ascii="Calibri" w:hAnsi="Calibri"/>
          <w:noProof/>
          <w:sz w:val="15"/>
          <w:szCs w:val="15"/>
          <w:lang w:val="es-ES_tradnl"/>
        </w:rPr>
        <w:t xml:space="preserve"> </w:t>
      </w:r>
      <w:r w:rsidRPr="00112AC9">
        <w:rPr>
          <w:rFonts w:ascii="Calibri" w:hAnsi="Calibri"/>
          <w:noProof/>
          <w:lang w:val="es-ES_tradnl"/>
        </w:rPr>
        <w:t>acceso</w:t>
      </w:r>
      <w:r w:rsidRPr="00112AC9">
        <w:rPr>
          <w:rFonts w:ascii="Calibri" w:hAnsi="Calibri"/>
          <w:noProof/>
          <w:sz w:val="14"/>
          <w:szCs w:val="14"/>
          <w:lang w:val="es-ES_tradnl"/>
        </w:rPr>
        <w:t xml:space="preserve"> </w:t>
      </w:r>
      <w:r w:rsidRPr="00112AC9">
        <w:rPr>
          <w:rFonts w:ascii="Calibri" w:hAnsi="Calibri"/>
          <w:noProof/>
          <w:lang w:val="es-ES_tradnl"/>
        </w:rPr>
        <w:t>a</w:t>
      </w:r>
      <w:r w:rsidRPr="00112AC9">
        <w:rPr>
          <w:rFonts w:ascii="Calibri" w:hAnsi="Calibri"/>
          <w:noProof/>
          <w:sz w:val="14"/>
          <w:szCs w:val="14"/>
          <w:lang w:val="es-ES_tradnl"/>
        </w:rPr>
        <w:t xml:space="preserve"> </w:t>
      </w:r>
      <w:r w:rsidRPr="00112AC9">
        <w:rPr>
          <w:rFonts w:ascii="Calibri" w:hAnsi="Calibri"/>
          <w:noProof/>
          <w:lang w:val="es-ES_tradnl"/>
        </w:rPr>
        <w:t>las</w:t>
      </w:r>
      <w:r w:rsidRPr="00112AC9">
        <w:rPr>
          <w:rFonts w:ascii="Calibri" w:hAnsi="Calibri"/>
          <w:noProof/>
          <w:sz w:val="14"/>
          <w:szCs w:val="14"/>
          <w:lang w:val="es-ES_tradnl"/>
        </w:rPr>
        <w:t xml:space="preserve"> </w:t>
      </w:r>
      <w:r w:rsidRPr="00112AC9">
        <w:rPr>
          <w:rFonts w:ascii="Calibri" w:hAnsi="Calibri"/>
          <w:noProof/>
          <w:lang w:val="es-ES_tradnl"/>
        </w:rPr>
        <w:t>redes</w:t>
      </w:r>
      <w:r w:rsidRPr="00112AC9">
        <w:rPr>
          <w:rFonts w:ascii="Calibri" w:hAnsi="Calibri"/>
          <w:noProof/>
          <w:sz w:val="14"/>
          <w:szCs w:val="14"/>
          <w:lang w:val="es-ES_tradnl"/>
        </w:rPr>
        <w:t xml:space="preserve"> </w:t>
      </w:r>
      <w:r w:rsidRPr="00112AC9">
        <w:rPr>
          <w:rFonts w:ascii="Calibri" w:hAnsi="Calibri"/>
          <w:noProof/>
          <w:lang w:val="es-ES_tradnl"/>
        </w:rPr>
        <w:t>móviles</w:t>
      </w:r>
      <w:r w:rsidRPr="00112AC9">
        <w:rPr>
          <w:rFonts w:ascii="Calibri" w:hAnsi="Calibri"/>
          <w:noProof/>
          <w:sz w:val="14"/>
          <w:szCs w:val="14"/>
          <w:lang w:val="es-ES_tradnl"/>
        </w:rPr>
        <w:t xml:space="preserve"> </w:t>
      </w:r>
      <w:r w:rsidRPr="00112AC9">
        <w:rPr>
          <w:rFonts w:ascii="Calibri" w:hAnsi="Calibri"/>
          <w:noProof/>
          <w:lang w:val="es-ES_tradnl"/>
        </w:rPr>
        <w:t>(Según</w:t>
      </w:r>
      <w:r w:rsidRPr="00112AC9">
        <w:rPr>
          <w:rFonts w:ascii="Calibri" w:hAnsi="Calibri"/>
          <w:noProof/>
          <w:sz w:val="14"/>
          <w:szCs w:val="14"/>
          <w:lang w:val="es-ES_tradnl"/>
        </w:rPr>
        <w:t xml:space="preserve"> </w:t>
      </w:r>
      <w:r w:rsidRPr="00112AC9">
        <w:rPr>
          <w:rFonts w:ascii="Calibri" w:hAnsi="Calibri"/>
          <w:noProof/>
          <w:lang w:val="es-ES_tradnl"/>
        </w:rPr>
        <w:t>la</w:t>
      </w:r>
      <w:r w:rsidRPr="00112AC9">
        <w:rPr>
          <w:rFonts w:ascii="Calibri" w:hAnsi="Calibri"/>
          <w:noProof/>
          <w:sz w:val="14"/>
          <w:szCs w:val="14"/>
          <w:lang w:val="es-ES_tradnl"/>
        </w:rPr>
        <w:t xml:space="preserve"> </w:t>
      </w:r>
      <w:r w:rsidRPr="00112AC9">
        <w:rPr>
          <w:rFonts w:ascii="Calibri" w:hAnsi="Calibri"/>
          <w:noProof/>
          <w:lang w:val="es-ES_tradnl"/>
        </w:rPr>
        <w:t>Recomendación</w:t>
      </w:r>
      <w:r w:rsidRPr="00112AC9">
        <w:rPr>
          <w:rFonts w:ascii="Calibri" w:hAnsi="Calibri"/>
          <w:noProof/>
          <w:sz w:val="14"/>
          <w:szCs w:val="14"/>
          <w:lang w:val="es-ES_tradnl"/>
        </w:rPr>
        <w:t xml:space="preserve"> </w:t>
      </w:r>
      <w:r w:rsidRPr="00112AC9">
        <w:rPr>
          <w:rFonts w:ascii="Calibri" w:hAnsi="Calibri"/>
          <w:noProof/>
          <w:lang w:val="es-ES_tradnl"/>
        </w:rPr>
        <w:t>UIT</w:t>
      </w:r>
      <w:r w:rsidRPr="00112AC9">
        <w:rPr>
          <w:rFonts w:ascii="Calibri" w:hAnsi="Calibri"/>
          <w:noProof/>
          <w:lang w:val="es-ES_tradnl"/>
        </w:rPr>
        <w:noBreakHyphen/>
        <w:t>T</w:t>
      </w:r>
      <w:r w:rsidRPr="00112AC9">
        <w:rPr>
          <w:rFonts w:ascii="Calibri" w:hAnsi="Calibri"/>
          <w:noProof/>
          <w:sz w:val="15"/>
          <w:szCs w:val="15"/>
          <w:lang w:val="es-ES_tradnl"/>
        </w:rPr>
        <w:t> </w:t>
      </w:r>
      <w:r w:rsidRPr="00112AC9">
        <w:rPr>
          <w:rFonts w:ascii="Calibri" w:hAnsi="Calibri"/>
          <w:noProof/>
          <w:lang w:val="es-ES_tradnl"/>
        </w:rPr>
        <w:t>E.164 (02/2005)) (Situación al 1 de agosto de 2009)</w:t>
      </w:r>
    </w:p>
    <w:p w:rsidR="006A7C86" w:rsidRPr="00112AC9" w:rsidRDefault="006A7C86" w:rsidP="006A7C86">
      <w:pPr>
        <w:pStyle w:val="Informationtext"/>
        <w:spacing w:before="10"/>
        <w:rPr>
          <w:rFonts w:ascii="Calibri" w:hAnsi="Calibri"/>
          <w:lang w:val="es-ES_tradnl"/>
        </w:rPr>
      </w:pPr>
      <w:r w:rsidRPr="00112AC9">
        <w:rPr>
          <w:rFonts w:ascii="Calibri" w:hAnsi="Calibri"/>
          <w:lang w:val="es-ES_tradnl"/>
        </w:rPr>
        <w:t>935</w:t>
      </w:r>
      <w:r w:rsidRPr="00112AC9">
        <w:rPr>
          <w:rFonts w:ascii="Calibri" w:hAnsi="Calibri"/>
          <w:lang w:val="es-ES_tradnl"/>
        </w:rPr>
        <w:tab/>
        <w:t>Lista de códigos de puntos de señalización internacional (ISPC) (Según la Recomen</w:t>
      </w:r>
      <w:r w:rsidRPr="00112AC9">
        <w:rPr>
          <w:rFonts w:ascii="Calibri" w:hAnsi="Calibri"/>
          <w:lang w:val="es-ES_tradnl"/>
        </w:rPr>
        <w:softHyphen/>
        <w:t>dación UIT-T Q.708 (03/99)) (Situación al 1 de julio de 2009)</w:t>
      </w:r>
    </w:p>
    <w:p w:rsidR="006A7C86" w:rsidRPr="00112AC9" w:rsidRDefault="006A7C86" w:rsidP="006A7C86">
      <w:pPr>
        <w:pStyle w:val="Informationtext"/>
        <w:spacing w:before="10"/>
        <w:rPr>
          <w:rFonts w:ascii="Calibri" w:hAnsi="Calibri"/>
          <w:lang w:val="es-ES_tradnl"/>
        </w:rPr>
      </w:pPr>
      <w:r w:rsidRPr="00112AC9">
        <w:rPr>
          <w:rFonts w:ascii="Calibri" w:hAnsi="Calibri"/>
          <w:noProof/>
          <w:lang w:val="es-ES_tradnl"/>
        </w:rPr>
        <w:t>932</w:t>
      </w:r>
      <w:r w:rsidRPr="00112AC9">
        <w:rPr>
          <w:rFonts w:ascii="Calibri" w:hAnsi="Calibri"/>
          <w:noProof/>
          <w:lang w:val="es-ES_tradnl"/>
        </w:rPr>
        <w:tab/>
      </w:r>
      <w:r w:rsidRPr="00112AC9">
        <w:rPr>
          <w:rFonts w:ascii="Calibri" w:hAnsi="Calibri"/>
          <w:lang w:val="es-ES_tradnl"/>
        </w:rPr>
        <w:t>Indicativos de red para el servicio móvil (MNC) del plan de identificación internacional para redes públicas y usuarios (Según la Recomendación UIT-T E.212 (05/2008)) (Situación al 15 de mayo de 2009)</w:t>
      </w:r>
    </w:p>
    <w:p w:rsidR="006A7C86" w:rsidRPr="00112AC9" w:rsidRDefault="006A7C86" w:rsidP="006A7C86">
      <w:pPr>
        <w:pStyle w:val="Informationtext"/>
        <w:spacing w:before="10"/>
        <w:rPr>
          <w:rFonts w:ascii="Calibri" w:hAnsi="Calibri"/>
          <w:lang w:val="es-ES_tradnl"/>
        </w:rPr>
      </w:pPr>
      <w:r w:rsidRPr="00112AC9">
        <w:rPr>
          <w:rFonts w:ascii="Calibri" w:hAnsi="Calibri"/>
          <w:lang w:val="es-ES_tradnl"/>
        </w:rPr>
        <w:t>930</w:t>
      </w:r>
      <w:r w:rsidRPr="00112AC9">
        <w:rPr>
          <w:rFonts w:ascii="Calibri" w:hAnsi="Calibri"/>
          <w:lang w:val="es-ES_tradnl"/>
        </w:rPr>
        <w:tab/>
        <w:t>Lista de indicativos de país de la Recomendación UIT-T E.164 asignados (Complemento de la Recomendación UIT-T E.164 (02/2005)) (Situación al 15 de abril de 2009)</w:t>
      </w:r>
    </w:p>
    <w:p w:rsidR="006A7C86" w:rsidRPr="00112AC9" w:rsidRDefault="006A7C86" w:rsidP="006A7C86">
      <w:pPr>
        <w:pStyle w:val="Informationtext"/>
        <w:spacing w:before="10"/>
        <w:rPr>
          <w:rFonts w:ascii="Calibri" w:hAnsi="Calibri"/>
          <w:lang w:val="es-ES_tradnl"/>
        </w:rPr>
      </w:pPr>
      <w:r w:rsidRPr="00112AC9">
        <w:rPr>
          <w:rFonts w:ascii="Calibri" w:hAnsi="Calibri"/>
          <w:noProof/>
          <w:lang w:val="es-ES_tradnl"/>
        </w:rPr>
        <w:t>919</w:t>
      </w:r>
      <w:r w:rsidRPr="00112AC9">
        <w:rPr>
          <w:rFonts w:ascii="Calibri" w:hAnsi="Calibri"/>
          <w:noProof/>
          <w:lang w:val="es-ES_tradnl"/>
        </w:rPr>
        <w:tab/>
        <w:t>Lista de números de identificación de expedidor de la tarjeta con cargo a cuenta para telecomunicaciones internacionales (Según la Recomendación UIT</w:t>
      </w:r>
      <w:r w:rsidRPr="00112AC9">
        <w:rPr>
          <w:rFonts w:ascii="Calibri" w:hAnsi="Calibri"/>
          <w:noProof/>
          <w:lang w:val="es-ES_tradnl"/>
        </w:rPr>
        <w:noBreakHyphen/>
        <w:t>T E.118 (05/2006)) (Situación al 1 de noviembre de 2008)</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899</w:t>
      </w:r>
      <w:r w:rsidRPr="00112AC9">
        <w:rPr>
          <w:rFonts w:ascii="Calibri" w:hAnsi="Calibri"/>
          <w:lang w:val="es-ES_tradnl"/>
        </w:rPr>
        <w:tab/>
        <w:t>Lista de indicativos de país para el servicio móvil de radiocomunicación con concentración de enlaces terrenales (Complemento de la Recomendación UIT-T E.218 (05/2004)) (Situación al 1 de enero de 2008)</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897</w:t>
      </w:r>
      <w:r w:rsidRPr="00112AC9">
        <w:rPr>
          <w:rFonts w:ascii="Calibri" w:hAnsi="Calibri"/>
          <w:lang w:val="es-ES_tradnl"/>
        </w:rPr>
        <w:tab/>
        <w:t>Lista de indicativos de país o zona geográfica para el servicio móvil (Complemento de la Recomendación UIT-T E.212 (05/2004)) (Situación al 1 de diciembre de 2007)</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883</w:t>
      </w:r>
      <w:r w:rsidRPr="00112AC9">
        <w:rPr>
          <w:rFonts w:ascii="Calibri" w:hAnsi="Calibri"/>
          <w:lang w:val="es-ES_tradnl"/>
        </w:rPr>
        <w:tab/>
        <w:t>Estado de las radiocomunicaciones entre estaciones de aficionado de países distintos (De conformidad con la disposición facultativa N.</w:t>
      </w:r>
      <w:r w:rsidRPr="00112AC9">
        <w:rPr>
          <w:rFonts w:ascii="Calibri" w:hAnsi="Calibri"/>
          <w:lang w:val="es-ES_tradnl"/>
        </w:rPr>
        <w:t> 25.1 del Reglamento de Radiocomu</w:t>
      </w:r>
      <w:r w:rsidRPr="00112AC9">
        <w:rPr>
          <w:rFonts w:ascii="Calibri" w:hAnsi="Calibri"/>
          <w:lang w:val="es-ES_tradnl"/>
        </w:rPr>
        <w:softHyphen/>
        <w:t>nicaciones) y Forma de los distintivos de llamada asignados por cada Administración a sus estaciones de aficionado y a sus estaciones experimentales (Situación al 1 de mayo de 2007)</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880</w:t>
      </w:r>
      <w:r w:rsidRPr="00112AC9">
        <w:rPr>
          <w:rFonts w:ascii="Calibri" w:hAnsi="Calibri"/>
          <w:lang w:val="es-ES_tradnl"/>
        </w:rPr>
        <w:tab/>
        <w:t>Lista de nombres de dominio de gestión de administración (DGAD) (De conformidad con las Recomendaciones UIT-T de las series F.400 y X.400) (Situación al 15 marzo 2007)</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879</w:t>
      </w:r>
      <w:r w:rsidRPr="00112AC9">
        <w:rPr>
          <w:rFonts w:ascii="Calibri" w:hAnsi="Calibri"/>
          <w:lang w:val="es-ES_tradnl"/>
        </w:rPr>
        <w:tab/>
        <w:t>Lista de indicadores de destino de telegramas (Según la Recomendación UIT</w:t>
      </w:r>
      <w:r w:rsidRPr="00112AC9">
        <w:rPr>
          <w:rFonts w:ascii="Calibri" w:hAnsi="Calibri"/>
          <w:lang w:val="es-ES_tradnl"/>
        </w:rPr>
        <w:noBreakHyphen/>
        <w:t>T F.32) (10/1995) (Situación al 1 de marzo de 2007)</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878</w:t>
      </w:r>
      <w:r w:rsidRPr="00112AC9">
        <w:rPr>
          <w:rFonts w:ascii="Calibri" w:hAnsi="Calibri"/>
          <w:lang w:val="es-ES_tradnl"/>
        </w:rPr>
        <w:tab/>
        <w:t>Lista de Códigos Télex de Destino (CTD) y Códigos de Identificación de Red Télex (CIRT) (Complemento de las Recomendaciones UIT-T F.69 y F.68) (Situación al 15 de febrero de 2007)</w:t>
      </w:r>
    </w:p>
    <w:p w:rsidR="006A7C86" w:rsidRPr="00112AC9" w:rsidRDefault="006A7C86" w:rsidP="006A7C86">
      <w:pPr>
        <w:pStyle w:val="Informationtext"/>
        <w:spacing w:before="10" w:line="200" w:lineRule="exact"/>
        <w:rPr>
          <w:rFonts w:ascii="Calibri" w:hAnsi="Calibri"/>
          <w:b/>
          <w:bCs/>
          <w:noProof/>
          <w:lang w:val="es-ES_tradnl"/>
        </w:rPr>
      </w:pPr>
      <w:r w:rsidRPr="00112AC9">
        <w:rPr>
          <w:rFonts w:ascii="Calibri" w:hAnsi="Calibri"/>
          <w:noProof/>
          <w:lang w:val="es-ES_tradnl"/>
        </w:rPr>
        <w:t>877</w:t>
      </w:r>
      <w:r w:rsidRPr="00112AC9">
        <w:rPr>
          <w:rFonts w:ascii="Calibri" w:hAnsi="Calibri"/>
          <w:noProof/>
          <w:lang w:val="es-ES_tradnl"/>
        </w:rPr>
        <w:tab/>
        <w:t>Lista de indicativos de país o de zona geográfica para facilidades no normalizadas de los servicios telemáticos (Complemento de la Recomendación UIT-T T.35 (02/2000)) (Situación al 1 de febrero de 2007)</w:t>
      </w:r>
    </w:p>
    <w:p w:rsidR="006A7C86" w:rsidRPr="00112AC9" w:rsidRDefault="006A7C86" w:rsidP="006A7C86">
      <w:pPr>
        <w:pStyle w:val="Informationtext"/>
        <w:spacing w:before="10" w:line="200" w:lineRule="exact"/>
        <w:rPr>
          <w:rFonts w:ascii="Calibri" w:hAnsi="Calibri"/>
          <w:noProof/>
          <w:lang w:val="es-ES_tradnl"/>
        </w:rPr>
      </w:pPr>
      <w:r w:rsidRPr="00112AC9">
        <w:rPr>
          <w:rFonts w:ascii="Calibri" w:hAnsi="Calibri"/>
          <w:noProof/>
          <w:lang w:val="es-ES_tradnl"/>
        </w:rPr>
        <w:t>876</w:t>
      </w:r>
      <w:r w:rsidRPr="00112AC9">
        <w:rPr>
          <w:rFonts w:ascii="Calibri" w:hAnsi="Calibri"/>
          <w:noProof/>
          <w:lang w:val="es-ES_tradnl"/>
        </w:rPr>
        <w:tab/>
        <w:t>Lista de códigos de identificación de red de datos (CIRD) (Según la Recomen</w:t>
      </w:r>
      <w:r w:rsidRPr="00112AC9">
        <w:rPr>
          <w:rFonts w:ascii="Calibri" w:hAnsi="Calibri"/>
          <w:noProof/>
          <w:lang w:val="es-ES_tradnl"/>
        </w:rPr>
        <w:softHyphen/>
        <w:t>dación UIT</w:t>
      </w:r>
      <w:r w:rsidRPr="00112AC9">
        <w:rPr>
          <w:rFonts w:ascii="Calibri" w:hAnsi="Calibri"/>
          <w:noProof/>
          <w:lang w:val="es-ES_tradnl"/>
        </w:rPr>
        <w:noBreakHyphen/>
        <w:t>T X.121 (10/2000)) (Situación al 15 de enero de 2007)</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875</w:t>
      </w:r>
      <w:r w:rsidRPr="00112AC9">
        <w:rPr>
          <w:rFonts w:ascii="Calibri" w:hAnsi="Calibri"/>
          <w:lang w:val="es-ES_tradnl"/>
        </w:rPr>
        <w:tab/>
        <w:t>Lista de indicativos de país o zona geográfica para datos (Complemento de la Recomendación UIT-T X.121) (10/2000) (Situación al 1 de enero de 2007)</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781</w:t>
      </w:r>
      <w:r w:rsidRPr="00112AC9">
        <w:rPr>
          <w:rFonts w:ascii="Calibri" w:hAnsi="Calibri"/>
          <w:lang w:val="es-ES_tradnl"/>
        </w:rPr>
        <w:tab/>
        <w:t>Diferentes tonos utilizados en las redes nacionales (Según la Recomen</w:t>
      </w:r>
      <w:r w:rsidRPr="00112AC9">
        <w:rPr>
          <w:rFonts w:ascii="Calibri" w:hAnsi="Calibri"/>
          <w:lang w:val="es-ES_tradnl"/>
        </w:rPr>
        <w:softHyphen/>
        <w:t>dación UIT</w:t>
      </w:r>
      <w:r w:rsidRPr="00112AC9">
        <w:rPr>
          <w:rFonts w:ascii="Calibri" w:hAnsi="Calibri"/>
          <w:lang w:val="es-ES_tradnl"/>
        </w:rPr>
        <w:noBreakHyphen/>
        <w:t>T E.180 (03/98)) (Situación al 1 de febrero de 2003)</w:t>
      </w:r>
    </w:p>
    <w:p w:rsidR="006A7C86" w:rsidRPr="00112AC9" w:rsidRDefault="006A7C86" w:rsidP="006A7C86">
      <w:pPr>
        <w:pStyle w:val="Informationtext"/>
        <w:spacing w:before="10"/>
        <w:rPr>
          <w:rFonts w:ascii="Calibri" w:hAnsi="Calibri"/>
          <w:lang w:val="es-ES_tradnl"/>
        </w:rPr>
      </w:pPr>
      <w:r w:rsidRPr="00112AC9">
        <w:rPr>
          <w:rFonts w:ascii="Calibri" w:hAnsi="Calibri"/>
          <w:lang w:val="es-ES_tradnl"/>
        </w:rPr>
        <w:t>669</w:t>
      </w:r>
      <w:r w:rsidRPr="00112AC9">
        <w:rPr>
          <w:rFonts w:ascii="Calibri" w:hAnsi="Calibri"/>
          <w:lang w:val="es-ES_tradnl"/>
        </w:rPr>
        <w:tab/>
        <w:t>Grupos de códigos de cinco letras para uso del servicio público internacional de telegramas (Según la Recomendación UIT-T F.1 (03/1998))</w:t>
      </w:r>
    </w:p>
    <w:p w:rsidR="006A7C86" w:rsidRPr="00112AC9" w:rsidRDefault="006A7C86" w:rsidP="006A7C86">
      <w:pPr>
        <w:pStyle w:val="Normalleft"/>
        <w:spacing w:before="2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107"/>
        <w:gridCol w:w="3965"/>
      </w:tblGrid>
      <w:tr w:rsidR="006A7C86" w:rsidRPr="00112AC9" w:rsidTr="00DB69D9">
        <w:trPr>
          <w:jc w:val="center"/>
        </w:trPr>
        <w:tc>
          <w:tcPr>
            <w:tcW w:w="5107" w:type="dxa"/>
            <w:tcBorders>
              <w:top w:val="nil"/>
              <w:left w:val="nil"/>
              <w:bottom w:val="nil"/>
              <w:right w:val="nil"/>
            </w:tcBorders>
          </w:tcPr>
          <w:p w:rsidR="006A7C86" w:rsidRPr="00112AC9" w:rsidRDefault="006A7C86" w:rsidP="007F550E">
            <w:pPr>
              <w:pStyle w:val="heading10"/>
              <w:spacing w:before="40" w:after="0"/>
              <w:jc w:val="left"/>
              <w:rPr>
                <w:rFonts w:ascii="Calibri" w:hAnsi="Calibri"/>
                <w:bCs/>
                <w:lang w:val="es-ES_tradnl"/>
              </w:rPr>
            </w:pPr>
            <w:bookmarkStart w:id="10" w:name="_Toc10609490"/>
            <w:bookmarkStart w:id="11" w:name="_Toc7833766"/>
            <w:bookmarkStart w:id="12" w:name="_Toc8813736"/>
            <w:bookmarkStart w:id="13" w:name="_Toc10609497"/>
            <w:bookmarkStart w:id="14" w:name="_Toc11816108"/>
            <w:r w:rsidRPr="00112AC9">
              <w:rPr>
                <w:rFonts w:ascii="Calibri" w:hAnsi="Calibri"/>
                <w:bCs/>
                <w:lang w:val="es-ES_tradnl"/>
              </w:rPr>
              <w:t>Lista de códigos de operador de la UIT (Rec. UIT</w:t>
            </w:r>
            <w:r w:rsidRPr="00112AC9">
              <w:rPr>
                <w:rFonts w:ascii="Calibri" w:hAnsi="Calibri"/>
                <w:bCs/>
                <w:lang w:val="es-ES_tradnl"/>
              </w:rPr>
              <w:noBreakHyphen/>
              <w:t>T M.1400 (07/2006))</w:t>
            </w:r>
          </w:p>
        </w:tc>
        <w:tc>
          <w:tcPr>
            <w:tcW w:w="3965" w:type="dxa"/>
            <w:tcBorders>
              <w:top w:val="nil"/>
              <w:left w:val="nil"/>
              <w:bottom w:val="nil"/>
              <w:right w:val="nil"/>
            </w:tcBorders>
          </w:tcPr>
          <w:p w:rsidR="006A7C86" w:rsidRPr="00112AC9" w:rsidRDefault="006A7C86" w:rsidP="007F550E">
            <w:pPr>
              <w:spacing w:before="40"/>
              <w:ind w:right="-57"/>
              <w:rPr>
                <w:bCs/>
                <w:lang w:val="es-ES_tradnl"/>
              </w:rPr>
            </w:pPr>
            <w:r w:rsidRPr="00112AC9">
              <w:rPr>
                <w:bCs/>
                <w:lang w:val="es-ES_tradnl"/>
              </w:rPr>
              <w:br/>
            </w:r>
            <w:hyperlink r:id="rId10" w:history="1">
              <w:r w:rsidRPr="00112AC9">
                <w:rPr>
                  <w:bCs/>
                  <w:lang w:val="es-ES_tradnl"/>
                </w:rPr>
                <w:t>www.itu.int/ITU-T/inr/icc/index.html</w:t>
              </w:r>
            </w:hyperlink>
          </w:p>
        </w:tc>
      </w:tr>
      <w:tr w:rsidR="006A7C86" w:rsidRPr="00112AC9" w:rsidTr="00DB69D9">
        <w:trPr>
          <w:jc w:val="center"/>
        </w:trPr>
        <w:tc>
          <w:tcPr>
            <w:tcW w:w="5107" w:type="dxa"/>
            <w:tcBorders>
              <w:top w:val="nil"/>
              <w:left w:val="nil"/>
              <w:bottom w:val="nil"/>
              <w:right w:val="nil"/>
            </w:tcBorders>
          </w:tcPr>
          <w:p w:rsidR="006A7C86" w:rsidRPr="00112AC9" w:rsidRDefault="006A7C86" w:rsidP="007F550E">
            <w:pPr>
              <w:pStyle w:val="heading10"/>
              <w:spacing w:before="40" w:after="0"/>
              <w:jc w:val="left"/>
              <w:rPr>
                <w:rFonts w:ascii="Calibri" w:hAnsi="Calibri"/>
                <w:bCs/>
                <w:lang w:val="es-ES_tradnl"/>
              </w:rPr>
            </w:pPr>
            <w:r w:rsidRPr="00112AC9">
              <w:rPr>
                <w:rFonts w:ascii="Calibri" w:hAnsi="Calibri"/>
                <w:bCs/>
                <w:lang w:val="es-ES_tradnl"/>
              </w:rPr>
              <w:t>Cuadro Burofax (Rec. UIT-T F.170)</w:t>
            </w:r>
          </w:p>
        </w:tc>
        <w:tc>
          <w:tcPr>
            <w:tcW w:w="3965" w:type="dxa"/>
            <w:tcBorders>
              <w:top w:val="nil"/>
              <w:left w:val="nil"/>
              <w:bottom w:val="nil"/>
              <w:right w:val="nil"/>
            </w:tcBorders>
          </w:tcPr>
          <w:p w:rsidR="006A7C86" w:rsidRPr="00112AC9" w:rsidRDefault="00BF39B2" w:rsidP="007F550E">
            <w:pPr>
              <w:pStyle w:val="heading10"/>
              <w:spacing w:before="40" w:after="0"/>
              <w:jc w:val="left"/>
              <w:rPr>
                <w:rFonts w:ascii="Calibri" w:hAnsi="Calibri"/>
                <w:bCs/>
                <w:lang w:val="es-ES_tradnl"/>
              </w:rPr>
            </w:pPr>
            <w:hyperlink r:id="rId11" w:history="1">
              <w:r w:rsidR="006A7C86" w:rsidRPr="00112AC9">
                <w:rPr>
                  <w:rFonts w:ascii="Calibri" w:hAnsi="Calibri"/>
                  <w:bCs/>
                  <w:lang w:val="es-ES_tradnl"/>
                </w:rPr>
                <w:t>www.itu.int/ITU-T/inr/bureaufax/index.html</w:t>
              </w:r>
            </w:hyperlink>
          </w:p>
        </w:tc>
      </w:tr>
      <w:tr w:rsidR="006A7C86" w:rsidRPr="00112AC9" w:rsidTr="00DB69D9">
        <w:trPr>
          <w:jc w:val="center"/>
        </w:trPr>
        <w:tc>
          <w:tcPr>
            <w:tcW w:w="5107" w:type="dxa"/>
            <w:tcBorders>
              <w:top w:val="nil"/>
              <w:left w:val="nil"/>
              <w:bottom w:val="nil"/>
              <w:right w:val="nil"/>
            </w:tcBorders>
          </w:tcPr>
          <w:p w:rsidR="006A7C86" w:rsidRPr="00112AC9" w:rsidRDefault="006A7C86" w:rsidP="007F550E">
            <w:pPr>
              <w:pStyle w:val="heading10"/>
              <w:spacing w:before="40" w:after="0"/>
              <w:jc w:val="left"/>
              <w:rPr>
                <w:rFonts w:ascii="Calibri" w:hAnsi="Calibri"/>
                <w:bCs/>
                <w:lang w:val="es-ES_tradnl"/>
              </w:rPr>
            </w:pPr>
            <w:r>
              <w:rPr>
                <w:rFonts w:ascii="Calibri" w:hAnsi="Calibri"/>
                <w:bCs/>
                <w:lang w:val="es-ES_tradnl"/>
              </w:rPr>
              <w:t>Lista de empresas de explotación reconocidas (EER)</w:t>
            </w:r>
          </w:p>
        </w:tc>
        <w:tc>
          <w:tcPr>
            <w:tcW w:w="3965" w:type="dxa"/>
            <w:tcBorders>
              <w:top w:val="nil"/>
              <w:left w:val="nil"/>
              <w:bottom w:val="nil"/>
              <w:right w:val="nil"/>
            </w:tcBorders>
          </w:tcPr>
          <w:p w:rsidR="006A7C86" w:rsidRPr="008C245E" w:rsidRDefault="00BF39B2" w:rsidP="007F550E">
            <w:pPr>
              <w:pStyle w:val="heading10"/>
              <w:spacing w:before="40" w:after="0"/>
              <w:jc w:val="left"/>
              <w:rPr>
                <w:rFonts w:ascii="Calibri" w:hAnsi="Calibri"/>
              </w:rPr>
            </w:pPr>
            <w:hyperlink r:id="rId12" w:history="1">
              <w:r w:rsidR="006A7C86" w:rsidRPr="008C245E">
                <w:rPr>
                  <w:rFonts w:ascii="Calibri" w:hAnsi="Calibri"/>
                  <w:lang w:val="es-ES_tradnl"/>
                </w:rPr>
                <w:t>www.itu.int/ITU-T/inr/roa/index.html</w:t>
              </w:r>
            </w:hyperlink>
          </w:p>
        </w:tc>
      </w:tr>
      <w:bookmarkEnd w:id="10"/>
      <w:bookmarkEnd w:id="11"/>
      <w:bookmarkEnd w:id="12"/>
      <w:bookmarkEnd w:id="13"/>
      <w:bookmarkEnd w:id="14"/>
    </w:tbl>
    <w:p w:rsidR="006A7C86" w:rsidRDefault="006A7C86" w:rsidP="006A7C86">
      <w:pPr>
        <w:tabs>
          <w:tab w:val="clear" w:pos="5387"/>
          <w:tab w:val="clear" w:pos="5954"/>
          <w:tab w:val="left" w:pos="3780"/>
          <w:tab w:val="right" w:pos="9000"/>
        </w:tabs>
        <w:spacing w:before="0"/>
        <w:jc w:val="left"/>
        <w:rPr>
          <w:lang w:val="en-US"/>
        </w:rPr>
      </w:pPr>
    </w:p>
    <w:p w:rsidR="004D6379" w:rsidRPr="006A7C86" w:rsidRDefault="004D6379" w:rsidP="003E5C90">
      <w:pPr>
        <w:rPr>
          <w:sz w:val="8"/>
          <w:szCs w:val="8"/>
          <w:lang w:val="es-ES_tradnl"/>
        </w:rPr>
      </w:pPr>
    </w:p>
    <w:p w:rsidR="004D6379" w:rsidRPr="004D6379" w:rsidRDefault="004D6379" w:rsidP="0098769B">
      <w:pPr>
        <w:pStyle w:val="Heading20"/>
        <w:spacing w:before="0"/>
        <w:rPr>
          <w:lang w:val="es-ES_tradnl"/>
        </w:rPr>
      </w:pPr>
      <w:bookmarkStart w:id="15" w:name="_Toc255825120"/>
      <w:r w:rsidRPr="004D6379">
        <w:rPr>
          <w:lang w:val="es-ES_tradnl"/>
        </w:rPr>
        <w:t>Aprobac</w:t>
      </w:r>
      <w:r w:rsidR="0098769B">
        <w:rPr>
          <w:lang w:val="es-ES_tradnl"/>
        </w:rPr>
        <w:t>ió</w:t>
      </w:r>
      <w:r w:rsidRPr="004D6379">
        <w:rPr>
          <w:lang w:val="es-ES_tradnl"/>
        </w:rPr>
        <w:t>n</w:t>
      </w:r>
      <w:r>
        <w:rPr>
          <w:sz w:val="20"/>
          <w:lang w:val="es-ES"/>
        </w:rPr>
        <w:t xml:space="preserve"> </w:t>
      </w:r>
      <w:r w:rsidRPr="004D6379">
        <w:rPr>
          <w:lang w:val="es-ES_tradnl"/>
        </w:rPr>
        <w:t>y Supresión de Recomendaciones UIT-T</w:t>
      </w:r>
      <w:bookmarkEnd w:id="15"/>
    </w:p>
    <w:p w:rsidR="004D6379" w:rsidRDefault="004D6379" w:rsidP="004D6379">
      <w:pPr>
        <w:rPr>
          <w:lang w:val="es-ES"/>
        </w:rPr>
      </w:pPr>
    </w:p>
    <w:p w:rsidR="004D6379" w:rsidRPr="00835962" w:rsidRDefault="004D6379" w:rsidP="004D6379">
      <w:pPr>
        <w:rPr>
          <w:lang w:val="es-ES"/>
        </w:rPr>
      </w:pPr>
      <w:r w:rsidRPr="00835962">
        <w:rPr>
          <w:lang w:val="es-ES"/>
        </w:rPr>
        <w:t>A.</w:t>
      </w:r>
      <w:r w:rsidRPr="00835962">
        <w:rPr>
          <w:lang w:val="es-ES"/>
        </w:rPr>
        <w:tab/>
        <w:t xml:space="preserve">Por </w:t>
      </w:r>
      <w:r w:rsidRPr="00835962">
        <w:rPr>
          <w:lang w:val="es-ES_tradnl"/>
        </w:rPr>
        <w:t>AAP</w:t>
      </w:r>
      <w:r w:rsidRPr="00835962">
        <w:rPr>
          <w:lang w:val="es-ES"/>
        </w:rPr>
        <w:t>-31, se anunció la aprobación de las Recomendaciones UIT-T siguientes, de conformidad con el procedimiento definido en la Recomendación UIT-T A.8:</w:t>
      </w:r>
    </w:p>
    <w:p w:rsidR="004D6379" w:rsidRPr="00835962" w:rsidRDefault="004D6379" w:rsidP="004D6379">
      <w:pPr>
        <w:ind w:left="567" w:hanging="567"/>
        <w:rPr>
          <w:lang w:val="es-ES"/>
        </w:rPr>
      </w:pPr>
      <w:r w:rsidRPr="00835962">
        <w:rPr>
          <w:lang w:val="es-ES"/>
        </w:rPr>
        <w:t>–</w:t>
      </w:r>
      <w:r w:rsidRPr="00835962">
        <w:rPr>
          <w:lang w:val="es-ES"/>
        </w:rPr>
        <w:tab/>
        <w:t>Recomendación UIT-T G.808.1 (22/02/2010): Conmutación de protección genérica – Protección lineal de camino y de subred</w:t>
      </w:r>
    </w:p>
    <w:p w:rsidR="004D6379" w:rsidRPr="00835962" w:rsidRDefault="004D6379" w:rsidP="004D6379">
      <w:pPr>
        <w:ind w:left="567" w:hanging="567"/>
        <w:rPr>
          <w:lang w:val="es-ES"/>
        </w:rPr>
      </w:pPr>
      <w:r w:rsidRPr="00835962">
        <w:rPr>
          <w:lang w:val="es-ES"/>
        </w:rPr>
        <w:t>–</w:t>
      </w:r>
      <w:r w:rsidRPr="00835962">
        <w:rPr>
          <w:lang w:val="es-ES"/>
        </w:rPr>
        <w:tab/>
        <w:t>Recomendación UIT-T G.870/Y.1352 (2008) Amend.1 (13/11/2009)</w:t>
      </w:r>
    </w:p>
    <w:p w:rsidR="004D6379" w:rsidRPr="00835962" w:rsidRDefault="004D6379" w:rsidP="004D6379">
      <w:pPr>
        <w:ind w:left="567" w:hanging="567"/>
        <w:rPr>
          <w:lang w:val="es-ES"/>
        </w:rPr>
      </w:pPr>
      <w:r w:rsidRPr="00835962">
        <w:rPr>
          <w:lang w:val="es-ES"/>
        </w:rPr>
        <w:t>–</w:t>
      </w:r>
      <w:r w:rsidRPr="00835962">
        <w:rPr>
          <w:lang w:val="es-ES"/>
        </w:rPr>
        <w:tab/>
        <w:t>Recomendación UIT-T G.8021/Y.1341 (2007) Amend. 2 (22/02/2010)</w:t>
      </w:r>
    </w:p>
    <w:p w:rsidR="004D6379" w:rsidRPr="00835962" w:rsidRDefault="004D6379" w:rsidP="004D6379">
      <w:pPr>
        <w:ind w:left="567" w:hanging="567"/>
        <w:rPr>
          <w:lang w:val="es-ES"/>
        </w:rPr>
      </w:pPr>
      <w:r w:rsidRPr="00835962">
        <w:rPr>
          <w:lang w:val="es-ES"/>
        </w:rPr>
        <w:t>–</w:t>
      </w:r>
      <w:r w:rsidRPr="00835962">
        <w:rPr>
          <w:lang w:val="es-ES"/>
        </w:rPr>
        <w:tab/>
        <w:t>Recomendación UIT-T M.3700 (13/01/2010): Servicios de gestión común – Gestión de objetos – Requisitos y análisis – Servicio independiente del protocolo</w:t>
      </w:r>
    </w:p>
    <w:p w:rsidR="004D6379" w:rsidRPr="00835962" w:rsidRDefault="004D6379" w:rsidP="004D6379">
      <w:pPr>
        <w:ind w:left="567" w:hanging="567"/>
        <w:rPr>
          <w:lang w:val="es-ES"/>
        </w:rPr>
      </w:pPr>
      <w:r w:rsidRPr="00835962">
        <w:rPr>
          <w:lang w:val="es-ES"/>
        </w:rPr>
        <w:t>–</w:t>
      </w:r>
      <w:r w:rsidRPr="00835962">
        <w:rPr>
          <w:lang w:val="es-ES"/>
        </w:rPr>
        <w:tab/>
        <w:t>Recomendación UIT-T M.3701 (13/01/2010): Servicios de gestión común – Gestión de estado – Requisitos y análisis – Servicio independiente del protocolo</w:t>
      </w:r>
    </w:p>
    <w:p w:rsidR="004D6379" w:rsidRPr="00835962" w:rsidRDefault="004D6379" w:rsidP="004D6379">
      <w:pPr>
        <w:ind w:left="567" w:hanging="567"/>
        <w:rPr>
          <w:lang w:val="es-ES"/>
        </w:rPr>
      </w:pPr>
      <w:r w:rsidRPr="00835962">
        <w:rPr>
          <w:lang w:val="es-ES"/>
        </w:rPr>
        <w:t>–</w:t>
      </w:r>
      <w:r w:rsidRPr="00835962">
        <w:rPr>
          <w:lang w:val="es-ES"/>
        </w:rPr>
        <w:tab/>
        <w:t>Recomendación UIT-T M.3702 (13/01/2010): Servicios de gestión común – Gestión de notificación – Requisitos y análisis – Servicio independiente del protocolo</w:t>
      </w:r>
    </w:p>
    <w:p w:rsidR="004D6379" w:rsidRPr="00835962" w:rsidRDefault="004D6379" w:rsidP="004D6379">
      <w:pPr>
        <w:ind w:left="567" w:hanging="567"/>
        <w:rPr>
          <w:lang w:val="es-ES"/>
        </w:rPr>
      </w:pPr>
      <w:r w:rsidRPr="00835962">
        <w:rPr>
          <w:lang w:val="es-ES"/>
        </w:rPr>
        <w:t>–</w:t>
      </w:r>
      <w:r w:rsidRPr="00835962">
        <w:rPr>
          <w:lang w:val="es-ES"/>
        </w:rPr>
        <w:tab/>
        <w:t>Recomendación UIT-T M.3704 (13/01/2010): Servicios de gestión común – Gestión de calidad de funcionamiento – Requisitos y análisis – Servicio independiente del protocolo</w:t>
      </w:r>
    </w:p>
    <w:p w:rsidR="004D6379" w:rsidRPr="00835962" w:rsidRDefault="004D6379" w:rsidP="004D6379">
      <w:pPr>
        <w:rPr>
          <w:lang w:val="es-ES"/>
        </w:rPr>
      </w:pPr>
      <w:r w:rsidRPr="00835962">
        <w:rPr>
          <w:lang w:val="es-ES"/>
        </w:rPr>
        <w:t>B.</w:t>
      </w:r>
      <w:r w:rsidRPr="00835962">
        <w:rPr>
          <w:lang w:val="es-ES"/>
        </w:rPr>
        <w:tab/>
        <w:t>Por la Circular TSB 94 del 12 de febrero de 2010, se anunció la supresión de las Recomendaciónes siguientes, de conformidad con el procedimiento definido en la Resolución 1, sección 9, de la AMNT (Montreal, 2000):</w:t>
      </w:r>
    </w:p>
    <w:p w:rsidR="004D6379" w:rsidRPr="00835962" w:rsidRDefault="004D6379" w:rsidP="0040615B">
      <w:pPr>
        <w:ind w:left="567" w:hanging="567"/>
        <w:rPr>
          <w:i/>
          <w:iCs/>
          <w:lang w:val="es-ES_tradnl" w:eastAsia="zh-CN"/>
        </w:rPr>
      </w:pPr>
      <w:r w:rsidRPr="00835962">
        <w:rPr>
          <w:color w:val="000000"/>
          <w:szCs w:val="22"/>
          <w:lang w:val="es-ES" w:eastAsia="zh-CN"/>
        </w:rPr>
        <w:t>–</w:t>
      </w:r>
      <w:r w:rsidRPr="00835962">
        <w:rPr>
          <w:color w:val="000000"/>
          <w:szCs w:val="22"/>
          <w:lang w:val="es-ES" w:eastAsia="zh-CN"/>
        </w:rPr>
        <w:tab/>
        <w:t xml:space="preserve">Recomendación UIT-T </w:t>
      </w:r>
      <w:r w:rsidRPr="00835962">
        <w:rPr>
          <w:color w:val="000000"/>
          <w:szCs w:val="22"/>
          <w:lang w:val="es-ES_tradnl" w:eastAsia="zh-CN"/>
        </w:rPr>
        <w:t>H.282 (05/1999):</w:t>
      </w:r>
      <w:r w:rsidR="0040615B" w:rsidRPr="00835962">
        <w:rPr>
          <w:color w:val="000000"/>
          <w:szCs w:val="22"/>
          <w:lang w:val="es-ES_tradnl" w:eastAsia="zh-CN"/>
        </w:rPr>
        <w:t xml:space="preserve"> </w:t>
      </w:r>
      <w:r w:rsidRPr="00835962">
        <w:rPr>
          <w:color w:val="000000"/>
          <w:szCs w:val="22"/>
          <w:lang w:val="es-ES_tradnl" w:eastAsia="zh-CN"/>
        </w:rPr>
        <w:t xml:space="preserve">Protocolo </w:t>
      </w:r>
      <w:r w:rsidRPr="00835962">
        <w:rPr>
          <w:lang w:val="es-ES"/>
        </w:rPr>
        <w:t>de</w:t>
      </w:r>
      <w:r w:rsidRPr="00835962">
        <w:rPr>
          <w:color w:val="000000"/>
          <w:szCs w:val="22"/>
          <w:lang w:val="es-ES_tradnl" w:eastAsia="zh-CN"/>
        </w:rPr>
        <w:t xml:space="preserve"> control de dispositivo distante para aplicaciones multimedios</w:t>
      </w:r>
    </w:p>
    <w:p w:rsidR="004D6379" w:rsidRPr="00835962" w:rsidRDefault="004D6379" w:rsidP="00326023">
      <w:pPr>
        <w:ind w:left="567" w:hanging="567"/>
        <w:rPr>
          <w:rFonts w:ascii="Times New Roman" w:hAnsi="Times New Roman"/>
          <w:sz w:val="24"/>
          <w:lang w:val="es-ES_tradnl" w:eastAsia="zh-CN"/>
        </w:rPr>
      </w:pPr>
      <w:r w:rsidRPr="00835962">
        <w:rPr>
          <w:color w:val="000000"/>
          <w:szCs w:val="22"/>
          <w:lang w:val="es-ES" w:eastAsia="zh-CN"/>
        </w:rPr>
        <w:t>–</w:t>
      </w:r>
      <w:r w:rsidRPr="00835962">
        <w:rPr>
          <w:color w:val="000000"/>
          <w:szCs w:val="22"/>
          <w:lang w:val="es-ES" w:eastAsia="zh-CN"/>
        </w:rPr>
        <w:tab/>
      </w:r>
      <w:r w:rsidRPr="00835962">
        <w:rPr>
          <w:lang w:val="es-ES"/>
        </w:rPr>
        <w:t>Recomendación</w:t>
      </w:r>
      <w:r w:rsidRPr="00835962">
        <w:rPr>
          <w:color w:val="000000"/>
          <w:szCs w:val="22"/>
          <w:lang w:val="es-ES" w:eastAsia="zh-CN"/>
        </w:rPr>
        <w:t xml:space="preserve"> UIT-T </w:t>
      </w:r>
      <w:r w:rsidRPr="00835962">
        <w:rPr>
          <w:color w:val="000000"/>
          <w:szCs w:val="22"/>
          <w:lang w:val="es-ES_tradnl" w:eastAsia="zh-CN"/>
        </w:rPr>
        <w:t>H.283 (05/1999):</w:t>
      </w:r>
      <w:r w:rsidR="0040615B" w:rsidRPr="00835962">
        <w:rPr>
          <w:color w:val="000000"/>
          <w:szCs w:val="22"/>
          <w:lang w:val="es-ES_tradnl" w:eastAsia="zh-CN"/>
        </w:rPr>
        <w:t xml:space="preserve"> </w:t>
      </w:r>
      <w:r w:rsidRPr="00835962">
        <w:rPr>
          <w:color w:val="000000"/>
          <w:szCs w:val="22"/>
          <w:lang w:val="es-ES_tradnl" w:eastAsia="zh-CN"/>
        </w:rPr>
        <w:t>Transporte por canal lógico del control de dispositivo distante</w:t>
      </w:r>
    </w:p>
    <w:p w:rsidR="004D6379" w:rsidRPr="00835962" w:rsidRDefault="004D6379" w:rsidP="0040615B">
      <w:pPr>
        <w:ind w:left="567" w:hanging="567"/>
        <w:rPr>
          <w:rFonts w:ascii="Times New Roman" w:hAnsi="Times New Roman"/>
          <w:sz w:val="24"/>
          <w:lang w:val="es-ES_tradnl" w:eastAsia="zh-CN"/>
        </w:rPr>
      </w:pPr>
      <w:r w:rsidRPr="00835962">
        <w:rPr>
          <w:color w:val="000000"/>
          <w:szCs w:val="22"/>
          <w:lang w:val="es-ES" w:eastAsia="zh-CN"/>
        </w:rPr>
        <w:t>–</w:t>
      </w:r>
      <w:r w:rsidRPr="00835962">
        <w:rPr>
          <w:color w:val="000000"/>
          <w:szCs w:val="22"/>
          <w:lang w:val="es-ES" w:eastAsia="zh-CN"/>
        </w:rPr>
        <w:tab/>
      </w:r>
      <w:r w:rsidRPr="00835962">
        <w:rPr>
          <w:lang w:val="es-ES"/>
        </w:rPr>
        <w:t>Recomendación</w:t>
      </w:r>
      <w:r w:rsidRPr="00835962">
        <w:rPr>
          <w:color w:val="000000"/>
          <w:szCs w:val="22"/>
          <w:lang w:val="es-ES" w:eastAsia="zh-CN"/>
        </w:rPr>
        <w:t xml:space="preserve"> UIT-T </w:t>
      </w:r>
      <w:r w:rsidRPr="00835962">
        <w:rPr>
          <w:color w:val="000000"/>
          <w:szCs w:val="22"/>
          <w:lang w:val="es-ES_tradnl" w:eastAsia="zh-CN"/>
        </w:rPr>
        <w:t>T.136 (05/1999):</w:t>
      </w:r>
      <w:r w:rsidR="0040615B" w:rsidRPr="00835962">
        <w:rPr>
          <w:color w:val="000000"/>
          <w:szCs w:val="22"/>
          <w:lang w:val="es-ES_tradnl" w:eastAsia="zh-CN"/>
        </w:rPr>
        <w:t xml:space="preserve"> </w:t>
      </w:r>
      <w:r w:rsidRPr="00835962">
        <w:rPr>
          <w:color w:val="000000"/>
          <w:szCs w:val="22"/>
          <w:lang w:val="es-ES_tradnl" w:eastAsia="zh-CN"/>
        </w:rPr>
        <w:t>Protocolo de aplicación de control de dispositivo distante</w:t>
      </w:r>
    </w:p>
    <w:p w:rsidR="004D6379" w:rsidRDefault="004D6379" w:rsidP="004D6379">
      <w:pPr>
        <w:tabs>
          <w:tab w:val="left" w:pos="720"/>
        </w:tabs>
        <w:ind w:left="567"/>
        <w:rPr>
          <w:i/>
          <w:iCs/>
          <w:lang w:val="es-ES_tradnl" w:eastAsia="zh-CN"/>
        </w:rPr>
      </w:pPr>
      <w:r w:rsidRPr="00835962">
        <w:rPr>
          <w:i/>
          <w:iCs/>
          <w:color w:val="000000"/>
          <w:szCs w:val="22"/>
          <w:lang w:val="es-ES_tradnl" w:eastAsia="zh-CN"/>
        </w:rPr>
        <w:t>Considerando que la Recomendación UIT-T H.281 es el protocolo utilizado para todos los productos comerciales de videoconferencia, incluidos los que utilizan como protocolo de señalización de llamada el SIP o el UIT-T H.323, se decidió que a partir del 2010-02-12, se suprimirán las Recomendaciones UIT-T H.282, H.283 y T.136, que ya no tienen aplicación, para evitar cualquier confusión</w:t>
      </w:r>
      <w:r w:rsidR="00A41C60">
        <w:rPr>
          <w:i/>
          <w:iCs/>
          <w:color w:val="000000"/>
          <w:szCs w:val="22"/>
          <w:lang w:val="es-ES_tradnl" w:eastAsia="zh-CN"/>
        </w:rPr>
        <w:t>.</w:t>
      </w:r>
    </w:p>
    <w:p w:rsidR="004D6379" w:rsidRPr="006B1C82" w:rsidRDefault="004D6379" w:rsidP="004D6379">
      <w:pPr>
        <w:rPr>
          <w:lang w:val="es-ES_tradnl"/>
        </w:rPr>
      </w:pPr>
    </w:p>
    <w:p w:rsidR="0059172F" w:rsidRDefault="0059172F" w:rsidP="0059172F">
      <w:pPr>
        <w:rPr>
          <w:lang w:val="en-US"/>
        </w:rPr>
      </w:pPr>
    </w:p>
    <w:p w:rsidR="0059172F" w:rsidRDefault="0059172F" w:rsidP="0059172F">
      <w:pPr>
        <w:rPr>
          <w:lang w:val="en-US"/>
        </w:rPr>
      </w:pPr>
    </w:p>
    <w:p w:rsidR="001E5DD2" w:rsidRDefault="001E5DD2">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59172F" w:rsidRDefault="0059172F" w:rsidP="001E5DD2">
      <w:pPr>
        <w:pStyle w:val="blanc"/>
        <w:rPr>
          <w:lang w:val="en-US"/>
        </w:rPr>
      </w:pPr>
    </w:p>
    <w:p w:rsidR="0059172F" w:rsidRPr="00DE722C" w:rsidRDefault="0059172F" w:rsidP="001E5DD2">
      <w:pPr>
        <w:pStyle w:val="Heading20"/>
        <w:spacing w:before="0"/>
        <w:rPr>
          <w:lang w:val="es-ES_tradnl"/>
        </w:rPr>
      </w:pPr>
      <w:bookmarkStart w:id="16" w:name="_Toc253408649"/>
      <w:bookmarkStart w:id="17" w:name="_Toc255825121"/>
      <w:r w:rsidRPr="00DE722C">
        <w:rPr>
          <w:lang w:val="es-ES_tradnl"/>
        </w:rPr>
        <w:t>Asignación de códigos de zona/red de señalización (SANC)</w:t>
      </w:r>
      <w:r>
        <w:rPr>
          <w:lang w:val="es-ES_tradnl"/>
        </w:rPr>
        <w:br/>
      </w:r>
      <w:r w:rsidRPr="00DE722C">
        <w:rPr>
          <w:lang w:val="es-ES_tradnl"/>
        </w:rPr>
        <w:t>(Recomendación UIT-T Q.708 (03/99))</w:t>
      </w:r>
      <w:bookmarkEnd w:id="16"/>
      <w:bookmarkEnd w:id="17"/>
    </w:p>
    <w:p w:rsidR="0059172F" w:rsidRPr="00DE722C" w:rsidRDefault="0059172F" w:rsidP="0059172F">
      <w:pPr>
        <w:rPr>
          <w:lang w:val="es-ES_tradnl"/>
        </w:rPr>
      </w:pPr>
    </w:p>
    <w:p w:rsidR="0059172F" w:rsidRPr="00DE722C" w:rsidRDefault="0059172F" w:rsidP="0059172F">
      <w:pPr>
        <w:rPr>
          <w:lang w:val="es-ES_tradnl"/>
        </w:rPr>
      </w:pPr>
      <w:r w:rsidRPr="00DE722C">
        <w:rPr>
          <w:b/>
          <w:lang w:val="es-ES_tradnl"/>
        </w:rPr>
        <w:t>Nota de la TSB</w:t>
      </w:r>
    </w:p>
    <w:p w:rsidR="0059172F" w:rsidRPr="00835962" w:rsidRDefault="0059172F" w:rsidP="00DB69D9">
      <w:pPr>
        <w:rPr>
          <w:lang w:val="es-ES_tradnl"/>
        </w:rPr>
      </w:pPr>
      <w:r w:rsidRPr="00835962">
        <w:rPr>
          <w:lang w:val="es-ES_tradnl"/>
        </w:rPr>
        <w:t xml:space="preserve">A petición de las Administraciones de </w:t>
      </w:r>
      <w:r w:rsidR="00DB69D9">
        <w:rPr>
          <w:lang w:val="es-ES"/>
        </w:rPr>
        <w:t>las Filipinas</w:t>
      </w:r>
      <w:r w:rsidRPr="00835962">
        <w:rPr>
          <w:lang w:val="es-ES"/>
        </w:rPr>
        <w:t xml:space="preserve"> y de</w:t>
      </w:r>
      <w:r w:rsidR="00DB69D9">
        <w:rPr>
          <w:lang w:val="es-ES"/>
        </w:rPr>
        <w:t xml:space="preserve"> </w:t>
      </w:r>
      <w:r w:rsidRPr="00835962">
        <w:rPr>
          <w:lang w:val="es-ES"/>
        </w:rPr>
        <w:t>l</w:t>
      </w:r>
      <w:r w:rsidR="00DB69D9">
        <w:rPr>
          <w:lang w:val="es-ES"/>
        </w:rPr>
        <w:t>a</w:t>
      </w:r>
      <w:r w:rsidRPr="00835962">
        <w:rPr>
          <w:lang w:val="es-ES"/>
        </w:rPr>
        <w:t xml:space="preserve"> </w:t>
      </w:r>
      <w:r w:rsidR="00DB69D9">
        <w:rPr>
          <w:lang w:val="es-ES"/>
        </w:rPr>
        <w:t>Suecia</w:t>
      </w:r>
      <w:r w:rsidRPr="00835962">
        <w:rPr>
          <w:lang w:val="es-ES"/>
        </w:rPr>
        <w:t xml:space="preserve">, </w:t>
      </w:r>
      <w:r w:rsidRPr="00835962">
        <w:rPr>
          <w:lang w:val="es-ES_tradnl"/>
        </w:rPr>
        <w:t>el Director de la TSB ha asignado los siguientes códigos de zona/red de señalización (SANC) para uso en la parte internacional de las redes de estos países/zonas geográficas que utilizan el sistema de señalización N.</w:t>
      </w:r>
      <w:r w:rsidRPr="00835962">
        <w:rPr>
          <w:vertAlign w:val="superscript"/>
          <w:lang w:val="es-ES_tradnl"/>
        </w:rPr>
        <w:t>o</w:t>
      </w:r>
      <w:r w:rsidRPr="00835962">
        <w:rPr>
          <w:lang w:val="es-ES_tradnl"/>
        </w:rPr>
        <w:t xml:space="preserve"> 7, de conformidad con la Recomendación UIT-T Q.708 (03/99):</w:t>
      </w:r>
    </w:p>
    <w:p w:rsidR="0059172F" w:rsidRPr="00835962" w:rsidRDefault="0059172F" w:rsidP="0059172F">
      <w:pPr>
        <w:rPr>
          <w:lang w:val="es-ES_tradnl"/>
        </w:rPr>
      </w:pPr>
    </w:p>
    <w:p w:rsidR="0059172F" w:rsidRPr="00835962" w:rsidRDefault="0059172F" w:rsidP="0059172F">
      <w:pPr>
        <w:pStyle w:val="Styleenumlev1"/>
        <w:tabs>
          <w:tab w:val="clear" w:pos="5670"/>
          <w:tab w:val="right" w:pos="6096"/>
        </w:tabs>
        <w:rPr>
          <w:i/>
          <w:iCs/>
          <w:lang w:val="fr-FR"/>
        </w:rPr>
      </w:pPr>
      <w:r w:rsidRPr="00835962">
        <w:rPr>
          <w:i/>
          <w:iCs/>
          <w:lang w:val="fr-FR"/>
        </w:rPr>
        <w:t>País/zona geográfica o red de señalización</w:t>
      </w:r>
      <w:r w:rsidRPr="00835962">
        <w:rPr>
          <w:i/>
          <w:iCs/>
          <w:lang w:val="fr-FR"/>
        </w:rPr>
        <w:tab/>
        <w:t>SANC</w:t>
      </w:r>
    </w:p>
    <w:p w:rsidR="0059172F" w:rsidRPr="00835962" w:rsidRDefault="0059172F" w:rsidP="0059172F">
      <w:pPr>
        <w:pStyle w:val="Styleenumlev1"/>
        <w:tabs>
          <w:tab w:val="clear" w:pos="5670"/>
          <w:tab w:val="right" w:pos="6096"/>
        </w:tabs>
        <w:rPr>
          <w:lang w:val="fr-FR"/>
        </w:rPr>
      </w:pPr>
      <w:r w:rsidRPr="00835962">
        <w:t>Filipinas (República de)</w:t>
      </w:r>
      <w:r w:rsidRPr="00835962">
        <w:rPr>
          <w:lang w:val="fr-FR"/>
        </w:rPr>
        <w:tab/>
        <w:t>5-038</w:t>
      </w:r>
    </w:p>
    <w:p w:rsidR="0059172F" w:rsidRPr="00C14B9B" w:rsidRDefault="0059172F" w:rsidP="0059172F">
      <w:pPr>
        <w:pStyle w:val="Styleenumlev1"/>
        <w:tabs>
          <w:tab w:val="clear" w:pos="5670"/>
          <w:tab w:val="right" w:pos="6096"/>
        </w:tabs>
        <w:rPr>
          <w:lang w:val="fr-FR"/>
        </w:rPr>
      </w:pPr>
      <w:r w:rsidRPr="00835962">
        <w:rPr>
          <w:lang w:val="fr-FR"/>
        </w:rPr>
        <w:t>Suecia</w:t>
      </w:r>
      <w:r w:rsidRPr="00835962">
        <w:rPr>
          <w:lang w:val="fr-FR"/>
        </w:rPr>
        <w:tab/>
        <w:t>6-232</w:t>
      </w:r>
    </w:p>
    <w:p w:rsidR="0059172F" w:rsidRPr="00DE722C" w:rsidRDefault="0059172F" w:rsidP="0059172F">
      <w:pPr>
        <w:rPr>
          <w:lang w:val="es-ES"/>
        </w:rPr>
      </w:pPr>
    </w:p>
    <w:p w:rsidR="0059172F" w:rsidRPr="009C1421" w:rsidRDefault="0059172F" w:rsidP="0059172F">
      <w:pPr>
        <w:rPr>
          <w:sz w:val="16"/>
          <w:szCs w:val="16"/>
          <w:lang w:val="fr-FR"/>
        </w:rPr>
      </w:pPr>
      <w:r w:rsidRPr="009C1421">
        <w:rPr>
          <w:sz w:val="16"/>
          <w:szCs w:val="16"/>
          <w:lang w:val="fr-FR"/>
        </w:rPr>
        <w:t>______________</w:t>
      </w:r>
    </w:p>
    <w:p w:rsidR="0059172F" w:rsidRPr="009C1421" w:rsidRDefault="0059172F" w:rsidP="0059172F">
      <w:pPr>
        <w:pStyle w:val="Note"/>
        <w:spacing w:before="0"/>
        <w:rPr>
          <w:sz w:val="16"/>
          <w:szCs w:val="16"/>
        </w:rPr>
      </w:pPr>
      <w:r w:rsidRPr="009C1421">
        <w:rPr>
          <w:sz w:val="16"/>
          <w:szCs w:val="16"/>
        </w:rPr>
        <w:t>SANC:</w:t>
      </w:r>
      <w:r w:rsidRPr="009C1421">
        <w:rPr>
          <w:sz w:val="16"/>
          <w:szCs w:val="16"/>
        </w:rPr>
        <w:tab/>
        <w:t>Signalling Area/Network Code.</w:t>
      </w:r>
    </w:p>
    <w:p w:rsidR="0059172F" w:rsidRPr="009C1421" w:rsidRDefault="0059172F" w:rsidP="0059172F">
      <w:pPr>
        <w:pStyle w:val="Note"/>
        <w:spacing w:before="0"/>
        <w:rPr>
          <w:sz w:val="16"/>
          <w:szCs w:val="16"/>
          <w:lang w:val="es-ES_tradnl"/>
        </w:rPr>
      </w:pPr>
      <w:r w:rsidRPr="009C1421">
        <w:rPr>
          <w:sz w:val="16"/>
          <w:szCs w:val="16"/>
        </w:rPr>
        <w:tab/>
      </w:r>
      <w:r w:rsidRPr="009C1421">
        <w:rPr>
          <w:sz w:val="16"/>
          <w:szCs w:val="16"/>
          <w:lang w:val="es-ES_tradnl"/>
        </w:rPr>
        <w:t>Code de zone/réseau sémaphore (CZRS).</w:t>
      </w:r>
    </w:p>
    <w:p w:rsidR="0059172F" w:rsidRPr="009C1421" w:rsidRDefault="0059172F" w:rsidP="0059172F">
      <w:pPr>
        <w:pStyle w:val="Note"/>
        <w:spacing w:before="0"/>
        <w:rPr>
          <w:sz w:val="16"/>
          <w:szCs w:val="16"/>
          <w:lang w:val="es-ES_tradnl"/>
        </w:rPr>
      </w:pPr>
      <w:r w:rsidRPr="009C1421">
        <w:rPr>
          <w:sz w:val="16"/>
          <w:szCs w:val="16"/>
          <w:lang w:val="es-ES_tradnl"/>
        </w:rPr>
        <w:tab/>
        <w:t>Código de zona/red de señalización (CZRS).</w:t>
      </w:r>
    </w:p>
    <w:p w:rsidR="00185949" w:rsidRDefault="00185949" w:rsidP="00185949">
      <w:pPr>
        <w:rPr>
          <w:lang w:val="en-US"/>
        </w:rPr>
      </w:pPr>
    </w:p>
    <w:p w:rsidR="0059172F" w:rsidRDefault="0059172F" w:rsidP="000A18CC">
      <w:pPr>
        <w:rPr>
          <w:lang w:val="en-US"/>
        </w:rPr>
      </w:pPr>
    </w:p>
    <w:p w:rsidR="00A41C60" w:rsidRDefault="00A41C60" w:rsidP="000A18CC">
      <w:pPr>
        <w:rPr>
          <w:lang w:val="en-US"/>
        </w:rPr>
      </w:pPr>
    </w:p>
    <w:p w:rsidR="00A41C60" w:rsidRPr="00167171" w:rsidRDefault="00A41C60" w:rsidP="00A41C60">
      <w:pPr>
        <w:pStyle w:val="Heading20"/>
        <w:spacing w:before="0"/>
        <w:rPr>
          <w:lang w:val="es-ES_tradnl"/>
        </w:rPr>
      </w:pPr>
      <w:bookmarkStart w:id="18" w:name="_Toc255825122"/>
      <w:r w:rsidRPr="00167171">
        <w:rPr>
          <w:lang w:val="es-ES_tradnl"/>
        </w:rPr>
        <w:t>Servicios de télex y telegramas</w:t>
      </w:r>
      <w:bookmarkEnd w:id="18"/>
    </w:p>
    <w:p w:rsidR="00A41C60" w:rsidRPr="00835962" w:rsidRDefault="00A41C60" w:rsidP="00A41C60">
      <w:pPr>
        <w:rPr>
          <w:b/>
          <w:lang w:val="es-ES_tradnl"/>
        </w:rPr>
      </w:pPr>
      <w:r w:rsidRPr="00835962">
        <w:rPr>
          <w:b/>
          <w:lang w:val="es-ES_tradnl"/>
        </w:rPr>
        <w:t>Brasil</w:t>
      </w:r>
      <w:r w:rsidR="00BF39B2">
        <w:rPr>
          <w:b/>
          <w:lang w:val="es-ES_tradnl"/>
        </w:rPr>
        <w:fldChar w:fldCharType="begin"/>
      </w:r>
      <w:r w:rsidR="00665E23">
        <w:instrText xml:space="preserve"> TC "</w:instrText>
      </w:r>
      <w:bookmarkStart w:id="19" w:name="_Toc255825123"/>
      <w:r w:rsidR="00665E23" w:rsidRPr="00A15386">
        <w:rPr>
          <w:b/>
          <w:lang w:val="es-ES_tradnl"/>
        </w:rPr>
        <w:instrText>Brasil</w:instrText>
      </w:r>
      <w:bookmarkEnd w:id="19"/>
      <w:r w:rsidR="00665E23">
        <w:instrText xml:space="preserve">" \f C \l "1" </w:instrText>
      </w:r>
      <w:r w:rsidR="00BF39B2">
        <w:rPr>
          <w:b/>
          <w:lang w:val="es-ES_tradnl"/>
        </w:rPr>
        <w:fldChar w:fldCharType="end"/>
      </w:r>
    </w:p>
    <w:p w:rsidR="00A41C60" w:rsidRPr="00835962" w:rsidRDefault="00A41C60" w:rsidP="00A41C60">
      <w:pPr>
        <w:spacing w:before="0"/>
        <w:rPr>
          <w:lang w:val="es-ES_tradnl"/>
        </w:rPr>
      </w:pPr>
      <w:r w:rsidRPr="00835962">
        <w:rPr>
          <w:lang w:val="es-ES_tradnl"/>
        </w:rPr>
        <w:t>Comunicación de 3.II.2010:</w:t>
      </w:r>
    </w:p>
    <w:p w:rsidR="00A41C60" w:rsidRPr="00835962" w:rsidRDefault="00A41C60" w:rsidP="00A41C60">
      <w:pPr>
        <w:jc w:val="center"/>
        <w:rPr>
          <w:i/>
          <w:iCs/>
          <w:lang w:val="es-ES_tradnl"/>
        </w:rPr>
      </w:pPr>
      <w:r w:rsidRPr="00835962">
        <w:rPr>
          <w:i/>
          <w:iCs/>
          <w:lang w:val="es-ES_tradnl"/>
        </w:rPr>
        <w:t>Cambio en el sistema de transmisión y recepción de telegramas</w:t>
      </w:r>
    </w:p>
    <w:p w:rsidR="00A41C60" w:rsidRPr="00835962" w:rsidRDefault="00A41C60" w:rsidP="00A41C60">
      <w:pPr>
        <w:rPr>
          <w:lang w:val="es-ES_tradnl"/>
        </w:rPr>
      </w:pPr>
      <w:r w:rsidRPr="00835962">
        <w:rPr>
          <w:lang w:val="es-ES_tradnl"/>
        </w:rPr>
        <w:t xml:space="preserve">El </w:t>
      </w:r>
      <w:r w:rsidRPr="00835962">
        <w:rPr>
          <w:i/>
          <w:lang w:val="es-ES_tradnl"/>
        </w:rPr>
        <w:t>Ministerio de Comunicaciones</w:t>
      </w:r>
      <w:r w:rsidRPr="00835962">
        <w:rPr>
          <w:lang w:val="es-ES_tradnl"/>
        </w:rPr>
        <w:t xml:space="preserve">, Brasilia, anuncia que el </w:t>
      </w:r>
      <w:r w:rsidRPr="00835962">
        <w:rPr>
          <w:i/>
          <w:lang w:val="es-ES_tradnl"/>
        </w:rPr>
        <w:t>Brazilian</w:t>
      </w:r>
      <w:r w:rsidRPr="00835962">
        <w:rPr>
          <w:lang w:val="es-ES_tradnl"/>
        </w:rPr>
        <w:t xml:space="preserve"> </w:t>
      </w:r>
      <w:r w:rsidRPr="00835962">
        <w:rPr>
          <w:i/>
          <w:lang w:val="es-ES_tradnl"/>
        </w:rPr>
        <w:t>Post Office (ECT)</w:t>
      </w:r>
      <w:r w:rsidR="00BF39B2">
        <w:rPr>
          <w:i/>
          <w:lang w:val="es-ES_tradnl"/>
        </w:rPr>
        <w:fldChar w:fldCharType="begin"/>
      </w:r>
      <w:r w:rsidR="00665E23">
        <w:instrText xml:space="preserve"> TC "</w:instrText>
      </w:r>
      <w:bookmarkStart w:id="20" w:name="_Toc255825124"/>
      <w:r w:rsidR="00665E23" w:rsidRPr="00A15386">
        <w:rPr>
          <w:i/>
          <w:lang w:val="es-ES_tradnl"/>
        </w:rPr>
        <w:instrText>Ministerio de Comunicaciones</w:instrText>
      </w:r>
      <w:r w:rsidR="00665E23" w:rsidRPr="00A15386">
        <w:rPr>
          <w:lang w:val="es-ES_tradnl"/>
        </w:rPr>
        <w:instrText xml:space="preserve">, Brasilia, anuncia que el </w:instrText>
      </w:r>
      <w:r w:rsidR="00665E23" w:rsidRPr="00A15386">
        <w:rPr>
          <w:i/>
          <w:lang w:val="es-ES_tradnl"/>
        </w:rPr>
        <w:instrText>Brazilian</w:instrText>
      </w:r>
      <w:r w:rsidR="00665E23" w:rsidRPr="00A15386">
        <w:rPr>
          <w:lang w:val="es-ES_tradnl"/>
        </w:rPr>
        <w:instrText xml:space="preserve"> </w:instrText>
      </w:r>
      <w:r w:rsidR="00665E23" w:rsidRPr="00A15386">
        <w:rPr>
          <w:i/>
          <w:lang w:val="es-ES_tradnl"/>
        </w:rPr>
        <w:instrText>Post Office (ECT)</w:instrText>
      </w:r>
      <w:bookmarkEnd w:id="20"/>
      <w:r w:rsidR="00665E23">
        <w:instrText xml:space="preserve">" \f C \l "1" </w:instrText>
      </w:r>
      <w:r w:rsidR="00BF39B2">
        <w:rPr>
          <w:i/>
          <w:lang w:val="es-ES_tradnl"/>
        </w:rPr>
        <w:fldChar w:fldCharType="end"/>
      </w:r>
      <w:r w:rsidRPr="00835962">
        <w:rPr>
          <w:lang w:val="es-ES_tradnl"/>
        </w:rPr>
        <w:t xml:space="preserve"> modificará la recepción y transmisión de su sistema de telegramas (circuito especializado).</w:t>
      </w:r>
    </w:p>
    <w:p w:rsidR="00A41C60" w:rsidRPr="00835962" w:rsidRDefault="00A41C60" w:rsidP="00A41C60">
      <w:pPr>
        <w:rPr>
          <w:lang w:val="es-ES_tradnl"/>
        </w:rPr>
      </w:pPr>
      <w:r w:rsidRPr="00835962">
        <w:rPr>
          <w:lang w:val="es-ES_tradnl"/>
        </w:rPr>
        <w:t>Este cambio mejorará el servicio télex y tendrá lugar a partir del 22 de febrero de 2010.</w:t>
      </w:r>
    </w:p>
    <w:p w:rsidR="00A41C60" w:rsidRPr="00835962" w:rsidRDefault="00A41C60" w:rsidP="00A41C60">
      <w:pPr>
        <w:rPr>
          <w:lang w:val="es-ES_tradnl"/>
        </w:rPr>
      </w:pPr>
      <w:r w:rsidRPr="00835962">
        <w:rPr>
          <w:lang w:val="es-ES_tradnl"/>
        </w:rPr>
        <w:t>En consecuencia, los números serán cursados por la posición télex Easylink 479980 EBCT BR y 479969 EBCT BRA. Como los números télex son Easylink (EE.UU.), utilizarán únicamente el indicativo 23 en vez del indicativo 38 (Brasil).</w:t>
      </w:r>
    </w:p>
    <w:p w:rsidR="00A41C60" w:rsidRPr="00835962" w:rsidRDefault="00A41C60" w:rsidP="00A10F5A">
      <w:pPr>
        <w:rPr>
          <w:lang w:val="es-ES_tradnl"/>
        </w:rPr>
      </w:pPr>
      <w:r w:rsidRPr="00835962">
        <w:rPr>
          <w:lang w:val="es-ES_tradnl"/>
        </w:rPr>
        <w:t>Aprovechamos esta oportunidad para solicitar a las administraciones que informen de sus números télex e indicativos (distintivos). Las administraciones también pueden enviar los siguientes datos a la mayor brevedad posible</w:t>
      </w:r>
      <w:r w:rsidR="00A10F5A">
        <w:rPr>
          <w:lang w:val="es-ES_tradnl"/>
        </w:rPr>
        <w:t>:</w:t>
      </w:r>
    </w:p>
    <w:p w:rsidR="00A41C60" w:rsidRPr="00835962" w:rsidRDefault="00A41C60" w:rsidP="00A41C60">
      <w:pPr>
        <w:rPr>
          <w:lang w:val="es-ES_tradnl"/>
        </w:rPr>
      </w:pPr>
      <w:r w:rsidRPr="00835962">
        <w:rPr>
          <w:lang w:val="es-ES_tradnl"/>
        </w:rPr>
        <w:t>•</w:t>
      </w:r>
      <w:r w:rsidRPr="00835962">
        <w:rPr>
          <w:lang w:val="es-ES_tradnl"/>
        </w:rPr>
        <w:tab/>
        <w:t>Responsable de las declaraciones de envío y recepción.</w:t>
      </w:r>
    </w:p>
    <w:p w:rsidR="00A41C60" w:rsidRPr="00835962" w:rsidRDefault="00A41C60" w:rsidP="00A41C60">
      <w:pPr>
        <w:spacing w:before="0"/>
        <w:rPr>
          <w:lang w:val="es-ES_tradnl"/>
        </w:rPr>
      </w:pPr>
      <w:r w:rsidRPr="00835962">
        <w:rPr>
          <w:lang w:val="es-ES_tradnl"/>
        </w:rPr>
        <w:t>•</w:t>
      </w:r>
      <w:r w:rsidRPr="00835962">
        <w:rPr>
          <w:lang w:val="es-ES_tradnl"/>
        </w:rPr>
        <w:tab/>
        <w:t>Dirección comercial.</w:t>
      </w:r>
    </w:p>
    <w:p w:rsidR="00A41C60" w:rsidRPr="00835962" w:rsidRDefault="00A41C60" w:rsidP="00A41C60">
      <w:pPr>
        <w:spacing w:before="0"/>
        <w:rPr>
          <w:lang w:val="es-ES_tradnl"/>
        </w:rPr>
      </w:pPr>
      <w:r w:rsidRPr="00835962">
        <w:rPr>
          <w:lang w:val="es-ES_tradnl"/>
        </w:rPr>
        <w:t>•</w:t>
      </w:r>
      <w:r w:rsidRPr="00835962">
        <w:rPr>
          <w:lang w:val="es-ES_tradnl"/>
        </w:rPr>
        <w:tab/>
        <w:t>Teléfono y correo-e.</w:t>
      </w:r>
    </w:p>
    <w:p w:rsidR="00A41C60" w:rsidRPr="00835962" w:rsidRDefault="00A41C60" w:rsidP="00A41C60">
      <w:pPr>
        <w:rPr>
          <w:lang w:val="es-ES_tradnl"/>
        </w:rPr>
      </w:pPr>
      <w:r w:rsidRPr="00835962">
        <w:rPr>
          <w:lang w:val="es-ES_tradnl"/>
        </w:rPr>
        <w:t>Para cualquier información adicional diríjase a:</w:t>
      </w:r>
    </w:p>
    <w:p w:rsidR="00A41C60" w:rsidRPr="00167171" w:rsidRDefault="00A41C60" w:rsidP="00A41C60">
      <w:pPr>
        <w:ind w:left="567" w:hanging="567"/>
        <w:jc w:val="left"/>
        <w:rPr>
          <w:lang w:val="es-ES_tradnl"/>
        </w:rPr>
      </w:pPr>
      <w:r w:rsidRPr="00835962">
        <w:rPr>
          <w:lang w:val="es-ES_tradnl"/>
        </w:rPr>
        <w:tab/>
        <w:t>Sr. Vanderlene da Silva Rodrigues</w:t>
      </w:r>
      <w:r w:rsidRPr="00835962">
        <w:rPr>
          <w:lang w:val="es-ES_tradnl"/>
        </w:rPr>
        <w:br/>
        <w:t>Asuntos Internacionales</w:t>
      </w:r>
      <w:r w:rsidRPr="00835962">
        <w:rPr>
          <w:lang w:val="es-ES_tradnl"/>
        </w:rPr>
        <w:br/>
        <w:t>Ministerio de Comunicaciones</w:t>
      </w:r>
      <w:r w:rsidRPr="00835962">
        <w:rPr>
          <w:lang w:val="es-ES_tradnl"/>
        </w:rPr>
        <w:br/>
      </w:r>
      <w:r w:rsidRPr="00835962">
        <w:rPr>
          <w:lang w:val="es-ES"/>
        </w:rPr>
        <w:t>Esplanada dos Ministerios, Bloco R, Sala 813</w:t>
      </w:r>
      <w:r w:rsidRPr="00835962">
        <w:rPr>
          <w:lang w:val="es-ES"/>
        </w:rPr>
        <w:br/>
        <w:t>BRASILIA – DF</w:t>
      </w:r>
      <w:r w:rsidRPr="00835962">
        <w:rPr>
          <w:lang w:val="es-ES"/>
        </w:rPr>
        <w:br/>
        <w:t>Brasil</w:t>
      </w:r>
      <w:r w:rsidRPr="00835962">
        <w:rPr>
          <w:lang w:val="es-ES"/>
        </w:rPr>
        <w:br/>
        <w:t>Tel.:</w:t>
      </w:r>
      <w:r w:rsidRPr="00835962">
        <w:rPr>
          <w:lang w:val="es-ES"/>
        </w:rPr>
        <w:tab/>
      </w:r>
      <w:r w:rsidRPr="00835962">
        <w:rPr>
          <w:lang w:val="es-ES_tradnl"/>
        </w:rPr>
        <w:t>+55 61 3311 6261</w:t>
      </w:r>
      <w:r w:rsidRPr="00835962">
        <w:rPr>
          <w:lang w:val="es-ES_tradnl"/>
        </w:rPr>
        <w:br/>
        <w:t>Fax:</w:t>
      </w:r>
      <w:r w:rsidRPr="00835962">
        <w:rPr>
          <w:lang w:val="es-ES_tradnl"/>
        </w:rPr>
        <w:tab/>
        <w:t>+55 61 3311 6528</w:t>
      </w:r>
      <w:r w:rsidRPr="00835962">
        <w:rPr>
          <w:lang w:val="es-ES_tradnl"/>
        </w:rPr>
        <w:br/>
        <w:t>E-mail:</w:t>
      </w:r>
      <w:r w:rsidRPr="00835962">
        <w:rPr>
          <w:lang w:val="es-ES_tradnl"/>
        </w:rPr>
        <w:tab/>
        <w:t>vanderlene.rodrigues@mc.gov.br</w:t>
      </w:r>
    </w:p>
    <w:p w:rsidR="001E5DD2" w:rsidRDefault="001E5DD2" w:rsidP="001E5DD2">
      <w:pPr>
        <w:pStyle w:val="blanc"/>
        <w:rPr>
          <w:lang w:val="en-US"/>
        </w:rPr>
      </w:pPr>
      <w:bookmarkStart w:id="21" w:name="_Toc253408620"/>
    </w:p>
    <w:p w:rsidR="003227BE" w:rsidRPr="00586DD6" w:rsidRDefault="003227BE" w:rsidP="0053544B">
      <w:pPr>
        <w:pStyle w:val="Heading20"/>
        <w:spacing w:before="0"/>
        <w:rPr>
          <w:bCs w:val="0"/>
          <w:szCs w:val="22"/>
          <w:lang w:val="es-ES_tradnl"/>
        </w:rPr>
      </w:pPr>
      <w:bookmarkStart w:id="22" w:name="_Toc255825125"/>
      <w:r w:rsidRPr="00586DD6">
        <w:rPr>
          <w:bCs w:val="0"/>
          <w:szCs w:val="22"/>
          <w:lang w:val="es-ES_tradnl"/>
        </w:rPr>
        <w:t>Servicio telefónico</w:t>
      </w:r>
      <w:bookmarkEnd w:id="21"/>
      <w:bookmarkEnd w:id="22"/>
    </w:p>
    <w:p w:rsidR="00DB013A" w:rsidRPr="00DB013A" w:rsidRDefault="00DB013A" w:rsidP="00DB013A">
      <w:pPr>
        <w:rPr>
          <w:rFonts w:cs="Arial"/>
          <w:lang w:val="es-ES_tradnl"/>
        </w:rPr>
      </w:pPr>
    </w:p>
    <w:p w:rsidR="00DB013A" w:rsidRPr="00DB013A" w:rsidRDefault="00DB013A" w:rsidP="00DB013A">
      <w:pPr>
        <w:rPr>
          <w:rFonts w:cs="Arial"/>
          <w:b/>
          <w:lang w:val="es-ES_tradnl"/>
        </w:rPr>
      </w:pPr>
      <w:r w:rsidRPr="00DB013A">
        <w:rPr>
          <w:rFonts w:cs="Arial"/>
          <w:b/>
          <w:lang w:val="es-ES_tradnl"/>
        </w:rPr>
        <w:t>Burkina Faso</w:t>
      </w:r>
      <w:r w:rsidR="00BF39B2">
        <w:rPr>
          <w:rFonts w:cs="Arial"/>
          <w:b/>
          <w:lang w:val="es-ES_tradnl"/>
        </w:rPr>
        <w:fldChar w:fldCharType="begin"/>
      </w:r>
      <w:r w:rsidR="00E10512">
        <w:instrText xml:space="preserve"> TC "</w:instrText>
      </w:r>
      <w:bookmarkStart w:id="23" w:name="_Toc255825126"/>
      <w:r w:rsidR="00E10512" w:rsidRPr="00352515">
        <w:rPr>
          <w:rFonts w:cs="Arial"/>
          <w:b/>
          <w:lang w:val="es-ES_tradnl"/>
        </w:rPr>
        <w:instrText>Burkina Faso</w:instrText>
      </w:r>
      <w:bookmarkEnd w:id="23"/>
      <w:r w:rsidR="00E10512">
        <w:instrText xml:space="preserve">" \f C \l "1" </w:instrText>
      </w:r>
      <w:r w:rsidR="00BF39B2">
        <w:rPr>
          <w:rFonts w:cs="Arial"/>
          <w:b/>
          <w:lang w:val="es-ES_tradnl"/>
        </w:rPr>
        <w:fldChar w:fldCharType="end"/>
      </w:r>
      <w:r w:rsidRPr="00DB013A">
        <w:rPr>
          <w:rFonts w:cs="Arial"/>
          <w:b/>
          <w:lang w:val="es-ES_tradnl"/>
        </w:rPr>
        <w:t xml:space="preserve"> (indicativo de país +226)</w:t>
      </w:r>
    </w:p>
    <w:p w:rsidR="00DB013A" w:rsidRPr="00DB013A" w:rsidRDefault="00DB013A" w:rsidP="00D44CE3">
      <w:pPr>
        <w:spacing w:before="0"/>
        <w:rPr>
          <w:rFonts w:cs="Arial"/>
          <w:lang w:val="es-ES_tradnl"/>
        </w:rPr>
      </w:pPr>
      <w:r w:rsidRPr="00DB013A">
        <w:rPr>
          <w:rFonts w:cs="Arial"/>
          <w:lang w:val="es-ES_tradnl"/>
        </w:rPr>
        <w:t>Comunicación del 12.II.2010:</w:t>
      </w:r>
    </w:p>
    <w:p w:rsidR="00DB013A" w:rsidRPr="00DB013A" w:rsidRDefault="00DB013A" w:rsidP="00DB013A">
      <w:pPr>
        <w:rPr>
          <w:rFonts w:cs="Arial"/>
          <w:lang w:val="es-ES_tradnl"/>
        </w:rPr>
      </w:pPr>
      <w:r w:rsidRPr="00DB013A">
        <w:rPr>
          <w:rFonts w:cs="Arial"/>
          <w:lang w:val="es-ES_tradnl"/>
        </w:rPr>
        <w:t xml:space="preserve">La </w:t>
      </w:r>
      <w:r w:rsidRPr="00DB013A">
        <w:rPr>
          <w:rFonts w:cs="Arial"/>
          <w:i/>
          <w:iCs/>
          <w:lang w:val="es-ES_tradnl"/>
        </w:rPr>
        <w:t>Autorité de Régulation des Communications Electroniques (ARCE</w:t>
      </w:r>
      <w:r w:rsidRPr="00DB013A">
        <w:rPr>
          <w:rFonts w:cs="Arial"/>
          <w:lang w:val="es-ES_tradnl"/>
        </w:rPr>
        <w:t>), Ouagadougou</w:t>
      </w:r>
      <w:r w:rsidR="00BF39B2">
        <w:rPr>
          <w:rFonts w:cs="Arial"/>
          <w:lang w:val="es-ES_tradnl"/>
        </w:rPr>
        <w:fldChar w:fldCharType="begin"/>
      </w:r>
      <w:r w:rsidR="00E10512">
        <w:instrText xml:space="preserve"> TC "</w:instrText>
      </w:r>
      <w:bookmarkStart w:id="24" w:name="_Toc255825127"/>
      <w:r w:rsidR="00E10512" w:rsidRPr="00352515">
        <w:rPr>
          <w:rFonts w:cs="Arial"/>
          <w:i/>
          <w:iCs/>
          <w:lang w:val="es-ES_tradnl"/>
        </w:rPr>
        <w:instrText>Autorité de Régulation des Communications Electroniques (ARCE</w:instrText>
      </w:r>
      <w:r w:rsidR="00E10512" w:rsidRPr="00352515">
        <w:rPr>
          <w:rFonts w:cs="Arial"/>
          <w:lang w:val="es-ES_tradnl"/>
        </w:rPr>
        <w:instrText>), Ouagadougou</w:instrText>
      </w:r>
      <w:bookmarkEnd w:id="24"/>
      <w:r w:rsidR="00E10512">
        <w:instrText xml:space="preserve">" \f C \l "1" </w:instrText>
      </w:r>
      <w:r w:rsidR="00BF39B2">
        <w:rPr>
          <w:rFonts w:cs="Arial"/>
          <w:lang w:val="es-ES_tradnl"/>
        </w:rPr>
        <w:fldChar w:fldCharType="end"/>
      </w:r>
      <w:r w:rsidRPr="00DB013A">
        <w:rPr>
          <w:rFonts w:cs="Arial"/>
          <w:lang w:val="es-ES_tradnl"/>
        </w:rPr>
        <w:t>, anuncia que se han atribuido las siguientes series de números nuevos:</w:t>
      </w:r>
    </w:p>
    <w:p w:rsidR="00DB013A" w:rsidRPr="00DB013A" w:rsidRDefault="00DB013A" w:rsidP="00DB013A">
      <w:pPr>
        <w:rPr>
          <w:rFonts w:cs="Arial"/>
          <w:lang w:val="es-ES_tradnl"/>
        </w:rPr>
      </w:pPr>
    </w:p>
    <w:tbl>
      <w:tblPr>
        <w:tblStyle w:val="TableGrid"/>
        <w:tblW w:w="9072" w:type="dxa"/>
        <w:jc w:val="center"/>
        <w:tblLook w:val="01E0"/>
      </w:tblPr>
      <w:tblGrid>
        <w:gridCol w:w="2273"/>
        <w:gridCol w:w="1635"/>
        <w:gridCol w:w="2887"/>
        <w:gridCol w:w="2277"/>
      </w:tblGrid>
      <w:tr w:rsidR="00DB013A" w:rsidRPr="00DB013A" w:rsidTr="00977358">
        <w:trPr>
          <w:jc w:val="center"/>
        </w:trPr>
        <w:tc>
          <w:tcPr>
            <w:tcW w:w="2463" w:type="dxa"/>
          </w:tcPr>
          <w:p w:rsidR="00DB013A" w:rsidRPr="00DB013A" w:rsidRDefault="00DB013A" w:rsidP="00977358">
            <w:pPr>
              <w:pStyle w:val="Tablehead0"/>
            </w:pPr>
            <w:r w:rsidRPr="00DB013A">
              <w:t>Operador</w:t>
            </w:r>
          </w:p>
        </w:tc>
        <w:tc>
          <w:tcPr>
            <w:tcW w:w="1756" w:type="dxa"/>
          </w:tcPr>
          <w:p w:rsidR="00DB013A" w:rsidRPr="00DB013A" w:rsidRDefault="00DB013A" w:rsidP="00977358">
            <w:pPr>
              <w:pStyle w:val="Tablehead0"/>
            </w:pPr>
            <w:r w:rsidRPr="00DB013A">
              <w:t>Servicio</w:t>
            </w:r>
          </w:p>
        </w:tc>
        <w:tc>
          <w:tcPr>
            <w:tcW w:w="3172" w:type="dxa"/>
          </w:tcPr>
          <w:p w:rsidR="00DB013A" w:rsidRPr="00DB013A" w:rsidRDefault="00DB013A" w:rsidP="00977358">
            <w:pPr>
              <w:pStyle w:val="Tablehead0"/>
            </w:pPr>
            <w:r w:rsidRPr="00DB013A">
              <w:t>Series de números</w:t>
            </w:r>
          </w:p>
        </w:tc>
        <w:tc>
          <w:tcPr>
            <w:tcW w:w="2464" w:type="dxa"/>
          </w:tcPr>
          <w:p w:rsidR="00DB013A" w:rsidRPr="00DB013A" w:rsidRDefault="00DB013A" w:rsidP="00977358">
            <w:pPr>
              <w:pStyle w:val="Tablehead0"/>
            </w:pPr>
            <w:r w:rsidRPr="00DB013A">
              <w:t>Fecha</w:t>
            </w:r>
          </w:p>
        </w:tc>
      </w:tr>
      <w:tr w:rsidR="00DB013A" w:rsidRPr="00DB013A" w:rsidTr="00977358">
        <w:trPr>
          <w:jc w:val="center"/>
        </w:trPr>
        <w:tc>
          <w:tcPr>
            <w:tcW w:w="2463" w:type="dxa"/>
          </w:tcPr>
          <w:p w:rsidR="00DB013A" w:rsidRPr="00DB013A" w:rsidRDefault="00DB013A" w:rsidP="00977358">
            <w:pPr>
              <w:pStyle w:val="Tabletext0"/>
            </w:pPr>
            <w:r w:rsidRPr="00DB013A">
              <w:t>Telmob SA</w:t>
            </w:r>
          </w:p>
        </w:tc>
        <w:tc>
          <w:tcPr>
            <w:tcW w:w="1756" w:type="dxa"/>
          </w:tcPr>
          <w:p w:rsidR="00DB013A" w:rsidRPr="00DB013A" w:rsidRDefault="00DB013A" w:rsidP="005726A8">
            <w:pPr>
              <w:pStyle w:val="Tabletext0"/>
              <w:jc w:val="center"/>
            </w:pPr>
            <w:r w:rsidRPr="00DB013A">
              <w:t>Móvil</w:t>
            </w:r>
          </w:p>
        </w:tc>
        <w:tc>
          <w:tcPr>
            <w:tcW w:w="3172" w:type="dxa"/>
          </w:tcPr>
          <w:p w:rsidR="00DB013A" w:rsidRPr="00DB013A" w:rsidRDefault="00DB013A" w:rsidP="005726A8">
            <w:pPr>
              <w:pStyle w:val="Tabletext0"/>
              <w:jc w:val="center"/>
            </w:pPr>
            <w:r w:rsidRPr="00DB013A">
              <w:t>7242 XXXX a 7261 XXXX</w:t>
            </w:r>
          </w:p>
        </w:tc>
        <w:tc>
          <w:tcPr>
            <w:tcW w:w="2464" w:type="dxa"/>
          </w:tcPr>
          <w:p w:rsidR="00DB013A" w:rsidRPr="00DB013A" w:rsidRDefault="00DB013A" w:rsidP="005726A8">
            <w:pPr>
              <w:pStyle w:val="Tabletext0"/>
              <w:jc w:val="center"/>
            </w:pPr>
            <w:r w:rsidRPr="00DB013A">
              <w:t>10.II.2010</w:t>
            </w:r>
          </w:p>
        </w:tc>
      </w:tr>
      <w:tr w:rsidR="00DB013A" w:rsidRPr="00DB013A" w:rsidTr="00977358">
        <w:trPr>
          <w:jc w:val="center"/>
        </w:trPr>
        <w:tc>
          <w:tcPr>
            <w:tcW w:w="2463" w:type="dxa"/>
          </w:tcPr>
          <w:p w:rsidR="00DB013A" w:rsidRPr="00DB013A" w:rsidRDefault="00DB013A" w:rsidP="00977358">
            <w:pPr>
              <w:pStyle w:val="Tabletext0"/>
            </w:pPr>
            <w:r w:rsidRPr="00DB013A">
              <w:t>Telecel Faso</w:t>
            </w:r>
          </w:p>
        </w:tc>
        <w:tc>
          <w:tcPr>
            <w:tcW w:w="1756" w:type="dxa"/>
          </w:tcPr>
          <w:p w:rsidR="00DB013A" w:rsidRPr="00DB013A" w:rsidRDefault="00DB013A" w:rsidP="005726A8">
            <w:pPr>
              <w:pStyle w:val="Tabletext0"/>
              <w:jc w:val="center"/>
            </w:pPr>
            <w:r w:rsidRPr="00DB013A">
              <w:t>Móvil</w:t>
            </w:r>
          </w:p>
        </w:tc>
        <w:tc>
          <w:tcPr>
            <w:tcW w:w="3172" w:type="dxa"/>
          </w:tcPr>
          <w:p w:rsidR="00DB013A" w:rsidRPr="00DB013A" w:rsidRDefault="00DB013A" w:rsidP="005726A8">
            <w:pPr>
              <w:pStyle w:val="Tabletext0"/>
              <w:jc w:val="center"/>
            </w:pPr>
            <w:r w:rsidRPr="00DB013A">
              <w:t>7894 XXXX a 7896 XXXX</w:t>
            </w:r>
          </w:p>
        </w:tc>
        <w:tc>
          <w:tcPr>
            <w:tcW w:w="2464" w:type="dxa"/>
          </w:tcPr>
          <w:p w:rsidR="00DB013A" w:rsidRPr="00DB013A" w:rsidRDefault="00DB013A" w:rsidP="005726A8">
            <w:pPr>
              <w:pStyle w:val="Tabletext0"/>
              <w:jc w:val="center"/>
            </w:pPr>
            <w:r w:rsidRPr="00DB013A">
              <w:t>11.II.2010</w:t>
            </w:r>
          </w:p>
        </w:tc>
      </w:tr>
    </w:tbl>
    <w:p w:rsidR="00DB013A" w:rsidRPr="00DB013A" w:rsidRDefault="00DB013A" w:rsidP="00DB013A">
      <w:pPr>
        <w:rPr>
          <w:rFonts w:cs="Arial"/>
          <w:lang w:val="es-ES_tradnl"/>
        </w:rPr>
      </w:pPr>
      <w:r w:rsidRPr="00DB013A">
        <w:rPr>
          <w:rFonts w:cs="Arial"/>
          <w:lang w:val="es-ES_tradnl"/>
        </w:rPr>
        <w:t xml:space="preserve">Contacto: </w:t>
      </w:r>
    </w:p>
    <w:p w:rsidR="00DB013A" w:rsidRPr="00DB013A" w:rsidRDefault="005726A8" w:rsidP="005726A8">
      <w:pPr>
        <w:ind w:left="567" w:hanging="567"/>
        <w:jc w:val="left"/>
        <w:rPr>
          <w:rFonts w:cs="Arial"/>
          <w:lang w:val="es-ES_tradnl"/>
        </w:rPr>
      </w:pPr>
      <w:r>
        <w:rPr>
          <w:rFonts w:cs="Arial"/>
          <w:lang w:val="es-ES_tradnl"/>
        </w:rPr>
        <w:tab/>
      </w:r>
      <w:r w:rsidR="00DB013A" w:rsidRPr="00DB013A">
        <w:rPr>
          <w:rFonts w:cs="Arial"/>
          <w:lang w:val="es-ES_tradnl"/>
        </w:rPr>
        <w:t>Autorité de Régulation des Communications Electroniques</w:t>
      </w:r>
      <w:r>
        <w:rPr>
          <w:rFonts w:cs="Arial"/>
          <w:lang w:val="es-ES_tradnl"/>
        </w:rPr>
        <w:br/>
      </w:r>
      <w:r w:rsidR="00DB013A" w:rsidRPr="00DB013A">
        <w:rPr>
          <w:rFonts w:cs="Arial"/>
          <w:lang w:val="es-ES_tradnl"/>
        </w:rPr>
        <w:t>OUAGADOUGOU</w:t>
      </w:r>
      <w:r>
        <w:rPr>
          <w:rFonts w:cs="Arial"/>
          <w:lang w:val="es-ES_tradnl"/>
        </w:rPr>
        <w:br/>
      </w:r>
      <w:r w:rsidR="00DB013A" w:rsidRPr="00DB013A">
        <w:rPr>
          <w:rFonts w:cs="Arial"/>
          <w:lang w:val="es-ES_tradnl"/>
        </w:rPr>
        <w:t>Burkina Faso</w:t>
      </w:r>
      <w:r>
        <w:rPr>
          <w:rFonts w:cs="Arial"/>
          <w:lang w:val="es-ES_tradnl"/>
        </w:rPr>
        <w:br/>
        <w:t>Tel:</w:t>
      </w:r>
      <w:r>
        <w:rPr>
          <w:rFonts w:cs="Arial"/>
          <w:lang w:val="es-ES_tradnl"/>
        </w:rPr>
        <w:tab/>
        <w:t>+226 5037 5360</w:t>
      </w:r>
      <w:r>
        <w:rPr>
          <w:rFonts w:cs="Arial"/>
          <w:lang w:val="es-ES_tradnl"/>
        </w:rPr>
        <w:br/>
      </w:r>
      <w:r w:rsidR="00DB013A" w:rsidRPr="00DB013A">
        <w:rPr>
          <w:rFonts w:cs="Arial"/>
          <w:lang w:val="es-ES_tradnl"/>
        </w:rPr>
        <w:t xml:space="preserve">Fax:  </w:t>
      </w:r>
      <w:r>
        <w:rPr>
          <w:rFonts w:cs="Arial"/>
          <w:lang w:val="es-ES_tradnl"/>
        </w:rPr>
        <w:tab/>
      </w:r>
      <w:r w:rsidR="00DB013A" w:rsidRPr="00DB013A">
        <w:rPr>
          <w:rFonts w:cs="Arial"/>
          <w:lang w:val="es-ES_tradnl"/>
        </w:rPr>
        <w:t>+226 5037 5364</w:t>
      </w:r>
      <w:r>
        <w:rPr>
          <w:rFonts w:cs="Arial"/>
          <w:lang w:val="es-ES_tradnl"/>
        </w:rPr>
        <w:br/>
      </w:r>
      <w:r w:rsidR="00DB013A" w:rsidRPr="00DB013A">
        <w:rPr>
          <w:rFonts w:cs="Arial"/>
          <w:lang w:val="es-ES_tradnl"/>
        </w:rPr>
        <w:t>E-mail:</w:t>
      </w:r>
      <w:r>
        <w:rPr>
          <w:rFonts w:cs="Arial"/>
          <w:lang w:val="es-ES_tradnl"/>
        </w:rPr>
        <w:tab/>
      </w:r>
      <w:r w:rsidR="00DB013A" w:rsidRPr="00DB013A">
        <w:rPr>
          <w:rFonts w:cs="Arial"/>
          <w:lang w:val="es-ES_tradnl"/>
        </w:rPr>
        <w:t>secretariat@arce.bf</w:t>
      </w:r>
    </w:p>
    <w:p w:rsidR="00F4542F" w:rsidRDefault="00F4542F" w:rsidP="00F4542F">
      <w:pPr>
        <w:rPr>
          <w:lang w:val="es-ES_tradnl"/>
        </w:rPr>
      </w:pPr>
    </w:p>
    <w:p w:rsidR="00DB013A" w:rsidRPr="00DB013A" w:rsidRDefault="00DB013A" w:rsidP="00DB013A">
      <w:pPr>
        <w:rPr>
          <w:rFonts w:cs="Arial"/>
          <w:b/>
          <w:lang w:val="es-ES_tradnl"/>
        </w:rPr>
      </w:pPr>
      <w:r w:rsidRPr="00DB013A">
        <w:rPr>
          <w:rFonts w:cs="Arial"/>
          <w:b/>
          <w:lang w:val="es-ES_tradnl"/>
        </w:rPr>
        <w:t>Dinamarca</w:t>
      </w:r>
      <w:r w:rsidR="00BF39B2">
        <w:rPr>
          <w:rFonts w:cs="Arial"/>
          <w:b/>
          <w:lang w:val="es-ES_tradnl"/>
        </w:rPr>
        <w:fldChar w:fldCharType="begin"/>
      </w:r>
      <w:r w:rsidR="00E10512">
        <w:instrText xml:space="preserve"> TC "</w:instrText>
      </w:r>
      <w:bookmarkStart w:id="25" w:name="_Toc255825128"/>
      <w:r w:rsidR="00E10512" w:rsidRPr="00352515">
        <w:rPr>
          <w:rFonts w:cs="Arial"/>
          <w:b/>
          <w:lang w:val="es-ES_tradnl"/>
        </w:rPr>
        <w:instrText>Dinamarca</w:instrText>
      </w:r>
      <w:bookmarkEnd w:id="25"/>
      <w:r w:rsidR="00E10512">
        <w:instrText xml:space="preserve">" \f C \l "1" </w:instrText>
      </w:r>
      <w:r w:rsidR="00BF39B2">
        <w:rPr>
          <w:rFonts w:cs="Arial"/>
          <w:b/>
          <w:lang w:val="es-ES_tradnl"/>
        </w:rPr>
        <w:fldChar w:fldCharType="end"/>
      </w:r>
      <w:r w:rsidRPr="00DB013A">
        <w:rPr>
          <w:rFonts w:cs="Arial"/>
          <w:b/>
          <w:lang w:val="es-ES_tradnl"/>
        </w:rPr>
        <w:t xml:space="preserve"> (indicativo de país +45)   </w:t>
      </w:r>
    </w:p>
    <w:p w:rsidR="00DB013A" w:rsidRPr="00DB013A" w:rsidRDefault="00DB013A" w:rsidP="005726A8">
      <w:pPr>
        <w:spacing w:before="0"/>
        <w:rPr>
          <w:rFonts w:cs="Arial"/>
          <w:lang w:val="es-ES_tradnl"/>
        </w:rPr>
      </w:pPr>
      <w:r w:rsidRPr="00DB013A">
        <w:rPr>
          <w:rFonts w:cs="Arial"/>
          <w:lang w:val="es-ES_tradnl"/>
        </w:rPr>
        <w:t>Comunicación del 16.II.2010:</w:t>
      </w:r>
    </w:p>
    <w:p w:rsidR="00DB013A" w:rsidRPr="00DB013A" w:rsidRDefault="00DB013A" w:rsidP="00DB013A">
      <w:pPr>
        <w:rPr>
          <w:rFonts w:cs="Arial"/>
          <w:lang w:val="es-ES_tradnl"/>
        </w:rPr>
      </w:pPr>
      <w:r w:rsidRPr="00DB013A">
        <w:rPr>
          <w:rFonts w:cs="Arial"/>
          <w:lang w:val="es-ES_tradnl"/>
        </w:rPr>
        <w:t xml:space="preserve">La </w:t>
      </w:r>
      <w:r w:rsidRPr="00DB013A">
        <w:rPr>
          <w:rFonts w:cs="Arial"/>
          <w:i/>
          <w:lang w:val="es-ES_tradnl"/>
        </w:rPr>
        <w:t>National IT and Telecom Agency (NITA)</w:t>
      </w:r>
      <w:r w:rsidRPr="00DB013A">
        <w:rPr>
          <w:rFonts w:cs="Arial"/>
          <w:lang w:val="es-ES_tradnl"/>
        </w:rPr>
        <w:t>, Copenhagen</w:t>
      </w:r>
      <w:r w:rsidR="00BF39B2">
        <w:rPr>
          <w:rFonts w:cs="Arial"/>
          <w:lang w:val="es-ES_tradnl"/>
        </w:rPr>
        <w:fldChar w:fldCharType="begin"/>
      </w:r>
      <w:r w:rsidR="00E10512">
        <w:instrText xml:space="preserve"> TC "</w:instrText>
      </w:r>
      <w:bookmarkStart w:id="26" w:name="_Toc255825129"/>
      <w:r w:rsidR="00E10512" w:rsidRPr="00352515">
        <w:rPr>
          <w:rFonts w:cs="Arial"/>
          <w:i/>
          <w:lang w:val="es-ES_tradnl"/>
        </w:rPr>
        <w:instrText>National IT and Telecom Agency (NITA)</w:instrText>
      </w:r>
      <w:r w:rsidR="00E10512" w:rsidRPr="00352515">
        <w:rPr>
          <w:rFonts w:cs="Arial"/>
          <w:lang w:val="es-ES_tradnl"/>
        </w:rPr>
        <w:instrText>, Copenhagen</w:instrText>
      </w:r>
      <w:bookmarkEnd w:id="26"/>
      <w:r w:rsidR="00E10512">
        <w:instrText xml:space="preserve">" \f C \l "1" </w:instrText>
      </w:r>
      <w:r w:rsidR="00BF39B2">
        <w:rPr>
          <w:rFonts w:cs="Arial"/>
          <w:lang w:val="es-ES_tradnl"/>
        </w:rPr>
        <w:fldChar w:fldCharType="end"/>
      </w:r>
      <w:r w:rsidRPr="00DB013A">
        <w:rPr>
          <w:rFonts w:cs="Arial"/>
          <w:lang w:val="es-ES_tradnl"/>
        </w:rPr>
        <w:t>, anuncia que se han introducido los siguientes cambios en el Plan de numeración telefónica de Dinamarca:</w:t>
      </w:r>
    </w:p>
    <w:p w:rsidR="00DB013A" w:rsidRDefault="005726A8" w:rsidP="000A2944">
      <w:pPr>
        <w:spacing w:after="120"/>
        <w:rPr>
          <w:i/>
          <w:iCs/>
          <w:lang w:val="es-ES_tradnl"/>
        </w:rPr>
      </w:pPr>
      <w:r>
        <w:rPr>
          <w:i/>
          <w:iCs/>
          <w:lang w:val="es-ES_tradnl"/>
        </w:rPr>
        <w:t>•</w:t>
      </w:r>
      <w:r>
        <w:rPr>
          <w:i/>
          <w:iCs/>
          <w:lang w:val="es-ES_tradnl"/>
        </w:rPr>
        <w:tab/>
      </w:r>
      <w:r w:rsidR="00DB013A" w:rsidRPr="005726A8">
        <w:rPr>
          <w:i/>
          <w:iCs/>
          <w:lang w:val="es-ES_tradnl"/>
        </w:rPr>
        <w:t>supresión –</w:t>
      </w:r>
      <w:r w:rsidR="00D61C52">
        <w:rPr>
          <w:i/>
          <w:iCs/>
          <w:lang w:val="es-ES_tradnl"/>
        </w:rPr>
        <w:t xml:space="preserve"> </w:t>
      </w:r>
      <w:r w:rsidR="00DB013A" w:rsidRPr="005726A8">
        <w:rPr>
          <w:i/>
          <w:iCs/>
          <w:lang w:val="es-ES_tradnl"/>
        </w:rPr>
        <w:t>Servicio de comunicación fija:</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300"/>
        <w:gridCol w:w="4731"/>
        <w:gridCol w:w="2041"/>
      </w:tblGrid>
      <w:tr w:rsidR="00DB013A" w:rsidRPr="00DB013A" w:rsidTr="00F71ADC">
        <w:trPr>
          <w:trHeight w:val="273"/>
          <w:jc w:val="center"/>
        </w:trPr>
        <w:tc>
          <w:tcPr>
            <w:tcW w:w="2300" w:type="dxa"/>
            <w:tcBorders>
              <w:top w:val="single" w:sz="6" w:space="0" w:color="auto"/>
              <w:left w:val="single" w:sz="6" w:space="0" w:color="auto"/>
              <w:bottom w:val="single" w:sz="6" w:space="0" w:color="auto"/>
              <w:right w:val="single" w:sz="6" w:space="0" w:color="auto"/>
            </w:tcBorders>
          </w:tcPr>
          <w:p w:rsidR="00DB013A" w:rsidRPr="00C438B0" w:rsidRDefault="00DB013A" w:rsidP="00C438B0">
            <w:pPr>
              <w:pStyle w:val="Tablehead0"/>
            </w:pPr>
            <w:r w:rsidRPr="00C438B0">
              <w:t>Operador</w:t>
            </w:r>
          </w:p>
        </w:tc>
        <w:tc>
          <w:tcPr>
            <w:tcW w:w="4731" w:type="dxa"/>
            <w:tcBorders>
              <w:top w:val="single" w:sz="6" w:space="0" w:color="auto"/>
              <w:left w:val="single" w:sz="6" w:space="0" w:color="auto"/>
              <w:bottom w:val="single" w:sz="6" w:space="0" w:color="auto"/>
              <w:right w:val="single" w:sz="6" w:space="0" w:color="auto"/>
            </w:tcBorders>
          </w:tcPr>
          <w:p w:rsidR="00DB013A" w:rsidRPr="00C438B0" w:rsidRDefault="00DB013A" w:rsidP="00C438B0">
            <w:pPr>
              <w:pStyle w:val="Tablehead0"/>
            </w:pPr>
            <w:r w:rsidRPr="00C438B0">
              <w:t>Series de números</w:t>
            </w:r>
          </w:p>
        </w:tc>
        <w:tc>
          <w:tcPr>
            <w:tcW w:w="2041" w:type="dxa"/>
            <w:tcBorders>
              <w:top w:val="single" w:sz="6" w:space="0" w:color="auto"/>
              <w:left w:val="single" w:sz="6" w:space="0" w:color="auto"/>
              <w:bottom w:val="single" w:sz="6" w:space="0" w:color="auto"/>
              <w:right w:val="single" w:sz="6" w:space="0" w:color="auto"/>
            </w:tcBorders>
          </w:tcPr>
          <w:p w:rsidR="00DB013A" w:rsidRPr="00C438B0" w:rsidRDefault="00DB013A" w:rsidP="00C438B0">
            <w:pPr>
              <w:pStyle w:val="Tablehead0"/>
            </w:pPr>
            <w:r w:rsidRPr="00C438B0">
              <w:t>Fecha de supresión</w:t>
            </w:r>
          </w:p>
        </w:tc>
      </w:tr>
      <w:tr w:rsidR="00DB013A" w:rsidRPr="00DB013A" w:rsidTr="00F71ADC">
        <w:trPr>
          <w:jc w:val="center"/>
        </w:trPr>
        <w:tc>
          <w:tcPr>
            <w:tcW w:w="2300" w:type="dxa"/>
            <w:tcBorders>
              <w:top w:val="single" w:sz="6" w:space="0" w:color="auto"/>
              <w:left w:val="single" w:sz="6" w:space="0" w:color="auto"/>
              <w:bottom w:val="single" w:sz="6" w:space="0" w:color="auto"/>
              <w:right w:val="single" w:sz="6" w:space="0" w:color="auto"/>
            </w:tcBorders>
          </w:tcPr>
          <w:p w:rsidR="00DB013A" w:rsidRPr="00DB013A" w:rsidRDefault="00DB013A" w:rsidP="00C438B0">
            <w:pPr>
              <w:pStyle w:val="Tabletext0"/>
            </w:pPr>
            <w:r w:rsidRPr="00DB013A">
              <w:t>Telenor A/S</w:t>
            </w:r>
          </w:p>
        </w:tc>
        <w:tc>
          <w:tcPr>
            <w:tcW w:w="4731" w:type="dxa"/>
            <w:tcBorders>
              <w:top w:val="single" w:sz="6" w:space="0" w:color="auto"/>
              <w:left w:val="single" w:sz="6" w:space="0" w:color="auto"/>
              <w:bottom w:val="single" w:sz="6" w:space="0" w:color="auto"/>
              <w:right w:val="single" w:sz="6" w:space="0" w:color="auto"/>
            </w:tcBorders>
          </w:tcPr>
          <w:p w:rsidR="00DB013A" w:rsidRPr="00DB013A" w:rsidRDefault="00DB013A" w:rsidP="00F71ADC">
            <w:pPr>
              <w:pStyle w:val="Tabletext0"/>
              <w:jc w:val="center"/>
            </w:pPr>
            <w:r w:rsidRPr="00DB013A">
              <w:t>7261 XXXX</w:t>
            </w:r>
          </w:p>
        </w:tc>
        <w:tc>
          <w:tcPr>
            <w:tcW w:w="2041" w:type="dxa"/>
            <w:tcBorders>
              <w:top w:val="single" w:sz="6" w:space="0" w:color="auto"/>
              <w:left w:val="single" w:sz="6" w:space="0" w:color="auto"/>
              <w:bottom w:val="single" w:sz="6" w:space="0" w:color="auto"/>
              <w:right w:val="single" w:sz="6" w:space="0" w:color="auto"/>
            </w:tcBorders>
          </w:tcPr>
          <w:p w:rsidR="00DB013A" w:rsidRPr="00DB013A" w:rsidRDefault="00DB013A" w:rsidP="00F71ADC">
            <w:pPr>
              <w:pStyle w:val="Tabletext0"/>
              <w:jc w:val="center"/>
            </w:pPr>
            <w:r w:rsidRPr="00DB013A">
              <w:t>12.II.2010</w:t>
            </w:r>
          </w:p>
        </w:tc>
      </w:tr>
    </w:tbl>
    <w:p w:rsidR="00DB013A" w:rsidRPr="00DB013A" w:rsidRDefault="00DB013A" w:rsidP="00DB013A">
      <w:pPr>
        <w:rPr>
          <w:rFonts w:cs="Arial"/>
          <w:lang w:val="es-ES_tradnl"/>
        </w:rPr>
      </w:pPr>
    </w:p>
    <w:p w:rsidR="00DB013A" w:rsidRDefault="00D61C52" w:rsidP="000A2944">
      <w:pPr>
        <w:spacing w:after="120"/>
        <w:rPr>
          <w:rFonts w:cs="Arial"/>
          <w:i/>
          <w:lang w:val="es-ES_tradnl"/>
        </w:rPr>
      </w:pPr>
      <w:r>
        <w:rPr>
          <w:i/>
          <w:iCs/>
          <w:lang w:val="es-ES_tradnl"/>
        </w:rPr>
        <w:t>•</w:t>
      </w:r>
      <w:r>
        <w:rPr>
          <w:i/>
          <w:iCs/>
          <w:lang w:val="es-ES_tradnl"/>
        </w:rPr>
        <w:tab/>
      </w:r>
      <w:r w:rsidR="00DB013A" w:rsidRPr="00D61C52">
        <w:rPr>
          <w:i/>
          <w:iCs/>
          <w:lang w:val="es-ES_tradnl"/>
        </w:rPr>
        <w:t>atribución</w:t>
      </w:r>
      <w:r w:rsidR="00DB013A" w:rsidRPr="00DB013A">
        <w:rPr>
          <w:rFonts w:cs="Arial"/>
          <w:i/>
          <w:lang w:val="es-ES_tradnl"/>
        </w:rPr>
        <w:t xml:space="preserve"> – Servicio de comunicación fija:</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316"/>
        <w:gridCol w:w="4701"/>
        <w:gridCol w:w="2055"/>
      </w:tblGrid>
      <w:tr w:rsidR="00DB013A" w:rsidRPr="00DB013A" w:rsidTr="001E5DD2">
        <w:trPr>
          <w:trHeight w:val="273"/>
          <w:jc w:val="center"/>
        </w:trPr>
        <w:tc>
          <w:tcPr>
            <w:tcW w:w="2316" w:type="dxa"/>
            <w:tcBorders>
              <w:top w:val="single" w:sz="6" w:space="0" w:color="auto"/>
              <w:left w:val="single" w:sz="6" w:space="0" w:color="auto"/>
              <w:bottom w:val="single" w:sz="6" w:space="0" w:color="auto"/>
              <w:right w:val="single" w:sz="6" w:space="0" w:color="auto"/>
            </w:tcBorders>
          </w:tcPr>
          <w:p w:rsidR="00DB013A" w:rsidRPr="00C438B0" w:rsidRDefault="00DB013A" w:rsidP="00C438B0">
            <w:pPr>
              <w:pStyle w:val="Tablehead0"/>
            </w:pPr>
            <w:r w:rsidRPr="00C438B0">
              <w:t>Operador</w:t>
            </w:r>
          </w:p>
        </w:tc>
        <w:tc>
          <w:tcPr>
            <w:tcW w:w="4701" w:type="dxa"/>
            <w:tcBorders>
              <w:top w:val="single" w:sz="6" w:space="0" w:color="auto"/>
              <w:left w:val="single" w:sz="6" w:space="0" w:color="auto"/>
              <w:bottom w:val="single" w:sz="6" w:space="0" w:color="auto"/>
              <w:right w:val="single" w:sz="6" w:space="0" w:color="auto"/>
            </w:tcBorders>
          </w:tcPr>
          <w:p w:rsidR="00DB013A" w:rsidRPr="00C438B0" w:rsidRDefault="00DB013A" w:rsidP="00C438B0">
            <w:pPr>
              <w:pStyle w:val="Tablehead0"/>
            </w:pPr>
            <w:r w:rsidRPr="00C438B0">
              <w:t>Series de números</w:t>
            </w:r>
          </w:p>
        </w:tc>
        <w:tc>
          <w:tcPr>
            <w:tcW w:w="2055" w:type="dxa"/>
            <w:tcBorders>
              <w:top w:val="single" w:sz="6" w:space="0" w:color="auto"/>
              <w:left w:val="single" w:sz="6" w:space="0" w:color="auto"/>
              <w:bottom w:val="single" w:sz="6" w:space="0" w:color="auto"/>
              <w:right w:val="single" w:sz="6" w:space="0" w:color="auto"/>
            </w:tcBorders>
          </w:tcPr>
          <w:p w:rsidR="00DB013A" w:rsidRPr="00C438B0" w:rsidRDefault="00DB013A" w:rsidP="00C438B0">
            <w:pPr>
              <w:pStyle w:val="Tablehead0"/>
            </w:pPr>
            <w:r w:rsidRPr="00C438B0">
              <w:t>Fecha de atribución</w:t>
            </w:r>
          </w:p>
        </w:tc>
      </w:tr>
      <w:tr w:rsidR="00DB013A" w:rsidRPr="00DB013A" w:rsidTr="001E5DD2">
        <w:trPr>
          <w:jc w:val="center"/>
        </w:trPr>
        <w:tc>
          <w:tcPr>
            <w:tcW w:w="2316" w:type="dxa"/>
            <w:tcBorders>
              <w:top w:val="single" w:sz="6" w:space="0" w:color="auto"/>
              <w:left w:val="single" w:sz="6" w:space="0" w:color="auto"/>
              <w:bottom w:val="single" w:sz="6" w:space="0" w:color="auto"/>
              <w:right w:val="single" w:sz="6" w:space="0" w:color="auto"/>
            </w:tcBorders>
          </w:tcPr>
          <w:p w:rsidR="00DB013A" w:rsidRPr="00DB013A" w:rsidRDefault="00DB013A" w:rsidP="00C438B0">
            <w:pPr>
              <w:pStyle w:val="Tabletext0"/>
            </w:pPr>
            <w:r w:rsidRPr="00DB013A">
              <w:t>Voxbone</w:t>
            </w:r>
          </w:p>
        </w:tc>
        <w:tc>
          <w:tcPr>
            <w:tcW w:w="4701" w:type="dxa"/>
            <w:tcBorders>
              <w:top w:val="single" w:sz="6" w:space="0" w:color="auto"/>
              <w:left w:val="single" w:sz="6" w:space="0" w:color="auto"/>
              <w:bottom w:val="single" w:sz="6" w:space="0" w:color="auto"/>
              <w:right w:val="single" w:sz="6" w:space="0" w:color="auto"/>
            </w:tcBorders>
          </w:tcPr>
          <w:p w:rsidR="00DB013A" w:rsidRPr="00DB013A" w:rsidRDefault="00DB013A" w:rsidP="00F71ADC">
            <w:pPr>
              <w:pStyle w:val="Tabletext0"/>
              <w:jc w:val="center"/>
            </w:pPr>
            <w:r w:rsidRPr="00DB013A">
              <w:t>8988 XXXX</w:t>
            </w:r>
          </w:p>
        </w:tc>
        <w:tc>
          <w:tcPr>
            <w:tcW w:w="2055" w:type="dxa"/>
            <w:tcBorders>
              <w:top w:val="single" w:sz="6" w:space="0" w:color="auto"/>
              <w:left w:val="single" w:sz="6" w:space="0" w:color="auto"/>
              <w:bottom w:val="single" w:sz="6" w:space="0" w:color="auto"/>
              <w:right w:val="single" w:sz="6" w:space="0" w:color="auto"/>
            </w:tcBorders>
          </w:tcPr>
          <w:p w:rsidR="00DB013A" w:rsidRPr="00DB013A" w:rsidRDefault="00DB013A" w:rsidP="00F71ADC">
            <w:pPr>
              <w:pStyle w:val="Tabletext0"/>
              <w:jc w:val="center"/>
            </w:pPr>
            <w:r w:rsidRPr="00DB013A">
              <w:t>1.II.2010</w:t>
            </w:r>
          </w:p>
        </w:tc>
      </w:tr>
      <w:tr w:rsidR="00DB013A" w:rsidRPr="00DB013A" w:rsidTr="001E5DD2">
        <w:trPr>
          <w:jc w:val="center"/>
        </w:trPr>
        <w:tc>
          <w:tcPr>
            <w:tcW w:w="2316" w:type="dxa"/>
            <w:tcBorders>
              <w:top w:val="single" w:sz="6" w:space="0" w:color="auto"/>
              <w:left w:val="single" w:sz="6" w:space="0" w:color="auto"/>
              <w:bottom w:val="single" w:sz="6" w:space="0" w:color="auto"/>
              <w:right w:val="single" w:sz="6" w:space="0" w:color="auto"/>
            </w:tcBorders>
          </w:tcPr>
          <w:p w:rsidR="00DB013A" w:rsidRPr="00DB013A" w:rsidRDefault="00DB013A" w:rsidP="00C438B0">
            <w:pPr>
              <w:pStyle w:val="Tabletext0"/>
            </w:pPr>
            <w:r w:rsidRPr="00DB013A">
              <w:t>Nordit A/S</w:t>
            </w:r>
          </w:p>
        </w:tc>
        <w:tc>
          <w:tcPr>
            <w:tcW w:w="4701" w:type="dxa"/>
            <w:tcBorders>
              <w:top w:val="single" w:sz="6" w:space="0" w:color="auto"/>
              <w:left w:val="single" w:sz="6" w:space="0" w:color="auto"/>
              <w:bottom w:val="single" w:sz="6" w:space="0" w:color="auto"/>
              <w:right w:val="single" w:sz="6" w:space="0" w:color="auto"/>
            </w:tcBorders>
          </w:tcPr>
          <w:p w:rsidR="00DB013A" w:rsidRPr="00DB013A" w:rsidRDefault="00DB013A" w:rsidP="00F71ADC">
            <w:pPr>
              <w:pStyle w:val="Tabletext0"/>
              <w:jc w:val="center"/>
            </w:pPr>
            <w:r w:rsidRPr="00DB013A">
              <w:t>7261 XXXX</w:t>
            </w:r>
          </w:p>
        </w:tc>
        <w:tc>
          <w:tcPr>
            <w:tcW w:w="2055" w:type="dxa"/>
            <w:tcBorders>
              <w:top w:val="single" w:sz="6" w:space="0" w:color="auto"/>
              <w:left w:val="single" w:sz="6" w:space="0" w:color="auto"/>
              <w:bottom w:val="single" w:sz="6" w:space="0" w:color="auto"/>
              <w:right w:val="single" w:sz="6" w:space="0" w:color="auto"/>
            </w:tcBorders>
          </w:tcPr>
          <w:p w:rsidR="00DB013A" w:rsidRPr="00DB013A" w:rsidRDefault="00DB013A" w:rsidP="00F71ADC">
            <w:pPr>
              <w:pStyle w:val="Tabletext0"/>
              <w:jc w:val="center"/>
            </w:pPr>
            <w:r w:rsidRPr="00DB013A">
              <w:t>12.II.2010</w:t>
            </w:r>
          </w:p>
        </w:tc>
      </w:tr>
    </w:tbl>
    <w:p w:rsidR="00DB013A" w:rsidRPr="00DB013A" w:rsidRDefault="00DB013A" w:rsidP="00DB013A">
      <w:pPr>
        <w:rPr>
          <w:rFonts w:cs="Arial"/>
          <w:lang w:val="es-ES_tradnl"/>
        </w:rPr>
      </w:pPr>
    </w:p>
    <w:p w:rsidR="00DB013A" w:rsidRDefault="00D61C52" w:rsidP="000A2944">
      <w:pPr>
        <w:spacing w:after="120"/>
        <w:rPr>
          <w:rFonts w:cs="Arial"/>
          <w:i/>
          <w:lang w:val="es-ES_tradnl"/>
        </w:rPr>
      </w:pPr>
      <w:r>
        <w:rPr>
          <w:i/>
          <w:iCs/>
          <w:lang w:val="es-ES_tradnl"/>
        </w:rPr>
        <w:t>•</w:t>
      </w:r>
      <w:r>
        <w:rPr>
          <w:i/>
          <w:iCs/>
          <w:lang w:val="es-ES_tradnl"/>
        </w:rPr>
        <w:tab/>
      </w:r>
      <w:r w:rsidR="00DB013A" w:rsidRPr="00DB013A">
        <w:rPr>
          <w:rFonts w:cs="Arial"/>
          <w:i/>
          <w:lang w:val="es-ES_tradnl"/>
        </w:rPr>
        <w:t>atribución –</w:t>
      </w:r>
      <w:r>
        <w:rPr>
          <w:rFonts w:cs="Arial"/>
          <w:i/>
          <w:lang w:val="es-ES_tradnl"/>
        </w:rPr>
        <w:t xml:space="preserve"> </w:t>
      </w:r>
      <w:r w:rsidR="00DB013A" w:rsidRPr="00DB013A">
        <w:rPr>
          <w:rFonts w:cs="Arial"/>
          <w:i/>
          <w:lang w:val="es-ES_tradnl"/>
        </w:rPr>
        <w:t>Servicio de comunicación móvil:</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300"/>
        <w:gridCol w:w="4717"/>
        <w:gridCol w:w="2055"/>
      </w:tblGrid>
      <w:tr w:rsidR="00DB013A" w:rsidRPr="00DB013A" w:rsidTr="00F71ADC">
        <w:trPr>
          <w:trHeight w:val="273"/>
          <w:jc w:val="center"/>
        </w:trPr>
        <w:tc>
          <w:tcPr>
            <w:tcW w:w="2300" w:type="dxa"/>
            <w:tcBorders>
              <w:top w:val="single" w:sz="6" w:space="0" w:color="auto"/>
              <w:left w:val="single" w:sz="6" w:space="0" w:color="auto"/>
              <w:bottom w:val="single" w:sz="6" w:space="0" w:color="auto"/>
              <w:right w:val="single" w:sz="6" w:space="0" w:color="auto"/>
            </w:tcBorders>
          </w:tcPr>
          <w:p w:rsidR="00DB013A" w:rsidRPr="00C438B0" w:rsidRDefault="00DB013A" w:rsidP="00C438B0">
            <w:pPr>
              <w:pStyle w:val="Tablehead0"/>
            </w:pPr>
            <w:r w:rsidRPr="00C438B0">
              <w:t>Operador</w:t>
            </w:r>
          </w:p>
        </w:tc>
        <w:tc>
          <w:tcPr>
            <w:tcW w:w="4717" w:type="dxa"/>
            <w:tcBorders>
              <w:top w:val="single" w:sz="6" w:space="0" w:color="auto"/>
              <w:left w:val="single" w:sz="6" w:space="0" w:color="auto"/>
              <w:bottom w:val="single" w:sz="6" w:space="0" w:color="auto"/>
              <w:right w:val="single" w:sz="6" w:space="0" w:color="auto"/>
            </w:tcBorders>
          </w:tcPr>
          <w:p w:rsidR="00DB013A" w:rsidRPr="00C438B0" w:rsidRDefault="00DB013A" w:rsidP="00C438B0">
            <w:pPr>
              <w:pStyle w:val="Tablehead0"/>
            </w:pPr>
            <w:r w:rsidRPr="00C438B0">
              <w:t>Series de números</w:t>
            </w:r>
          </w:p>
        </w:tc>
        <w:tc>
          <w:tcPr>
            <w:tcW w:w="2055" w:type="dxa"/>
            <w:tcBorders>
              <w:top w:val="single" w:sz="6" w:space="0" w:color="auto"/>
              <w:left w:val="single" w:sz="6" w:space="0" w:color="auto"/>
              <w:bottom w:val="single" w:sz="6" w:space="0" w:color="auto"/>
              <w:right w:val="single" w:sz="6" w:space="0" w:color="auto"/>
            </w:tcBorders>
          </w:tcPr>
          <w:p w:rsidR="00DB013A" w:rsidRPr="00C438B0" w:rsidRDefault="00DB013A" w:rsidP="00C438B0">
            <w:pPr>
              <w:pStyle w:val="Tablehead0"/>
            </w:pPr>
            <w:r w:rsidRPr="00C438B0">
              <w:t>Fecha de atribución</w:t>
            </w:r>
          </w:p>
        </w:tc>
      </w:tr>
      <w:tr w:rsidR="00DB013A" w:rsidRPr="00DB013A" w:rsidTr="00F71ADC">
        <w:trPr>
          <w:jc w:val="center"/>
        </w:trPr>
        <w:tc>
          <w:tcPr>
            <w:tcW w:w="2300" w:type="dxa"/>
            <w:tcBorders>
              <w:top w:val="single" w:sz="6" w:space="0" w:color="auto"/>
              <w:left w:val="single" w:sz="6" w:space="0" w:color="auto"/>
              <w:bottom w:val="single" w:sz="6" w:space="0" w:color="auto"/>
              <w:right w:val="single" w:sz="6" w:space="0" w:color="auto"/>
            </w:tcBorders>
          </w:tcPr>
          <w:p w:rsidR="00DB013A" w:rsidRPr="00DB013A" w:rsidRDefault="00DB013A" w:rsidP="00C438B0">
            <w:pPr>
              <w:pStyle w:val="Tabletext0"/>
            </w:pPr>
            <w:r w:rsidRPr="00DB013A">
              <w:t>42IT AB</w:t>
            </w:r>
          </w:p>
        </w:tc>
        <w:tc>
          <w:tcPr>
            <w:tcW w:w="4717" w:type="dxa"/>
            <w:tcBorders>
              <w:top w:val="single" w:sz="6" w:space="0" w:color="auto"/>
              <w:left w:val="single" w:sz="6" w:space="0" w:color="auto"/>
              <w:bottom w:val="single" w:sz="6" w:space="0" w:color="auto"/>
              <w:right w:val="single" w:sz="6" w:space="0" w:color="auto"/>
            </w:tcBorders>
          </w:tcPr>
          <w:p w:rsidR="00DB013A" w:rsidRPr="00DB013A" w:rsidRDefault="00DB013A" w:rsidP="00F71ADC">
            <w:pPr>
              <w:pStyle w:val="Tabletext0"/>
              <w:jc w:val="center"/>
            </w:pPr>
            <w:r w:rsidRPr="00DB013A">
              <w:t>5259 XXXX</w:t>
            </w:r>
          </w:p>
        </w:tc>
        <w:tc>
          <w:tcPr>
            <w:tcW w:w="2055" w:type="dxa"/>
            <w:tcBorders>
              <w:top w:val="single" w:sz="6" w:space="0" w:color="auto"/>
              <w:left w:val="single" w:sz="6" w:space="0" w:color="auto"/>
              <w:bottom w:val="single" w:sz="6" w:space="0" w:color="auto"/>
              <w:right w:val="single" w:sz="6" w:space="0" w:color="auto"/>
            </w:tcBorders>
          </w:tcPr>
          <w:p w:rsidR="00DB013A" w:rsidRPr="00DB013A" w:rsidRDefault="00DB013A" w:rsidP="00F71ADC">
            <w:pPr>
              <w:pStyle w:val="Tabletext0"/>
              <w:jc w:val="center"/>
            </w:pPr>
            <w:r w:rsidRPr="00DB013A">
              <w:t>16.II.2010</w:t>
            </w:r>
          </w:p>
        </w:tc>
      </w:tr>
    </w:tbl>
    <w:p w:rsidR="00DB013A" w:rsidRPr="00DB013A" w:rsidRDefault="00DB013A" w:rsidP="00D61C52">
      <w:pPr>
        <w:rPr>
          <w:lang w:val="es-ES_tradnl"/>
        </w:rPr>
      </w:pPr>
    </w:p>
    <w:p w:rsidR="00DB013A" w:rsidRDefault="00D61C52" w:rsidP="000A2944">
      <w:pPr>
        <w:spacing w:after="120"/>
        <w:rPr>
          <w:rFonts w:cs="Arial"/>
          <w:i/>
          <w:lang w:val="es-ES_tradnl"/>
        </w:rPr>
      </w:pPr>
      <w:r>
        <w:rPr>
          <w:rFonts w:cs="Arial"/>
          <w:i/>
          <w:lang w:val="es-ES_tradnl"/>
        </w:rPr>
        <w:t>•</w:t>
      </w:r>
      <w:r>
        <w:rPr>
          <w:rFonts w:cs="Arial"/>
          <w:i/>
          <w:lang w:val="es-ES_tradnl"/>
        </w:rPr>
        <w:tab/>
      </w:r>
      <w:r w:rsidR="00DB013A" w:rsidRPr="00D61C52">
        <w:rPr>
          <w:rFonts w:cs="Arial"/>
          <w:i/>
          <w:lang w:val="es-ES_tradnl"/>
        </w:rPr>
        <w:t>atribución –Servicio de comunicación gratuita:</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316"/>
        <w:gridCol w:w="4701"/>
        <w:gridCol w:w="2055"/>
      </w:tblGrid>
      <w:tr w:rsidR="00DB013A" w:rsidRPr="00DB013A" w:rsidTr="001E5DD2">
        <w:trPr>
          <w:trHeight w:val="273"/>
          <w:jc w:val="center"/>
        </w:trPr>
        <w:tc>
          <w:tcPr>
            <w:tcW w:w="2316" w:type="dxa"/>
            <w:tcBorders>
              <w:top w:val="single" w:sz="6" w:space="0" w:color="auto"/>
              <w:left w:val="single" w:sz="6" w:space="0" w:color="auto"/>
              <w:bottom w:val="single" w:sz="6" w:space="0" w:color="auto"/>
              <w:right w:val="single" w:sz="6" w:space="0" w:color="auto"/>
            </w:tcBorders>
          </w:tcPr>
          <w:p w:rsidR="00DB013A" w:rsidRPr="00C438B0" w:rsidRDefault="00DB013A" w:rsidP="00C438B0">
            <w:pPr>
              <w:pStyle w:val="Tablehead0"/>
            </w:pPr>
            <w:r w:rsidRPr="00C438B0">
              <w:t>Operador</w:t>
            </w:r>
          </w:p>
        </w:tc>
        <w:tc>
          <w:tcPr>
            <w:tcW w:w="4701" w:type="dxa"/>
            <w:tcBorders>
              <w:top w:val="single" w:sz="6" w:space="0" w:color="auto"/>
              <w:left w:val="single" w:sz="6" w:space="0" w:color="auto"/>
              <w:bottom w:val="single" w:sz="6" w:space="0" w:color="auto"/>
              <w:right w:val="single" w:sz="6" w:space="0" w:color="auto"/>
            </w:tcBorders>
          </w:tcPr>
          <w:p w:rsidR="00DB013A" w:rsidRPr="00C438B0" w:rsidRDefault="00DB013A" w:rsidP="00C438B0">
            <w:pPr>
              <w:pStyle w:val="Tablehead0"/>
            </w:pPr>
            <w:r w:rsidRPr="00C438B0">
              <w:t>Series de números</w:t>
            </w:r>
          </w:p>
        </w:tc>
        <w:tc>
          <w:tcPr>
            <w:tcW w:w="2055" w:type="dxa"/>
            <w:tcBorders>
              <w:top w:val="single" w:sz="6" w:space="0" w:color="auto"/>
              <w:left w:val="single" w:sz="6" w:space="0" w:color="auto"/>
              <w:bottom w:val="single" w:sz="6" w:space="0" w:color="auto"/>
              <w:right w:val="single" w:sz="6" w:space="0" w:color="auto"/>
            </w:tcBorders>
          </w:tcPr>
          <w:p w:rsidR="00DB013A" w:rsidRPr="00C438B0" w:rsidRDefault="00DB013A" w:rsidP="00C438B0">
            <w:pPr>
              <w:pStyle w:val="Tablehead0"/>
            </w:pPr>
            <w:r w:rsidRPr="00C438B0">
              <w:t>Fecha de atribución</w:t>
            </w:r>
          </w:p>
        </w:tc>
      </w:tr>
      <w:tr w:rsidR="00DB013A" w:rsidRPr="00DB013A" w:rsidTr="001E5DD2">
        <w:trPr>
          <w:jc w:val="center"/>
        </w:trPr>
        <w:tc>
          <w:tcPr>
            <w:tcW w:w="2316" w:type="dxa"/>
            <w:tcBorders>
              <w:top w:val="single" w:sz="6" w:space="0" w:color="auto"/>
              <w:left w:val="single" w:sz="6" w:space="0" w:color="auto"/>
              <w:bottom w:val="single" w:sz="6" w:space="0" w:color="auto"/>
              <w:right w:val="single" w:sz="6" w:space="0" w:color="auto"/>
            </w:tcBorders>
          </w:tcPr>
          <w:p w:rsidR="00DB013A" w:rsidRPr="00DB013A" w:rsidRDefault="00DB013A" w:rsidP="00C438B0">
            <w:pPr>
              <w:pStyle w:val="Tabletext0"/>
            </w:pPr>
            <w:r w:rsidRPr="00DB013A">
              <w:t>Voxbone</w:t>
            </w:r>
          </w:p>
        </w:tc>
        <w:tc>
          <w:tcPr>
            <w:tcW w:w="4701" w:type="dxa"/>
            <w:tcBorders>
              <w:top w:val="single" w:sz="6" w:space="0" w:color="auto"/>
              <w:left w:val="single" w:sz="6" w:space="0" w:color="auto"/>
              <w:bottom w:val="single" w:sz="6" w:space="0" w:color="auto"/>
              <w:right w:val="single" w:sz="6" w:space="0" w:color="auto"/>
            </w:tcBorders>
          </w:tcPr>
          <w:p w:rsidR="00DB013A" w:rsidRPr="00DB013A" w:rsidRDefault="00DB013A" w:rsidP="00F71ADC">
            <w:pPr>
              <w:pStyle w:val="Tabletext0"/>
              <w:jc w:val="center"/>
            </w:pPr>
            <w:r w:rsidRPr="00DB013A">
              <w:t>8082 68XX</w:t>
            </w:r>
          </w:p>
        </w:tc>
        <w:tc>
          <w:tcPr>
            <w:tcW w:w="2055" w:type="dxa"/>
            <w:tcBorders>
              <w:top w:val="single" w:sz="6" w:space="0" w:color="auto"/>
              <w:left w:val="single" w:sz="6" w:space="0" w:color="auto"/>
              <w:bottom w:val="single" w:sz="6" w:space="0" w:color="auto"/>
              <w:right w:val="single" w:sz="6" w:space="0" w:color="auto"/>
            </w:tcBorders>
          </w:tcPr>
          <w:p w:rsidR="00DB013A" w:rsidRPr="00DB013A" w:rsidRDefault="00DB013A" w:rsidP="00F71ADC">
            <w:pPr>
              <w:pStyle w:val="Tabletext0"/>
              <w:jc w:val="center"/>
            </w:pPr>
            <w:r w:rsidRPr="00DB013A">
              <w:t>1.II.2010</w:t>
            </w:r>
          </w:p>
        </w:tc>
      </w:tr>
    </w:tbl>
    <w:p w:rsidR="001E5DD2" w:rsidRDefault="001E5DD2">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es-ES_tradnl"/>
        </w:rPr>
      </w:pPr>
      <w:r>
        <w:rPr>
          <w:rFonts w:cs="Arial"/>
          <w:lang w:val="es-ES_tradnl"/>
        </w:rPr>
        <w:br w:type="page"/>
      </w:r>
    </w:p>
    <w:p w:rsidR="00DB013A" w:rsidRPr="00DB013A" w:rsidRDefault="00DB013A" w:rsidP="00DB013A">
      <w:pPr>
        <w:rPr>
          <w:rFonts w:cs="Arial"/>
          <w:lang w:val="es-ES_tradnl"/>
        </w:rPr>
      </w:pPr>
      <w:r w:rsidRPr="00DB013A">
        <w:rPr>
          <w:rFonts w:cs="Arial"/>
          <w:lang w:val="es-ES_tradnl"/>
        </w:rPr>
        <w:lastRenderedPageBreak/>
        <w:t>Contacto</w:t>
      </w:r>
      <w:r w:rsidR="00F71ADC">
        <w:rPr>
          <w:rFonts w:cs="Arial"/>
          <w:lang w:val="es-ES_tradnl"/>
        </w:rPr>
        <w:t>:</w:t>
      </w:r>
    </w:p>
    <w:p w:rsidR="00DB013A" w:rsidRPr="00DB013A" w:rsidRDefault="00686ED7" w:rsidP="00686ED7">
      <w:pPr>
        <w:ind w:left="567" w:hanging="567"/>
        <w:jc w:val="left"/>
        <w:rPr>
          <w:rFonts w:cs="Arial"/>
          <w:lang w:val="es-ES_tradnl"/>
        </w:rPr>
      </w:pPr>
      <w:r>
        <w:rPr>
          <w:rFonts w:cs="Arial"/>
          <w:lang w:val="es-ES_tradnl"/>
        </w:rPr>
        <w:tab/>
      </w:r>
      <w:r w:rsidR="00DB013A" w:rsidRPr="00DB013A">
        <w:rPr>
          <w:rFonts w:cs="Arial"/>
          <w:lang w:val="es-ES_tradnl"/>
        </w:rPr>
        <w:t>National IT and Telecom Agency Denmark (NITA)</w:t>
      </w:r>
      <w:r>
        <w:rPr>
          <w:rFonts w:cs="Arial"/>
          <w:lang w:val="es-ES_tradnl"/>
        </w:rPr>
        <w:br/>
      </w:r>
      <w:r w:rsidR="00DB013A" w:rsidRPr="00DB013A">
        <w:rPr>
          <w:rFonts w:cs="Arial"/>
          <w:lang w:val="es-ES_tradnl"/>
        </w:rPr>
        <w:t>Holsteinsgade 63</w:t>
      </w:r>
      <w:r>
        <w:rPr>
          <w:rFonts w:cs="Arial"/>
          <w:lang w:val="es-ES_tradnl"/>
        </w:rPr>
        <w:br/>
      </w:r>
      <w:r w:rsidR="00DB013A" w:rsidRPr="00DB013A">
        <w:rPr>
          <w:rFonts w:cs="Arial"/>
          <w:lang w:val="es-ES_tradnl"/>
        </w:rPr>
        <w:t>DK-2100 Copenhagen</w:t>
      </w:r>
      <w:r>
        <w:rPr>
          <w:rFonts w:cs="Arial"/>
          <w:lang w:val="es-ES_tradnl"/>
        </w:rPr>
        <w:br/>
      </w:r>
      <w:r w:rsidR="00DB013A" w:rsidRPr="00DB013A">
        <w:rPr>
          <w:rFonts w:cs="Arial"/>
          <w:lang w:val="es-ES_tradnl"/>
        </w:rPr>
        <w:t>Dinamarca</w:t>
      </w:r>
      <w:r>
        <w:rPr>
          <w:rFonts w:cs="Arial"/>
          <w:lang w:val="es-ES_tradnl"/>
        </w:rPr>
        <w:br/>
        <w:t xml:space="preserve">Tel: </w:t>
      </w:r>
      <w:r>
        <w:rPr>
          <w:rFonts w:cs="Arial"/>
          <w:lang w:val="es-ES_tradnl"/>
        </w:rPr>
        <w:tab/>
        <w:t>+45 3545 0000</w:t>
      </w:r>
      <w:r>
        <w:rPr>
          <w:rFonts w:cs="Arial"/>
          <w:lang w:val="es-ES_tradnl"/>
        </w:rPr>
        <w:br/>
      </w:r>
      <w:r w:rsidR="00DB013A" w:rsidRPr="00DB013A">
        <w:rPr>
          <w:rFonts w:cs="Arial"/>
          <w:lang w:val="es-ES_tradnl"/>
        </w:rPr>
        <w:t xml:space="preserve">Fax: </w:t>
      </w:r>
      <w:r w:rsidR="00DB013A" w:rsidRPr="00DB013A">
        <w:rPr>
          <w:rFonts w:cs="Arial"/>
          <w:lang w:val="es-ES_tradnl"/>
        </w:rPr>
        <w:tab/>
        <w:t xml:space="preserve">+45 3545 0010 </w:t>
      </w:r>
      <w:r>
        <w:rPr>
          <w:rFonts w:cs="Arial"/>
          <w:lang w:val="es-ES_tradnl"/>
        </w:rPr>
        <w:br/>
      </w:r>
      <w:r w:rsidR="00DB013A" w:rsidRPr="00DB013A">
        <w:rPr>
          <w:rFonts w:cs="Arial"/>
          <w:lang w:val="es-ES_tradnl"/>
        </w:rPr>
        <w:t>E-mail:</w:t>
      </w:r>
      <w:r w:rsidR="00DB013A" w:rsidRPr="00DB013A">
        <w:rPr>
          <w:rFonts w:cs="Arial"/>
          <w:lang w:val="es-ES_tradnl"/>
        </w:rPr>
        <w:tab/>
      </w:r>
      <w:r w:rsidR="00DB013A" w:rsidRPr="00686ED7">
        <w:rPr>
          <w:rFonts w:cs="Arial"/>
          <w:lang w:val="es-ES_tradnl"/>
        </w:rPr>
        <w:t>ltst@itst.dk</w:t>
      </w:r>
    </w:p>
    <w:p w:rsidR="00DB013A" w:rsidRPr="00DB013A" w:rsidRDefault="00DB013A" w:rsidP="00DB013A">
      <w:pPr>
        <w:rPr>
          <w:rFonts w:cs="Arial"/>
          <w:lang w:val="es-ES_tradnl"/>
        </w:rPr>
      </w:pPr>
    </w:p>
    <w:p w:rsidR="00DB013A" w:rsidRPr="00DB013A" w:rsidRDefault="00DB013A" w:rsidP="00DB013A">
      <w:pPr>
        <w:rPr>
          <w:rFonts w:cs="Arial"/>
          <w:b/>
          <w:lang w:val="es-ES_tradnl"/>
        </w:rPr>
      </w:pPr>
      <w:r w:rsidRPr="00DB013A">
        <w:rPr>
          <w:rFonts w:cs="Arial"/>
          <w:b/>
          <w:lang w:val="es-ES_tradnl"/>
        </w:rPr>
        <w:t>Egipto</w:t>
      </w:r>
      <w:r w:rsidR="00BF39B2">
        <w:rPr>
          <w:rFonts w:cs="Arial"/>
          <w:b/>
          <w:lang w:val="es-ES_tradnl"/>
        </w:rPr>
        <w:fldChar w:fldCharType="begin"/>
      </w:r>
      <w:r w:rsidR="00E10512">
        <w:instrText xml:space="preserve"> TC "</w:instrText>
      </w:r>
      <w:bookmarkStart w:id="27" w:name="_Toc255825130"/>
      <w:r w:rsidR="00E10512" w:rsidRPr="00352515">
        <w:rPr>
          <w:rFonts w:cs="Arial"/>
          <w:b/>
          <w:lang w:val="es-ES_tradnl"/>
        </w:rPr>
        <w:instrText>Egipto</w:instrText>
      </w:r>
      <w:bookmarkEnd w:id="27"/>
      <w:r w:rsidR="00E10512">
        <w:instrText xml:space="preserve">" \f C \l "1" </w:instrText>
      </w:r>
      <w:r w:rsidR="00BF39B2">
        <w:rPr>
          <w:rFonts w:cs="Arial"/>
          <w:b/>
          <w:lang w:val="es-ES_tradnl"/>
        </w:rPr>
        <w:fldChar w:fldCharType="end"/>
      </w:r>
      <w:r w:rsidRPr="00DB013A">
        <w:rPr>
          <w:rFonts w:cs="Arial"/>
          <w:b/>
          <w:lang w:val="es-ES_tradnl"/>
        </w:rPr>
        <w:t xml:space="preserve"> (indicativo de país</w:t>
      </w:r>
      <w:r w:rsidR="00127785">
        <w:rPr>
          <w:rFonts w:cs="Arial"/>
          <w:b/>
          <w:lang w:val="es-ES_tradnl"/>
        </w:rPr>
        <w:t xml:space="preserve"> +20)</w:t>
      </w:r>
    </w:p>
    <w:p w:rsidR="00DB013A" w:rsidRPr="00DB013A" w:rsidRDefault="00DB013A" w:rsidP="00127785">
      <w:pPr>
        <w:spacing w:before="0"/>
        <w:rPr>
          <w:rFonts w:cs="Arial"/>
          <w:lang w:val="es-ES_tradnl"/>
        </w:rPr>
      </w:pPr>
      <w:r w:rsidRPr="00DB013A">
        <w:rPr>
          <w:rFonts w:cs="Arial"/>
          <w:lang w:val="es-ES_tradnl"/>
        </w:rPr>
        <w:t>Comunicación del 15.II.2010:</w:t>
      </w:r>
    </w:p>
    <w:p w:rsidR="00DB013A" w:rsidRPr="00DB013A" w:rsidRDefault="009060DA" w:rsidP="00DB013A">
      <w:pPr>
        <w:rPr>
          <w:rFonts w:cs="Arial"/>
          <w:lang w:val="es-ES_tradnl"/>
        </w:rPr>
      </w:pPr>
      <w:r w:rsidRPr="009060DA">
        <w:rPr>
          <w:rFonts w:cs="Arial"/>
          <w:iCs/>
          <w:lang w:val="es-ES_tradnl"/>
        </w:rPr>
        <w:t xml:space="preserve">La </w:t>
      </w:r>
      <w:r w:rsidR="00DB013A" w:rsidRPr="00DB013A">
        <w:rPr>
          <w:rFonts w:cs="Arial"/>
          <w:i/>
          <w:lang w:val="es-ES_tradnl"/>
        </w:rPr>
        <w:t>Telecom Regulatory Authority</w:t>
      </w:r>
      <w:r w:rsidR="00DB013A" w:rsidRPr="00E10512">
        <w:rPr>
          <w:rFonts w:cs="Arial"/>
          <w:iCs/>
          <w:lang w:val="es-ES_tradnl"/>
        </w:rPr>
        <w:t>,</w:t>
      </w:r>
      <w:r w:rsidR="00DB013A" w:rsidRPr="00DB013A">
        <w:rPr>
          <w:rFonts w:cs="Arial"/>
          <w:lang w:val="es-ES_tradnl"/>
        </w:rPr>
        <w:t xml:space="preserve"> Cairo</w:t>
      </w:r>
      <w:r w:rsidR="00BF39B2">
        <w:rPr>
          <w:rFonts w:cs="Arial"/>
          <w:lang w:val="es-ES_tradnl"/>
        </w:rPr>
        <w:fldChar w:fldCharType="begin"/>
      </w:r>
      <w:r w:rsidR="00E10512">
        <w:instrText xml:space="preserve"> TC "</w:instrText>
      </w:r>
      <w:bookmarkStart w:id="28" w:name="_Toc255825131"/>
      <w:r w:rsidR="00E10512" w:rsidRPr="00352515">
        <w:rPr>
          <w:rFonts w:cs="Arial"/>
          <w:i/>
          <w:lang w:val="es-ES_tradnl"/>
        </w:rPr>
        <w:instrText>Telecom Regulatory Authority</w:instrText>
      </w:r>
      <w:r w:rsidR="00E10512" w:rsidRPr="00352515">
        <w:rPr>
          <w:rFonts w:cs="Arial"/>
          <w:iCs/>
          <w:lang w:val="es-ES_tradnl"/>
        </w:rPr>
        <w:instrText>,</w:instrText>
      </w:r>
      <w:r w:rsidR="00E10512" w:rsidRPr="00352515">
        <w:rPr>
          <w:rFonts w:cs="Arial"/>
          <w:lang w:val="es-ES_tradnl"/>
        </w:rPr>
        <w:instrText xml:space="preserve"> Cairo</w:instrText>
      </w:r>
      <w:bookmarkEnd w:id="28"/>
      <w:r w:rsidR="00E10512">
        <w:instrText xml:space="preserve">" \f C \l "1" </w:instrText>
      </w:r>
      <w:r w:rsidR="00BF39B2">
        <w:rPr>
          <w:rFonts w:cs="Arial"/>
          <w:lang w:val="es-ES_tradnl"/>
        </w:rPr>
        <w:fldChar w:fldCharType="end"/>
      </w:r>
      <w:r w:rsidR="00DB013A" w:rsidRPr="00DB013A">
        <w:rPr>
          <w:rFonts w:cs="Arial"/>
          <w:lang w:val="es-ES_tradnl"/>
        </w:rPr>
        <w:t>, anuncia la entrada en servicio de las siguientes gamas de números de abonado y extensiones (E):</w:t>
      </w:r>
    </w:p>
    <w:p w:rsidR="00DB013A" w:rsidRPr="00DB013A" w:rsidRDefault="00DB013A" w:rsidP="00DB013A">
      <w:pPr>
        <w:rPr>
          <w:rFonts w:cs="Arial"/>
          <w:lang w:val="es-ES_tradnl"/>
        </w:rPr>
      </w:pPr>
    </w:p>
    <w:tbl>
      <w:tblPr>
        <w:tblW w:w="9257" w:type="dxa"/>
        <w:tblInd w:w="97" w:type="dxa"/>
        <w:tblLook w:val="0000"/>
      </w:tblPr>
      <w:tblGrid>
        <w:gridCol w:w="2197"/>
        <w:gridCol w:w="2560"/>
        <w:gridCol w:w="2560"/>
        <w:gridCol w:w="1940"/>
      </w:tblGrid>
      <w:tr w:rsidR="00DB013A" w:rsidRPr="00DB013A" w:rsidTr="00127785">
        <w:trPr>
          <w:trHeight w:val="20"/>
        </w:trPr>
        <w:tc>
          <w:tcPr>
            <w:tcW w:w="2197" w:type="dxa"/>
            <w:tcBorders>
              <w:top w:val="single" w:sz="4" w:space="0" w:color="auto"/>
              <w:left w:val="single" w:sz="4" w:space="0" w:color="auto"/>
              <w:bottom w:val="single" w:sz="4" w:space="0" w:color="auto"/>
              <w:right w:val="single" w:sz="4" w:space="0" w:color="auto"/>
            </w:tcBorders>
            <w:shd w:val="clear" w:color="auto" w:fill="auto"/>
            <w:noWrap/>
          </w:tcPr>
          <w:p w:rsidR="00DB013A" w:rsidRPr="00DB013A" w:rsidRDefault="00DB013A" w:rsidP="00127785">
            <w:pPr>
              <w:pStyle w:val="Tablehead0"/>
            </w:pPr>
            <w:r w:rsidRPr="00DB013A">
              <w:t>Central</w:t>
            </w:r>
          </w:p>
        </w:tc>
        <w:tc>
          <w:tcPr>
            <w:tcW w:w="2560" w:type="dxa"/>
            <w:tcBorders>
              <w:top w:val="single" w:sz="4" w:space="0" w:color="auto"/>
              <w:left w:val="nil"/>
              <w:bottom w:val="single" w:sz="4" w:space="0" w:color="auto"/>
              <w:right w:val="single" w:sz="4" w:space="0" w:color="auto"/>
            </w:tcBorders>
          </w:tcPr>
          <w:p w:rsidR="00DB013A" w:rsidRPr="00DB013A" w:rsidRDefault="00DB013A" w:rsidP="00127785">
            <w:pPr>
              <w:pStyle w:val="Tablehead0"/>
            </w:pPr>
            <w:r w:rsidRPr="00DB013A">
              <w:t>Indicativo interurbano</w:t>
            </w:r>
          </w:p>
        </w:tc>
        <w:tc>
          <w:tcPr>
            <w:tcW w:w="2560" w:type="dxa"/>
            <w:tcBorders>
              <w:top w:val="single" w:sz="4" w:space="0" w:color="auto"/>
              <w:left w:val="single" w:sz="4" w:space="0" w:color="auto"/>
              <w:bottom w:val="single" w:sz="4" w:space="0" w:color="auto"/>
              <w:right w:val="single" w:sz="4" w:space="0" w:color="auto"/>
            </w:tcBorders>
            <w:shd w:val="clear" w:color="auto" w:fill="auto"/>
            <w:noWrap/>
          </w:tcPr>
          <w:p w:rsidR="00DB013A" w:rsidRPr="00DB013A" w:rsidRDefault="00DB013A" w:rsidP="00127785">
            <w:pPr>
              <w:pStyle w:val="Tablehead0"/>
            </w:pPr>
            <w:r w:rsidRPr="00DB013A">
              <w:t>Series de números</w:t>
            </w:r>
          </w:p>
        </w:tc>
        <w:tc>
          <w:tcPr>
            <w:tcW w:w="1940" w:type="dxa"/>
            <w:tcBorders>
              <w:top w:val="single" w:sz="4" w:space="0" w:color="auto"/>
              <w:left w:val="nil"/>
              <w:bottom w:val="single" w:sz="4" w:space="0" w:color="auto"/>
              <w:right w:val="single" w:sz="4" w:space="0" w:color="auto"/>
            </w:tcBorders>
            <w:shd w:val="clear" w:color="auto" w:fill="auto"/>
            <w:noWrap/>
          </w:tcPr>
          <w:p w:rsidR="00DB013A" w:rsidRPr="00DB013A" w:rsidRDefault="00DB013A" w:rsidP="00127785">
            <w:pPr>
              <w:pStyle w:val="Tablehead0"/>
            </w:pPr>
            <w:r w:rsidRPr="00DB013A">
              <w:t>Fecha de entrada en servicio</w:t>
            </w:r>
          </w:p>
        </w:tc>
      </w:tr>
      <w:tr w:rsidR="00DB013A" w:rsidRPr="00DB013A" w:rsidTr="00127785">
        <w:trPr>
          <w:trHeight w:val="20"/>
        </w:trPr>
        <w:tc>
          <w:tcPr>
            <w:tcW w:w="2197" w:type="dxa"/>
            <w:tcBorders>
              <w:top w:val="single" w:sz="4" w:space="0" w:color="auto"/>
              <w:left w:val="single" w:sz="4" w:space="0" w:color="auto"/>
              <w:bottom w:val="single" w:sz="4" w:space="0" w:color="auto"/>
              <w:right w:val="single" w:sz="4" w:space="0" w:color="auto"/>
            </w:tcBorders>
            <w:shd w:val="clear" w:color="auto" w:fill="auto"/>
            <w:noWrap/>
          </w:tcPr>
          <w:p w:rsidR="00DB013A" w:rsidRPr="00DB013A" w:rsidRDefault="00DB013A" w:rsidP="00127785">
            <w:pPr>
              <w:pStyle w:val="Tabletext0"/>
            </w:pPr>
            <w:r w:rsidRPr="00DB013A">
              <w:t>Maf (E)</w:t>
            </w:r>
          </w:p>
        </w:tc>
        <w:tc>
          <w:tcPr>
            <w:tcW w:w="2560" w:type="dxa"/>
            <w:tcBorders>
              <w:top w:val="single" w:sz="4" w:space="0" w:color="auto"/>
              <w:left w:val="nil"/>
              <w:bottom w:val="single" w:sz="4" w:space="0" w:color="auto"/>
              <w:right w:val="single" w:sz="4" w:space="0" w:color="auto"/>
            </w:tcBorders>
          </w:tcPr>
          <w:p w:rsidR="00DB013A" w:rsidRPr="00DB013A" w:rsidRDefault="00DB013A" w:rsidP="00127785">
            <w:pPr>
              <w:pStyle w:val="Tabletext0"/>
              <w:jc w:val="center"/>
            </w:pPr>
            <w:r w:rsidRPr="00DB013A">
              <w:t>3</w:t>
            </w:r>
          </w:p>
        </w:tc>
        <w:tc>
          <w:tcPr>
            <w:tcW w:w="2560" w:type="dxa"/>
            <w:tcBorders>
              <w:top w:val="nil"/>
              <w:left w:val="single" w:sz="4" w:space="0" w:color="auto"/>
              <w:bottom w:val="single" w:sz="4" w:space="0" w:color="auto"/>
              <w:right w:val="single" w:sz="4" w:space="0" w:color="auto"/>
            </w:tcBorders>
            <w:shd w:val="clear" w:color="auto" w:fill="auto"/>
            <w:noWrap/>
          </w:tcPr>
          <w:p w:rsidR="00DB013A" w:rsidRPr="00DB013A" w:rsidRDefault="00DB013A" w:rsidP="00127785">
            <w:pPr>
              <w:pStyle w:val="Tabletext0"/>
              <w:jc w:val="center"/>
            </w:pPr>
            <w:r w:rsidRPr="00DB013A">
              <w:t>3970500</w:t>
            </w:r>
            <w:bookmarkStart w:id="29" w:name="OLE_LINK3"/>
            <w:bookmarkStart w:id="30" w:name="OLE_LINK4"/>
            <w:r w:rsidR="00127785">
              <w:t xml:space="preserve"> – </w:t>
            </w:r>
            <w:bookmarkEnd w:id="29"/>
            <w:bookmarkEnd w:id="30"/>
            <w:r w:rsidRPr="00DB013A">
              <w:t>3970751</w:t>
            </w:r>
          </w:p>
        </w:tc>
        <w:tc>
          <w:tcPr>
            <w:tcW w:w="1940" w:type="dxa"/>
            <w:tcBorders>
              <w:top w:val="nil"/>
              <w:left w:val="nil"/>
              <w:bottom w:val="single" w:sz="4" w:space="0" w:color="auto"/>
              <w:right w:val="single" w:sz="4" w:space="0" w:color="auto"/>
            </w:tcBorders>
            <w:shd w:val="clear" w:color="auto" w:fill="auto"/>
            <w:noWrap/>
          </w:tcPr>
          <w:p w:rsidR="00DB013A" w:rsidRPr="00DB013A" w:rsidRDefault="00DB013A" w:rsidP="00127785">
            <w:pPr>
              <w:pStyle w:val="Tabletext0"/>
              <w:jc w:val="center"/>
            </w:pPr>
            <w:r w:rsidRPr="00DB013A">
              <w:t>3.I.2010</w:t>
            </w:r>
          </w:p>
        </w:tc>
      </w:tr>
      <w:tr w:rsidR="00DB013A" w:rsidRPr="00DB013A" w:rsidTr="00127785">
        <w:trPr>
          <w:trHeight w:val="20"/>
        </w:trPr>
        <w:tc>
          <w:tcPr>
            <w:tcW w:w="2197" w:type="dxa"/>
            <w:tcBorders>
              <w:top w:val="nil"/>
              <w:left w:val="single" w:sz="4" w:space="0" w:color="auto"/>
              <w:bottom w:val="single" w:sz="4" w:space="0" w:color="auto"/>
              <w:right w:val="single" w:sz="4" w:space="0" w:color="auto"/>
            </w:tcBorders>
            <w:shd w:val="clear" w:color="auto" w:fill="auto"/>
            <w:noWrap/>
          </w:tcPr>
          <w:p w:rsidR="00DB013A" w:rsidRPr="00DB013A" w:rsidRDefault="00DB013A" w:rsidP="00127785">
            <w:pPr>
              <w:pStyle w:val="Tabletext0"/>
            </w:pPr>
            <w:r w:rsidRPr="00DB013A">
              <w:t>Kafr El Zayat (E)</w:t>
            </w:r>
          </w:p>
        </w:tc>
        <w:tc>
          <w:tcPr>
            <w:tcW w:w="2560" w:type="dxa"/>
            <w:tcBorders>
              <w:top w:val="single" w:sz="4" w:space="0" w:color="auto"/>
              <w:left w:val="nil"/>
              <w:bottom w:val="single" w:sz="4" w:space="0" w:color="auto"/>
              <w:right w:val="single" w:sz="4" w:space="0" w:color="auto"/>
            </w:tcBorders>
          </w:tcPr>
          <w:p w:rsidR="00DB013A" w:rsidRPr="00DB013A" w:rsidRDefault="00DB013A" w:rsidP="00127785">
            <w:pPr>
              <w:pStyle w:val="Tabletext0"/>
              <w:jc w:val="center"/>
            </w:pPr>
            <w:r w:rsidRPr="00DB013A">
              <w:t>40</w:t>
            </w:r>
          </w:p>
        </w:tc>
        <w:tc>
          <w:tcPr>
            <w:tcW w:w="2560" w:type="dxa"/>
            <w:tcBorders>
              <w:top w:val="nil"/>
              <w:left w:val="single" w:sz="4" w:space="0" w:color="auto"/>
              <w:bottom w:val="single" w:sz="4" w:space="0" w:color="auto"/>
              <w:right w:val="single" w:sz="4" w:space="0" w:color="auto"/>
            </w:tcBorders>
            <w:shd w:val="clear" w:color="auto" w:fill="auto"/>
            <w:noWrap/>
          </w:tcPr>
          <w:p w:rsidR="00DB013A" w:rsidRPr="00DB013A" w:rsidRDefault="00DB013A" w:rsidP="00127785">
            <w:pPr>
              <w:pStyle w:val="Tabletext0"/>
              <w:jc w:val="center"/>
            </w:pPr>
            <w:r w:rsidRPr="00DB013A">
              <w:t>2522073</w:t>
            </w:r>
            <w:r w:rsidR="00127785">
              <w:t xml:space="preserve"> – </w:t>
            </w:r>
            <w:r w:rsidRPr="00DB013A">
              <w:t>2522583</w:t>
            </w:r>
          </w:p>
        </w:tc>
        <w:tc>
          <w:tcPr>
            <w:tcW w:w="1940" w:type="dxa"/>
            <w:tcBorders>
              <w:top w:val="nil"/>
              <w:left w:val="nil"/>
              <w:bottom w:val="single" w:sz="4" w:space="0" w:color="auto"/>
              <w:right w:val="single" w:sz="4" w:space="0" w:color="auto"/>
            </w:tcBorders>
            <w:shd w:val="clear" w:color="auto" w:fill="auto"/>
            <w:noWrap/>
          </w:tcPr>
          <w:p w:rsidR="00DB013A" w:rsidRPr="00DB013A" w:rsidRDefault="00DB013A" w:rsidP="00127785">
            <w:pPr>
              <w:pStyle w:val="Tabletext0"/>
              <w:jc w:val="center"/>
            </w:pPr>
            <w:r w:rsidRPr="00DB013A">
              <w:t>20.I.2010</w:t>
            </w:r>
          </w:p>
        </w:tc>
      </w:tr>
      <w:tr w:rsidR="00DB013A" w:rsidRPr="00DB013A" w:rsidTr="00127785">
        <w:trPr>
          <w:trHeight w:val="20"/>
        </w:trPr>
        <w:tc>
          <w:tcPr>
            <w:tcW w:w="2197" w:type="dxa"/>
            <w:tcBorders>
              <w:top w:val="nil"/>
              <w:left w:val="single" w:sz="4" w:space="0" w:color="auto"/>
              <w:bottom w:val="single" w:sz="4" w:space="0" w:color="auto"/>
              <w:right w:val="single" w:sz="4" w:space="0" w:color="auto"/>
            </w:tcBorders>
            <w:shd w:val="clear" w:color="auto" w:fill="auto"/>
            <w:noWrap/>
          </w:tcPr>
          <w:p w:rsidR="00DB013A" w:rsidRPr="00DB013A" w:rsidRDefault="00DB013A" w:rsidP="00127785">
            <w:pPr>
              <w:pStyle w:val="Tabletext0"/>
            </w:pPr>
            <w:r w:rsidRPr="00DB013A">
              <w:t>Nekla  Alanab (E)</w:t>
            </w:r>
          </w:p>
        </w:tc>
        <w:tc>
          <w:tcPr>
            <w:tcW w:w="2560" w:type="dxa"/>
            <w:tcBorders>
              <w:top w:val="single" w:sz="4" w:space="0" w:color="auto"/>
              <w:left w:val="nil"/>
              <w:bottom w:val="single" w:sz="4" w:space="0" w:color="auto"/>
              <w:right w:val="single" w:sz="4" w:space="0" w:color="auto"/>
            </w:tcBorders>
          </w:tcPr>
          <w:p w:rsidR="00DB013A" w:rsidRPr="00DB013A" w:rsidRDefault="00DB013A" w:rsidP="00127785">
            <w:pPr>
              <w:pStyle w:val="Tabletext0"/>
              <w:jc w:val="center"/>
            </w:pPr>
            <w:r w:rsidRPr="00DB013A">
              <w:t>45</w:t>
            </w:r>
          </w:p>
        </w:tc>
        <w:tc>
          <w:tcPr>
            <w:tcW w:w="2560" w:type="dxa"/>
            <w:tcBorders>
              <w:top w:val="nil"/>
              <w:left w:val="single" w:sz="4" w:space="0" w:color="auto"/>
              <w:bottom w:val="single" w:sz="4" w:space="0" w:color="auto"/>
              <w:right w:val="single" w:sz="4" w:space="0" w:color="auto"/>
            </w:tcBorders>
            <w:shd w:val="clear" w:color="auto" w:fill="auto"/>
            <w:noWrap/>
          </w:tcPr>
          <w:p w:rsidR="00DB013A" w:rsidRPr="00DB013A" w:rsidRDefault="00DB013A" w:rsidP="00127785">
            <w:pPr>
              <w:pStyle w:val="Tabletext0"/>
              <w:jc w:val="center"/>
            </w:pPr>
            <w:r w:rsidRPr="00DB013A">
              <w:t>3466000</w:t>
            </w:r>
            <w:r w:rsidR="00127785">
              <w:t xml:space="preserve"> – </w:t>
            </w:r>
            <w:r w:rsidRPr="00DB013A">
              <w:t>3466999</w:t>
            </w:r>
          </w:p>
        </w:tc>
        <w:tc>
          <w:tcPr>
            <w:tcW w:w="1940" w:type="dxa"/>
            <w:tcBorders>
              <w:top w:val="nil"/>
              <w:left w:val="nil"/>
              <w:bottom w:val="single" w:sz="4" w:space="0" w:color="auto"/>
              <w:right w:val="single" w:sz="4" w:space="0" w:color="auto"/>
            </w:tcBorders>
            <w:shd w:val="clear" w:color="auto" w:fill="auto"/>
            <w:noWrap/>
          </w:tcPr>
          <w:p w:rsidR="00DB013A" w:rsidRPr="00DB013A" w:rsidRDefault="00DB013A" w:rsidP="00127785">
            <w:pPr>
              <w:pStyle w:val="Tabletext0"/>
              <w:jc w:val="center"/>
            </w:pPr>
            <w:r w:rsidRPr="00DB013A">
              <w:t>4.I.2010</w:t>
            </w:r>
          </w:p>
        </w:tc>
      </w:tr>
      <w:tr w:rsidR="00DB013A" w:rsidRPr="00DB013A" w:rsidTr="00127785">
        <w:trPr>
          <w:trHeight w:val="20"/>
        </w:trPr>
        <w:tc>
          <w:tcPr>
            <w:tcW w:w="2197" w:type="dxa"/>
            <w:tcBorders>
              <w:top w:val="nil"/>
              <w:left w:val="single" w:sz="4" w:space="0" w:color="auto"/>
              <w:bottom w:val="single" w:sz="4" w:space="0" w:color="auto"/>
              <w:right w:val="single" w:sz="4" w:space="0" w:color="auto"/>
            </w:tcBorders>
            <w:shd w:val="clear" w:color="auto" w:fill="auto"/>
            <w:noWrap/>
          </w:tcPr>
          <w:p w:rsidR="00DB013A" w:rsidRPr="00DB013A" w:rsidRDefault="00DB013A" w:rsidP="00127785">
            <w:pPr>
              <w:pStyle w:val="Tabletext0"/>
            </w:pPr>
            <w:r w:rsidRPr="00DB013A">
              <w:t>Raas El Khaleeg (E)</w:t>
            </w:r>
          </w:p>
        </w:tc>
        <w:tc>
          <w:tcPr>
            <w:tcW w:w="2560" w:type="dxa"/>
            <w:tcBorders>
              <w:top w:val="single" w:sz="4" w:space="0" w:color="auto"/>
              <w:left w:val="nil"/>
              <w:bottom w:val="single" w:sz="4" w:space="0" w:color="auto"/>
              <w:right w:val="single" w:sz="4" w:space="0" w:color="auto"/>
            </w:tcBorders>
          </w:tcPr>
          <w:p w:rsidR="00DB013A" w:rsidRPr="00DB013A" w:rsidRDefault="00DB013A" w:rsidP="00127785">
            <w:pPr>
              <w:pStyle w:val="Tabletext0"/>
              <w:jc w:val="center"/>
            </w:pPr>
            <w:r w:rsidRPr="00DB013A">
              <w:t>50</w:t>
            </w:r>
          </w:p>
        </w:tc>
        <w:tc>
          <w:tcPr>
            <w:tcW w:w="2560" w:type="dxa"/>
            <w:tcBorders>
              <w:top w:val="nil"/>
              <w:left w:val="single" w:sz="4" w:space="0" w:color="auto"/>
              <w:bottom w:val="single" w:sz="4" w:space="0" w:color="auto"/>
              <w:right w:val="single" w:sz="4" w:space="0" w:color="auto"/>
            </w:tcBorders>
            <w:shd w:val="clear" w:color="auto" w:fill="auto"/>
            <w:noWrap/>
          </w:tcPr>
          <w:p w:rsidR="00DB013A" w:rsidRPr="00DB013A" w:rsidRDefault="00DB013A" w:rsidP="00127785">
            <w:pPr>
              <w:pStyle w:val="Tabletext0"/>
              <w:jc w:val="center"/>
            </w:pPr>
            <w:r w:rsidRPr="00DB013A">
              <w:t>7975127</w:t>
            </w:r>
            <w:r w:rsidR="00127785">
              <w:t xml:space="preserve"> – </w:t>
            </w:r>
            <w:r w:rsidRPr="00DB013A">
              <w:t>7975636</w:t>
            </w:r>
          </w:p>
        </w:tc>
        <w:tc>
          <w:tcPr>
            <w:tcW w:w="1940" w:type="dxa"/>
            <w:tcBorders>
              <w:top w:val="nil"/>
              <w:left w:val="nil"/>
              <w:bottom w:val="single" w:sz="4" w:space="0" w:color="auto"/>
              <w:right w:val="single" w:sz="4" w:space="0" w:color="auto"/>
            </w:tcBorders>
            <w:shd w:val="clear" w:color="auto" w:fill="auto"/>
            <w:noWrap/>
          </w:tcPr>
          <w:p w:rsidR="00DB013A" w:rsidRPr="00DB013A" w:rsidRDefault="00DB013A" w:rsidP="00127785">
            <w:pPr>
              <w:pStyle w:val="Tabletext0"/>
              <w:jc w:val="center"/>
            </w:pPr>
            <w:r w:rsidRPr="00DB013A">
              <w:t>29.XII.2009</w:t>
            </w:r>
          </w:p>
        </w:tc>
      </w:tr>
      <w:tr w:rsidR="00DB013A" w:rsidRPr="00DB013A" w:rsidTr="00127785">
        <w:trPr>
          <w:trHeight w:val="20"/>
        </w:trPr>
        <w:tc>
          <w:tcPr>
            <w:tcW w:w="2197" w:type="dxa"/>
            <w:tcBorders>
              <w:top w:val="nil"/>
              <w:left w:val="single" w:sz="4" w:space="0" w:color="auto"/>
              <w:bottom w:val="single" w:sz="4" w:space="0" w:color="auto"/>
              <w:right w:val="single" w:sz="4" w:space="0" w:color="auto"/>
            </w:tcBorders>
            <w:shd w:val="clear" w:color="auto" w:fill="auto"/>
            <w:noWrap/>
          </w:tcPr>
          <w:p w:rsidR="00DB013A" w:rsidRPr="00DB013A" w:rsidRDefault="00DB013A" w:rsidP="00127785">
            <w:pPr>
              <w:pStyle w:val="Tabletext0"/>
            </w:pPr>
            <w:r w:rsidRPr="00DB013A">
              <w:t>Met El Karma (E)</w:t>
            </w:r>
          </w:p>
        </w:tc>
        <w:tc>
          <w:tcPr>
            <w:tcW w:w="2560" w:type="dxa"/>
            <w:tcBorders>
              <w:top w:val="single" w:sz="4" w:space="0" w:color="auto"/>
              <w:left w:val="nil"/>
              <w:bottom w:val="single" w:sz="4" w:space="0" w:color="auto"/>
              <w:right w:val="single" w:sz="4" w:space="0" w:color="auto"/>
            </w:tcBorders>
          </w:tcPr>
          <w:p w:rsidR="00DB013A" w:rsidRPr="00DB013A" w:rsidRDefault="00DB013A" w:rsidP="00127785">
            <w:pPr>
              <w:pStyle w:val="Tabletext0"/>
              <w:jc w:val="center"/>
            </w:pPr>
            <w:r w:rsidRPr="00DB013A">
              <w:t>50</w:t>
            </w:r>
          </w:p>
        </w:tc>
        <w:tc>
          <w:tcPr>
            <w:tcW w:w="2560" w:type="dxa"/>
            <w:tcBorders>
              <w:top w:val="nil"/>
              <w:left w:val="single" w:sz="4" w:space="0" w:color="auto"/>
              <w:bottom w:val="single" w:sz="4" w:space="0" w:color="auto"/>
              <w:right w:val="single" w:sz="4" w:space="0" w:color="auto"/>
            </w:tcBorders>
            <w:shd w:val="clear" w:color="auto" w:fill="auto"/>
            <w:noWrap/>
          </w:tcPr>
          <w:p w:rsidR="00DB013A" w:rsidRPr="00DB013A" w:rsidRDefault="00DB013A" w:rsidP="00127785">
            <w:pPr>
              <w:pStyle w:val="Tabletext0"/>
              <w:jc w:val="center"/>
            </w:pPr>
            <w:r w:rsidRPr="00DB013A">
              <w:t>2598000</w:t>
            </w:r>
            <w:r w:rsidR="00127785">
              <w:t xml:space="preserve"> – </w:t>
            </w:r>
            <w:r w:rsidRPr="00DB013A">
              <w:t>2598509</w:t>
            </w:r>
          </w:p>
        </w:tc>
        <w:tc>
          <w:tcPr>
            <w:tcW w:w="1940" w:type="dxa"/>
            <w:tcBorders>
              <w:top w:val="nil"/>
              <w:left w:val="nil"/>
              <w:bottom w:val="single" w:sz="4" w:space="0" w:color="auto"/>
              <w:right w:val="single" w:sz="4" w:space="0" w:color="auto"/>
            </w:tcBorders>
            <w:shd w:val="clear" w:color="auto" w:fill="auto"/>
            <w:noWrap/>
          </w:tcPr>
          <w:p w:rsidR="00DB013A" w:rsidRPr="00DB013A" w:rsidRDefault="00DB013A" w:rsidP="00127785">
            <w:pPr>
              <w:pStyle w:val="Tabletext0"/>
              <w:jc w:val="center"/>
            </w:pPr>
            <w:r w:rsidRPr="00DB013A">
              <w:t>5.I.2010</w:t>
            </w:r>
          </w:p>
        </w:tc>
      </w:tr>
    </w:tbl>
    <w:p w:rsidR="00DB013A" w:rsidRPr="00DB013A" w:rsidRDefault="00DB013A" w:rsidP="00DB013A">
      <w:pPr>
        <w:rPr>
          <w:rFonts w:cs="Arial"/>
          <w:lang w:val="es-ES_tradnl"/>
        </w:rPr>
      </w:pPr>
      <w:r w:rsidRPr="00DB013A">
        <w:rPr>
          <w:rFonts w:cs="Arial"/>
          <w:lang w:val="es-ES_tradnl"/>
        </w:rPr>
        <w:t>Contacto</w:t>
      </w:r>
      <w:r w:rsidR="00DC62B4">
        <w:rPr>
          <w:rFonts w:cs="Arial"/>
          <w:lang w:val="es-ES_tradnl"/>
        </w:rPr>
        <w:t>:</w:t>
      </w:r>
    </w:p>
    <w:p w:rsidR="00DB013A" w:rsidRPr="00DB013A" w:rsidRDefault="00DC62B4" w:rsidP="00DC62B4">
      <w:pPr>
        <w:ind w:left="567" w:hanging="567"/>
        <w:jc w:val="left"/>
        <w:rPr>
          <w:rFonts w:cs="Arial"/>
          <w:lang w:val="es-ES_tradnl"/>
        </w:rPr>
      </w:pPr>
      <w:r>
        <w:rPr>
          <w:rFonts w:cs="Arial"/>
          <w:lang w:val="es-ES_tradnl"/>
        </w:rPr>
        <w:tab/>
      </w:r>
      <w:r w:rsidR="00DB013A" w:rsidRPr="00DB013A">
        <w:rPr>
          <w:rFonts w:cs="Arial"/>
          <w:lang w:val="es-ES_tradnl"/>
        </w:rPr>
        <w:t>Eng. Abd Elhalim Mohamed Elchiaty</w:t>
      </w:r>
      <w:r>
        <w:rPr>
          <w:rFonts w:cs="Arial"/>
          <w:lang w:val="es-ES_tradnl"/>
        </w:rPr>
        <w:br/>
      </w:r>
      <w:r w:rsidR="00DB013A" w:rsidRPr="00DB013A">
        <w:rPr>
          <w:rFonts w:cs="Arial"/>
          <w:lang w:val="es-ES_tradnl"/>
        </w:rPr>
        <w:t xml:space="preserve">Numbering Department </w:t>
      </w:r>
      <w:r>
        <w:rPr>
          <w:rFonts w:cs="Arial"/>
          <w:lang w:val="es-ES_tradnl"/>
        </w:rPr>
        <w:br/>
      </w:r>
      <w:r w:rsidR="00DB013A" w:rsidRPr="00DB013A">
        <w:rPr>
          <w:rFonts w:cs="Arial"/>
          <w:lang w:val="es-ES_tradnl"/>
        </w:rPr>
        <w:t>National Telecom Regulatory Authority (NTRA)</w:t>
      </w:r>
      <w:r>
        <w:rPr>
          <w:rFonts w:cs="Arial"/>
          <w:lang w:val="es-ES_tradnl"/>
        </w:rPr>
        <w:br/>
      </w:r>
      <w:r w:rsidR="00DB013A" w:rsidRPr="00DB013A">
        <w:rPr>
          <w:rFonts w:cs="Arial"/>
          <w:lang w:val="es-ES_tradnl"/>
        </w:rPr>
        <w:t>Smart Village, Building (B4)</w:t>
      </w:r>
      <w:r>
        <w:rPr>
          <w:rFonts w:cs="Arial"/>
          <w:lang w:val="es-ES_tradnl"/>
        </w:rPr>
        <w:br/>
      </w:r>
      <w:r w:rsidR="00DB013A" w:rsidRPr="00DB013A">
        <w:rPr>
          <w:rFonts w:cs="Arial"/>
          <w:lang w:val="es-ES_tradnl"/>
        </w:rPr>
        <w:t>Alex Desert Road</w:t>
      </w:r>
      <w:r>
        <w:rPr>
          <w:rFonts w:cs="Arial"/>
          <w:lang w:val="es-ES_tradnl"/>
        </w:rPr>
        <w:br/>
      </w:r>
      <w:r w:rsidR="00DB013A" w:rsidRPr="00DB013A">
        <w:rPr>
          <w:rFonts w:cs="Arial"/>
          <w:lang w:val="es-ES_tradnl"/>
        </w:rPr>
        <w:t>CAIRO</w:t>
      </w:r>
      <w:r>
        <w:rPr>
          <w:rFonts w:cs="Arial"/>
          <w:lang w:val="es-ES_tradnl"/>
        </w:rPr>
        <w:br/>
      </w:r>
      <w:r w:rsidR="00DB013A" w:rsidRPr="00DB013A">
        <w:rPr>
          <w:rFonts w:cs="Arial"/>
          <w:lang w:val="es-ES_tradnl"/>
        </w:rPr>
        <w:t>Egipto</w:t>
      </w:r>
      <w:r>
        <w:rPr>
          <w:rFonts w:cs="Arial"/>
          <w:lang w:val="es-ES_tradnl"/>
        </w:rPr>
        <w:br/>
      </w:r>
      <w:r w:rsidR="00DB013A" w:rsidRPr="00DB013A">
        <w:rPr>
          <w:rFonts w:cs="Arial"/>
          <w:lang w:val="es-ES_tradnl"/>
        </w:rPr>
        <w:t xml:space="preserve">Tel: </w:t>
      </w:r>
      <w:r w:rsidR="00DB013A" w:rsidRPr="00DB013A">
        <w:rPr>
          <w:rFonts w:cs="Arial"/>
          <w:lang w:val="es-ES_tradnl"/>
        </w:rPr>
        <w:tab/>
        <w:t xml:space="preserve">+20 2 3534 4239  </w:t>
      </w:r>
      <w:r>
        <w:rPr>
          <w:rFonts w:cs="Arial"/>
          <w:lang w:val="es-ES_tradnl"/>
        </w:rPr>
        <w:br/>
      </w:r>
      <w:r w:rsidR="00DB013A" w:rsidRPr="00DB013A">
        <w:rPr>
          <w:rFonts w:cs="Arial"/>
          <w:lang w:val="es-ES_tradnl"/>
        </w:rPr>
        <w:t xml:space="preserve">Fax:  </w:t>
      </w:r>
      <w:r w:rsidR="00DB013A" w:rsidRPr="00DB013A">
        <w:rPr>
          <w:rFonts w:cs="Arial"/>
          <w:lang w:val="es-ES_tradnl"/>
        </w:rPr>
        <w:tab/>
        <w:t>+20 2 3534 4155</w:t>
      </w:r>
      <w:r>
        <w:rPr>
          <w:rFonts w:cs="Arial"/>
          <w:lang w:val="es-ES_tradnl"/>
        </w:rPr>
        <w:br/>
      </w:r>
      <w:r w:rsidR="00DB013A" w:rsidRPr="00DB013A">
        <w:rPr>
          <w:rFonts w:cs="Arial"/>
          <w:lang w:val="es-ES_tradnl"/>
        </w:rPr>
        <w:t>E-mail:</w:t>
      </w:r>
      <w:r>
        <w:rPr>
          <w:rFonts w:cs="Arial"/>
          <w:lang w:val="es-ES_tradnl"/>
        </w:rPr>
        <w:tab/>
      </w:r>
      <w:r w:rsidR="00DB013A" w:rsidRPr="00DC62B4">
        <w:rPr>
          <w:rFonts w:cs="Arial"/>
          <w:lang w:val="es-ES_tradnl"/>
        </w:rPr>
        <w:t>numbering@tra.gov.eg</w:t>
      </w:r>
    </w:p>
    <w:p w:rsidR="00DB013A" w:rsidRPr="00DB013A" w:rsidRDefault="00DB013A" w:rsidP="00DB013A">
      <w:pPr>
        <w:rPr>
          <w:rFonts w:cs="Arial"/>
          <w:lang w:val="es-ES_tradnl"/>
        </w:rPr>
      </w:pPr>
    </w:p>
    <w:p w:rsidR="00DB013A" w:rsidRPr="00DC62B4" w:rsidRDefault="00DB013A" w:rsidP="00DC62B4">
      <w:pPr>
        <w:rPr>
          <w:b/>
          <w:bCs/>
          <w:lang w:val="es-ES_tradnl"/>
        </w:rPr>
      </w:pPr>
      <w:r w:rsidRPr="00DC62B4">
        <w:rPr>
          <w:b/>
          <w:bCs/>
          <w:lang w:val="es-ES_tradnl"/>
        </w:rPr>
        <w:t>Finlandia</w:t>
      </w:r>
      <w:r w:rsidR="00BF39B2">
        <w:rPr>
          <w:b/>
          <w:bCs/>
          <w:lang w:val="es-ES_tradnl"/>
        </w:rPr>
        <w:fldChar w:fldCharType="begin"/>
      </w:r>
      <w:r w:rsidR="00E10512">
        <w:instrText xml:space="preserve"> TC "</w:instrText>
      </w:r>
      <w:bookmarkStart w:id="31" w:name="_Toc255825132"/>
      <w:r w:rsidR="00E10512" w:rsidRPr="00352515">
        <w:rPr>
          <w:b/>
          <w:bCs/>
          <w:lang w:val="es-ES_tradnl"/>
        </w:rPr>
        <w:instrText>Finlandia</w:instrText>
      </w:r>
      <w:bookmarkEnd w:id="31"/>
      <w:r w:rsidR="00E10512">
        <w:instrText xml:space="preserve">" \f C \l "1" </w:instrText>
      </w:r>
      <w:r w:rsidR="00BF39B2">
        <w:rPr>
          <w:b/>
          <w:bCs/>
          <w:lang w:val="es-ES_tradnl"/>
        </w:rPr>
        <w:fldChar w:fldCharType="end"/>
      </w:r>
      <w:r w:rsidRPr="00DC62B4">
        <w:rPr>
          <w:b/>
          <w:bCs/>
          <w:lang w:val="es-ES_tradnl"/>
        </w:rPr>
        <w:t xml:space="preserve"> (indicativo de país +358)</w:t>
      </w:r>
    </w:p>
    <w:p w:rsidR="00DB013A" w:rsidRPr="00DB013A" w:rsidRDefault="00DB013A" w:rsidP="00DC62B4">
      <w:pPr>
        <w:spacing w:before="0"/>
        <w:rPr>
          <w:rFonts w:cs="Arial"/>
          <w:lang w:val="es-ES_tradnl"/>
        </w:rPr>
      </w:pPr>
      <w:r w:rsidRPr="00DB013A">
        <w:rPr>
          <w:rFonts w:cs="Arial"/>
          <w:lang w:val="es-ES_tradnl"/>
        </w:rPr>
        <w:t>Comunicación del 15.II.2010:</w:t>
      </w:r>
    </w:p>
    <w:p w:rsidR="00DB013A" w:rsidRPr="00DB013A" w:rsidRDefault="00DB013A" w:rsidP="00DC62B4">
      <w:pPr>
        <w:rPr>
          <w:rFonts w:cs="Arial"/>
          <w:lang w:val="es-ES_tradnl"/>
        </w:rPr>
      </w:pPr>
      <w:r w:rsidRPr="00DB013A">
        <w:rPr>
          <w:rFonts w:cs="Arial"/>
          <w:lang w:val="es-ES_tradnl"/>
        </w:rPr>
        <w:t xml:space="preserve">La </w:t>
      </w:r>
      <w:r w:rsidRPr="00DB013A">
        <w:rPr>
          <w:rFonts w:cs="Arial"/>
          <w:i/>
          <w:lang w:val="es-ES_tradnl"/>
        </w:rPr>
        <w:t xml:space="preserve">Finnish Communications Regulatory Authority (FICORA), </w:t>
      </w:r>
      <w:r w:rsidRPr="00DB013A">
        <w:rPr>
          <w:rFonts w:cs="Arial"/>
          <w:lang w:val="es-ES_tradnl"/>
        </w:rPr>
        <w:t>Helsinki</w:t>
      </w:r>
      <w:r w:rsidR="00BF39B2">
        <w:rPr>
          <w:rFonts w:cs="Arial"/>
          <w:lang w:val="es-ES_tradnl"/>
        </w:rPr>
        <w:fldChar w:fldCharType="begin"/>
      </w:r>
      <w:r w:rsidR="00E10512">
        <w:instrText xml:space="preserve"> TC "</w:instrText>
      </w:r>
      <w:bookmarkStart w:id="32" w:name="_Toc255825133"/>
      <w:r w:rsidR="00E10512" w:rsidRPr="00352515">
        <w:rPr>
          <w:rFonts w:cs="Arial"/>
          <w:i/>
          <w:lang w:val="es-ES_tradnl"/>
        </w:rPr>
        <w:instrText xml:space="preserve">Finnish Communications Regulatory Authority (FICORA), </w:instrText>
      </w:r>
      <w:r w:rsidR="00E10512" w:rsidRPr="00352515">
        <w:rPr>
          <w:rFonts w:cs="Arial"/>
          <w:lang w:val="es-ES_tradnl"/>
        </w:rPr>
        <w:instrText>Helsinki</w:instrText>
      </w:r>
      <w:bookmarkEnd w:id="32"/>
      <w:r w:rsidR="00E10512">
        <w:instrText xml:space="preserve">" \f C \l "1" </w:instrText>
      </w:r>
      <w:r w:rsidR="00BF39B2">
        <w:rPr>
          <w:rFonts w:cs="Arial"/>
          <w:lang w:val="es-ES_tradnl"/>
        </w:rPr>
        <w:fldChar w:fldCharType="end"/>
      </w:r>
      <w:r w:rsidRPr="00DB013A">
        <w:rPr>
          <w:rFonts w:cs="Arial"/>
          <w:lang w:val="es-ES_tradnl"/>
        </w:rPr>
        <w:t xml:space="preserve">, anuncia que el operador </w:t>
      </w:r>
      <w:r w:rsidR="00DC62B4">
        <w:rPr>
          <w:rFonts w:cs="Arial"/>
          <w:lang w:val="es-ES_tradnl"/>
        </w:rPr>
        <w:t>"</w:t>
      </w:r>
      <w:r w:rsidRPr="00DB013A">
        <w:rPr>
          <w:rFonts w:cs="Arial"/>
          <w:i/>
          <w:iCs/>
          <w:lang w:val="es-ES_tradnl"/>
        </w:rPr>
        <w:t>Go Communications Oy Ltd</w:t>
      </w:r>
      <w:r w:rsidR="00DC62B4">
        <w:rPr>
          <w:rFonts w:cs="Arial"/>
          <w:lang w:val="es-ES_tradnl"/>
        </w:rPr>
        <w:t>"</w:t>
      </w:r>
      <w:r w:rsidRPr="00DB013A">
        <w:rPr>
          <w:rFonts w:cs="Arial"/>
          <w:lang w:val="es-ES_tradnl"/>
        </w:rPr>
        <w:t xml:space="preserve"> ha interrumpido sus actividades en Finlandia.</w:t>
      </w:r>
      <w:r w:rsidR="003773D2">
        <w:rPr>
          <w:rFonts w:cs="Arial"/>
          <w:lang w:val="es-ES_tradnl"/>
        </w:rPr>
        <w:t xml:space="preserve"> </w:t>
      </w:r>
      <w:r w:rsidRPr="00DB013A">
        <w:rPr>
          <w:rFonts w:cs="Arial"/>
          <w:lang w:val="es-ES_tradnl"/>
        </w:rPr>
        <w:t>En consecuencia, con efecto a partir del 2</w:t>
      </w:r>
      <w:r w:rsidR="00DC62B4">
        <w:rPr>
          <w:rFonts w:cs="Arial"/>
          <w:lang w:val="es-ES_tradnl"/>
        </w:rPr>
        <w:t> </w:t>
      </w:r>
      <w:r w:rsidRPr="00DB013A">
        <w:rPr>
          <w:rFonts w:cs="Arial"/>
          <w:lang w:val="es-ES_tradnl"/>
        </w:rPr>
        <w:t>de</w:t>
      </w:r>
      <w:r w:rsidR="00DC62B4">
        <w:rPr>
          <w:rFonts w:cs="Arial"/>
          <w:lang w:val="es-ES_tradnl"/>
        </w:rPr>
        <w:t> </w:t>
      </w:r>
      <w:r w:rsidRPr="00DB013A">
        <w:rPr>
          <w:rFonts w:cs="Arial"/>
          <w:lang w:val="es-ES_tradnl"/>
        </w:rPr>
        <w:t>diciembre de 2009, la FICORA ha decidido retirar a «</w:t>
      </w:r>
      <w:r w:rsidRPr="00DB013A">
        <w:rPr>
          <w:rFonts w:cs="Arial"/>
          <w:i/>
          <w:iCs/>
          <w:lang w:val="es-ES_tradnl"/>
        </w:rPr>
        <w:t>Go Communications Oy Ltd</w:t>
      </w:r>
      <w:r w:rsidRPr="00DB013A">
        <w:rPr>
          <w:rFonts w:cs="Arial"/>
          <w:lang w:val="es-ES_tradnl"/>
        </w:rPr>
        <w:t>» el derecho a utilizar el número identificador de expedidor (IIN) 89 358 44.</w:t>
      </w:r>
    </w:p>
    <w:p w:rsidR="00DB013A" w:rsidRPr="00DB013A" w:rsidRDefault="00DB013A" w:rsidP="00DB013A">
      <w:pPr>
        <w:rPr>
          <w:rFonts w:cs="Arial"/>
          <w:lang w:val="es-ES_tradnl"/>
        </w:rPr>
      </w:pPr>
      <w:r w:rsidRPr="00DB013A">
        <w:rPr>
          <w:rFonts w:cs="Arial"/>
          <w:lang w:val="es-ES_tradnl"/>
        </w:rPr>
        <w:t>Contacto:</w:t>
      </w:r>
    </w:p>
    <w:p w:rsidR="00DB013A" w:rsidRPr="00DB013A" w:rsidRDefault="00DB0750" w:rsidP="00DB0750">
      <w:pPr>
        <w:ind w:left="567" w:hanging="567"/>
        <w:jc w:val="left"/>
        <w:rPr>
          <w:rFonts w:cs="Arial"/>
          <w:lang w:val="es-ES_tradnl"/>
        </w:rPr>
      </w:pPr>
      <w:r>
        <w:rPr>
          <w:rFonts w:cs="Arial"/>
          <w:lang w:val="es-ES_tradnl"/>
        </w:rPr>
        <w:tab/>
      </w:r>
      <w:r w:rsidR="00DB013A" w:rsidRPr="00DB013A">
        <w:rPr>
          <w:rFonts w:cs="Arial"/>
          <w:lang w:val="es-ES_tradnl"/>
        </w:rPr>
        <w:t>Finnish Communications Regulatory Authority</w:t>
      </w:r>
      <w:r>
        <w:rPr>
          <w:rFonts w:cs="Arial"/>
          <w:lang w:val="es-ES_tradnl"/>
        </w:rPr>
        <w:br/>
      </w:r>
      <w:r w:rsidR="00DB013A" w:rsidRPr="00DB013A">
        <w:rPr>
          <w:rFonts w:cs="Arial"/>
          <w:lang w:val="es-ES_tradnl"/>
        </w:rPr>
        <w:t>HELSINKI</w:t>
      </w:r>
      <w:r>
        <w:rPr>
          <w:rFonts w:cs="Arial"/>
          <w:lang w:val="es-ES_tradnl"/>
        </w:rPr>
        <w:br/>
      </w:r>
      <w:r w:rsidR="00DB013A" w:rsidRPr="00DB013A">
        <w:rPr>
          <w:rFonts w:cs="Arial"/>
          <w:lang w:val="es-ES_tradnl"/>
        </w:rPr>
        <w:t>Finlandia</w:t>
      </w:r>
      <w:r>
        <w:rPr>
          <w:rFonts w:cs="Arial"/>
          <w:lang w:val="es-ES_tradnl"/>
        </w:rPr>
        <w:br/>
      </w:r>
      <w:r w:rsidR="00DB013A" w:rsidRPr="00DB013A">
        <w:rPr>
          <w:rFonts w:cs="Arial"/>
          <w:lang w:val="es-ES_tradnl"/>
        </w:rPr>
        <w:t>Tel:</w:t>
      </w:r>
      <w:r>
        <w:rPr>
          <w:rFonts w:cs="Arial"/>
          <w:lang w:val="es-ES_tradnl"/>
        </w:rPr>
        <w:tab/>
      </w:r>
      <w:r w:rsidR="00DB013A" w:rsidRPr="00DB013A">
        <w:rPr>
          <w:rFonts w:cs="Arial"/>
          <w:lang w:val="es-ES_tradnl"/>
        </w:rPr>
        <w:t>+358 9 69 661</w:t>
      </w:r>
      <w:r>
        <w:rPr>
          <w:rFonts w:cs="Arial"/>
          <w:lang w:val="es-ES_tradnl"/>
        </w:rPr>
        <w:br/>
      </w:r>
      <w:r w:rsidR="00DB013A" w:rsidRPr="00DB013A">
        <w:rPr>
          <w:rFonts w:cs="Arial"/>
          <w:lang w:val="es-ES_tradnl"/>
        </w:rPr>
        <w:t xml:space="preserve">Fax: </w:t>
      </w:r>
      <w:r>
        <w:rPr>
          <w:rFonts w:cs="Arial"/>
          <w:lang w:val="es-ES_tradnl"/>
        </w:rPr>
        <w:tab/>
      </w:r>
      <w:r w:rsidR="00DB013A" w:rsidRPr="00DB013A">
        <w:rPr>
          <w:rFonts w:cs="Arial"/>
          <w:lang w:val="es-ES_tradnl"/>
        </w:rPr>
        <w:t>+358 9 6966 410</w:t>
      </w:r>
      <w:r>
        <w:rPr>
          <w:rFonts w:cs="Arial"/>
          <w:lang w:val="es-ES_tradnl"/>
        </w:rPr>
        <w:br/>
      </w:r>
      <w:r w:rsidR="00DB013A" w:rsidRPr="00DB013A">
        <w:rPr>
          <w:rFonts w:cs="Arial"/>
          <w:lang w:val="es-ES_tradnl"/>
        </w:rPr>
        <w:t xml:space="preserve">E-mail: </w:t>
      </w:r>
      <w:r>
        <w:rPr>
          <w:rFonts w:cs="Arial"/>
          <w:lang w:val="es-ES_tradnl"/>
        </w:rPr>
        <w:tab/>
      </w:r>
      <w:r w:rsidR="00DB013A" w:rsidRPr="00DB0750">
        <w:rPr>
          <w:rFonts w:cs="Arial"/>
          <w:lang w:val="es-ES_tradnl"/>
        </w:rPr>
        <w:t>antti.pokela@ficora.fi</w:t>
      </w:r>
    </w:p>
    <w:p w:rsidR="001E5DD2" w:rsidRDefault="001E5DD2">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es-ES_tradnl"/>
        </w:rPr>
      </w:pPr>
      <w:r>
        <w:rPr>
          <w:rFonts w:cs="Arial"/>
          <w:lang w:val="es-ES_tradnl"/>
        </w:rPr>
        <w:br w:type="page"/>
      </w:r>
    </w:p>
    <w:p w:rsidR="00DB013A" w:rsidRPr="00DB013A" w:rsidRDefault="00DB013A" w:rsidP="00DB013A">
      <w:pPr>
        <w:rPr>
          <w:rFonts w:cs="Arial"/>
          <w:b/>
          <w:lang w:val="es-ES_tradnl"/>
        </w:rPr>
      </w:pPr>
      <w:r w:rsidRPr="00DB013A">
        <w:rPr>
          <w:rFonts w:cs="Arial"/>
          <w:b/>
          <w:lang w:val="es-ES_tradnl"/>
        </w:rPr>
        <w:lastRenderedPageBreak/>
        <w:t>Mali</w:t>
      </w:r>
      <w:r w:rsidR="00BF39B2">
        <w:rPr>
          <w:rFonts w:cs="Arial"/>
          <w:b/>
          <w:lang w:val="es-ES_tradnl"/>
        </w:rPr>
        <w:fldChar w:fldCharType="begin"/>
      </w:r>
      <w:r w:rsidR="00E10512">
        <w:instrText xml:space="preserve"> TC "</w:instrText>
      </w:r>
      <w:bookmarkStart w:id="33" w:name="_Toc255825134"/>
      <w:r w:rsidR="00E10512" w:rsidRPr="00352515">
        <w:rPr>
          <w:rFonts w:cs="Arial"/>
          <w:b/>
          <w:lang w:val="es-ES_tradnl"/>
        </w:rPr>
        <w:instrText>Mali</w:instrText>
      </w:r>
      <w:bookmarkEnd w:id="33"/>
      <w:r w:rsidR="00E10512">
        <w:instrText xml:space="preserve">" \f C \l "1" </w:instrText>
      </w:r>
      <w:r w:rsidR="00BF39B2">
        <w:rPr>
          <w:rFonts w:cs="Arial"/>
          <w:b/>
          <w:lang w:val="es-ES_tradnl"/>
        </w:rPr>
        <w:fldChar w:fldCharType="end"/>
      </w:r>
      <w:r w:rsidRPr="00DB013A">
        <w:rPr>
          <w:rFonts w:cs="Arial"/>
          <w:b/>
          <w:lang w:val="es-ES_tradnl"/>
        </w:rPr>
        <w:t xml:space="preserve"> (indicativo de país</w:t>
      </w:r>
      <w:r w:rsidR="00DB0750">
        <w:rPr>
          <w:rFonts w:cs="Arial"/>
          <w:b/>
          <w:lang w:val="es-ES_tradnl"/>
        </w:rPr>
        <w:t xml:space="preserve"> +223)</w:t>
      </w:r>
    </w:p>
    <w:p w:rsidR="00DB013A" w:rsidRPr="00DB013A" w:rsidRDefault="00DB013A" w:rsidP="00DB0750">
      <w:pPr>
        <w:spacing w:before="0"/>
        <w:rPr>
          <w:rFonts w:cs="Arial"/>
          <w:lang w:val="es-ES_tradnl"/>
        </w:rPr>
      </w:pPr>
      <w:r w:rsidRPr="00DB013A">
        <w:rPr>
          <w:rFonts w:cs="Arial"/>
          <w:lang w:val="es-ES_tradnl"/>
        </w:rPr>
        <w:t>Comunicación del 12.II.2010:</w:t>
      </w:r>
    </w:p>
    <w:p w:rsidR="00DB013A" w:rsidRPr="00DB013A" w:rsidRDefault="00DB013A" w:rsidP="009E7D96">
      <w:pPr>
        <w:rPr>
          <w:rFonts w:cs="Arial"/>
          <w:lang w:val="es-ES_tradnl"/>
        </w:rPr>
      </w:pPr>
      <w:r w:rsidRPr="00DB013A">
        <w:rPr>
          <w:rFonts w:cs="Arial"/>
          <w:lang w:val="es-ES_tradnl"/>
        </w:rPr>
        <w:t xml:space="preserve">El </w:t>
      </w:r>
      <w:r w:rsidRPr="00DB013A">
        <w:rPr>
          <w:rFonts w:cs="Arial"/>
          <w:i/>
          <w:lang w:val="es-ES_tradnl"/>
        </w:rPr>
        <w:t>Comité de Régulation des Télécommunications du Mali (CRT)</w:t>
      </w:r>
      <w:r w:rsidR="00BF39B2">
        <w:rPr>
          <w:rFonts w:cs="Arial"/>
          <w:i/>
          <w:lang w:val="es-ES_tradnl"/>
        </w:rPr>
        <w:fldChar w:fldCharType="begin"/>
      </w:r>
      <w:r w:rsidR="00E10512">
        <w:instrText xml:space="preserve"> TC "</w:instrText>
      </w:r>
      <w:bookmarkStart w:id="34" w:name="_Toc255825135"/>
      <w:r w:rsidR="00E10512" w:rsidRPr="00352515">
        <w:rPr>
          <w:rFonts w:cs="Arial"/>
          <w:i/>
          <w:lang w:val="es-ES_tradnl"/>
        </w:rPr>
        <w:instrText>Comité de Régulation des Télécommunications du Mali (CRT)</w:instrText>
      </w:r>
      <w:bookmarkEnd w:id="34"/>
      <w:r w:rsidR="00E10512">
        <w:instrText xml:space="preserve">" \f C \l "1" </w:instrText>
      </w:r>
      <w:r w:rsidR="00BF39B2">
        <w:rPr>
          <w:rFonts w:cs="Arial"/>
          <w:i/>
          <w:lang w:val="es-ES_tradnl"/>
        </w:rPr>
        <w:fldChar w:fldCharType="end"/>
      </w:r>
      <w:r w:rsidRPr="00DB013A">
        <w:rPr>
          <w:rFonts w:cs="Arial"/>
          <w:lang w:val="es-ES_tradnl"/>
        </w:rPr>
        <w:t>, Bamako anuncia la implementación de las siguientes nuevas series de números móviles GSM en Mali:</w:t>
      </w:r>
    </w:p>
    <w:p w:rsidR="00DB013A" w:rsidRPr="00DB013A" w:rsidRDefault="00DB013A" w:rsidP="00DB013A">
      <w:pPr>
        <w:rPr>
          <w:rFonts w:cs="Arial"/>
          <w:lang w:val="es-ES_tradnl"/>
        </w:rPr>
      </w:pPr>
    </w:p>
    <w:tbl>
      <w:tblPr>
        <w:tblStyle w:val="TableGrid"/>
        <w:tblW w:w="0" w:type="auto"/>
        <w:jc w:val="center"/>
        <w:tblLook w:val="01E0"/>
      </w:tblPr>
      <w:tblGrid>
        <w:gridCol w:w="3094"/>
        <w:gridCol w:w="3089"/>
        <w:gridCol w:w="3098"/>
      </w:tblGrid>
      <w:tr w:rsidR="00DB013A" w:rsidRPr="00DB013A" w:rsidTr="003468BF">
        <w:trPr>
          <w:jc w:val="center"/>
        </w:trPr>
        <w:tc>
          <w:tcPr>
            <w:tcW w:w="3402" w:type="dxa"/>
          </w:tcPr>
          <w:p w:rsidR="00DB013A" w:rsidRPr="00DB013A" w:rsidRDefault="00DB013A" w:rsidP="009E7D96">
            <w:pPr>
              <w:pStyle w:val="Tablehead0"/>
            </w:pPr>
            <w:r w:rsidRPr="00DB013A">
              <w:t>Operador</w:t>
            </w:r>
          </w:p>
        </w:tc>
        <w:tc>
          <w:tcPr>
            <w:tcW w:w="3402" w:type="dxa"/>
          </w:tcPr>
          <w:p w:rsidR="00DB013A" w:rsidRPr="00DB013A" w:rsidRDefault="00DB013A" w:rsidP="009E7D96">
            <w:pPr>
              <w:pStyle w:val="Tablehead0"/>
            </w:pPr>
            <w:r w:rsidRPr="00DB013A">
              <w:t>Números de abonado</w:t>
            </w:r>
            <w:r w:rsidR="009E7D96">
              <w:br/>
            </w:r>
            <w:r w:rsidRPr="00DB013A">
              <w:t>(8 cifras)</w:t>
            </w:r>
          </w:p>
        </w:tc>
        <w:tc>
          <w:tcPr>
            <w:tcW w:w="3402" w:type="dxa"/>
          </w:tcPr>
          <w:p w:rsidR="00DB013A" w:rsidRPr="00DB013A" w:rsidRDefault="00DB013A" w:rsidP="009E7D96">
            <w:pPr>
              <w:pStyle w:val="Tablehead0"/>
            </w:pPr>
            <w:r w:rsidRPr="00DB013A">
              <w:t>Fecha de puesta en servicio</w:t>
            </w:r>
          </w:p>
        </w:tc>
      </w:tr>
      <w:tr w:rsidR="00DB013A" w:rsidRPr="00DB013A" w:rsidTr="003468BF">
        <w:trPr>
          <w:jc w:val="center"/>
        </w:trPr>
        <w:tc>
          <w:tcPr>
            <w:tcW w:w="3402" w:type="dxa"/>
          </w:tcPr>
          <w:p w:rsidR="00DB013A" w:rsidRPr="00DB013A" w:rsidRDefault="00DB013A" w:rsidP="009E7D96">
            <w:pPr>
              <w:pStyle w:val="Tabletext0"/>
            </w:pPr>
            <w:r w:rsidRPr="00DB013A">
              <w:t>Orange Mali SA</w:t>
            </w:r>
          </w:p>
        </w:tc>
        <w:tc>
          <w:tcPr>
            <w:tcW w:w="3402" w:type="dxa"/>
          </w:tcPr>
          <w:p w:rsidR="00DB013A" w:rsidRPr="00DB013A" w:rsidRDefault="00DB013A" w:rsidP="009E7D96">
            <w:pPr>
              <w:pStyle w:val="Tabletext0"/>
              <w:jc w:val="center"/>
            </w:pPr>
            <w:r w:rsidRPr="00DB013A">
              <w:t>770X XXXX</w:t>
            </w:r>
            <w:r w:rsidR="009E7D96">
              <w:br/>
            </w:r>
            <w:r w:rsidRPr="00DB013A">
              <w:t>771X XXXX</w:t>
            </w:r>
            <w:r w:rsidR="009E7D96">
              <w:br/>
            </w:r>
            <w:r w:rsidRPr="00DB013A">
              <w:t>772X XXXX</w:t>
            </w:r>
            <w:r w:rsidR="009E7D96">
              <w:br/>
            </w:r>
            <w:r w:rsidRPr="00DB013A">
              <w:t>773X XXXX</w:t>
            </w:r>
            <w:r w:rsidR="009E7D96">
              <w:br/>
            </w:r>
            <w:r w:rsidRPr="00DB013A">
              <w:t>774X XXXX</w:t>
            </w:r>
          </w:p>
        </w:tc>
        <w:tc>
          <w:tcPr>
            <w:tcW w:w="3402" w:type="dxa"/>
          </w:tcPr>
          <w:p w:rsidR="00DB013A" w:rsidRPr="00DB013A" w:rsidRDefault="00DB013A" w:rsidP="009E7D96">
            <w:pPr>
              <w:pStyle w:val="Tabletext0"/>
              <w:jc w:val="center"/>
            </w:pPr>
            <w:r w:rsidRPr="00DB013A">
              <w:t>12.II.2010</w:t>
            </w:r>
          </w:p>
        </w:tc>
      </w:tr>
    </w:tbl>
    <w:p w:rsidR="00DB013A" w:rsidRPr="00DB013A" w:rsidRDefault="00DB013A" w:rsidP="00DB013A">
      <w:pPr>
        <w:rPr>
          <w:rFonts w:cs="Arial"/>
          <w:bCs/>
          <w:lang w:val="es-ES_tradnl"/>
        </w:rPr>
      </w:pPr>
    </w:p>
    <w:p w:rsidR="00DB013A" w:rsidRPr="00DB013A" w:rsidRDefault="00DB013A" w:rsidP="00DB013A">
      <w:pPr>
        <w:rPr>
          <w:rFonts w:cs="Arial"/>
          <w:bCs/>
          <w:lang w:val="es-ES_tradnl"/>
        </w:rPr>
      </w:pPr>
      <w:r w:rsidRPr="00DB013A">
        <w:rPr>
          <w:rFonts w:cs="Arial"/>
          <w:bCs/>
          <w:lang w:val="es-ES_tradnl"/>
        </w:rPr>
        <w:t>Contacto</w:t>
      </w:r>
      <w:r w:rsidR="004B2840">
        <w:rPr>
          <w:rFonts w:cs="Arial"/>
          <w:bCs/>
          <w:lang w:val="es-ES_tradnl"/>
        </w:rPr>
        <w:t>:</w:t>
      </w:r>
    </w:p>
    <w:p w:rsidR="00DB013A" w:rsidRPr="00DB013A" w:rsidRDefault="004B2840" w:rsidP="004B2840">
      <w:pPr>
        <w:ind w:left="567" w:hanging="567"/>
        <w:jc w:val="left"/>
        <w:rPr>
          <w:rFonts w:cs="Arial"/>
          <w:lang w:val="es-ES_tradnl"/>
        </w:rPr>
      </w:pPr>
      <w:r>
        <w:rPr>
          <w:rFonts w:cs="Arial"/>
          <w:lang w:val="es-ES_tradnl"/>
        </w:rPr>
        <w:tab/>
      </w:r>
      <w:r w:rsidR="00DB013A" w:rsidRPr="00DB013A">
        <w:rPr>
          <w:rFonts w:cs="Arial"/>
          <w:lang w:val="es-ES_tradnl"/>
        </w:rPr>
        <w:t>Comité de Régulation des Télécommunications (CRT)</w:t>
      </w:r>
      <w:r>
        <w:rPr>
          <w:rFonts w:cs="Arial"/>
          <w:lang w:val="es-ES_tradnl"/>
        </w:rPr>
        <w:br/>
      </w:r>
      <w:r w:rsidR="00DB013A" w:rsidRPr="00DB013A">
        <w:rPr>
          <w:rFonts w:cs="Arial"/>
          <w:lang w:val="es-ES_tradnl"/>
        </w:rPr>
        <w:t>Ministère de la Communication et des</w:t>
      </w:r>
      <w:r w:rsidR="003773D2">
        <w:rPr>
          <w:rFonts w:cs="Arial"/>
          <w:lang w:val="es-ES_tradnl"/>
        </w:rPr>
        <w:t xml:space="preserve"> </w:t>
      </w:r>
      <w:r w:rsidR="00DB013A" w:rsidRPr="00DB013A">
        <w:rPr>
          <w:rFonts w:cs="Arial"/>
          <w:lang w:val="es-ES_tradnl"/>
        </w:rPr>
        <w:t>Nouvelles Technologies</w:t>
      </w:r>
      <w:r>
        <w:rPr>
          <w:rFonts w:cs="Arial"/>
          <w:lang w:val="es-ES_tradnl"/>
        </w:rPr>
        <w:br/>
      </w:r>
      <w:r w:rsidR="00DB013A" w:rsidRPr="00DB013A">
        <w:rPr>
          <w:rFonts w:cs="Arial"/>
          <w:lang w:val="es-ES_tradnl"/>
        </w:rPr>
        <w:t>Badalabougou Est</w:t>
      </w:r>
      <w:r>
        <w:rPr>
          <w:rFonts w:cs="Arial"/>
          <w:lang w:val="es-ES_tradnl"/>
        </w:rPr>
        <w:br/>
      </w:r>
      <w:r w:rsidR="00DB013A" w:rsidRPr="00DB013A">
        <w:rPr>
          <w:rFonts w:cs="Arial"/>
          <w:lang w:val="es-ES_tradnl"/>
        </w:rPr>
        <w:t xml:space="preserve">Rue 13, porte 80 BP 2206 </w:t>
      </w:r>
      <w:r>
        <w:rPr>
          <w:rFonts w:cs="Arial"/>
          <w:lang w:val="es-ES_tradnl"/>
        </w:rPr>
        <w:br/>
      </w:r>
      <w:r w:rsidR="00DB013A" w:rsidRPr="00DB013A">
        <w:rPr>
          <w:rFonts w:cs="Arial"/>
          <w:lang w:val="es-ES_tradnl"/>
        </w:rPr>
        <w:t>BAMAKO</w:t>
      </w:r>
      <w:r>
        <w:rPr>
          <w:rFonts w:cs="Arial"/>
          <w:lang w:val="es-ES_tradnl"/>
        </w:rPr>
        <w:br/>
      </w:r>
      <w:r w:rsidR="00DB013A" w:rsidRPr="00DB013A">
        <w:rPr>
          <w:rFonts w:cs="Arial"/>
          <w:lang w:val="es-ES_tradnl"/>
        </w:rPr>
        <w:t>Mali</w:t>
      </w:r>
      <w:r>
        <w:rPr>
          <w:rFonts w:cs="Arial"/>
          <w:lang w:val="es-ES_tradnl"/>
        </w:rPr>
        <w:br/>
      </w:r>
      <w:r w:rsidR="00DB013A" w:rsidRPr="00DB013A">
        <w:rPr>
          <w:rFonts w:cs="Arial"/>
          <w:lang w:val="es-ES_tradnl"/>
        </w:rPr>
        <w:t>Tel:</w:t>
      </w:r>
      <w:r w:rsidR="00DB013A" w:rsidRPr="00DB013A">
        <w:rPr>
          <w:rFonts w:cs="Arial"/>
          <w:lang w:val="es-ES_tradnl"/>
        </w:rPr>
        <w:tab/>
        <w:t>+223 20 23 1490</w:t>
      </w:r>
      <w:r>
        <w:rPr>
          <w:rFonts w:cs="Arial"/>
          <w:lang w:val="es-ES_tradnl"/>
        </w:rPr>
        <w:br/>
      </w:r>
      <w:r w:rsidR="00DB013A" w:rsidRPr="00DB013A">
        <w:rPr>
          <w:rFonts w:cs="Arial"/>
          <w:lang w:val="es-ES_tradnl"/>
        </w:rPr>
        <w:t>Fax:</w:t>
      </w:r>
      <w:r w:rsidR="00DB013A" w:rsidRPr="00DB013A">
        <w:rPr>
          <w:rFonts w:cs="Arial"/>
          <w:lang w:val="es-ES_tradnl"/>
        </w:rPr>
        <w:tab/>
        <w:t>+223 20 23 1494</w:t>
      </w:r>
      <w:r>
        <w:rPr>
          <w:rFonts w:cs="Arial"/>
          <w:lang w:val="es-ES_tradnl"/>
        </w:rPr>
        <w:br/>
      </w:r>
      <w:r w:rsidR="00DB013A" w:rsidRPr="00DB013A">
        <w:rPr>
          <w:rFonts w:cs="Arial"/>
          <w:lang w:val="es-ES_tradnl"/>
        </w:rPr>
        <w:t>E-mail:</w:t>
      </w:r>
      <w:r>
        <w:rPr>
          <w:rFonts w:cs="Arial"/>
          <w:lang w:val="es-ES_tradnl"/>
        </w:rPr>
        <w:tab/>
      </w:r>
      <w:r>
        <w:rPr>
          <w:rFonts w:cs="Arial"/>
          <w:lang w:val="es-ES_tradnl"/>
        </w:rPr>
        <w:tab/>
      </w:r>
      <w:smartTag w:uri="urn:schemas-microsoft-com:office:smarttags" w:element="PersonName">
        <w:r w:rsidR="00DB013A" w:rsidRPr="00DB013A">
          <w:rPr>
            <w:rFonts w:cs="Arial"/>
            <w:lang w:val="es-ES_tradnl"/>
          </w:rPr>
          <w:t>crtmali@crt.ml</w:t>
        </w:r>
      </w:smartTag>
    </w:p>
    <w:p w:rsidR="00F4542F" w:rsidRDefault="00F4542F" w:rsidP="00F4542F">
      <w:pPr>
        <w:rPr>
          <w:lang w:val="es-ES_tradnl"/>
        </w:rPr>
      </w:pPr>
    </w:p>
    <w:p w:rsidR="001E5DD2" w:rsidRDefault="001E5DD2" w:rsidP="00F4542F">
      <w:pPr>
        <w:rPr>
          <w:lang w:val="es-ES_tradnl"/>
        </w:rPr>
      </w:pPr>
    </w:p>
    <w:p w:rsidR="00DB013A" w:rsidRPr="00DB013A" w:rsidRDefault="00DB013A" w:rsidP="00DB013A">
      <w:pPr>
        <w:rPr>
          <w:rFonts w:cs="Arial"/>
          <w:b/>
          <w:bCs/>
          <w:lang w:val="es-ES_tradnl"/>
        </w:rPr>
      </w:pPr>
      <w:r w:rsidRPr="00DB013A">
        <w:rPr>
          <w:rFonts w:cs="Arial"/>
          <w:b/>
          <w:bCs/>
          <w:lang w:val="es-ES_tradnl"/>
        </w:rPr>
        <w:t>Santo Tomé y Prín</w:t>
      </w:r>
      <w:r w:rsidR="00C630CC">
        <w:rPr>
          <w:rFonts w:cs="Arial"/>
          <w:b/>
          <w:bCs/>
          <w:lang w:val="es-ES_tradnl"/>
        </w:rPr>
        <w:t>cipe</w:t>
      </w:r>
      <w:r w:rsidR="00BF39B2">
        <w:rPr>
          <w:rFonts w:cs="Arial"/>
          <w:b/>
          <w:bCs/>
          <w:lang w:val="es-ES_tradnl"/>
        </w:rPr>
        <w:fldChar w:fldCharType="begin"/>
      </w:r>
      <w:r w:rsidR="00E10512">
        <w:instrText xml:space="preserve"> TC "</w:instrText>
      </w:r>
      <w:bookmarkStart w:id="35" w:name="_Toc255825136"/>
      <w:r w:rsidR="00E10512" w:rsidRPr="00352515">
        <w:rPr>
          <w:rFonts w:cs="Arial"/>
          <w:b/>
          <w:bCs/>
          <w:lang w:val="es-ES_tradnl"/>
        </w:rPr>
        <w:instrText>Santo Tomé y Príncipe</w:instrText>
      </w:r>
      <w:bookmarkEnd w:id="35"/>
      <w:r w:rsidR="00E10512">
        <w:instrText xml:space="preserve">" \f C \l "1" </w:instrText>
      </w:r>
      <w:r w:rsidR="00BF39B2">
        <w:rPr>
          <w:rFonts w:cs="Arial"/>
          <w:b/>
          <w:bCs/>
          <w:lang w:val="es-ES_tradnl"/>
        </w:rPr>
        <w:fldChar w:fldCharType="end"/>
      </w:r>
      <w:r w:rsidR="00C630CC">
        <w:rPr>
          <w:rFonts w:cs="Arial"/>
          <w:b/>
          <w:bCs/>
          <w:lang w:val="es-ES_tradnl"/>
        </w:rPr>
        <w:t xml:space="preserve"> (indicativo de país +239)</w:t>
      </w:r>
    </w:p>
    <w:p w:rsidR="00DB013A" w:rsidRPr="00DB013A" w:rsidRDefault="00DB013A" w:rsidP="00C630CC">
      <w:pPr>
        <w:spacing w:before="0"/>
        <w:rPr>
          <w:rFonts w:cs="Arial"/>
          <w:iCs/>
          <w:lang w:val="es-ES_tradnl"/>
        </w:rPr>
      </w:pPr>
      <w:r w:rsidRPr="00DB013A">
        <w:rPr>
          <w:rFonts w:cs="Arial"/>
          <w:iCs/>
          <w:lang w:val="es-ES_tradnl"/>
        </w:rPr>
        <w:t>Comunicación del 8.I.2010:</w:t>
      </w:r>
    </w:p>
    <w:p w:rsidR="00DB013A" w:rsidRPr="00DB013A" w:rsidRDefault="00DB013A" w:rsidP="00DB013A">
      <w:pPr>
        <w:rPr>
          <w:rFonts w:cs="Arial"/>
          <w:lang w:val="es-ES_tradnl"/>
        </w:rPr>
      </w:pPr>
      <w:r w:rsidRPr="00DB013A">
        <w:rPr>
          <w:rFonts w:cs="Arial"/>
          <w:iCs/>
          <w:lang w:val="es-ES_tradnl"/>
        </w:rPr>
        <w:t xml:space="preserve">La </w:t>
      </w:r>
      <w:r w:rsidRPr="00DB013A">
        <w:rPr>
          <w:rFonts w:cs="Arial"/>
          <w:i/>
          <w:lang w:val="es-ES_tradnl"/>
        </w:rPr>
        <w:t>Autoridade Geral De Regulação</w:t>
      </w:r>
      <w:r w:rsidRPr="00DB013A">
        <w:rPr>
          <w:rFonts w:cs="Arial"/>
          <w:iCs/>
          <w:lang w:val="es-ES_tradnl"/>
        </w:rPr>
        <w:t xml:space="preserve"> (AGER), Santo Tomé</w:t>
      </w:r>
      <w:r w:rsidR="00BF39B2">
        <w:rPr>
          <w:rFonts w:cs="Arial"/>
          <w:iCs/>
          <w:lang w:val="es-ES_tradnl"/>
        </w:rPr>
        <w:fldChar w:fldCharType="begin"/>
      </w:r>
      <w:r w:rsidR="00E10512">
        <w:instrText xml:space="preserve"> TC "</w:instrText>
      </w:r>
      <w:bookmarkStart w:id="36" w:name="_Toc255825137"/>
      <w:r w:rsidR="00E10512" w:rsidRPr="00352515">
        <w:rPr>
          <w:rFonts w:cs="Arial"/>
          <w:i/>
          <w:lang w:val="es-ES_tradnl"/>
        </w:rPr>
        <w:instrText>Autoridade Geral De Regulação</w:instrText>
      </w:r>
      <w:r w:rsidR="00E10512" w:rsidRPr="00352515">
        <w:rPr>
          <w:rFonts w:cs="Arial"/>
          <w:iCs/>
          <w:lang w:val="es-ES_tradnl"/>
        </w:rPr>
        <w:instrText xml:space="preserve"> (AGER), Santo Tomé</w:instrText>
      </w:r>
      <w:bookmarkEnd w:id="36"/>
      <w:r w:rsidR="00E10512">
        <w:instrText xml:space="preserve">" \f C \l "1" </w:instrText>
      </w:r>
      <w:r w:rsidR="00BF39B2">
        <w:rPr>
          <w:rFonts w:cs="Arial"/>
          <w:iCs/>
          <w:lang w:val="es-ES_tradnl"/>
        </w:rPr>
        <w:fldChar w:fldCharType="end"/>
      </w:r>
      <w:r w:rsidRPr="00DB013A">
        <w:rPr>
          <w:rFonts w:cs="Arial"/>
          <w:iCs/>
          <w:lang w:val="es-ES_tradnl"/>
        </w:rPr>
        <w:t>, anuncia un plan nacional de numeración actualizado para Santo Tomé y Príncipe</w:t>
      </w:r>
      <w:r w:rsidRPr="00DB013A">
        <w:rPr>
          <w:rFonts w:cs="Arial"/>
          <w:lang w:val="es-ES_tradnl"/>
        </w:rPr>
        <w:t>, en los siguientes términos:</w:t>
      </w:r>
    </w:p>
    <w:p w:rsidR="00DB013A" w:rsidRPr="00C630CC" w:rsidRDefault="00C630CC" w:rsidP="00C630CC">
      <w:pPr>
        <w:rPr>
          <w:i/>
          <w:iCs/>
          <w:lang w:val="es-ES_tradnl"/>
        </w:rPr>
      </w:pPr>
      <w:r>
        <w:rPr>
          <w:i/>
          <w:iCs/>
          <w:lang w:val="es-ES_tradnl"/>
        </w:rPr>
        <w:t>•</w:t>
      </w:r>
      <w:r>
        <w:rPr>
          <w:i/>
          <w:iCs/>
          <w:lang w:val="es-ES_tradnl"/>
        </w:rPr>
        <w:tab/>
      </w:r>
      <w:r w:rsidR="00DB013A" w:rsidRPr="00C630CC">
        <w:rPr>
          <w:i/>
          <w:iCs/>
          <w:lang w:val="es-ES_tradnl"/>
        </w:rPr>
        <w:t xml:space="preserve">Información general </w:t>
      </w:r>
    </w:p>
    <w:p w:rsidR="00DB013A" w:rsidRPr="00DB013A" w:rsidRDefault="00DB013A" w:rsidP="00DB013A">
      <w:pPr>
        <w:rPr>
          <w:rFonts w:cs="Arial"/>
          <w:lang w:val="es-ES_tradnl"/>
        </w:rPr>
      </w:pPr>
      <w:r w:rsidRPr="00DB013A">
        <w:rPr>
          <w:rFonts w:cs="Arial"/>
          <w:lang w:val="es-ES_tradnl"/>
        </w:rPr>
        <w:t>A continuación del indicativo de país 239 para Santo Tomé y Príncipe, todos los números de abonado tendrán siete (7) dígitos. Los prefijos siguientes (primer dígito después del indicativo de país) determinan la red o el servicio:</w:t>
      </w:r>
    </w:p>
    <w:p w:rsidR="00DB013A" w:rsidRPr="00DB013A" w:rsidRDefault="00DB013A" w:rsidP="00C630CC">
      <w:pPr>
        <w:rPr>
          <w:lang w:val="es-ES_tradn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7702"/>
      </w:tblGrid>
      <w:tr w:rsidR="00DB013A" w:rsidRPr="00DB013A" w:rsidTr="00C630CC">
        <w:tc>
          <w:tcPr>
            <w:tcW w:w="1620" w:type="dxa"/>
          </w:tcPr>
          <w:p w:rsidR="00DB013A" w:rsidRPr="00DB013A" w:rsidRDefault="00DB013A" w:rsidP="00C630CC">
            <w:pPr>
              <w:pStyle w:val="Tablehead0"/>
            </w:pPr>
            <w:r w:rsidRPr="00DB013A">
              <w:t>1</w:t>
            </w:r>
            <w:r w:rsidRPr="00DB013A">
              <w:rPr>
                <w:vertAlign w:val="superscript"/>
              </w:rPr>
              <w:t>er</w:t>
            </w:r>
            <w:r w:rsidRPr="00DB013A">
              <w:t xml:space="preserve"> dígito</w:t>
            </w:r>
          </w:p>
        </w:tc>
        <w:tc>
          <w:tcPr>
            <w:tcW w:w="7702" w:type="dxa"/>
          </w:tcPr>
          <w:p w:rsidR="00DB013A" w:rsidRPr="00DB013A" w:rsidRDefault="00DB013A" w:rsidP="00C630CC">
            <w:pPr>
              <w:pStyle w:val="Tablehead0"/>
            </w:pPr>
            <w:r w:rsidRPr="00DB013A">
              <w:t>Descripción</w:t>
            </w:r>
          </w:p>
        </w:tc>
      </w:tr>
      <w:tr w:rsidR="00DB013A" w:rsidRPr="00DB013A" w:rsidTr="00C630CC">
        <w:tc>
          <w:tcPr>
            <w:tcW w:w="1620" w:type="dxa"/>
          </w:tcPr>
          <w:p w:rsidR="00DB013A" w:rsidRPr="00DB013A" w:rsidRDefault="00DB013A" w:rsidP="00C630CC">
            <w:pPr>
              <w:pStyle w:val="Tabletext0"/>
              <w:jc w:val="center"/>
            </w:pPr>
            <w:r w:rsidRPr="00DB013A">
              <w:t>0</w:t>
            </w:r>
          </w:p>
        </w:tc>
        <w:tc>
          <w:tcPr>
            <w:tcW w:w="7702" w:type="dxa"/>
          </w:tcPr>
          <w:p w:rsidR="00DB013A" w:rsidRPr="00DB013A" w:rsidRDefault="00DB013A" w:rsidP="00C630CC">
            <w:pPr>
              <w:pStyle w:val="Tabletext0"/>
            </w:pPr>
            <w:r w:rsidRPr="00DB013A">
              <w:t>Reservado (uso futuro)</w:t>
            </w:r>
          </w:p>
        </w:tc>
      </w:tr>
      <w:tr w:rsidR="00DB013A" w:rsidRPr="00DB013A" w:rsidTr="00C630CC">
        <w:tc>
          <w:tcPr>
            <w:tcW w:w="1620" w:type="dxa"/>
          </w:tcPr>
          <w:p w:rsidR="00DB013A" w:rsidRPr="00DB013A" w:rsidRDefault="00DB013A" w:rsidP="00C630CC">
            <w:pPr>
              <w:pStyle w:val="Tabletext0"/>
              <w:jc w:val="center"/>
            </w:pPr>
            <w:r w:rsidRPr="00DB013A">
              <w:t>1</w:t>
            </w:r>
          </w:p>
        </w:tc>
        <w:tc>
          <w:tcPr>
            <w:tcW w:w="7702" w:type="dxa"/>
          </w:tcPr>
          <w:p w:rsidR="00DB013A" w:rsidRPr="00DB013A" w:rsidRDefault="00DB013A" w:rsidP="00C630CC">
            <w:pPr>
              <w:pStyle w:val="Tabletext0"/>
            </w:pPr>
            <w:r w:rsidRPr="00DB013A">
              <w:t>Numeración especial y números cortos (p.e. emergencia, información, …)</w:t>
            </w:r>
          </w:p>
        </w:tc>
      </w:tr>
      <w:tr w:rsidR="00DB013A" w:rsidRPr="00DB013A" w:rsidTr="00C630CC">
        <w:tc>
          <w:tcPr>
            <w:tcW w:w="1620" w:type="dxa"/>
          </w:tcPr>
          <w:p w:rsidR="00DB013A" w:rsidRPr="00DB013A" w:rsidRDefault="00DB013A" w:rsidP="00C630CC">
            <w:pPr>
              <w:pStyle w:val="Tabletext0"/>
              <w:jc w:val="center"/>
            </w:pPr>
            <w:r w:rsidRPr="00DB013A">
              <w:t>2</w:t>
            </w:r>
          </w:p>
        </w:tc>
        <w:tc>
          <w:tcPr>
            <w:tcW w:w="7702" w:type="dxa"/>
          </w:tcPr>
          <w:p w:rsidR="00DB013A" w:rsidRPr="00DB013A" w:rsidRDefault="00DB013A" w:rsidP="00C630CC">
            <w:pPr>
              <w:pStyle w:val="Tabletext0"/>
            </w:pPr>
            <w:r w:rsidRPr="00DB013A">
              <w:t>Números del servicio de telefonía fija</w:t>
            </w:r>
          </w:p>
        </w:tc>
      </w:tr>
      <w:tr w:rsidR="00DB013A" w:rsidRPr="00DB013A" w:rsidTr="00C630CC">
        <w:tc>
          <w:tcPr>
            <w:tcW w:w="1620" w:type="dxa"/>
          </w:tcPr>
          <w:p w:rsidR="00DB013A" w:rsidRPr="00DB013A" w:rsidRDefault="00DB013A" w:rsidP="00C630CC">
            <w:pPr>
              <w:pStyle w:val="Tabletext0"/>
              <w:jc w:val="center"/>
            </w:pPr>
            <w:r w:rsidRPr="00DB013A">
              <w:t>3</w:t>
            </w:r>
          </w:p>
        </w:tc>
        <w:tc>
          <w:tcPr>
            <w:tcW w:w="7702" w:type="dxa"/>
          </w:tcPr>
          <w:p w:rsidR="00DB013A" w:rsidRPr="00DB013A" w:rsidRDefault="006B1BD3" w:rsidP="00C630CC">
            <w:pPr>
              <w:pStyle w:val="Tabletext0"/>
            </w:pPr>
            <w:r>
              <w:t>Reservado (s</w:t>
            </w:r>
            <w:r w:rsidR="00DB013A" w:rsidRPr="00DB013A">
              <w:t>ervicios nómadas)</w:t>
            </w:r>
          </w:p>
        </w:tc>
      </w:tr>
      <w:tr w:rsidR="00DB013A" w:rsidRPr="00DB013A" w:rsidTr="00C630CC">
        <w:tc>
          <w:tcPr>
            <w:tcW w:w="1620" w:type="dxa"/>
          </w:tcPr>
          <w:p w:rsidR="00DB013A" w:rsidRPr="00DB013A" w:rsidRDefault="00DB013A" w:rsidP="00C630CC">
            <w:pPr>
              <w:pStyle w:val="Tabletext0"/>
              <w:jc w:val="center"/>
            </w:pPr>
            <w:r w:rsidRPr="00DB013A">
              <w:t>4</w:t>
            </w:r>
          </w:p>
        </w:tc>
        <w:tc>
          <w:tcPr>
            <w:tcW w:w="7702" w:type="dxa"/>
          </w:tcPr>
          <w:p w:rsidR="00DB013A" w:rsidRPr="00DB013A" w:rsidRDefault="00DB013A" w:rsidP="00C630CC">
            <w:pPr>
              <w:pStyle w:val="Tabletext0"/>
            </w:pPr>
            <w:r w:rsidRPr="00DB013A">
              <w:t>Reservado (uso futuro)</w:t>
            </w:r>
          </w:p>
        </w:tc>
      </w:tr>
      <w:tr w:rsidR="00DB013A" w:rsidRPr="00DB013A" w:rsidTr="00C630CC">
        <w:tc>
          <w:tcPr>
            <w:tcW w:w="1620" w:type="dxa"/>
          </w:tcPr>
          <w:p w:rsidR="00DB013A" w:rsidRPr="00DB013A" w:rsidRDefault="00DB013A" w:rsidP="00C630CC">
            <w:pPr>
              <w:pStyle w:val="Tabletext0"/>
              <w:jc w:val="center"/>
            </w:pPr>
            <w:r w:rsidRPr="00DB013A">
              <w:t>5</w:t>
            </w:r>
          </w:p>
        </w:tc>
        <w:tc>
          <w:tcPr>
            <w:tcW w:w="7702" w:type="dxa"/>
          </w:tcPr>
          <w:p w:rsidR="00DB013A" w:rsidRPr="00DB013A" w:rsidRDefault="00DB013A" w:rsidP="00C630CC">
            <w:pPr>
              <w:pStyle w:val="Tabletext0"/>
            </w:pPr>
            <w:r w:rsidRPr="00DB013A">
              <w:t>Reservado (uso futuro)</w:t>
            </w:r>
          </w:p>
        </w:tc>
      </w:tr>
      <w:tr w:rsidR="00DB013A" w:rsidRPr="00DB013A" w:rsidTr="00C630CC">
        <w:tc>
          <w:tcPr>
            <w:tcW w:w="1620" w:type="dxa"/>
          </w:tcPr>
          <w:p w:rsidR="00DB013A" w:rsidRPr="00DB013A" w:rsidRDefault="00DB013A" w:rsidP="00C630CC">
            <w:pPr>
              <w:pStyle w:val="Tabletext0"/>
              <w:jc w:val="center"/>
            </w:pPr>
            <w:r w:rsidRPr="00DB013A">
              <w:t>6</w:t>
            </w:r>
          </w:p>
        </w:tc>
        <w:tc>
          <w:tcPr>
            <w:tcW w:w="7702" w:type="dxa"/>
          </w:tcPr>
          <w:p w:rsidR="00DB013A" w:rsidRPr="00DB013A" w:rsidRDefault="00DB013A" w:rsidP="00C630CC">
            <w:pPr>
              <w:pStyle w:val="Tabletext0"/>
            </w:pPr>
            <w:r w:rsidRPr="00DB013A">
              <w:t>Números no geográficos (servicios con recargo, audiotex, …)</w:t>
            </w:r>
          </w:p>
        </w:tc>
      </w:tr>
      <w:tr w:rsidR="00DB013A" w:rsidRPr="00DB013A" w:rsidTr="00C630CC">
        <w:tc>
          <w:tcPr>
            <w:tcW w:w="1620" w:type="dxa"/>
          </w:tcPr>
          <w:p w:rsidR="00DB013A" w:rsidRPr="00DB013A" w:rsidRDefault="00DB013A" w:rsidP="00C630CC">
            <w:pPr>
              <w:pStyle w:val="Tabletext0"/>
              <w:jc w:val="center"/>
            </w:pPr>
            <w:r w:rsidRPr="00DB013A">
              <w:t>7</w:t>
            </w:r>
          </w:p>
        </w:tc>
        <w:tc>
          <w:tcPr>
            <w:tcW w:w="7702" w:type="dxa"/>
          </w:tcPr>
          <w:p w:rsidR="00DB013A" w:rsidRPr="00DB013A" w:rsidRDefault="00DB013A" w:rsidP="00192A4F">
            <w:pPr>
              <w:pStyle w:val="Tabletext0"/>
            </w:pPr>
            <w:r w:rsidRPr="00DB013A">
              <w:t>Números no geográficos (VPN, UPN,</w:t>
            </w:r>
            <w:r w:rsidR="00192A4F">
              <w:t xml:space="preserve"> ...</w:t>
            </w:r>
            <w:r w:rsidRPr="00DB013A">
              <w:t>)</w:t>
            </w:r>
          </w:p>
        </w:tc>
      </w:tr>
      <w:tr w:rsidR="00DB013A" w:rsidRPr="00DB013A" w:rsidTr="00C630CC">
        <w:tc>
          <w:tcPr>
            <w:tcW w:w="1620" w:type="dxa"/>
          </w:tcPr>
          <w:p w:rsidR="00DB013A" w:rsidRPr="00DB013A" w:rsidRDefault="00DB013A" w:rsidP="00C630CC">
            <w:pPr>
              <w:pStyle w:val="Tabletext0"/>
              <w:jc w:val="center"/>
            </w:pPr>
            <w:r w:rsidRPr="00DB013A">
              <w:t>8</w:t>
            </w:r>
          </w:p>
        </w:tc>
        <w:tc>
          <w:tcPr>
            <w:tcW w:w="7702" w:type="dxa"/>
          </w:tcPr>
          <w:p w:rsidR="00DB013A" w:rsidRPr="00DB013A" w:rsidRDefault="00DB013A" w:rsidP="00C630CC">
            <w:pPr>
              <w:pStyle w:val="Tabletext0"/>
            </w:pPr>
            <w:r w:rsidRPr="00DB013A">
              <w:t>Números no geográficos (números telefónicos nacionales gratuitos, IFS, HCD, UPS, …</w:t>
            </w:r>
            <w:r w:rsidR="00192A4F">
              <w:t>)</w:t>
            </w:r>
          </w:p>
        </w:tc>
      </w:tr>
      <w:tr w:rsidR="00DB013A" w:rsidRPr="00DB013A" w:rsidTr="00C630CC">
        <w:tc>
          <w:tcPr>
            <w:tcW w:w="1620" w:type="dxa"/>
          </w:tcPr>
          <w:p w:rsidR="00DB013A" w:rsidRPr="00DB013A" w:rsidRDefault="00DB013A" w:rsidP="00C630CC">
            <w:pPr>
              <w:pStyle w:val="Tabletext0"/>
              <w:jc w:val="center"/>
            </w:pPr>
            <w:r w:rsidRPr="00DB013A">
              <w:t>9</w:t>
            </w:r>
          </w:p>
        </w:tc>
        <w:tc>
          <w:tcPr>
            <w:tcW w:w="7702" w:type="dxa"/>
          </w:tcPr>
          <w:p w:rsidR="00DB013A" w:rsidRPr="00DB013A" w:rsidRDefault="00DB013A" w:rsidP="00C630CC">
            <w:pPr>
              <w:pStyle w:val="Tabletext0"/>
            </w:pPr>
            <w:r w:rsidRPr="00DB013A">
              <w:t>Servicios móviles</w:t>
            </w:r>
          </w:p>
        </w:tc>
      </w:tr>
    </w:tbl>
    <w:p w:rsidR="001E5DD2" w:rsidRDefault="001E5DD2">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DB013A" w:rsidRPr="00192A4F" w:rsidRDefault="00192A4F" w:rsidP="00A10F5A">
      <w:pPr>
        <w:spacing w:after="120"/>
        <w:rPr>
          <w:i/>
          <w:iCs/>
          <w:lang w:val="es-ES_tradnl"/>
        </w:rPr>
      </w:pPr>
      <w:r>
        <w:rPr>
          <w:lang w:val="es-ES_tradnl"/>
        </w:rPr>
        <w:lastRenderedPageBreak/>
        <w:t>•</w:t>
      </w:r>
      <w:r>
        <w:rPr>
          <w:lang w:val="es-ES_tradnl"/>
        </w:rPr>
        <w:tab/>
      </w:r>
      <w:r w:rsidR="00DB013A" w:rsidRPr="00192A4F">
        <w:rPr>
          <w:i/>
          <w:iCs/>
          <w:lang w:val="es-ES_tradnl"/>
        </w:rPr>
        <w:t>Numeración especial</w:t>
      </w:r>
    </w:p>
    <w:tbl>
      <w:tblPr>
        <w:tblW w:w="91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98"/>
        <w:gridCol w:w="2790"/>
      </w:tblGrid>
      <w:tr w:rsidR="00DB013A" w:rsidRPr="00DB013A" w:rsidTr="00F4542F">
        <w:trPr>
          <w:trHeight w:val="315"/>
        </w:trPr>
        <w:tc>
          <w:tcPr>
            <w:tcW w:w="6398" w:type="dxa"/>
            <w:shd w:val="clear" w:color="auto" w:fill="auto"/>
            <w:noWrap/>
            <w:vAlign w:val="center"/>
          </w:tcPr>
          <w:p w:rsidR="00DB013A" w:rsidRPr="00DB013A" w:rsidRDefault="00DB013A" w:rsidP="00192A4F">
            <w:pPr>
              <w:pStyle w:val="Tablehead0"/>
            </w:pPr>
            <w:r w:rsidRPr="00DB013A">
              <w:t>Servicio</w:t>
            </w:r>
          </w:p>
        </w:tc>
        <w:tc>
          <w:tcPr>
            <w:tcW w:w="2790" w:type="dxa"/>
            <w:shd w:val="clear" w:color="auto" w:fill="auto"/>
            <w:noWrap/>
            <w:vAlign w:val="center"/>
          </w:tcPr>
          <w:p w:rsidR="00DB013A" w:rsidRPr="00DB013A" w:rsidRDefault="00DB013A" w:rsidP="003F48ED">
            <w:pPr>
              <w:pStyle w:val="Tablehead0"/>
            </w:pPr>
            <w:r w:rsidRPr="00DB013A">
              <w:t>Número de servicio</w:t>
            </w:r>
          </w:p>
        </w:tc>
      </w:tr>
      <w:tr w:rsidR="00DB013A" w:rsidRPr="00DB013A" w:rsidTr="00F4542F">
        <w:trPr>
          <w:trHeight w:val="315"/>
        </w:trPr>
        <w:tc>
          <w:tcPr>
            <w:tcW w:w="6398" w:type="dxa"/>
            <w:shd w:val="clear" w:color="auto" w:fill="auto"/>
            <w:noWrap/>
            <w:vAlign w:val="center"/>
          </w:tcPr>
          <w:p w:rsidR="00DB013A" w:rsidRPr="00DB013A" w:rsidRDefault="00DB013A" w:rsidP="00192A4F">
            <w:pPr>
              <w:pStyle w:val="Tabletext0"/>
            </w:pPr>
            <w:r w:rsidRPr="00DB013A">
              <w:t>Códigos de proveedor (X</w:t>
            </w:r>
            <w:r w:rsidRPr="00DB013A">
              <w:rPr>
                <w:vertAlign w:val="subscript"/>
              </w:rPr>
              <w:t xml:space="preserve">1 </w:t>
            </w:r>
            <w:r w:rsidRPr="00DB013A">
              <w:t>≠ 0 y X</w:t>
            </w:r>
            <w:r w:rsidRPr="00DB013A">
              <w:rPr>
                <w:vertAlign w:val="subscript"/>
              </w:rPr>
              <w:t xml:space="preserve">2 </w:t>
            </w:r>
            <w:r w:rsidRPr="00DB013A">
              <w:t>≠ 0)</w:t>
            </w:r>
          </w:p>
        </w:tc>
        <w:tc>
          <w:tcPr>
            <w:tcW w:w="2790" w:type="dxa"/>
            <w:shd w:val="clear" w:color="auto" w:fill="auto"/>
            <w:noWrap/>
            <w:vAlign w:val="center"/>
          </w:tcPr>
          <w:p w:rsidR="00DB013A" w:rsidRPr="00DB013A" w:rsidRDefault="00DB013A" w:rsidP="003F48ED">
            <w:pPr>
              <w:pStyle w:val="Tabletext0"/>
              <w:jc w:val="center"/>
            </w:pPr>
            <w:r w:rsidRPr="00DB013A">
              <w:t>10X</w:t>
            </w:r>
            <w:r w:rsidRPr="00DB013A">
              <w:rPr>
                <w:vertAlign w:val="subscript"/>
              </w:rPr>
              <w:t>1</w:t>
            </w:r>
            <w:r w:rsidRPr="00DB013A">
              <w:t>X</w:t>
            </w:r>
            <w:r w:rsidRPr="00DB013A">
              <w:rPr>
                <w:vertAlign w:val="subscript"/>
              </w:rPr>
              <w:t>2</w:t>
            </w:r>
          </w:p>
        </w:tc>
      </w:tr>
      <w:tr w:rsidR="00DB013A" w:rsidRPr="00DB013A" w:rsidTr="00F4542F">
        <w:trPr>
          <w:trHeight w:val="315"/>
        </w:trPr>
        <w:tc>
          <w:tcPr>
            <w:tcW w:w="6398" w:type="dxa"/>
            <w:shd w:val="clear" w:color="auto" w:fill="auto"/>
            <w:noWrap/>
            <w:vAlign w:val="center"/>
          </w:tcPr>
          <w:p w:rsidR="00DB013A" w:rsidRPr="00DB013A" w:rsidRDefault="00DB013A" w:rsidP="00192A4F">
            <w:pPr>
              <w:pStyle w:val="Tabletext0"/>
            </w:pPr>
            <w:r w:rsidRPr="00DB013A">
              <w:t>Emergencia y Servicios públicos</w:t>
            </w:r>
          </w:p>
        </w:tc>
        <w:tc>
          <w:tcPr>
            <w:tcW w:w="2790" w:type="dxa"/>
            <w:tcBorders>
              <w:bottom w:val="single" w:sz="4" w:space="0" w:color="auto"/>
            </w:tcBorders>
            <w:shd w:val="clear" w:color="auto" w:fill="auto"/>
            <w:noWrap/>
            <w:vAlign w:val="center"/>
          </w:tcPr>
          <w:p w:rsidR="00DB013A" w:rsidRPr="00DB013A" w:rsidRDefault="00DB013A" w:rsidP="003F48ED">
            <w:pPr>
              <w:pStyle w:val="Tabletext0"/>
              <w:jc w:val="center"/>
            </w:pPr>
            <w:r w:rsidRPr="00DB013A">
              <w:t>11X</w:t>
            </w:r>
            <w:r w:rsidRPr="00DB013A">
              <w:rPr>
                <w:vertAlign w:val="subscript"/>
              </w:rPr>
              <w:t>1</w:t>
            </w:r>
          </w:p>
        </w:tc>
      </w:tr>
      <w:tr w:rsidR="00DB013A" w:rsidRPr="00DB013A" w:rsidTr="00F4542F">
        <w:trPr>
          <w:trHeight w:val="315"/>
        </w:trPr>
        <w:tc>
          <w:tcPr>
            <w:tcW w:w="6398" w:type="dxa"/>
            <w:noWrap/>
            <w:vAlign w:val="center"/>
          </w:tcPr>
          <w:p w:rsidR="00DB013A" w:rsidRPr="00DB013A" w:rsidRDefault="00DB013A" w:rsidP="00192A4F">
            <w:pPr>
              <w:pStyle w:val="Tabletext0"/>
            </w:pPr>
            <w:r w:rsidRPr="00DB013A">
              <w:t>Reservado</w:t>
            </w:r>
          </w:p>
        </w:tc>
        <w:tc>
          <w:tcPr>
            <w:tcW w:w="2790" w:type="dxa"/>
            <w:shd w:val="clear" w:color="auto" w:fill="auto"/>
            <w:noWrap/>
            <w:vAlign w:val="center"/>
          </w:tcPr>
          <w:p w:rsidR="00DB013A" w:rsidRPr="00DB013A" w:rsidRDefault="00DB013A" w:rsidP="003F48ED">
            <w:pPr>
              <w:pStyle w:val="Tabletext0"/>
              <w:jc w:val="center"/>
            </w:pPr>
            <w:r w:rsidRPr="00DB013A">
              <w:t>12X</w:t>
            </w:r>
            <w:r w:rsidRPr="00DB013A">
              <w:rPr>
                <w:vertAlign w:val="subscript"/>
              </w:rPr>
              <w:t>1</w:t>
            </w:r>
          </w:p>
        </w:tc>
      </w:tr>
      <w:tr w:rsidR="00DB013A" w:rsidRPr="00DB013A" w:rsidTr="00F4542F">
        <w:trPr>
          <w:trHeight w:val="315"/>
        </w:trPr>
        <w:tc>
          <w:tcPr>
            <w:tcW w:w="6398" w:type="dxa"/>
            <w:noWrap/>
            <w:vAlign w:val="center"/>
          </w:tcPr>
          <w:p w:rsidR="00DB013A" w:rsidRPr="00DB013A" w:rsidRDefault="00DB013A" w:rsidP="00192A4F">
            <w:pPr>
              <w:pStyle w:val="Tabletext0"/>
            </w:pPr>
            <w:r w:rsidRPr="00DB013A">
              <w:t>Reservado</w:t>
            </w:r>
          </w:p>
        </w:tc>
        <w:tc>
          <w:tcPr>
            <w:tcW w:w="2790" w:type="dxa"/>
            <w:noWrap/>
            <w:vAlign w:val="center"/>
          </w:tcPr>
          <w:p w:rsidR="00DB013A" w:rsidRPr="00DB013A" w:rsidRDefault="00DB013A" w:rsidP="003F48ED">
            <w:pPr>
              <w:pStyle w:val="Tabletext0"/>
              <w:jc w:val="center"/>
            </w:pPr>
            <w:r w:rsidRPr="00DB013A">
              <w:t>13X</w:t>
            </w:r>
            <w:r w:rsidRPr="00DB013A">
              <w:rPr>
                <w:vertAlign w:val="subscript"/>
              </w:rPr>
              <w:t>1</w:t>
            </w:r>
          </w:p>
        </w:tc>
      </w:tr>
      <w:tr w:rsidR="00DB013A" w:rsidRPr="00DB013A" w:rsidTr="00F4542F">
        <w:trPr>
          <w:trHeight w:val="315"/>
        </w:trPr>
        <w:tc>
          <w:tcPr>
            <w:tcW w:w="6398" w:type="dxa"/>
            <w:noWrap/>
            <w:vAlign w:val="center"/>
          </w:tcPr>
          <w:p w:rsidR="00DB013A" w:rsidRPr="00DB013A" w:rsidRDefault="00DB013A" w:rsidP="00192A4F">
            <w:pPr>
              <w:pStyle w:val="Tabletext0"/>
            </w:pPr>
            <w:r w:rsidRPr="00DB013A">
              <w:t>Reservado</w:t>
            </w:r>
          </w:p>
        </w:tc>
        <w:tc>
          <w:tcPr>
            <w:tcW w:w="2790" w:type="dxa"/>
            <w:noWrap/>
            <w:vAlign w:val="center"/>
          </w:tcPr>
          <w:p w:rsidR="00DB013A" w:rsidRPr="00DB013A" w:rsidRDefault="00DB013A" w:rsidP="003F48ED">
            <w:pPr>
              <w:pStyle w:val="Tabletext0"/>
              <w:jc w:val="center"/>
            </w:pPr>
            <w:r w:rsidRPr="00DB013A">
              <w:t>14X</w:t>
            </w:r>
            <w:r w:rsidRPr="00DB013A">
              <w:rPr>
                <w:vertAlign w:val="subscript"/>
              </w:rPr>
              <w:t>1</w:t>
            </w:r>
          </w:p>
        </w:tc>
      </w:tr>
      <w:tr w:rsidR="00DB013A" w:rsidRPr="00DB013A" w:rsidTr="00F4542F">
        <w:trPr>
          <w:trHeight w:val="315"/>
        </w:trPr>
        <w:tc>
          <w:tcPr>
            <w:tcW w:w="6398" w:type="dxa"/>
            <w:noWrap/>
            <w:vAlign w:val="center"/>
          </w:tcPr>
          <w:p w:rsidR="00DB013A" w:rsidRPr="00DB013A" w:rsidRDefault="00DB013A" w:rsidP="00192A4F">
            <w:pPr>
              <w:pStyle w:val="Tabletext0"/>
            </w:pPr>
            <w:r w:rsidRPr="00DB013A">
              <w:t>Señal horaria (X</w:t>
            </w:r>
            <w:r w:rsidRPr="00DB013A">
              <w:rPr>
                <w:vertAlign w:val="subscript"/>
              </w:rPr>
              <w:t xml:space="preserve">1 </w:t>
            </w:r>
            <w:r w:rsidRPr="00DB013A">
              <w:t>≠ 1)</w:t>
            </w:r>
          </w:p>
        </w:tc>
        <w:tc>
          <w:tcPr>
            <w:tcW w:w="2790" w:type="dxa"/>
            <w:noWrap/>
            <w:vAlign w:val="center"/>
          </w:tcPr>
          <w:p w:rsidR="00DB013A" w:rsidRPr="00DB013A" w:rsidRDefault="00DB013A" w:rsidP="003F48ED">
            <w:pPr>
              <w:pStyle w:val="Tabletext0"/>
              <w:jc w:val="center"/>
            </w:pPr>
            <w:r w:rsidRPr="00DB013A">
              <w:t>15X</w:t>
            </w:r>
            <w:r w:rsidRPr="00DB013A">
              <w:rPr>
                <w:vertAlign w:val="subscript"/>
              </w:rPr>
              <w:t>1</w:t>
            </w:r>
          </w:p>
        </w:tc>
      </w:tr>
      <w:tr w:rsidR="00DB013A" w:rsidRPr="00DB013A" w:rsidTr="00F4542F">
        <w:trPr>
          <w:trHeight w:val="315"/>
        </w:trPr>
        <w:tc>
          <w:tcPr>
            <w:tcW w:w="6398" w:type="dxa"/>
            <w:noWrap/>
            <w:vAlign w:val="center"/>
          </w:tcPr>
          <w:p w:rsidR="00DB013A" w:rsidRPr="00DB013A" w:rsidRDefault="00DB013A" w:rsidP="00192A4F">
            <w:pPr>
              <w:pStyle w:val="Tabletext0"/>
            </w:pPr>
            <w:r w:rsidRPr="00DB013A">
              <w:t>Servicios de información (X</w:t>
            </w:r>
            <w:r w:rsidRPr="00DB013A">
              <w:rPr>
                <w:vertAlign w:val="subscript"/>
              </w:rPr>
              <w:t xml:space="preserve">1 </w:t>
            </w:r>
            <w:r w:rsidRPr="00DB013A">
              <w:t>≠ 1)</w:t>
            </w:r>
          </w:p>
        </w:tc>
        <w:tc>
          <w:tcPr>
            <w:tcW w:w="2790" w:type="dxa"/>
            <w:noWrap/>
            <w:vAlign w:val="center"/>
          </w:tcPr>
          <w:p w:rsidR="00DB013A" w:rsidRPr="00DB013A" w:rsidRDefault="00DB013A" w:rsidP="003F48ED">
            <w:pPr>
              <w:pStyle w:val="Tabletext0"/>
              <w:jc w:val="center"/>
            </w:pPr>
            <w:r w:rsidRPr="00DB013A">
              <w:t>15X</w:t>
            </w:r>
            <w:r w:rsidRPr="00DB013A">
              <w:rPr>
                <w:vertAlign w:val="subscript"/>
              </w:rPr>
              <w:t>1</w:t>
            </w:r>
            <w:r w:rsidRPr="00DB013A">
              <w:t>X</w:t>
            </w:r>
            <w:r w:rsidRPr="00DB013A">
              <w:rPr>
                <w:vertAlign w:val="subscript"/>
              </w:rPr>
              <w:t>2</w:t>
            </w:r>
            <w:r w:rsidRPr="00DB013A">
              <w:t>X</w:t>
            </w:r>
            <w:r w:rsidRPr="00DB013A">
              <w:rPr>
                <w:vertAlign w:val="subscript"/>
              </w:rPr>
              <w:t>3</w:t>
            </w:r>
          </w:p>
        </w:tc>
      </w:tr>
      <w:tr w:rsidR="00DB013A" w:rsidRPr="00DB013A" w:rsidTr="00F4542F">
        <w:trPr>
          <w:trHeight w:val="315"/>
        </w:trPr>
        <w:tc>
          <w:tcPr>
            <w:tcW w:w="6398" w:type="dxa"/>
            <w:noWrap/>
            <w:vAlign w:val="center"/>
          </w:tcPr>
          <w:p w:rsidR="00DB013A" w:rsidRPr="00DB013A" w:rsidRDefault="00DB013A" w:rsidP="00192A4F">
            <w:pPr>
              <w:pStyle w:val="Tabletext0"/>
            </w:pPr>
            <w:r w:rsidRPr="00DB013A">
              <w:t>Reservado</w:t>
            </w:r>
          </w:p>
        </w:tc>
        <w:tc>
          <w:tcPr>
            <w:tcW w:w="2790" w:type="dxa"/>
            <w:noWrap/>
            <w:vAlign w:val="center"/>
          </w:tcPr>
          <w:p w:rsidR="00DB013A" w:rsidRPr="00DB013A" w:rsidRDefault="00DB013A" w:rsidP="003F48ED">
            <w:pPr>
              <w:pStyle w:val="Tabletext0"/>
              <w:jc w:val="center"/>
            </w:pPr>
            <w:r w:rsidRPr="00DB013A">
              <w:t>16X</w:t>
            </w:r>
            <w:r w:rsidRPr="00DB013A">
              <w:rPr>
                <w:vertAlign w:val="subscript"/>
              </w:rPr>
              <w:t>1</w:t>
            </w:r>
          </w:p>
        </w:tc>
      </w:tr>
      <w:tr w:rsidR="00DB013A" w:rsidRPr="00DB013A" w:rsidTr="00F4542F">
        <w:trPr>
          <w:trHeight w:val="315"/>
        </w:trPr>
        <w:tc>
          <w:tcPr>
            <w:tcW w:w="6398" w:type="dxa"/>
            <w:noWrap/>
            <w:vAlign w:val="center"/>
          </w:tcPr>
          <w:p w:rsidR="00DB013A" w:rsidRPr="00DB013A" w:rsidRDefault="00DB013A" w:rsidP="00192A4F">
            <w:pPr>
              <w:pStyle w:val="Tabletext0"/>
            </w:pPr>
            <w:r w:rsidRPr="00DB013A">
              <w:t>Reservado</w:t>
            </w:r>
          </w:p>
        </w:tc>
        <w:tc>
          <w:tcPr>
            <w:tcW w:w="2790" w:type="dxa"/>
            <w:noWrap/>
            <w:vAlign w:val="center"/>
          </w:tcPr>
          <w:p w:rsidR="00DB013A" w:rsidRPr="00DB013A" w:rsidRDefault="00DB013A" w:rsidP="003F48ED">
            <w:pPr>
              <w:pStyle w:val="Tabletext0"/>
              <w:jc w:val="center"/>
            </w:pPr>
            <w:r w:rsidRPr="00DB013A">
              <w:t>17X</w:t>
            </w:r>
            <w:r w:rsidRPr="00DB013A">
              <w:rPr>
                <w:vertAlign w:val="subscript"/>
              </w:rPr>
              <w:t>1</w:t>
            </w:r>
          </w:p>
        </w:tc>
      </w:tr>
      <w:tr w:rsidR="00DB013A" w:rsidRPr="00DB013A" w:rsidTr="00F4542F">
        <w:trPr>
          <w:trHeight w:val="315"/>
        </w:trPr>
        <w:tc>
          <w:tcPr>
            <w:tcW w:w="6398" w:type="dxa"/>
            <w:noWrap/>
            <w:vAlign w:val="center"/>
          </w:tcPr>
          <w:p w:rsidR="00DB013A" w:rsidRPr="00DB013A" w:rsidRDefault="00DB013A" w:rsidP="00192A4F">
            <w:pPr>
              <w:pStyle w:val="Tabletext0"/>
            </w:pPr>
            <w:r w:rsidRPr="00DB013A">
              <w:t>Reservado</w:t>
            </w:r>
          </w:p>
        </w:tc>
        <w:tc>
          <w:tcPr>
            <w:tcW w:w="2790" w:type="dxa"/>
            <w:noWrap/>
            <w:vAlign w:val="center"/>
          </w:tcPr>
          <w:p w:rsidR="00DB013A" w:rsidRPr="00DB013A" w:rsidRDefault="00DB013A" w:rsidP="003F48ED">
            <w:pPr>
              <w:pStyle w:val="Tabletext0"/>
              <w:jc w:val="center"/>
            </w:pPr>
            <w:r w:rsidRPr="00DB013A">
              <w:t>18X</w:t>
            </w:r>
            <w:r w:rsidRPr="00DB013A">
              <w:rPr>
                <w:vertAlign w:val="subscript"/>
              </w:rPr>
              <w:t>1</w:t>
            </w:r>
          </w:p>
        </w:tc>
      </w:tr>
      <w:tr w:rsidR="00DB013A" w:rsidRPr="00DB013A" w:rsidTr="00F4542F">
        <w:trPr>
          <w:trHeight w:val="315"/>
        </w:trPr>
        <w:tc>
          <w:tcPr>
            <w:tcW w:w="6398" w:type="dxa"/>
            <w:noWrap/>
            <w:vAlign w:val="center"/>
          </w:tcPr>
          <w:p w:rsidR="00DB013A" w:rsidRPr="00DB013A" w:rsidRDefault="00DB013A" w:rsidP="00192A4F">
            <w:pPr>
              <w:pStyle w:val="Tabletext0"/>
            </w:pPr>
            <w:r w:rsidRPr="00DB013A">
              <w:t>Servicios internos para la red</w:t>
            </w:r>
          </w:p>
        </w:tc>
        <w:tc>
          <w:tcPr>
            <w:tcW w:w="2790" w:type="dxa"/>
            <w:noWrap/>
            <w:vAlign w:val="center"/>
          </w:tcPr>
          <w:p w:rsidR="00DB013A" w:rsidRPr="00DB013A" w:rsidRDefault="00DB013A" w:rsidP="003F48ED">
            <w:pPr>
              <w:pStyle w:val="Tabletext0"/>
              <w:jc w:val="center"/>
            </w:pPr>
            <w:r w:rsidRPr="00DB013A">
              <w:t>19X</w:t>
            </w:r>
            <w:r w:rsidRPr="00DB013A">
              <w:rPr>
                <w:vertAlign w:val="subscript"/>
              </w:rPr>
              <w:t>1</w:t>
            </w:r>
            <w:r w:rsidRPr="00DB013A">
              <w:t>X</w:t>
            </w:r>
            <w:r w:rsidRPr="00DB013A">
              <w:rPr>
                <w:vertAlign w:val="subscript"/>
              </w:rPr>
              <w:t>2</w:t>
            </w:r>
            <w:r w:rsidRPr="00DB013A">
              <w:t>X</w:t>
            </w:r>
            <w:r w:rsidRPr="00DB013A">
              <w:rPr>
                <w:vertAlign w:val="subscript"/>
              </w:rPr>
              <w:t>3</w:t>
            </w:r>
          </w:p>
        </w:tc>
      </w:tr>
    </w:tbl>
    <w:p w:rsidR="00DB013A" w:rsidRPr="00DB013A" w:rsidRDefault="00DB013A" w:rsidP="00DB013A">
      <w:pPr>
        <w:rPr>
          <w:rFonts w:cs="Arial"/>
          <w:lang w:val="es-ES_tradnl"/>
        </w:rPr>
      </w:pPr>
    </w:p>
    <w:p w:rsidR="00DB013A" w:rsidRPr="003F48ED" w:rsidRDefault="003F48ED" w:rsidP="003F48ED">
      <w:pPr>
        <w:rPr>
          <w:i/>
          <w:iCs/>
          <w:lang w:val="es-ES_tradnl"/>
        </w:rPr>
      </w:pPr>
      <w:r>
        <w:rPr>
          <w:lang w:val="es-ES_tradnl"/>
        </w:rPr>
        <w:t>•</w:t>
      </w:r>
      <w:r>
        <w:rPr>
          <w:lang w:val="es-ES_tradnl"/>
        </w:rPr>
        <w:tab/>
      </w:r>
      <w:r w:rsidR="00DB013A" w:rsidRPr="003F48ED">
        <w:rPr>
          <w:i/>
          <w:iCs/>
          <w:lang w:val="es-ES_tradnl"/>
        </w:rPr>
        <w:t xml:space="preserve">Números de servicio de telefonía fija/geográfica </w:t>
      </w:r>
    </w:p>
    <w:p w:rsidR="00DB013A" w:rsidRDefault="00DB013A" w:rsidP="00DB013A">
      <w:pPr>
        <w:rPr>
          <w:rFonts w:cs="Arial"/>
          <w:lang w:val="es-ES_tradnl"/>
        </w:rPr>
      </w:pPr>
      <w:r w:rsidRPr="00DB013A">
        <w:rPr>
          <w:rFonts w:cs="Arial"/>
          <w:lang w:val="es-ES_tradnl"/>
        </w:rPr>
        <w:t>Nuevo número fijo de la Companhia Santomense de Telecomunicações (CST):</w:t>
      </w:r>
    </w:p>
    <w:p w:rsidR="003F48ED" w:rsidRPr="00DB013A" w:rsidRDefault="003F48ED" w:rsidP="00DB013A">
      <w:pPr>
        <w:rPr>
          <w:rFonts w:cs="Arial"/>
          <w:lang w:val="es-ES_tradnl"/>
        </w:rPr>
      </w:pPr>
    </w:p>
    <w:tbl>
      <w:tblPr>
        <w:tblW w:w="9072" w:type="dxa"/>
        <w:tblInd w:w="93" w:type="dxa"/>
        <w:tblLook w:val="0000"/>
      </w:tblPr>
      <w:tblGrid>
        <w:gridCol w:w="6414"/>
        <w:gridCol w:w="2774"/>
      </w:tblGrid>
      <w:tr w:rsidR="00DB013A" w:rsidRPr="00DB013A" w:rsidTr="00E406A7">
        <w:trPr>
          <w:trHeight w:val="315"/>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013A" w:rsidRPr="00DB013A" w:rsidRDefault="00DB013A" w:rsidP="008B20FF">
            <w:pPr>
              <w:pStyle w:val="Tablehead0"/>
            </w:pPr>
            <w:r w:rsidRPr="00DB013A">
              <w:t>Zona de numeración</w:t>
            </w:r>
          </w:p>
        </w:tc>
        <w:tc>
          <w:tcPr>
            <w:tcW w:w="2941" w:type="dxa"/>
            <w:tcBorders>
              <w:top w:val="single" w:sz="4" w:space="0" w:color="auto"/>
              <w:left w:val="nil"/>
              <w:bottom w:val="single" w:sz="4" w:space="0" w:color="auto"/>
              <w:right w:val="single" w:sz="4" w:space="0" w:color="auto"/>
            </w:tcBorders>
            <w:shd w:val="clear" w:color="auto" w:fill="auto"/>
            <w:vAlign w:val="center"/>
          </w:tcPr>
          <w:p w:rsidR="00DB013A" w:rsidRPr="00DB013A" w:rsidRDefault="00DB013A" w:rsidP="008B20FF">
            <w:pPr>
              <w:pStyle w:val="Tablehead0"/>
            </w:pPr>
            <w:r w:rsidRPr="00DB013A">
              <w:t>Número de serie</w:t>
            </w:r>
          </w:p>
        </w:tc>
      </w:tr>
      <w:tr w:rsidR="00DB013A" w:rsidRPr="00DB013A" w:rsidTr="00E406A7">
        <w:trPr>
          <w:trHeight w:val="255"/>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13A" w:rsidRPr="00DB013A" w:rsidRDefault="00DB013A" w:rsidP="008B20FF">
            <w:pPr>
              <w:pStyle w:val="Tabletext0"/>
            </w:pPr>
            <w:r w:rsidRPr="00DB013A">
              <w:t>Santo Amaro</w:t>
            </w:r>
          </w:p>
        </w:tc>
        <w:tc>
          <w:tcPr>
            <w:tcW w:w="2941" w:type="dxa"/>
            <w:tcBorders>
              <w:top w:val="single" w:sz="4" w:space="0" w:color="auto"/>
              <w:left w:val="nil"/>
              <w:bottom w:val="single" w:sz="4" w:space="0" w:color="auto"/>
              <w:right w:val="single" w:sz="4" w:space="0" w:color="auto"/>
            </w:tcBorders>
            <w:shd w:val="clear" w:color="auto" w:fill="auto"/>
            <w:noWrap/>
            <w:vAlign w:val="bottom"/>
          </w:tcPr>
          <w:p w:rsidR="00DB013A" w:rsidRPr="00DB013A" w:rsidRDefault="00DB013A" w:rsidP="008B20FF">
            <w:pPr>
              <w:pStyle w:val="Tabletext0"/>
              <w:jc w:val="center"/>
            </w:pPr>
            <w:r w:rsidRPr="00DB013A">
              <w:t>2220000 al 2220199</w:t>
            </w:r>
          </w:p>
        </w:tc>
      </w:tr>
      <w:tr w:rsidR="00DB013A" w:rsidRPr="00DB013A" w:rsidTr="00E406A7">
        <w:trPr>
          <w:trHeight w:val="255"/>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13A" w:rsidRPr="00DB013A" w:rsidRDefault="00DB013A" w:rsidP="008B20FF">
            <w:pPr>
              <w:pStyle w:val="Tabletext0"/>
            </w:pPr>
            <w:r w:rsidRPr="00DB013A">
              <w:t>Água Grande</w:t>
            </w:r>
          </w:p>
        </w:tc>
        <w:tc>
          <w:tcPr>
            <w:tcW w:w="2941" w:type="dxa"/>
            <w:tcBorders>
              <w:top w:val="single" w:sz="4" w:space="0" w:color="auto"/>
              <w:left w:val="nil"/>
              <w:bottom w:val="single" w:sz="4" w:space="0" w:color="auto"/>
              <w:right w:val="single" w:sz="4" w:space="0" w:color="auto"/>
            </w:tcBorders>
            <w:shd w:val="clear" w:color="auto" w:fill="auto"/>
            <w:noWrap/>
            <w:vAlign w:val="bottom"/>
          </w:tcPr>
          <w:p w:rsidR="00DB013A" w:rsidRPr="00DB013A" w:rsidRDefault="00DB013A" w:rsidP="008B20FF">
            <w:pPr>
              <w:pStyle w:val="Tabletext0"/>
              <w:jc w:val="center"/>
            </w:pPr>
            <w:r w:rsidRPr="00DB013A">
              <w:t>2221000 al 2228999</w:t>
            </w:r>
          </w:p>
        </w:tc>
      </w:tr>
      <w:tr w:rsidR="00DB013A" w:rsidRPr="00DB013A" w:rsidTr="00E406A7">
        <w:trPr>
          <w:trHeight w:val="255"/>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13A" w:rsidRPr="00DB013A" w:rsidRDefault="00DB013A" w:rsidP="008B20FF">
            <w:pPr>
              <w:pStyle w:val="Tabletext0"/>
            </w:pPr>
            <w:r w:rsidRPr="00DB013A">
              <w:t>Guadalupe</w:t>
            </w:r>
          </w:p>
        </w:tc>
        <w:tc>
          <w:tcPr>
            <w:tcW w:w="2941" w:type="dxa"/>
            <w:tcBorders>
              <w:top w:val="single" w:sz="4" w:space="0" w:color="auto"/>
              <w:left w:val="nil"/>
              <w:bottom w:val="single" w:sz="4" w:space="0" w:color="auto"/>
              <w:right w:val="single" w:sz="4" w:space="0" w:color="auto"/>
            </w:tcBorders>
            <w:shd w:val="clear" w:color="auto" w:fill="auto"/>
            <w:noWrap/>
            <w:vAlign w:val="bottom"/>
          </w:tcPr>
          <w:p w:rsidR="00DB013A" w:rsidRPr="00DB013A" w:rsidRDefault="00DB013A" w:rsidP="008B20FF">
            <w:pPr>
              <w:pStyle w:val="Tabletext0"/>
              <w:jc w:val="center"/>
            </w:pPr>
            <w:r w:rsidRPr="00DB013A">
              <w:t>2231000 al 2231199</w:t>
            </w:r>
          </w:p>
        </w:tc>
      </w:tr>
      <w:tr w:rsidR="00DB013A" w:rsidRPr="00DB013A" w:rsidTr="00E406A7">
        <w:trPr>
          <w:trHeight w:val="255"/>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13A" w:rsidRPr="00DB013A" w:rsidRDefault="00DB013A" w:rsidP="008B20FF">
            <w:pPr>
              <w:pStyle w:val="Tabletext0"/>
            </w:pPr>
            <w:r w:rsidRPr="00DB013A">
              <w:t>Neves, Santa Catarina</w:t>
            </w:r>
          </w:p>
        </w:tc>
        <w:tc>
          <w:tcPr>
            <w:tcW w:w="2941" w:type="dxa"/>
            <w:tcBorders>
              <w:top w:val="single" w:sz="4" w:space="0" w:color="auto"/>
              <w:left w:val="nil"/>
              <w:bottom w:val="single" w:sz="4" w:space="0" w:color="auto"/>
              <w:right w:val="single" w:sz="4" w:space="0" w:color="auto"/>
            </w:tcBorders>
            <w:shd w:val="clear" w:color="auto" w:fill="auto"/>
            <w:noWrap/>
            <w:vAlign w:val="bottom"/>
          </w:tcPr>
          <w:p w:rsidR="00DB013A" w:rsidRPr="00DB013A" w:rsidRDefault="00DB013A" w:rsidP="008B20FF">
            <w:pPr>
              <w:pStyle w:val="Tabletext0"/>
              <w:jc w:val="center"/>
            </w:pPr>
            <w:r w:rsidRPr="00DB013A">
              <w:t>2233000 al 2233299</w:t>
            </w:r>
          </w:p>
        </w:tc>
      </w:tr>
      <w:tr w:rsidR="00DB013A" w:rsidRPr="00DB013A" w:rsidTr="00E406A7">
        <w:trPr>
          <w:trHeight w:val="255"/>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13A" w:rsidRPr="00DB013A" w:rsidRDefault="00DB013A" w:rsidP="008B20FF">
            <w:pPr>
              <w:pStyle w:val="Tabletext0"/>
            </w:pPr>
            <w:r w:rsidRPr="00DB013A">
              <w:t>Água Grande</w:t>
            </w:r>
          </w:p>
        </w:tc>
        <w:tc>
          <w:tcPr>
            <w:tcW w:w="2941" w:type="dxa"/>
            <w:tcBorders>
              <w:top w:val="single" w:sz="4" w:space="0" w:color="auto"/>
              <w:left w:val="nil"/>
              <w:bottom w:val="single" w:sz="4" w:space="0" w:color="auto"/>
              <w:right w:val="single" w:sz="4" w:space="0" w:color="auto"/>
            </w:tcBorders>
            <w:shd w:val="clear" w:color="auto" w:fill="auto"/>
            <w:noWrap/>
            <w:vAlign w:val="bottom"/>
          </w:tcPr>
          <w:p w:rsidR="00DB013A" w:rsidRPr="00DB013A" w:rsidRDefault="00DB013A" w:rsidP="008B20FF">
            <w:pPr>
              <w:pStyle w:val="Tabletext0"/>
              <w:jc w:val="center"/>
            </w:pPr>
            <w:r w:rsidRPr="00DB013A">
              <w:t>2240000 al 2249999</w:t>
            </w:r>
          </w:p>
        </w:tc>
      </w:tr>
      <w:tr w:rsidR="00DB013A" w:rsidRPr="00DB013A" w:rsidTr="00E406A7">
        <w:trPr>
          <w:trHeight w:val="255"/>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13A" w:rsidRPr="00DB013A" w:rsidRDefault="00DB013A" w:rsidP="008B20FF">
            <w:pPr>
              <w:pStyle w:val="Tabletext0"/>
            </w:pPr>
            <w:r w:rsidRPr="00DB013A">
              <w:t>Região Autonoma do Príncipe</w:t>
            </w:r>
          </w:p>
        </w:tc>
        <w:tc>
          <w:tcPr>
            <w:tcW w:w="2941" w:type="dxa"/>
            <w:tcBorders>
              <w:top w:val="single" w:sz="4" w:space="0" w:color="auto"/>
              <w:left w:val="nil"/>
              <w:bottom w:val="single" w:sz="4" w:space="0" w:color="auto"/>
              <w:right w:val="single" w:sz="4" w:space="0" w:color="auto"/>
            </w:tcBorders>
            <w:shd w:val="clear" w:color="auto" w:fill="auto"/>
            <w:noWrap/>
            <w:vAlign w:val="bottom"/>
          </w:tcPr>
          <w:p w:rsidR="00DB013A" w:rsidRPr="00DB013A" w:rsidRDefault="00DB013A" w:rsidP="008B20FF">
            <w:pPr>
              <w:pStyle w:val="Tabletext0"/>
              <w:jc w:val="center"/>
            </w:pPr>
            <w:r w:rsidRPr="00DB013A">
              <w:t>2251000 al 2251399</w:t>
            </w:r>
          </w:p>
        </w:tc>
      </w:tr>
      <w:tr w:rsidR="00DB013A" w:rsidRPr="00DB013A" w:rsidTr="00E406A7">
        <w:trPr>
          <w:trHeight w:val="255"/>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13A" w:rsidRPr="00DB013A" w:rsidRDefault="00DB013A" w:rsidP="008B20FF">
            <w:pPr>
              <w:pStyle w:val="Tabletext0"/>
            </w:pPr>
            <w:r w:rsidRPr="00DB013A">
              <w:t>Angolares, Porto Alegre</w:t>
            </w:r>
          </w:p>
        </w:tc>
        <w:tc>
          <w:tcPr>
            <w:tcW w:w="2941" w:type="dxa"/>
            <w:tcBorders>
              <w:top w:val="single" w:sz="4" w:space="0" w:color="auto"/>
              <w:left w:val="nil"/>
              <w:bottom w:val="single" w:sz="4" w:space="0" w:color="auto"/>
              <w:right w:val="single" w:sz="4" w:space="0" w:color="auto"/>
            </w:tcBorders>
            <w:shd w:val="clear" w:color="auto" w:fill="auto"/>
            <w:noWrap/>
            <w:vAlign w:val="bottom"/>
          </w:tcPr>
          <w:p w:rsidR="00DB013A" w:rsidRPr="00DB013A" w:rsidRDefault="00DB013A" w:rsidP="008B20FF">
            <w:pPr>
              <w:pStyle w:val="Tabletext0"/>
              <w:jc w:val="center"/>
            </w:pPr>
            <w:r w:rsidRPr="00DB013A">
              <w:t>2261000 al 2261199</w:t>
            </w:r>
          </w:p>
        </w:tc>
      </w:tr>
      <w:tr w:rsidR="00DB013A" w:rsidRPr="00DB013A" w:rsidTr="00E406A7">
        <w:trPr>
          <w:trHeight w:val="255"/>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13A" w:rsidRPr="00DB013A" w:rsidRDefault="00DB013A" w:rsidP="008B20FF">
            <w:pPr>
              <w:pStyle w:val="Tabletext0"/>
            </w:pPr>
            <w:r w:rsidRPr="00DB013A">
              <w:t>Santana, Ribeira Afonso</w:t>
            </w:r>
          </w:p>
        </w:tc>
        <w:tc>
          <w:tcPr>
            <w:tcW w:w="2941" w:type="dxa"/>
            <w:tcBorders>
              <w:top w:val="single" w:sz="4" w:space="0" w:color="auto"/>
              <w:left w:val="nil"/>
              <w:bottom w:val="single" w:sz="4" w:space="0" w:color="auto"/>
              <w:right w:val="single" w:sz="4" w:space="0" w:color="auto"/>
            </w:tcBorders>
            <w:shd w:val="clear" w:color="auto" w:fill="auto"/>
            <w:noWrap/>
            <w:vAlign w:val="bottom"/>
          </w:tcPr>
          <w:p w:rsidR="00DB013A" w:rsidRPr="00DB013A" w:rsidRDefault="00DB013A" w:rsidP="008B20FF">
            <w:pPr>
              <w:pStyle w:val="Tabletext0"/>
              <w:jc w:val="center"/>
            </w:pPr>
            <w:r w:rsidRPr="00DB013A">
              <w:t>2265000 al 2265299</w:t>
            </w:r>
          </w:p>
        </w:tc>
      </w:tr>
      <w:tr w:rsidR="00DB013A" w:rsidRPr="00DB013A" w:rsidTr="00E406A7">
        <w:trPr>
          <w:trHeight w:val="255"/>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13A" w:rsidRPr="00DB013A" w:rsidRDefault="00DB013A" w:rsidP="008B20FF">
            <w:pPr>
              <w:pStyle w:val="Tabletext0"/>
            </w:pPr>
            <w:r w:rsidRPr="00DB013A">
              <w:t>Trindade</w:t>
            </w:r>
          </w:p>
        </w:tc>
        <w:tc>
          <w:tcPr>
            <w:tcW w:w="2941" w:type="dxa"/>
            <w:tcBorders>
              <w:top w:val="single" w:sz="4" w:space="0" w:color="auto"/>
              <w:left w:val="nil"/>
              <w:bottom w:val="single" w:sz="4" w:space="0" w:color="auto"/>
              <w:right w:val="single" w:sz="4" w:space="0" w:color="auto"/>
            </w:tcBorders>
            <w:shd w:val="clear" w:color="auto" w:fill="auto"/>
            <w:noWrap/>
            <w:vAlign w:val="bottom"/>
          </w:tcPr>
          <w:p w:rsidR="00DB013A" w:rsidRPr="00DB013A" w:rsidRDefault="00DB013A" w:rsidP="008B20FF">
            <w:pPr>
              <w:pStyle w:val="Tabletext0"/>
              <w:jc w:val="center"/>
            </w:pPr>
            <w:r w:rsidRPr="00DB013A">
              <w:t>2271000 al 2271999</w:t>
            </w:r>
          </w:p>
        </w:tc>
      </w:tr>
      <w:tr w:rsidR="00DB013A" w:rsidRPr="00DB013A" w:rsidTr="00E406A7">
        <w:trPr>
          <w:trHeight w:val="255"/>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13A" w:rsidRPr="00DB013A" w:rsidRDefault="00DB013A" w:rsidP="008B20FF">
            <w:pPr>
              <w:pStyle w:val="Tabletext0"/>
            </w:pPr>
            <w:r w:rsidRPr="00DB013A">
              <w:t>Madalena</w:t>
            </w:r>
          </w:p>
        </w:tc>
        <w:tc>
          <w:tcPr>
            <w:tcW w:w="2941" w:type="dxa"/>
            <w:tcBorders>
              <w:top w:val="single" w:sz="4" w:space="0" w:color="auto"/>
              <w:left w:val="nil"/>
              <w:bottom w:val="single" w:sz="4" w:space="0" w:color="auto"/>
              <w:right w:val="single" w:sz="4" w:space="0" w:color="auto"/>
            </w:tcBorders>
            <w:shd w:val="clear" w:color="auto" w:fill="auto"/>
            <w:noWrap/>
            <w:vAlign w:val="bottom"/>
          </w:tcPr>
          <w:p w:rsidR="00DB013A" w:rsidRPr="00DB013A" w:rsidRDefault="00DB013A" w:rsidP="008B20FF">
            <w:pPr>
              <w:pStyle w:val="Tabletext0"/>
              <w:jc w:val="center"/>
            </w:pPr>
            <w:r w:rsidRPr="00DB013A">
              <w:t>2272100 al 2272199</w:t>
            </w:r>
          </w:p>
        </w:tc>
      </w:tr>
      <w:tr w:rsidR="00DB013A" w:rsidRPr="00DB013A" w:rsidTr="00E406A7">
        <w:trPr>
          <w:trHeight w:val="255"/>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13A" w:rsidRPr="00DB013A" w:rsidRDefault="00DB013A" w:rsidP="008B20FF">
            <w:pPr>
              <w:pStyle w:val="Tabletext0"/>
            </w:pPr>
            <w:r w:rsidRPr="00DB013A">
              <w:t>Água Grande</w:t>
            </w:r>
          </w:p>
        </w:tc>
        <w:tc>
          <w:tcPr>
            <w:tcW w:w="2941" w:type="dxa"/>
            <w:tcBorders>
              <w:top w:val="single" w:sz="4" w:space="0" w:color="auto"/>
              <w:left w:val="nil"/>
              <w:bottom w:val="single" w:sz="4" w:space="0" w:color="auto"/>
              <w:right w:val="single" w:sz="4" w:space="0" w:color="auto"/>
            </w:tcBorders>
            <w:shd w:val="clear" w:color="auto" w:fill="auto"/>
            <w:noWrap/>
            <w:vAlign w:val="bottom"/>
          </w:tcPr>
          <w:p w:rsidR="00DB013A" w:rsidRPr="00DB013A" w:rsidRDefault="00DB013A" w:rsidP="008B20FF">
            <w:pPr>
              <w:pStyle w:val="Tabletext0"/>
              <w:jc w:val="center"/>
            </w:pPr>
            <w:r w:rsidRPr="00DB013A">
              <w:t>2280000 al 2289999</w:t>
            </w:r>
          </w:p>
        </w:tc>
      </w:tr>
      <w:tr w:rsidR="00DB013A" w:rsidRPr="00DB013A" w:rsidTr="00E406A7">
        <w:trPr>
          <w:trHeight w:val="255"/>
        </w:trPr>
        <w:tc>
          <w:tcPr>
            <w:tcW w:w="6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13A" w:rsidRPr="00DB013A" w:rsidRDefault="00DB013A" w:rsidP="008B20FF">
            <w:pPr>
              <w:pStyle w:val="Tabletext0"/>
            </w:pPr>
            <w:r w:rsidRPr="00DB013A">
              <w:t>Água Grande</w:t>
            </w:r>
          </w:p>
        </w:tc>
        <w:tc>
          <w:tcPr>
            <w:tcW w:w="2941" w:type="dxa"/>
            <w:tcBorders>
              <w:top w:val="single" w:sz="4" w:space="0" w:color="auto"/>
              <w:left w:val="nil"/>
              <w:bottom w:val="single" w:sz="4" w:space="0" w:color="auto"/>
              <w:right w:val="single" w:sz="4" w:space="0" w:color="auto"/>
            </w:tcBorders>
            <w:shd w:val="clear" w:color="auto" w:fill="auto"/>
            <w:noWrap/>
            <w:vAlign w:val="bottom"/>
          </w:tcPr>
          <w:p w:rsidR="00DB013A" w:rsidRPr="00DB013A" w:rsidRDefault="00DB013A" w:rsidP="008B20FF">
            <w:pPr>
              <w:pStyle w:val="Tabletext0"/>
              <w:jc w:val="center"/>
            </w:pPr>
            <w:r w:rsidRPr="00DB013A">
              <w:t>2290000 al 2299999</w:t>
            </w:r>
          </w:p>
        </w:tc>
      </w:tr>
    </w:tbl>
    <w:p w:rsidR="00DB013A" w:rsidRPr="00DB013A" w:rsidRDefault="00DB013A" w:rsidP="00DB013A">
      <w:pPr>
        <w:rPr>
          <w:rFonts w:cs="Arial"/>
          <w:lang w:val="es-ES_tradnl"/>
        </w:rPr>
      </w:pPr>
    </w:p>
    <w:p w:rsidR="00DB013A" w:rsidRPr="008B20FF" w:rsidRDefault="008B20FF" w:rsidP="008B20FF">
      <w:pPr>
        <w:rPr>
          <w:i/>
          <w:iCs/>
          <w:lang w:val="es-ES_tradnl"/>
        </w:rPr>
      </w:pPr>
      <w:r>
        <w:rPr>
          <w:lang w:val="es-ES_tradnl"/>
        </w:rPr>
        <w:t>•</w:t>
      </w:r>
      <w:r>
        <w:rPr>
          <w:lang w:val="es-ES_tradnl"/>
        </w:rPr>
        <w:tab/>
      </w:r>
      <w:r w:rsidR="00DB013A" w:rsidRPr="008B20FF">
        <w:rPr>
          <w:i/>
          <w:iCs/>
          <w:lang w:val="es-ES_tradnl"/>
        </w:rPr>
        <w:t>Números no geográficos</w:t>
      </w:r>
    </w:p>
    <w:p w:rsidR="00DB013A" w:rsidRPr="00DB013A" w:rsidRDefault="00DB013A" w:rsidP="00DB013A">
      <w:pPr>
        <w:rPr>
          <w:rFonts w:cs="Arial"/>
          <w:lang w:val="es-ES_tradnl"/>
        </w:rPr>
      </w:pPr>
      <w:r w:rsidRPr="00DB013A">
        <w:rPr>
          <w:rFonts w:cs="Arial"/>
          <w:lang w:val="es-ES_tradnl"/>
        </w:rPr>
        <w:t>Servicios con recargo, Audiotex,</w:t>
      </w:r>
      <w:r w:rsidR="008B20FF">
        <w:rPr>
          <w:rFonts w:cs="Arial"/>
          <w:lang w:val="es-ES_tradnl"/>
        </w:rPr>
        <w:t xml:space="preserve"> </w:t>
      </w:r>
      <w:r w:rsidRPr="00DB013A">
        <w:rPr>
          <w:rFonts w:cs="Arial"/>
          <w:lang w:val="es-ES_tradnl"/>
        </w:rPr>
        <w:t>…</w:t>
      </w:r>
    </w:p>
    <w:p w:rsidR="00DB013A" w:rsidRDefault="00DB013A" w:rsidP="00DB013A">
      <w:pPr>
        <w:rPr>
          <w:rFonts w:cs="Arial"/>
          <w:lang w:val="es-ES_tradnl"/>
        </w:rPr>
      </w:pPr>
      <w:r w:rsidRPr="00DB013A">
        <w:rPr>
          <w:rFonts w:cs="Arial"/>
          <w:lang w:val="es-ES_tradnl"/>
        </w:rPr>
        <w:t>Nuevo número ISP de la Companhia Santomense de Telecomunicações (CST):</w:t>
      </w:r>
    </w:p>
    <w:p w:rsidR="008B20FF" w:rsidRPr="00DB013A" w:rsidRDefault="008B20FF" w:rsidP="00DB013A">
      <w:pPr>
        <w:rPr>
          <w:rFonts w:cs="Arial"/>
          <w:lang w:val="es-ES_tradnl"/>
        </w:rPr>
      </w:pPr>
    </w:p>
    <w:tbl>
      <w:tblPr>
        <w:tblW w:w="9072" w:type="dxa"/>
        <w:tblInd w:w="93" w:type="dxa"/>
        <w:tblLook w:val="0000"/>
      </w:tblPr>
      <w:tblGrid>
        <w:gridCol w:w="6400"/>
        <w:gridCol w:w="2788"/>
      </w:tblGrid>
      <w:tr w:rsidR="00DB013A" w:rsidRPr="00DB013A" w:rsidTr="00E406A7">
        <w:trPr>
          <w:trHeight w:val="315"/>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013A" w:rsidRPr="00E406A7" w:rsidRDefault="00DB013A" w:rsidP="00E406A7">
            <w:pPr>
              <w:pStyle w:val="Tablehead0"/>
            </w:pPr>
            <w:r w:rsidRPr="00E406A7">
              <w:t>Servicio</w:t>
            </w:r>
          </w:p>
        </w:tc>
        <w:tc>
          <w:tcPr>
            <w:tcW w:w="2956" w:type="dxa"/>
            <w:tcBorders>
              <w:top w:val="single" w:sz="4" w:space="0" w:color="auto"/>
              <w:left w:val="nil"/>
              <w:bottom w:val="single" w:sz="4" w:space="0" w:color="auto"/>
              <w:right w:val="single" w:sz="4" w:space="0" w:color="auto"/>
            </w:tcBorders>
            <w:shd w:val="clear" w:color="auto" w:fill="auto"/>
            <w:noWrap/>
            <w:vAlign w:val="center"/>
          </w:tcPr>
          <w:p w:rsidR="00DB013A" w:rsidRPr="00E406A7" w:rsidRDefault="00DB013A" w:rsidP="00E406A7">
            <w:pPr>
              <w:pStyle w:val="Tablehead0"/>
            </w:pPr>
            <w:r w:rsidRPr="00E406A7">
              <w:t>Número de servicio</w:t>
            </w:r>
          </w:p>
        </w:tc>
      </w:tr>
      <w:tr w:rsidR="00DB013A" w:rsidRPr="00DB013A" w:rsidTr="00E406A7">
        <w:trPr>
          <w:trHeight w:val="255"/>
        </w:trPr>
        <w:tc>
          <w:tcPr>
            <w:tcW w:w="6804" w:type="dxa"/>
            <w:tcBorders>
              <w:top w:val="nil"/>
              <w:left w:val="single" w:sz="4" w:space="0" w:color="auto"/>
              <w:bottom w:val="single" w:sz="4" w:space="0" w:color="auto"/>
              <w:right w:val="single" w:sz="4" w:space="0" w:color="auto"/>
            </w:tcBorders>
            <w:noWrap/>
            <w:vAlign w:val="center"/>
          </w:tcPr>
          <w:p w:rsidR="00DB013A" w:rsidRPr="00E406A7" w:rsidRDefault="00DB013A" w:rsidP="00E406A7">
            <w:pPr>
              <w:pStyle w:val="Tabletext0"/>
            </w:pPr>
            <w:r w:rsidRPr="00E406A7">
              <w:t>ISP</w:t>
            </w:r>
            <w:r w:rsidR="005B5511">
              <w:t xml:space="preserve"> – </w:t>
            </w:r>
            <w:r w:rsidRPr="00E406A7">
              <w:t xml:space="preserve">Companhia Santomense de Telecomunicações (CST) </w:t>
            </w:r>
          </w:p>
        </w:tc>
        <w:tc>
          <w:tcPr>
            <w:tcW w:w="2956" w:type="dxa"/>
            <w:tcBorders>
              <w:top w:val="nil"/>
              <w:left w:val="nil"/>
              <w:bottom w:val="single" w:sz="4" w:space="0" w:color="auto"/>
              <w:right w:val="single" w:sz="4" w:space="0" w:color="auto"/>
            </w:tcBorders>
            <w:noWrap/>
            <w:vAlign w:val="center"/>
          </w:tcPr>
          <w:p w:rsidR="00DB013A" w:rsidRPr="00E406A7" w:rsidRDefault="00DB013A" w:rsidP="00E406A7">
            <w:pPr>
              <w:pStyle w:val="Tabletext0"/>
              <w:jc w:val="center"/>
            </w:pPr>
            <w:r w:rsidRPr="00E406A7">
              <w:t>624 + (cuatro dígitos)</w:t>
            </w:r>
          </w:p>
        </w:tc>
      </w:tr>
    </w:tbl>
    <w:p w:rsidR="00DB013A" w:rsidRPr="00DB013A" w:rsidRDefault="00DB013A" w:rsidP="00DB013A">
      <w:pPr>
        <w:rPr>
          <w:rFonts w:cs="Arial"/>
          <w:lang w:val="es-ES_tradnl"/>
        </w:rPr>
      </w:pPr>
    </w:p>
    <w:p w:rsidR="001E5DD2" w:rsidRDefault="001E5DD2">
      <w:pPr>
        <w:tabs>
          <w:tab w:val="clear" w:pos="567"/>
          <w:tab w:val="clear" w:pos="1276"/>
          <w:tab w:val="clear" w:pos="1843"/>
          <w:tab w:val="clear" w:pos="5387"/>
          <w:tab w:val="clear" w:pos="5954"/>
        </w:tabs>
        <w:overflowPunct/>
        <w:autoSpaceDE/>
        <w:autoSpaceDN/>
        <w:adjustRightInd/>
        <w:spacing w:before="0"/>
        <w:jc w:val="left"/>
        <w:textAlignment w:val="auto"/>
        <w:rPr>
          <w:i/>
          <w:iCs/>
          <w:lang w:val="es-ES_tradnl"/>
        </w:rPr>
      </w:pPr>
      <w:r>
        <w:rPr>
          <w:i/>
          <w:iCs/>
          <w:lang w:val="es-ES_tradnl"/>
        </w:rPr>
        <w:br w:type="page"/>
      </w:r>
    </w:p>
    <w:p w:rsidR="00DB013A" w:rsidRPr="00DB013A" w:rsidRDefault="00E406A7" w:rsidP="00E406A7">
      <w:pPr>
        <w:tabs>
          <w:tab w:val="num" w:pos="720"/>
        </w:tabs>
        <w:rPr>
          <w:rFonts w:cs="Arial"/>
          <w:i/>
          <w:lang w:val="es-ES_tradnl"/>
        </w:rPr>
      </w:pPr>
      <w:r>
        <w:rPr>
          <w:i/>
          <w:iCs/>
          <w:lang w:val="es-ES_tradnl"/>
        </w:rPr>
        <w:lastRenderedPageBreak/>
        <w:t>•</w:t>
      </w:r>
      <w:r>
        <w:rPr>
          <w:i/>
          <w:iCs/>
          <w:lang w:val="es-ES_tradnl"/>
        </w:rPr>
        <w:tab/>
      </w:r>
      <w:r w:rsidR="00DB013A" w:rsidRPr="00E406A7">
        <w:rPr>
          <w:i/>
          <w:iCs/>
          <w:lang w:val="es-ES_tradnl"/>
        </w:rPr>
        <w:t>Números</w:t>
      </w:r>
      <w:r w:rsidR="00DB013A" w:rsidRPr="00DB013A">
        <w:rPr>
          <w:rFonts w:cs="Arial"/>
          <w:i/>
          <w:lang w:val="es-ES_tradnl"/>
        </w:rPr>
        <w:t xml:space="preserve"> móviles</w:t>
      </w:r>
    </w:p>
    <w:p w:rsidR="00DB013A" w:rsidRDefault="00DB013A" w:rsidP="00A10F5A">
      <w:pPr>
        <w:spacing w:after="120"/>
        <w:rPr>
          <w:rFonts w:cs="Arial"/>
          <w:lang w:val="es-ES_tradnl"/>
        </w:rPr>
      </w:pPr>
      <w:r w:rsidRPr="00DB013A">
        <w:rPr>
          <w:rFonts w:cs="Arial"/>
          <w:lang w:val="es-ES_tradnl"/>
        </w:rPr>
        <w:t>Nuevo número móvil de la Companhia Santo</w:t>
      </w:r>
      <w:r w:rsidR="00A10F5A">
        <w:rPr>
          <w:rFonts w:cs="Arial"/>
          <w:lang w:val="es-ES_tradnl"/>
        </w:rPr>
        <w:t>mense de Telecomunicações (CST):</w:t>
      </w:r>
    </w:p>
    <w:tbl>
      <w:tblPr>
        <w:tblW w:w="9281" w:type="dxa"/>
        <w:jc w:val="center"/>
        <w:tblLook w:val="0000"/>
      </w:tblPr>
      <w:tblGrid>
        <w:gridCol w:w="6505"/>
        <w:gridCol w:w="2776"/>
      </w:tblGrid>
      <w:tr w:rsidR="00DB013A" w:rsidRPr="00DB013A" w:rsidTr="00342A9E">
        <w:trPr>
          <w:trHeight w:val="315"/>
          <w:jc w:val="center"/>
        </w:trPr>
        <w:tc>
          <w:tcPr>
            <w:tcW w:w="65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013A" w:rsidRPr="00342A9E" w:rsidRDefault="00DB013A" w:rsidP="00342A9E">
            <w:pPr>
              <w:pStyle w:val="Tablehead0"/>
            </w:pPr>
            <w:r w:rsidRPr="00342A9E">
              <w:t>Servicio</w:t>
            </w:r>
          </w:p>
        </w:tc>
        <w:tc>
          <w:tcPr>
            <w:tcW w:w="2776" w:type="dxa"/>
            <w:tcBorders>
              <w:top w:val="single" w:sz="4" w:space="0" w:color="auto"/>
              <w:left w:val="nil"/>
              <w:bottom w:val="single" w:sz="4" w:space="0" w:color="auto"/>
              <w:right w:val="single" w:sz="4" w:space="0" w:color="auto"/>
            </w:tcBorders>
            <w:shd w:val="clear" w:color="auto" w:fill="auto"/>
            <w:noWrap/>
            <w:vAlign w:val="center"/>
          </w:tcPr>
          <w:p w:rsidR="00DB013A" w:rsidRPr="00342A9E" w:rsidRDefault="00DB013A" w:rsidP="00342A9E">
            <w:pPr>
              <w:pStyle w:val="Tablehead0"/>
            </w:pPr>
            <w:r w:rsidRPr="00342A9E">
              <w:t>Número de servicio</w:t>
            </w:r>
          </w:p>
        </w:tc>
      </w:tr>
      <w:tr w:rsidR="00342A9E" w:rsidRPr="00DB013A" w:rsidTr="00342A9E">
        <w:trPr>
          <w:trHeight w:val="599"/>
          <w:jc w:val="center"/>
        </w:trPr>
        <w:tc>
          <w:tcPr>
            <w:tcW w:w="6505" w:type="dxa"/>
            <w:tcBorders>
              <w:top w:val="nil"/>
              <w:left w:val="single" w:sz="4" w:space="0" w:color="auto"/>
              <w:bottom w:val="single" w:sz="4" w:space="0" w:color="000000"/>
              <w:right w:val="single" w:sz="4" w:space="0" w:color="auto"/>
            </w:tcBorders>
            <w:noWrap/>
            <w:vAlign w:val="center"/>
          </w:tcPr>
          <w:p w:rsidR="00342A9E" w:rsidRPr="00DB013A" w:rsidRDefault="00342A9E" w:rsidP="00342A9E">
            <w:pPr>
              <w:pStyle w:val="Tabletext0"/>
            </w:pPr>
            <w:r w:rsidRPr="00DB013A">
              <w:t xml:space="preserve">Móvil GSM – CST </w:t>
            </w:r>
          </w:p>
        </w:tc>
        <w:tc>
          <w:tcPr>
            <w:tcW w:w="2776" w:type="dxa"/>
            <w:tcBorders>
              <w:top w:val="single" w:sz="4" w:space="0" w:color="auto"/>
              <w:left w:val="nil"/>
              <w:bottom w:val="single" w:sz="4" w:space="0" w:color="auto"/>
              <w:right w:val="single" w:sz="4" w:space="0" w:color="auto"/>
            </w:tcBorders>
            <w:noWrap/>
            <w:vAlign w:val="center"/>
          </w:tcPr>
          <w:p w:rsidR="00342A9E" w:rsidRPr="00DB013A" w:rsidRDefault="00342A9E" w:rsidP="00342A9E">
            <w:pPr>
              <w:pStyle w:val="Tabletext0"/>
              <w:jc w:val="center"/>
            </w:pPr>
            <w:r w:rsidRPr="00DB013A">
              <w:t>99 + (cinco dígitos)</w:t>
            </w:r>
            <w:r>
              <w:br/>
            </w:r>
            <w:r w:rsidRPr="00DB013A">
              <w:t>98 + (cinco dígitos)</w:t>
            </w:r>
          </w:p>
        </w:tc>
      </w:tr>
    </w:tbl>
    <w:p w:rsidR="00DB013A" w:rsidRPr="0005059E" w:rsidRDefault="0005059E" w:rsidP="0005059E">
      <w:pPr>
        <w:rPr>
          <w:i/>
          <w:iCs/>
          <w:lang w:val="es-ES_tradnl"/>
        </w:rPr>
      </w:pPr>
      <w:r>
        <w:rPr>
          <w:lang w:val="es-ES_tradnl"/>
        </w:rPr>
        <w:t>•</w:t>
      </w:r>
      <w:r>
        <w:rPr>
          <w:lang w:val="es-ES_tradnl"/>
        </w:rPr>
        <w:tab/>
      </w:r>
      <w:r w:rsidR="00DB013A" w:rsidRPr="0005059E">
        <w:rPr>
          <w:i/>
          <w:iCs/>
          <w:lang w:val="es-ES_tradnl"/>
        </w:rPr>
        <w:t>Código de asistencia del operadora</w:t>
      </w:r>
    </w:p>
    <w:p w:rsidR="00DB013A" w:rsidRPr="00DB013A" w:rsidRDefault="00DB013A" w:rsidP="0005059E">
      <w:pPr>
        <w:tabs>
          <w:tab w:val="clear" w:pos="1843"/>
          <w:tab w:val="left" w:pos="1985"/>
        </w:tabs>
        <w:rPr>
          <w:rFonts w:cs="Arial"/>
          <w:lang w:val="es-ES_tradnl"/>
        </w:rPr>
      </w:pPr>
      <w:r w:rsidRPr="00DB013A">
        <w:rPr>
          <w:rFonts w:cs="Arial"/>
          <w:lang w:val="es-ES_tradnl"/>
        </w:rPr>
        <w:t>Operadora de llegada</w:t>
      </w:r>
      <w:r w:rsidRPr="00DB013A">
        <w:rPr>
          <w:rFonts w:cs="Arial"/>
          <w:lang w:val="es-ES_tradnl"/>
        </w:rPr>
        <w:tab/>
        <w:t>código 11</w:t>
      </w:r>
    </w:p>
    <w:p w:rsidR="00DB013A" w:rsidRPr="00DB013A" w:rsidRDefault="00DB013A" w:rsidP="0005059E">
      <w:pPr>
        <w:tabs>
          <w:tab w:val="clear" w:pos="1843"/>
          <w:tab w:val="left" w:pos="1985"/>
        </w:tabs>
        <w:spacing w:before="0"/>
        <w:rPr>
          <w:rFonts w:cs="Arial"/>
          <w:lang w:val="es-ES_tradnl"/>
        </w:rPr>
      </w:pPr>
      <w:r w:rsidRPr="00DB013A">
        <w:rPr>
          <w:rFonts w:cs="Arial"/>
          <w:lang w:val="es-ES_tradnl"/>
        </w:rPr>
        <w:t>Información</w:t>
      </w:r>
      <w:r w:rsidRPr="00DB013A">
        <w:rPr>
          <w:rFonts w:cs="Arial"/>
          <w:lang w:val="es-ES_tradnl"/>
        </w:rPr>
        <w:tab/>
      </w:r>
      <w:r w:rsidRPr="00DB013A">
        <w:rPr>
          <w:rFonts w:cs="Arial"/>
          <w:lang w:val="es-ES_tradnl"/>
        </w:rPr>
        <w:tab/>
        <w:t>código 11</w:t>
      </w:r>
    </w:p>
    <w:p w:rsidR="00DB013A" w:rsidRPr="00DB013A" w:rsidRDefault="00DB013A" w:rsidP="0005059E">
      <w:pPr>
        <w:tabs>
          <w:tab w:val="clear" w:pos="1843"/>
          <w:tab w:val="left" w:pos="1985"/>
        </w:tabs>
        <w:spacing w:before="0"/>
        <w:rPr>
          <w:rFonts w:cs="Arial"/>
          <w:lang w:val="es-ES_tradnl"/>
        </w:rPr>
      </w:pPr>
      <w:r w:rsidRPr="00DB013A">
        <w:rPr>
          <w:rFonts w:cs="Arial"/>
          <w:lang w:val="es-ES_tradnl"/>
        </w:rPr>
        <w:t>Tránsito</w:t>
      </w:r>
      <w:r w:rsidRPr="00DB013A">
        <w:rPr>
          <w:rFonts w:cs="Arial"/>
          <w:lang w:val="es-ES_tradnl"/>
        </w:rPr>
        <w:tab/>
      </w:r>
      <w:r w:rsidRPr="00DB013A">
        <w:rPr>
          <w:rFonts w:cs="Arial"/>
          <w:lang w:val="es-ES_tradnl"/>
        </w:rPr>
        <w:tab/>
        <w:t>código 11</w:t>
      </w:r>
    </w:p>
    <w:p w:rsidR="00771E48" w:rsidRPr="0005059E" w:rsidRDefault="0005059E" w:rsidP="00771E48">
      <w:pPr>
        <w:spacing w:after="120"/>
        <w:rPr>
          <w:i/>
          <w:iCs/>
          <w:lang w:val="es-ES_tradnl"/>
        </w:rPr>
      </w:pPr>
      <w:r w:rsidRPr="0005059E">
        <w:rPr>
          <w:lang w:val="es-ES_tradnl"/>
        </w:rPr>
        <w:t>•</w:t>
      </w:r>
      <w:r>
        <w:rPr>
          <w:i/>
          <w:iCs/>
          <w:lang w:val="es-ES_tradnl"/>
        </w:rPr>
        <w:tab/>
      </w:r>
      <w:r w:rsidR="00DB013A" w:rsidRPr="0005059E">
        <w:rPr>
          <w:i/>
          <w:iCs/>
          <w:lang w:val="es-ES_tradnl"/>
        </w:rPr>
        <w:t>Números de prueba</w:t>
      </w:r>
    </w:p>
    <w:tbl>
      <w:tblPr>
        <w:tblW w:w="9072" w:type="dxa"/>
        <w:jc w:val="center"/>
        <w:tblLook w:val="0000"/>
      </w:tblPr>
      <w:tblGrid>
        <w:gridCol w:w="9072"/>
      </w:tblGrid>
      <w:tr w:rsidR="00DB013A" w:rsidRPr="00DB013A" w:rsidTr="00963091">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013A" w:rsidRPr="00DB013A" w:rsidRDefault="00DB013A" w:rsidP="00F525A9">
            <w:pPr>
              <w:pStyle w:val="Tabletext0"/>
            </w:pPr>
            <w:r w:rsidRPr="00DB013A">
              <w:t>Respuesta automática/CB</w:t>
            </w:r>
          </w:p>
        </w:tc>
      </w:tr>
      <w:tr w:rsidR="00DB013A" w:rsidRPr="00DB013A" w:rsidTr="00963091">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013A" w:rsidRPr="00DB013A" w:rsidRDefault="00DB013A" w:rsidP="00F4542F">
            <w:pPr>
              <w:pStyle w:val="Tabletext0"/>
            </w:pPr>
            <w:r w:rsidRPr="00DB013A">
              <w:t xml:space="preserve">Tono 800Hz </w:t>
            </w:r>
            <w:r w:rsidR="00F4542F">
              <w:t>–</w:t>
            </w:r>
            <w:r w:rsidRPr="00DB013A">
              <w:t xml:space="preserve"> dbm, continuo</w:t>
            </w:r>
          </w:p>
        </w:tc>
      </w:tr>
      <w:tr w:rsidR="00DB013A" w:rsidRPr="00DB013A" w:rsidTr="00963091">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013A" w:rsidRPr="00DB013A" w:rsidRDefault="00DB013A" w:rsidP="00F525A9">
            <w:pPr>
              <w:pStyle w:val="Tabletext0"/>
            </w:pPr>
            <w:r w:rsidRPr="00DB013A">
              <w:t>Trm 600 Ohmios</w:t>
            </w:r>
          </w:p>
        </w:tc>
      </w:tr>
      <w:tr w:rsidR="00DB013A" w:rsidRPr="00DB013A" w:rsidTr="00963091">
        <w:trPr>
          <w:trHeight w:val="210"/>
          <w:jc w:val="center"/>
        </w:trPr>
        <w:tc>
          <w:tcPr>
            <w:tcW w:w="9072" w:type="dxa"/>
            <w:tcBorders>
              <w:top w:val="single" w:sz="4" w:space="0" w:color="auto"/>
              <w:bottom w:val="single" w:sz="4" w:space="0" w:color="auto"/>
            </w:tcBorders>
            <w:shd w:val="clear" w:color="auto" w:fill="auto"/>
            <w:noWrap/>
            <w:vAlign w:val="center"/>
          </w:tcPr>
          <w:p w:rsidR="00DB013A" w:rsidRPr="00DB013A" w:rsidRDefault="00DB013A" w:rsidP="00F525A9">
            <w:pPr>
              <w:pStyle w:val="Tabletext0"/>
            </w:pPr>
            <w:r w:rsidRPr="00DB013A">
              <w:t> </w:t>
            </w:r>
          </w:p>
        </w:tc>
      </w:tr>
      <w:tr w:rsidR="00DB013A" w:rsidRPr="00DB013A" w:rsidTr="00963091">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013A" w:rsidRPr="00DB013A" w:rsidRDefault="00DB013A" w:rsidP="00F525A9">
            <w:pPr>
              <w:pStyle w:val="Tabletext0"/>
            </w:pPr>
            <w:r w:rsidRPr="00DB013A">
              <w:t>Respuesta automática (redes móviles)</w:t>
            </w:r>
          </w:p>
        </w:tc>
      </w:tr>
      <w:tr w:rsidR="00DB013A" w:rsidRPr="00DB013A" w:rsidTr="00963091">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013A" w:rsidRPr="00DB013A" w:rsidRDefault="00DB013A" w:rsidP="00F525A9">
            <w:pPr>
              <w:pStyle w:val="Tabletext0"/>
            </w:pPr>
            <w:r w:rsidRPr="00DB013A">
              <w:t xml:space="preserve">Tono 800Hz </w:t>
            </w:r>
            <w:r w:rsidR="00F525A9">
              <w:t>–</w:t>
            </w:r>
            <w:r w:rsidRPr="00DB013A">
              <w:t xml:space="preserve"> 10 dbm, durante 9 segundos</w:t>
            </w:r>
          </w:p>
        </w:tc>
      </w:tr>
      <w:tr w:rsidR="00DB013A" w:rsidRPr="00DB013A" w:rsidTr="00963091">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013A" w:rsidRPr="00DB013A" w:rsidRDefault="00DB013A" w:rsidP="00F525A9">
            <w:pPr>
              <w:pStyle w:val="Tabletext0"/>
            </w:pPr>
            <w:r w:rsidRPr="00DB013A">
              <w:t>Liberación de llamada (CLB)</w:t>
            </w:r>
          </w:p>
        </w:tc>
      </w:tr>
      <w:tr w:rsidR="00DB013A" w:rsidRPr="00DB013A" w:rsidTr="00963091">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013A" w:rsidRPr="00DB013A" w:rsidRDefault="00DB013A" w:rsidP="00F525A9">
            <w:pPr>
              <w:pStyle w:val="Tabletext0"/>
            </w:pPr>
            <w:r w:rsidRPr="00DB013A">
              <w:t>Trm 600 Ohmios</w:t>
            </w:r>
          </w:p>
        </w:tc>
      </w:tr>
    </w:tbl>
    <w:p w:rsidR="00DB013A" w:rsidRPr="00DB013A" w:rsidRDefault="00DB013A" w:rsidP="00DB013A">
      <w:pPr>
        <w:rPr>
          <w:rFonts w:cs="Arial"/>
          <w:lang w:val="es-ES_tradnl"/>
        </w:rPr>
      </w:pPr>
    </w:p>
    <w:p w:rsidR="00DB013A" w:rsidRPr="00DB013A" w:rsidRDefault="00F525A9" w:rsidP="00771E48">
      <w:pPr>
        <w:tabs>
          <w:tab w:val="num" w:pos="720"/>
        </w:tabs>
        <w:spacing w:after="120"/>
        <w:rPr>
          <w:rFonts w:cs="Arial"/>
          <w:i/>
          <w:lang w:val="es-ES_tradnl"/>
        </w:rPr>
      </w:pPr>
      <w:r>
        <w:rPr>
          <w:rFonts w:cs="Arial"/>
          <w:i/>
          <w:lang w:val="es-ES_tradnl"/>
        </w:rPr>
        <w:t>•</w:t>
      </w:r>
      <w:r>
        <w:rPr>
          <w:rFonts w:cs="Arial"/>
          <w:i/>
          <w:lang w:val="es-ES_tradnl"/>
        </w:rPr>
        <w:tab/>
      </w:r>
      <w:r w:rsidR="00DB013A" w:rsidRPr="00DB013A">
        <w:rPr>
          <w:rFonts w:cs="Arial"/>
          <w:i/>
          <w:lang w:val="es-ES_tradnl"/>
        </w:rPr>
        <w:t>Tonos de la red nacional</w:t>
      </w:r>
    </w:p>
    <w:tbl>
      <w:tblPr>
        <w:tblW w:w="9072" w:type="dxa"/>
        <w:jc w:val="center"/>
        <w:tblLook w:val="0000"/>
      </w:tblPr>
      <w:tblGrid>
        <w:gridCol w:w="9072"/>
      </w:tblGrid>
      <w:tr w:rsidR="00DB013A" w:rsidRPr="00DB013A" w:rsidTr="00963091">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013A" w:rsidRPr="00F525A9" w:rsidRDefault="00DB013A" w:rsidP="00F525A9">
            <w:pPr>
              <w:pStyle w:val="Tabletext0"/>
            </w:pPr>
            <w:r w:rsidRPr="00F525A9">
              <w:t>Tono de llamada 1 seg. conectado y 5 seg. desconectado (400Hz)</w:t>
            </w:r>
          </w:p>
        </w:tc>
      </w:tr>
      <w:tr w:rsidR="00DB013A" w:rsidRPr="00DB013A" w:rsidTr="00963091">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013A" w:rsidRPr="00F525A9" w:rsidRDefault="00DB013A" w:rsidP="00F525A9">
            <w:pPr>
              <w:pStyle w:val="Tabletext0"/>
            </w:pPr>
            <w:r w:rsidRPr="00F525A9">
              <w:t>Tono de ocupado 0,5 seg. conectado y 0,5 seg. desconectado (400Hz)</w:t>
            </w:r>
          </w:p>
        </w:tc>
      </w:tr>
      <w:tr w:rsidR="00DB013A" w:rsidRPr="00DB013A" w:rsidTr="00963091">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013A" w:rsidRPr="00F525A9" w:rsidRDefault="00DB013A" w:rsidP="00F525A9">
            <w:pPr>
              <w:pStyle w:val="Tabletext0"/>
            </w:pPr>
            <w:r w:rsidRPr="00F525A9">
              <w:t>Tono de congestión 200 mseg. conectado y 200 mseg. desconectado (400Hz)</w:t>
            </w:r>
          </w:p>
        </w:tc>
      </w:tr>
    </w:tbl>
    <w:p w:rsidR="00DB013A" w:rsidRPr="00DB013A" w:rsidRDefault="00F525A9" w:rsidP="00F525A9">
      <w:pPr>
        <w:tabs>
          <w:tab w:val="num" w:pos="720"/>
        </w:tabs>
        <w:rPr>
          <w:rFonts w:cs="Arial"/>
          <w:i/>
          <w:lang w:val="es-ES_tradnl"/>
        </w:rPr>
      </w:pPr>
      <w:r>
        <w:rPr>
          <w:rFonts w:cs="Arial"/>
          <w:i/>
          <w:lang w:val="es-ES_tradnl"/>
        </w:rPr>
        <w:t>•</w:t>
      </w:r>
      <w:r>
        <w:rPr>
          <w:rFonts w:cs="Arial"/>
          <w:i/>
          <w:lang w:val="es-ES_tradnl"/>
        </w:rPr>
        <w:tab/>
      </w:r>
      <w:r w:rsidR="00DB013A" w:rsidRPr="00DB013A">
        <w:rPr>
          <w:rFonts w:cs="Arial"/>
          <w:i/>
          <w:lang w:val="es-ES_tradnl"/>
        </w:rPr>
        <w:t>Horario normal y horario de verano (Standard Time and Daylight saving time)</w:t>
      </w:r>
    </w:p>
    <w:p w:rsidR="00DB013A" w:rsidRPr="00DB013A" w:rsidRDefault="00DB013A" w:rsidP="00DB013A">
      <w:pPr>
        <w:rPr>
          <w:rFonts w:cs="Arial"/>
          <w:lang w:val="es-ES_tradnl"/>
        </w:rPr>
      </w:pPr>
      <w:r w:rsidRPr="00DB013A">
        <w:rPr>
          <w:rFonts w:cs="Arial"/>
          <w:lang w:val="es-ES_tradnl"/>
        </w:rPr>
        <w:t>El horario legal es UTC</w:t>
      </w:r>
    </w:p>
    <w:p w:rsidR="00DB013A" w:rsidRPr="00DB013A" w:rsidRDefault="00DB013A" w:rsidP="00DB013A">
      <w:pPr>
        <w:rPr>
          <w:rFonts w:cs="Arial"/>
          <w:iCs/>
          <w:lang w:val="es-ES_tradnl"/>
        </w:rPr>
      </w:pPr>
      <w:r w:rsidRPr="00DB013A">
        <w:rPr>
          <w:rFonts w:cs="Arial"/>
          <w:iCs/>
          <w:lang w:val="es-ES_tradnl"/>
        </w:rPr>
        <w:t>Contactos</w:t>
      </w:r>
      <w:r w:rsidR="00F525A9">
        <w:rPr>
          <w:rFonts w:cs="Arial"/>
          <w:iCs/>
          <w:lang w:val="es-ES_tradnl"/>
        </w:rPr>
        <w:t>:</w:t>
      </w:r>
    </w:p>
    <w:p w:rsidR="00DB013A" w:rsidRPr="00DB013A" w:rsidRDefault="00F525A9" w:rsidP="00F525A9">
      <w:pPr>
        <w:ind w:left="567" w:hanging="567"/>
        <w:jc w:val="left"/>
        <w:rPr>
          <w:rFonts w:cs="Arial"/>
          <w:lang w:val="es-ES_tradnl"/>
        </w:rPr>
      </w:pPr>
      <w:r>
        <w:rPr>
          <w:rFonts w:cs="Arial"/>
          <w:lang w:val="es-ES_tradnl"/>
        </w:rPr>
        <w:tab/>
      </w:r>
      <w:r w:rsidR="00DB013A" w:rsidRPr="00DB013A">
        <w:rPr>
          <w:rFonts w:cs="Arial"/>
          <w:lang w:val="es-ES_tradnl"/>
        </w:rPr>
        <w:t>Mr Orlando Fernandes</w:t>
      </w:r>
      <w:r w:rsidR="00DB013A" w:rsidRPr="00DB013A">
        <w:rPr>
          <w:rFonts w:cs="Arial"/>
          <w:lang w:val="es-ES_tradnl"/>
        </w:rPr>
        <w:br/>
        <w:t>Autoridade Geral De Regulação (AGER)</w:t>
      </w:r>
      <w:r w:rsidR="00DB013A" w:rsidRPr="00DB013A">
        <w:rPr>
          <w:rFonts w:cs="Arial"/>
          <w:lang w:val="es-ES_tradnl"/>
        </w:rPr>
        <w:br/>
        <w:t>Av. Marginal 12 de Julio, No 54</w:t>
      </w:r>
      <w:r w:rsidR="00DB013A" w:rsidRPr="00DB013A">
        <w:rPr>
          <w:rFonts w:cs="Arial"/>
          <w:lang w:val="es-ES_tradnl"/>
        </w:rPr>
        <w:br/>
        <w:t>P.O.Box 1047</w:t>
      </w:r>
      <w:r w:rsidR="00DB013A" w:rsidRPr="00DB013A">
        <w:rPr>
          <w:rFonts w:cs="Arial"/>
          <w:lang w:val="es-ES_tradnl"/>
        </w:rPr>
        <w:br/>
        <w:t>SAO TOME</w:t>
      </w:r>
      <w:r w:rsidR="00DB013A" w:rsidRPr="00DB013A">
        <w:rPr>
          <w:rFonts w:cs="Arial"/>
          <w:lang w:val="es-ES_tradnl"/>
        </w:rPr>
        <w:br/>
        <w:t>Santo Tom</w:t>
      </w:r>
      <w:r w:rsidR="00DB013A" w:rsidRPr="00DB013A">
        <w:rPr>
          <w:rFonts w:cs="Arial"/>
        </w:rPr>
        <w:t>é</w:t>
      </w:r>
      <w:r w:rsidR="00DB013A" w:rsidRPr="00DB013A">
        <w:rPr>
          <w:rFonts w:cs="Arial"/>
          <w:lang w:val="es-ES_tradnl"/>
        </w:rPr>
        <w:t xml:space="preserve"> y Príncipe</w:t>
      </w:r>
      <w:r w:rsidR="00DB013A" w:rsidRPr="00DB013A">
        <w:rPr>
          <w:rFonts w:cs="Arial"/>
          <w:lang w:val="es-ES_tradnl"/>
        </w:rPr>
        <w:br/>
        <w:t>Tel:</w:t>
      </w:r>
      <w:r w:rsidR="00DB013A" w:rsidRPr="00DB013A">
        <w:rPr>
          <w:rFonts w:cs="Arial"/>
          <w:lang w:val="es-ES_tradnl"/>
        </w:rPr>
        <w:tab/>
        <w:t xml:space="preserve">+239 222 4995 </w:t>
      </w:r>
      <w:r w:rsidR="00DB013A" w:rsidRPr="00DB013A">
        <w:rPr>
          <w:rFonts w:cs="Arial"/>
          <w:lang w:val="es-ES_tradnl"/>
        </w:rPr>
        <w:br/>
        <w:t>Fax:</w:t>
      </w:r>
      <w:r w:rsidR="00DB013A" w:rsidRPr="00DB013A">
        <w:rPr>
          <w:rFonts w:cs="Arial"/>
          <w:lang w:val="es-ES_tradnl"/>
        </w:rPr>
        <w:tab/>
        <w:t xml:space="preserve">+239 222 7361 </w:t>
      </w:r>
      <w:r w:rsidR="00DB013A" w:rsidRPr="00DB013A">
        <w:rPr>
          <w:rFonts w:cs="Arial"/>
          <w:lang w:val="es-ES_tradnl"/>
        </w:rPr>
        <w:br/>
        <w:t>E-mail:</w:t>
      </w:r>
      <w:r w:rsidR="00DB013A" w:rsidRPr="00DB013A">
        <w:rPr>
          <w:rFonts w:cs="Arial"/>
          <w:lang w:val="es-ES_tradnl"/>
        </w:rPr>
        <w:tab/>
        <w:t>oaf@cstome.net</w:t>
      </w:r>
    </w:p>
    <w:p w:rsidR="00DB013A" w:rsidRPr="00DB013A" w:rsidRDefault="00DB013A" w:rsidP="00DB013A">
      <w:pPr>
        <w:rPr>
          <w:rFonts w:cs="Arial"/>
          <w:lang w:val="es-ES_tradnl"/>
        </w:rPr>
      </w:pPr>
      <w:r w:rsidRPr="00DB013A">
        <w:rPr>
          <w:rFonts w:cs="Arial"/>
          <w:lang w:val="es-ES_tradnl"/>
        </w:rPr>
        <w:t>Cuestiones técnicas y comerciales:</w:t>
      </w:r>
    </w:p>
    <w:p w:rsidR="00DB013A" w:rsidRPr="00DB013A" w:rsidRDefault="00F525A9" w:rsidP="00A10F5A">
      <w:pPr>
        <w:ind w:left="567" w:hanging="567"/>
        <w:jc w:val="left"/>
        <w:rPr>
          <w:rFonts w:cs="Arial"/>
          <w:lang w:val="es-ES_tradnl"/>
        </w:rPr>
      </w:pPr>
      <w:r>
        <w:rPr>
          <w:rFonts w:cs="Arial"/>
          <w:lang w:val="es-ES_tradnl"/>
        </w:rPr>
        <w:tab/>
      </w:r>
      <w:r w:rsidR="00DB013A" w:rsidRPr="00DB013A">
        <w:rPr>
          <w:rFonts w:cs="Arial"/>
          <w:lang w:val="es-ES_tradnl"/>
        </w:rPr>
        <w:t>Companhia Santomense de Telecomunicações (CST)</w:t>
      </w:r>
      <w:r w:rsidR="00DB013A" w:rsidRPr="00DB013A">
        <w:rPr>
          <w:rFonts w:cs="Arial"/>
          <w:lang w:val="es-ES_tradnl"/>
        </w:rPr>
        <w:br/>
        <w:t>Av. 12 de Julho</w:t>
      </w:r>
      <w:r w:rsidR="00DB013A" w:rsidRPr="00DB013A">
        <w:rPr>
          <w:rFonts w:cs="Arial"/>
          <w:lang w:val="es-ES_tradnl"/>
        </w:rPr>
        <w:br/>
        <w:t>Caixa postal 141</w:t>
      </w:r>
      <w:r w:rsidR="00DB013A" w:rsidRPr="00DB013A">
        <w:rPr>
          <w:rFonts w:cs="Arial"/>
          <w:lang w:val="es-ES_tradnl"/>
        </w:rPr>
        <w:br/>
        <w:t>S</w:t>
      </w:r>
      <w:r w:rsidR="00A10F5A">
        <w:rPr>
          <w:rFonts w:cs="Arial"/>
          <w:lang w:val="es-ES_tradnl"/>
        </w:rPr>
        <w:t>A</w:t>
      </w:r>
      <w:r w:rsidR="00DB013A" w:rsidRPr="00DB013A">
        <w:rPr>
          <w:rFonts w:cs="Arial"/>
          <w:lang w:val="es-ES_tradnl"/>
        </w:rPr>
        <w:t xml:space="preserve">O TOME </w:t>
      </w:r>
      <w:r w:rsidR="00DB013A" w:rsidRPr="00DB013A">
        <w:rPr>
          <w:rFonts w:cs="Arial"/>
          <w:lang w:val="es-ES_tradnl"/>
        </w:rPr>
        <w:br/>
      </w:r>
      <w:r w:rsidR="00F12C84" w:rsidRPr="00DB013A">
        <w:rPr>
          <w:rFonts w:cs="Arial"/>
          <w:lang w:val="es-ES_tradnl"/>
        </w:rPr>
        <w:t>Santo Tom</w:t>
      </w:r>
      <w:r w:rsidR="00F12C84" w:rsidRPr="00DB013A">
        <w:rPr>
          <w:rFonts w:cs="Arial"/>
        </w:rPr>
        <w:t>é</w:t>
      </w:r>
      <w:r w:rsidR="00F12C84" w:rsidRPr="00DB013A">
        <w:rPr>
          <w:rFonts w:cs="Arial"/>
          <w:lang w:val="es-ES_tradnl"/>
        </w:rPr>
        <w:t xml:space="preserve"> y Príncipe</w:t>
      </w:r>
      <w:r>
        <w:rPr>
          <w:rFonts w:cs="Arial"/>
          <w:lang w:val="es-ES_tradnl"/>
        </w:rPr>
        <w:br/>
      </w:r>
      <w:r w:rsidR="00DB013A" w:rsidRPr="00DB013A">
        <w:rPr>
          <w:rFonts w:cs="Arial"/>
          <w:lang w:val="es-ES_tradnl"/>
        </w:rPr>
        <w:t xml:space="preserve">Tel:  </w:t>
      </w:r>
      <w:r>
        <w:rPr>
          <w:rFonts w:cs="Arial"/>
          <w:lang w:val="es-ES_tradnl"/>
        </w:rPr>
        <w:tab/>
      </w:r>
      <w:r w:rsidR="00DB013A" w:rsidRPr="00DB013A">
        <w:rPr>
          <w:rFonts w:cs="Arial"/>
          <w:lang w:val="es-ES_tradnl"/>
        </w:rPr>
        <w:t>+239 222 2226</w:t>
      </w:r>
      <w:r>
        <w:rPr>
          <w:rFonts w:cs="Arial"/>
          <w:lang w:val="es-ES_tradnl"/>
        </w:rPr>
        <w:br/>
      </w:r>
      <w:r w:rsidR="00DB013A" w:rsidRPr="00DB013A">
        <w:rPr>
          <w:rFonts w:cs="Arial"/>
          <w:lang w:val="es-ES_tradnl"/>
        </w:rPr>
        <w:t xml:space="preserve">Fax: </w:t>
      </w:r>
      <w:r>
        <w:rPr>
          <w:rFonts w:cs="Arial"/>
          <w:lang w:val="es-ES_tradnl"/>
        </w:rPr>
        <w:tab/>
      </w:r>
      <w:r w:rsidR="00DB013A" w:rsidRPr="00DB013A">
        <w:rPr>
          <w:rFonts w:cs="Arial"/>
          <w:lang w:val="es-ES_tradnl"/>
        </w:rPr>
        <w:t>+239 222 2500</w:t>
      </w:r>
    </w:p>
    <w:p w:rsidR="00963091" w:rsidRDefault="00963091">
      <w:pPr>
        <w:tabs>
          <w:tab w:val="clear" w:pos="567"/>
          <w:tab w:val="clear" w:pos="1276"/>
          <w:tab w:val="clear" w:pos="1843"/>
          <w:tab w:val="clear" w:pos="5387"/>
          <w:tab w:val="clear" w:pos="5954"/>
        </w:tabs>
        <w:overflowPunct/>
        <w:autoSpaceDE/>
        <w:autoSpaceDN/>
        <w:adjustRightInd/>
        <w:spacing w:before="0"/>
        <w:jc w:val="left"/>
        <w:textAlignment w:val="auto"/>
        <w:rPr>
          <w:rFonts w:cs="Arial"/>
          <w:b/>
          <w:lang w:val="es-ES_tradnl"/>
        </w:rPr>
      </w:pPr>
      <w:r>
        <w:rPr>
          <w:rFonts w:cs="Arial"/>
          <w:b/>
          <w:lang w:val="es-ES_tradnl"/>
        </w:rPr>
        <w:br w:type="page"/>
      </w:r>
    </w:p>
    <w:p w:rsidR="00DB013A" w:rsidRPr="00DB013A" w:rsidRDefault="00DB013A" w:rsidP="00DB013A">
      <w:pPr>
        <w:rPr>
          <w:rFonts w:cs="Arial"/>
          <w:b/>
          <w:lang w:val="es-ES_tradnl"/>
        </w:rPr>
      </w:pPr>
      <w:r w:rsidRPr="00DB013A">
        <w:rPr>
          <w:rFonts w:cs="Arial"/>
          <w:b/>
          <w:lang w:val="es-ES_tradnl"/>
        </w:rPr>
        <w:lastRenderedPageBreak/>
        <w:t>Chad</w:t>
      </w:r>
      <w:r w:rsidR="00BF39B2">
        <w:rPr>
          <w:rFonts w:cs="Arial"/>
          <w:b/>
          <w:lang w:val="es-ES_tradnl"/>
        </w:rPr>
        <w:fldChar w:fldCharType="begin"/>
      </w:r>
      <w:r w:rsidR="00E10512">
        <w:instrText xml:space="preserve"> TC "</w:instrText>
      </w:r>
      <w:bookmarkStart w:id="37" w:name="_Toc255825138"/>
      <w:r w:rsidR="00E10512" w:rsidRPr="00352515">
        <w:rPr>
          <w:rFonts w:cs="Arial"/>
          <w:b/>
          <w:lang w:val="es-ES_tradnl"/>
        </w:rPr>
        <w:instrText>Chad</w:instrText>
      </w:r>
      <w:bookmarkEnd w:id="37"/>
      <w:r w:rsidR="00E10512">
        <w:instrText xml:space="preserve">" \f C \l "1" </w:instrText>
      </w:r>
      <w:r w:rsidR="00BF39B2">
        <w:rPr>
          <w:rFonts w:cs="Arial"/>
          <w:b/>
          <w:lang w:val="es-ES_tradnl"/>
        </w:rPr>
        <w:fldChar w:fldCharType="end"/>
      </w:r>
      <w:r w:rsidRPr="00DB013A">
        <w:rPr>
          <w:rFonts w:cs="Arial"/>
          <w:b/>
          <w:lang w:val="es-ES_tradnl"/>
        </w:rPr>
        <w:t xml:space="preserve"> (indicativo de país +235)</w:t>
      </w:r>
    </w:p>
    <w:p w:rsidR="00DB013A" w:rsidRPr="00DB013A" w:rsidRDefault="00DB013A" w:rsidP="00F525A9">
      <w:pPr>
        <w:spacing w:before="0"/>
        <w:rPr>
          <w:rFonts w:cs="Arial"/>
          <w:lang w:val="es-ES_tradnl"/>
        </w:rPr>
      </w:pPr>
      <w:r w:rsidRPr="00DB013A">
        <w:rPr>
          <w:rFonts w:cs="Arial"/>
          <w:lang w:val="es-ES_tradnl"/>
        </w:rPr>
        <w:t>Comunicación del 22.II.2010 :</w:t>
      </w:r>
    </w:p>
    <w:p w:rsidR="00DB013A" w:rsidRPr="00DB013A" w:rsidRDefault="00DB013A" w:rsidP="00F525A9">
      <w:pPr>
        <w:rPr>
          <w:rFonts w:cs="Arial"/>
          <w:lang w:val="es-ES_tradnl"/>
        </w:rPr>
      </w:pPr>
      <w:r w:rsidRPr="00DB013A">
        <w:rPr>
          <w:rFonts w:cs="Arial"/>
          <w:lang w:val="es-ES_tradnl"/>
        </w:rPr>
        <w:t xml:space="preserve">La </w:t>
      </w:r>
      <w:r w:rsidRPr="00DB013A">
        <w:rPr>
          <w:rFonts w:cs="Arial"/>
          <w:i/>
          <w:lang w:val="es-ES_tradnl"/>
        </w:rPr>
        <w:t xml:space="preserve">Office Tchadien de Régulation des Télécommunications (OTRT), </w:t>
      </w:r>
      <w:r w:rsidRPr="00DB013A">
        <w:rPr>
          <w:rFonts w:cs="Arial"/>
          <w:lang w:val="es-ES_tradnl"/>
        </w:rPr>
        <w:t>N</w:t>
      </w:r>
      <w:r w:rsidR="00F525A9">
        <w:rPr>
          <w:rFonts w:cs="Arial"/>
          <w:lang w:val="es-ES_tradnl"/>
        </w:rPr>
        <w:t>'</w:t>
      </w:r>
      <w:r w:rsidRPr="00DB013A">
        <w:rPr>
          <w:rFonts w:cs="Arial"/>
          <w:lang w:val="es-ES_tradnl"/>
        </w:rPr>
        <w:t>Djamena</w:t>
      </w:r>
      <w:r w:rsidR="00BF39B2">
        <w:rPr>
          <w:rFonts w:cs="Arial"/>
          <w:lang w:val="es-ES_tradnl"/>
        </w:rPr>
        <w:fldChar w:fldCharType="begin"/>
      </w:r>
      <w:r w:rsidR="00E10512">
        <w:instrText xml:space="preserve"> TC "</w:instrText>
      </w:r>
      <w:bookmarkStart w:id="38" w:name="_Toc255825139"/>
      <w:r w:rsidR="00E10512" w:rsidRPr="00352515">
        <w:rPr>
          <w:rFonts w:cs="Arial"/>
          <w:i/>
          <w:lang w:val="es-ES_tradnl"/>
        </w:rPr>
        <w:instrText xml:space="preserve">Office Tchadien de Régulation des Télécommunications (OTRT), </w:instrText>
      </w:r>
      <w:r w:rsidR="00E10512" w:rsidRPr="00352515">
        <w:rPr>
          <w:rFonts w:cs="Arial"/>
          <w:lang w:val="es-ES_tradnl"/>
        </w:rPr>
        <w:instrText>N'Djamena</w:instrText>
      </w:r>
      <w:bookmarkEnd w:id="38"/>
      <w:r w:rsidR="00E10512">
        <w:instrText xml:space="preserve">" \f C \l "1" </w:instrText>
      </w:r>
      <w:r w:rsidR="00BF39B2">
        <w:rPr>
          <w:rFonts w:cs="Arial"/>
          <w:lang w:val="es-ES_tradnl"/>
        </w:rPr>
        <w:fldChar w:fldCharType="end"/>
      </w:r>
      <w:r w:rsidRPr="00DB013A">
        <w:rPr>
          <w:rFonts w:cs="Arial"/>
          <w:lang w:val="es-ES_tradnl"/>
        </w:rPr>
        <w:t>, anuncia que el vigente Plan de numeración nacional de Chad de siete (7) cifras pasará a un nuevo plan de numeración de ocho (8) cifras. Este cambio será efectuado a partir del 15 de marzo de 2010 a medianoche, hora local.</w:t>
      </w:r>
    </w:p>
    <w:p w:rsidR="00DB013A" w:rsidRPr="00DB013A" w:rsidRDefault="00DB013A" w:rsidP="00F525A9">
      <w:pPr>
        <w:rPr>
          <w:rFonts w:cs="Arial"/>
          <w:lang w:val="es-ES_tradnl"/>
        </w:rPr>
      </w:pPr>
      <w:r w:rsidRPr="00DB013A">
        <w:rPr>
          <w:rFonts w:cs="Arial"/>
          <w:lang w:val="es-ES_tradnl"/>
        </w:rPr>
        <w:t>La nueva estructura del plan nacional de numeración de Chad es del formato: ABPQMCDU.</w:t>
      </w:r>
    </w:p>
    <w:p w:rsidR="00DB013A" w:rsidRPr="00DB013A" w:rsidRDefault="00DB013A" w:rsidP="00DB013A">
      <w:pPr>
        <w:rPr>
          <w:rFonts w:cs="Arial"/>
          <w:lang w:val="es-ES_tradnl"/>
        </w:rPr>
      </w:pPr>
      <w:r w:rsidRPr="00DB013A">
        <w:rPr>
          <w:rFonts w:cs="Arial"/>
          <w:lang w:val="es-ES_tradnl"/>
        </w:rPr>
        <w:t>En esta estructura, todas las letras pueden tener un valor entre 0 y 9. Las precedentes dos cifras (AB) o bloques de números designan el servicio o la red. Las seis (6) cifras restantes (PQMCDU) designan el utilizador al menos de una especificación particular.</w:t>
      </w:r>
    </w:p>
    <w:p w:rsidR="00DB013A" w:rsidRPr="00DB013A" w:rsidRDefault="00DB013A" w:rsidP="00F525A9">
      <w:pPr>
        <w:rPr>
          <w:rFonts w:cs="Arial"/>
          <w:lang w:val="es-ES_tradnl"/>
        </w:rPr>
      </w:pPr>
      <w:r w:rsidRPr="00DB013A">
        <w:rPr>
          <w:rFonts w:cs="Arial"/>
          <w:lang w:val="es-ES_tradnl"/>
        </w:rPr>
        <w:t>La declinación de la Cifra A:</w:t>
      </w:r>
    </w:p>
    <w:p w:rsidR="00DB013A" w:rsidRPr="00DB013A" w:rsidRDefault="00DB013A" w:rsidP="00DB013A">
      <w:pPr>
        <w:rPr>
          <w:rFonts w:cs="Arial"/>
          <w:lang w:val="es-ES_tradnl"/>
        </w:rPr>
      </w:pPr>
    </w:p>
    <w:tbl>
      <w:tblPr>
        <w:tblStyle w:val="TableGrid"/>
        <w:tblW w:w="9072" w:type="dxa"/>
        <w:jc w:val="center"/>
        <w:tblLook w:val="01E0"/>
      </w:tblPr>
      <w:tblGrid>
        <w:gridCol w:w="1928"/>
        <w:gridCol w:w="7144"/>
      </w:tblGrid>
      <w:tr w:rsidR="00DB013A" w:rsidRPr="00DB013A" w:rsidTr="00F4542F">
        <w:trPr>
          <w:jc w:val="center"/>
        </w:trPr>
        <w:tc>
          <w:tcPr>
            <w:tcW w:w="2093" w:type="dxa"/>
          </w:tcPr>
          <w:p w:rsidR="00DB013A" w:rsidRPr="00DB013A" w:rsidRDefault="00DB013A" w:rsidP="00F525A9">
            <w:pPr>
              <w:pStyle w:val="Tabletext0"/>
            </w:pPr>
            <w:r w:rsidRPr="00DB013A">
              <w:t>A</w:t>
            </w:r>
          </w:p>
        </w:tc>
        <w:tc>
          <w:tcPr>
            <w:tcW w:w="7762" w:type="dxa"/>
          </w:tcPr>
          <w:p w:rsidR="00DB013A" w:rsidRPr="00DB013A" w:rsidRDefault="00DB013A" w:rsidP="00F525A9">
            <w:pPr>
              <w:pStyle w:val="Tabletext0"/>
            </w:pPr>
            <w:r w:rsidRPr="00DB013A">
              <w:t>Servicio o red</w:t>
            </w:r>
          </w:p>
        </w:tc>
      </w:tr>
      <w:tr w:rsidR="00DB013A" w:rsidRPr="00DB013A" w:rsidTr="00F4542F">
        <w:trPr>
          <w:jc w:val="center"/>
        </w:trPr>
        <w:tc>
          <w:tcPr>
            <w:tcW w:w="2093" w:type="dxa"/>
          </w:tcPr>
          <w:p w:rsidR="00DB013A" w:rsidRPr="00DB013A" w:rsidRDefault="00DB013A" w:rsidP="00F525A9">
            <w:pPr>
              <w:pStyle w:val="Tabletext0"/>
            </w:pPr>
            <w:r w:rsidRPr="00DB013A">
              <w:t>0</w:t>
            </w:r>
          </w:p>
        </w:tc>
        <w:tc>
          <w:tcPr>
            <w:tcW w:w="7762" w:type="dxa"/>
          </w:tcPr>
          <w:p w:rsidR="00DB013A" w:rsidRPr="00DB013A" w:rsidRDefault="00DB013A" w:rsidP="00F525A9">
            <w:pPr>
              <w:pStyle w:val="Tabletext0"/>
            </w:pPr>
            <w:r w:rsidRPr="00DB013A">
              <w:t>Acceso internacional, prefijo de la portabilidad de números (fijos y móviles)</w:t>
            </w:r>
          </w:p>
        </w:tc>
      </w:tr>
      <w:tr w:rsidR="00DB013A" w:rsidRPr="00DB013A" w:rsidTr="00F4542F">
        <w:trPr>
          <w:jc w:val="center"/>
        </w:trPr>
        <w:tc>
          <w:tcPr>
            <w:tcW w:w="2093" w:type="dxa"/>
          </w:tcPr>
          <w:p w:rsidR="00DB013A" w:rsidRPr="00DB013A" w:rsidRDefault="00DB013A" w:rsidP="00F525A9">
            <w:pPr>
              <w:pStyle w:val="Tabletext0"/>
            </w:pPr>
            <w:r w:rsidRPr="00DB013A">
              <w:t>1</w:t>
            </w:r>
          </w:p>
        </w:tc>
        <w:tc>
          <w:tcPr>
            <w:tcW w:w="7762" w:type="dxa"/>
          </w:tcPr>
          <w:p w:rsidR="00DB013A" w:rsidRPr="00DB013A" w:rsidRDefault="00DB013A" w:rsidP="00F525A9">
            <w:pPr>
              <w:pStyle w:val="Tabletext0"/>
            </w:pPr>
            <w:r w:rsidRPr="00DB013A">
              <w:t>Servicios especiales</w:t>
            </w:r>
          </w:p>
        </w:tc>
      </w:tr>
      <w:tr w:rsidR="00DB013A" w:rsidRPr="00DB013A" w:rsidTr="00F4542F">
        <w:trPr>
          <w:jc w:val="center"/>
        </w:trPr>
        <w:tc>
          <w:tcPr>
            <w:tcW w:w="2093" w:type="dxa"/>
          </w:tcPr>
          <w:p w:rsidR="00DB013A" w:rsidRPr="00DB013A" w:rsidRDefault="00DB013A" w:rsidP="00F525A9">
            <w:pPr>
              <w:pStyle w:val="Tabletext0"/>
            </w:pPr>
            <w:r w:rsidRPr="00DB013A">
              <w:t>2</w:t>
            </w:r>
          </w:p>
        </w:tc>
        <w:tc>
          <w:tcPr>
            <w:tcW w:w="7762" w:type="dxa"/>
          </w:tcPr>
          <w:p w:rsidR="00DB013A" w:rsidRPr="00DB013A" w:rsidRDefault="00DB013A" w:rsidP="00F525A9">
            <w:pPr>
              <w:pStyle w:val="Tabletext0"/>
            </w:pPr>
            <w:r w:rsidRPr="00DB013A">
              <w:t>Servicios de la red fija</w:t>
            </w:r>
          </w:p>
        </w:tc>
      </w:tr>
      <w:tr w:rsidR="00DB013A" w:rsidRPr="00DB013A" w:rsidTr="00F4542F">
        <w:trPr>
          <w:jc w:val="center"/>
        </w:trPr>
        <w:tc>
          <w:tcPr>
            <w:tcW w:w="2093" w:type="dxa"/>
          </w:tcPr>
          <w:p w:rsidR="00DB013A" w:rsidRPr="00DB013A" w:rsidRDefault="00DB013A" w:rsidP="00F525A9">
            <w:pPr>
              <w:pStyle w:val="Tabletext0"/>
            </w:pPr>
            <w:r w:rsidRPr="00DB013A">
              <w:t>3, 4, 5</w:t>
            </w:r>
          </w:p>
        </w:tc>
        <w:tc>
          <w:tcPr>
            <w:tcW w:w="7762" w:type="dxa"/>
          </w:tcPr>
          <w:p w:rsidR="00DB013A" w:rsidRPr="00DB013A" w:rsidRDefault="00DB013A" w:rsidP="00F525A9">
            <w:pPr>
              <w:pStyle w:val="Tabletext0"/>
            </w:pPr>
            <w:r w:rsidRPr="00DB013A">
              <w:t>Reservados para uso futuro</w:t>
            </w:r>
          </w:p>
        </w:tc>
      </w:tr>
      <w:tr w:rsidR="00DB013A" w:rsidRPr="00DB013A" w:rsidTr="00F4542F">
        <w:trPr>
          <w:jc w:val="center"/>
        </w:trPr>
        <w:tc>
          <w:tcPr>
            <w:tcW w:w="2093" w:type="dxa"/>
          </w:tcPr>
          <w:p w:rsidR="00DB013A" w:rsidRPr="00DB013A" w:rsidRDefault="00DB013A" w:rsidP="00F525A9">
            <w:pPr>
              <w:pStyle w:val="Tabletext0"/>
            </w:pPr>
            <w:r w:rsidRPr="00DB013A">
              <w:t>6, 7, 9</w:t>
            </w:r>
          </w:p>
        </w:tc>
        <w:tc>
          <w:tcPr>
            <w:tcW w:w="7762" w:type="dxa"/>
          </w:tcPr>
          <w:p w:rsidR="00DB013A" w:rsidRPr="00DB013A" w:rsidRDefault="00DB013A" w:rsidP="00F525A9">
            <w:pPr>
              <w:pStyle w:val="Tabletext0"/>
            </w:pPr>
            <w:r w:rsidRPr="00DB013A">
              <w:t>Servicios de la red móvil</w:t>
            </w:r>
          </w:p>
        </w:tc>
      </w:tr>
      <w:tr w:rsidR="00DB013A" w:rsidRPr="00DB013A" w:rsidTr="00F4542F">
        <w:trPr>
          <w:jc w:val="center"/>
        </w:trPr>
        <w:tc>
          <w:tcPr>
            <w:tcW w:w="2093" w:type="dxa"/>
          </w:tcPr>
          <w:p w:rsidR="00DB013A" w:rsidRPr="00DB013A" w:rsidRDefault="00DB013A" w:rsidP="00F525A9">
            <w:pPr>
              <w:pStyle w:val="Tabletext0"/>
            </w:pPr>
            <w:r w:rsidRPr="00DB013A">
              <w:t>8</w:t>
            </w:r>
          </w:p>
        </w:tc>
        <w:tc>
          <w:tcPr>
            <w:tcW w:w="7762" w:type="dxa"/>
          </w:tcPr>
          <w:p w:rsidR="00DB013A" w:rsidRPr="00DB013A" w:rsidRDefault="00DB013A" w:rsidP="00F525A9">
            <w:pPr>
              <w:pStyle w:val="Tabletext0"/>
            </w:pPr>
            <w:r w:rsidRPr="00DB013A">
              <w:t>Servicios de valor añadido</w:t>
            </w:r>
          </w:p>
        </w:tc>
      </w:tr>
    </w:tbl>
    <w:p w:rsidR="00DB013A" w:rsidRPr="00DB013A" w:rsidRDefault="00DB013A" w:rsidP="00DB013A">
      <w:pPr>
        <w:rPr>
          <w:rFonts w:cs="Arial"/>
          <w:lang w:val="es-ES_tradnl"/>
        </w:rPr>
      </w:pPr>
    </w:p>
    <w:p w:rsidR="00DB013A" w:rsidRPr="00F525A9" w:rsidRDefault="00F525A9" w:rsidP="00F525A9">
      <w:pPr>
        <w:rPr>
          <w:i/>
          <w:iCs/>
          <w:lang w:val="es-ES_tradnl"/>
        </w:rPr>
      </w:pPr>
      <w:r>
        <w:rPr>
          <w:lang w:val="es-ES_tradnl"/>
        </w:rPr>
        <w:t>•</w:t>
      </w:r>
      <w:r>
        <w:rPr>
          <w:lang w:val="es-ES_tradnl"/>
        </w:rPr>
        <w:tab/>
      </w:r>
      <w:r w:rsidR="00DB013A" w:rsidRPr="00F525A9">
        <w:rPr>
          <w:i/>
          <w:iCs/>
          <w:lang w:val="es-ES_tradnl"/>
        </w:rPr>
        <w:t>Acceso internacional</w:t>
      </w:r>
    </w:p>
    <w:p w:rsidR="00DB013A" w:rsidRPr="00DB013A" w:rsidRDefault="00DB013A" w:rsidP="00DB013A">
      <w:pPr>
        <w:rPr>
          <w:rFonts w:cs="Arial"/>
          <w:lang w:val="es-ES_tradnl"/>
        </w:rPr>
      </w:pPr>
      <w:r w:rsidRPr="00DB013A">
        <w:rPr>
          <w:rFonts w:cs="Arial"/>
          <w:lang w:val="es-ES_tradnl"/>
        </w:rPr>
        <w:t xml:space="preserve">El acceso internacional no sufre cambio. Para llamadas internacionales, el formato de marcación sigue igual: </w:t>
      </w:r>
    </w:p>
    <w:p w:rsidR="00DB013A" w:rsidRPr="00DB013A" w:rsidRDefault="00DB013A" w:rsidP="00DB013A">
      <w:pPr>
        <w:rPr>
          <w:rFonts w:cs="Arial"/>
          <w:lang w:val="es-ES_tradnl"/>
        </w:rPr>
      </w:pPr>
      <w:r w:rsidRPr="00DB013A">
        <w:rPr>
          <w:rFonts w:cs="Arial"/>
          <w:lang w:val="es-ES_tradnl"/>
        </w:rPr>
        <w:t>00 + indicativo de país + número nacional (significativo) (N(S)N – National Significant Number)</w:t>
      </w:r>
    </w:p>
    <w:p w:rsidR="00DB013A" w:rsidRPr="00F525A9" w:rsidRDefault="00F525A9" w:rsidP="00F525A9">
      <w:pPr>
        <w:tabs>
          <w:tab w:val="num" w:pos="720"/>
        </w:tabs>
        <w:rPr>
          <w:rFonts w:cs="Arial"/>
          <w:i/>
          <w:iCs/>
          <w:lang w:val="es-ES_tradnl"/>
        </w:rPr>
      </w:pPr>
      <w:r>
        <w:rPr>
          <w:rFonts w:cs="Arial"/>
          <w:lang w:val="es-ES_tradnl"/>
        </w:rPr>
        <w:t>•</w:t>
      </w:r>
      <w:r>
        <w:rPr>
          <w:rFonts w:cs="Arial"/>
          <w:lang w:val="es-ES_tradnl"/>
        </w:rPr>
        <w:tab/>
      </w:r>
      <w:r w:rsidR="00DB013A" w:rsidRPr="00F525A9">
        <w:rPr>
          <w:rFonts w:cs="Arial"/>
          <w:i/>
          <w:iCs/>
          <w:lang w:val="es-ES_tradnl"/>
        </w:rPr>
        <w:t>Red de telefonía fija</w:t>
      </w:r>
    </w:p>
    <w:p w:rsidR="00DB013A" w:rsidRPr="00DB013A" w:rsidRDefault="00DB013A" w:rsidP="00DB013A">
      <w:pPr>
        <w:rPr>
          <w:rFonts w:cs="Arial"/>
          <w:lang w:val="es-ES_tradnl"/>
        </w:rPr>
      </w:pPr>
      <w:r w:rsidRPr="00DB013A">
        <w:rPr>
          <w:rFonts w:cs="Arial"/>
          <w:lang w:val="es-ES_tradnl"/>
        </w:rPr>
        <w:t>A partir del 15 de marzo de 2010, los números de abonado de los operadores de telefonía fija serán modificados como sigue:</w:t>
      </w:r>
    </w:p>
    <w:p w:rsidR="00DB013A" w:rsidRPr="00DB013A" w:rsidRDefault="00DB013A" w:rsidP="00DB013A">
      <w:pPr>
        <w:rPr>
          <w:rFonts w:cs="Arial"/>
          <w:lang w:val="es-ES_tradnl"/>
        </w:rPr>
      </w:pPr>
    </w:p>
    <w:tbl>
      <w:tblPr>
        <w:tblStyle w:val="TableGrid"/>
        <w:tblW w:w="9072" w:type="dxa"/>
        <w:jc w:val="center"/>
        <w:tblLook w:val="01E0"/>
      </w:tblPr>
      <w:tblGrid>
        <w:gridCol w:w="3029"/>
        <w:gridCol w:w="3023"/>
        <w:gridCol w:w="3020"/>
      </w:tblGrid>
      <w:tr w:rsidR="00DB013A" w:rsidRPr="00DB013A" w:rsidTr="00F525A9">
        <w:trPr>
          <w:jc w:val="center"/>
        </w:trPr>
        <w:tc>
          <w:tcPr>
            <w:tcW w:w="3285" w:type="dxa"/>
          </w:tcPr>
          <w:p w:rsidR="00DB013A" w:rsidRPr="00DB013A" w:rsidRDefault="00DB013A" w:rsidP="00F525A9">
            <w:pPr>
              <w:pStyle w:val="Tablehead0"/>
            </w:pPr>
            <w:r w:rsidRPr="00DB013A">
              <w:t>Operador fijo</w:t>
            </w:r>
          </w:p>
        </w:tc>
        <w:tc>
          <w:tcPr>
            <w:tcW w:w="3285" w:type="dxa"/>
          </w:tcPr>
          <w:p w:rsidR="00DB013A" w:rsidRPr="00DB013A" w:rsidRDefault="00DB013A" w:rsidP="00F525A9">
            <w:pPr>
              <w:pStyle w:val="Tablehead0"/>
            </w:pPr>
            <w:r w:rsidRPr="00DB013A">
              <w:t>Números antiguos</w:t>
            </w:r>
          </w:p>
        </w:tc>
        <w:tc>
          <w:tcPr>
            <w:tcW w:w="3285" w:type="dxa"/>
          </w:tcPr>
          <w:p w:rsidR="00DB013A" w:rsidRPr="00DB013A" w:rsidRDefault="00DB013A" w:rsidP="00F525A9">
            <w:pPr>
              <w:pStyle w:val="Tablehead0"/>
            </w:pPr>
            <w:r w:rsidRPr="00DB013A">
              <w:t>Nuevos números</w:t>
            </w:r>
          </w:p>
        </w:tc>
      </w:tr>
      <w:tr w:rsidR="00DB013A" w:rsidRPr="00DB013A" w:rsidTr="00F525A9">
        <w:trPr>
          <w:jc w:val="center"/>
        </w:trPr>
        <w:tc>
          <w:tcPr>
            <w:tcW w:w="3285" w:type="dxa"/>
          </w:tcPr>
          <w:p w:rsidR="00DB013A" w:rsidRPr="00DB013A" w:rsidRDefault="00DB013A" w:rsidP="00F525A9">
            <w:pPr>
              <w:pStyle w:val="Tabletext0"/>
            </w:pPr>
            <w:r w:rsidRPr="00DB013A">
              <w:t>Sotel Tchad (Fijo)</w:t>
            </w:r>
          </w:p>
        </w:tc>
        <w:tc>
          <w:tcPr>
            <w:tcW w:w="3285" w:type="dxa"/>
          </w:tcPr>
          <w:p w:rsidR="00DB013A" w:rsidRPr="00DB013A" w:rsidRDefault="00DB013A" w:rsidP="00F525A9">
            <w:pPr>
              <w:pStyle w:val="Tabletext0"/>
              <w:jc w:val="center"/>
            </w:pPr>
            <w:r w:rsidRPr="00DB013A">
              <w:t>2 50 XX XX</w:t>
            </w:r>
            <w:r w:rsidR="00F525A9">
              <w:br/>
            </w:r>
            <w:r w:rsidRPr="00DB013A">
              <w:t>2 51 XX XX</w:t>
            </w:r>
            <w:r w:rsidR="00F525A9">
              <w:br/>
            </w:r>
            <w:r w:rsidRPr="00DB013A">
              <w:t>2 52 XX XX</w:t>
            </w:r>
            <w:r w:rsidR="00F525A9">
              <w:br/>
            </w:r>
            <w:r w:rsidRPr="00DB013A">
              <w:t>2 53 XX XX</w:t>
            </w:r>
            <w:r w:rsidR="00F525A9">
              <w:br/>
            </w:r>
            <w:r w:rsidRPr="00DB013A">
              <w:t>2 54 XX XX</w:t>
            </w:r>
            <w:r w:rsidR="00F525A9">
              <w:br/>
            </w:r>
            <w:r w:rsidRPr="00DB013A">
              <w:t>2 55 XX XX</w:t>
            </w:r>
            <w:r w:rsidR="00F525A9">
              <w:br/>
            </w:r>
            <w:r w:rsidRPr="00DB013A">
              <w:t>2 68 XX XX</w:t>
            </w:r>
            <w:r w:rsidR="00F525A9">
              <w:br/>
            </w:r>
            <w:r w:rsidRPr="00DB013A">
              <w:t>2 69 XX XX</w:t>
            </w:r>
          </w:p>
        </w:tc>
        <w:tc>
          <w:tcPr>
            <w:tcW w:w="3285" w:type="dxa"/>
          </w:tcPr>
          <w:p w:rsidR="00DB013A" w:rsidRPr="00DB013A" w:rsidRDefault="00DB013A" w:rsidP="00F525A9">
            <w:pPr>
              <w:pStyle w:val="Tabletext0"/>
              <w:jc w:val="center"/>
            </w:pPr>
            <w:r w:rsidRPr="00DB013A">
              <w:t>22 50 XX XX</w:t>
            </w:r>
            <w:r w:rsidR="00F525A9">
              <w:br/>
            </w:r>
            <w:r w:rsidRPr="00DB013A">
              <w:t>22 51 XX XX</w:t>
            </w:r>
            <w:r w:rsidR="00F525A9">
              <w:br/>
            </w:r>
            <w:r w:rsidRPr="00DB013A">
              <w:t>22 52 XX XX</w:t>
            </w:r>
            <w:r w:rsidR="00F525A9">
              <w:br/>
            </w:r>
            <w:r w:rsidRPr="00DB013A">
              <w:t>22 53 XX XX</w:t>
            </w:r>
            <w:r w:rsidR="00F525A9">
              <w:br/>
            </w:r>
            <w:r w:rsidRPr="00DB013A">
              <w:t>22 54 XX XX</w:t>
            </w:r>
            <w:r w:rsidR="00F525A9">
              <w:br/>
            </w:r>
            <w:r w:rsidRPr="00DB013A">
              <w:t>22 55 XX XX</w:t>
            </w:r>
            <w:r w:rsidR="00F525A9">
              <w:br/>
            </w:r>
            <w:r w:rsidRPr="00DB013A">
              <w:t>22 68 XX XX</w:t>
            </w:r>
            <w:r w:rsidR="00F525A9">
              <w:br/>
            </w:r>
            <w:r w:rsidRPr="00DB013A">
              <w:t>22 69 XX XX</w:t>
            </w:r>
          </w:p>
        </w:tc>
      </w:tr>
      <w:tr w:rsidR="00DB013A" w:rsidRPr="00DB013A" w:rsidTr="00F525A9">
        <w:trPr>
          <w:jc w:val="center"/>
        </w:trPr>
        <w:tc>
          <w:tcPr>
            <w:tcW w:w="3285" w:type="dxa"/>
          </w:tcPr>
          <w:p w:rsidR="00DB013A" w:rsidRPr="00DB013A" w:rsidRDefault="00DB013A" w:rsidP="00F525A9">
            <w:pPr>
              <w:pStyle w:val="Tabletext0"/>
            </w:pPr>
            <w:r w:rsidRPr="00DB013A">
              <w:t xml:space="preserve">Sotel Tchad (semi fijo) </w:t>
            </w:r>
            <w:r w:rsidR="00F525A9">
              <w:t>"</w:t>
            </w:r>
            <w:r w:rsidRPr="00DB013A">
              <w:t>TAWALI</w:t>
            </w:r>
            <w:r w:rsidR="00F525A9">
              <w:t>"</w:t>
            </w:r>
          </w:p>
        </w:tc>
        <w:tc>
          <w:tcPr>
            <w:tcW w:w="3285" w:type="dxa"/>
          </w:tcPr>
          <w:p w:rsidR="00DB013A" w:rsidRPr="00DB013A" w:rsidRDefault="00DB013A" w:rsidP="00F525A9">
            <w:pPr>
              <w:pStyle w:val="Tabletext0"/>
              <w:jc w:val="center"/>
            </w:pPr>
            <w:r w:rsidRPr="00DB013A">
              <w:t>2 30 XX XX</w:t>
            </w:r>
            <w:r w:rsidR="00F525A9">
              <w:br/>
            </w:r>
            <w:r w:rsidRPr="00DB013A">
              <w:t>2 70 XX XX</w:t>
            </w:r>
            <w:r w:rsidR="00F525A9">
              <w:br/>
            </w:r>
            <w:r w:rsidRPr="00DB013A">
              <w:t>2 80 XX XX</w:t>
            </w:r>
            <w:r w:rsidR="00F525A9">
              <w:br/>
            </w:r>
            <w:r w:rsidRPr="00DB013A">
              <w:t>2 90 XX XX</w:t>
            </w:r>
          </w:p>
        </w:tc>
        <w:tc>
          <w:tcPr>
            <w:tcW w:w="3285" w:type="dxa"/>
          </w:tcPr>
          <w:p w:rsidR="00DB013A" w:rsidRPr="00DB013A" w:rsidRDefault="00DB013A" w:rsidP="00F525A9">
            <w:pPr>
              <w:pStyle w:val="Tabletext0"/>
              <w:jc w:val="center"/>
            </w:pPr>
            <w:r w:rsidRPr="00DB013A">
              <w:t>22 30 XX XX</w:t>
            </w:r>
            <w:r w:rsidR="00F525A9">
              <w:br/>
            </w:r>
            <w:r w:rsidRPr="00DB013A">
              <w:t>22 70 XX XX</w:t>
            </w:r>
            <w:r w:rsidR="00F525A9">
              <w:br/>
            </w:r>
            <w:r w:rsidRPr="00DB013A">
              <w:t>22 80 XX XX</w:t>
            </w:r>
            <w:r w:rsidR="00F525A9">
              <w:br/>
            </w:r>
            <w:r w:rsidRPr="00DB013A">
              <w:t>22 90 XX XX</w:t>
            </w:r>
          </w:p>
        </w:tc>
      </w:tr>
      <w:tr w:rsidR="00DB013A" w:rsidRPr="00DB013A" w:rsidTr="00F525A9">
        <w:trPr>
          <w:jc w:val="center"/>
        </w:trPr>
        <w:tc>
          <w:tcPr>
            <w:tcW w:w="3285" w:type="dxa"/>
          </w:tcPr>
          <w:p w:rsidR="00DB013A" w:rsidRPr="00DB013A" w:rsidRDefault="00DB013A" w:rsidP="00F525A9">
            <w:pPr>
              <w:pStyle w:val="Tabletext0"/>
            </w:pPr>
            <w:r w:rsidRPr="00DB013A">
              <w:t xml:space="preserve">Sotel Tchad </w:t>
            </w:r>
            <w:r w:rsidR="00F525A9">
              <w:t>"</w:t>
            </w:r>
            <w:r w:rsidRPr="00DB013A">
              <w:t>SALAM</w:t>
            </w:r>
            <w:r w:rsidR="00F525A9">
              <w:t>"</w:t>
            </w:r>
          </w:p>
        </w:tc>
        <w:tc>
          <w:tcPr>
            <w:tcW w:w="3285" w:type="dxa"/>
          </w:tcPr>
          <w:p w:rsidR="00DB013A" w:rsidRPr="00DB013A" w:rsidRDefault="00DB013A" w:rsidP="00F525A9">
            <w:pPr>
              <w:pStyle w:val="Tabletext0"/>
              <w:jc w:val="center"/>
            </w:pPr>
            <w:r w:rsidRPr="00DB013A">
              <w:t>7 XX XX XX</w:t>
            </w:r>
          </w:p>
        </w:tc>
        <w:tc>
          <w:tcPr>
            <w:tcW w:w="3285" w:type="dxa"/>
          </w:tcPr>
          <w:p w:rsidR="00DB013A" w:rsidRPr="00DB013A" w:rsidRDefault="00DB013A" w:rsidP="00F525A9">
            <w:pPr>
              <w:pStyle w:val="Tabletext0"/>
              <w:jc w:val="center"/>
            </w:pPr>
            <w:r w:rsidRPr="00DB013A">
              <w:t>77 XX XX XX</w:t>
            </w:r>
          </w:p>
        </w:tc>
      </w:tr>
    </w:tbl>
    <w:p w:rsidR="00DB013A" w:rsidRPr="00DB013A" w:rsidRDefault="00DB013A" w:rsidP="00DB013A">
      <w:pPr>
        <w:rPr>
          <w:rFonts w:cs="Arial"/>
          <w:lang w:val="es-ES_tradnl"/>
        </w:rPr>
      </w:pPr>
    </w:p>
    <w:p w:rsidR="00963091" w:rsidRDefault="00963091">
      <w:pPr>
        <w:tabs>
          <w:tab w:val="clear" w:pos="567"/>
          <w:tab w:val="clear" w:pos="1276"/>
          <w:tab w:val="clear" w:pos="1843"/>
          <w:tab w:val="clear" w:pos="5387"/>
          <w:tab w:val="clear" w:pos="5954"/>
        </w:tabs>
        <w:overflowPunct/>
        <w:autoSpaceDE/>
        <w:autoSpaceDN/>
        <w:adjustRightInd/>
        <w:spacing w:before="0"/>
        <w:jc w:val="left"/>
        <w:textAlignment w:val="auto"/>
        <w:rPr>
          <w:rFonts w:cs="Arial"/>
          <w:i/>
          <w:iCs/>
          <w:lang w:val="es-ES_tradnl"/>
        </w:rPr>
      </w:pPr>
      <w:r>
        <w:rPr>
          <w:rFonts w:cs="Arial"/>
          <w:i/>
          <w:iCs/>
          <w:lang w:val="es-ES_tradnl"/>
        </w:rPr>
        <w:br w:type="page"/>
      </w:r>
    </w:p>
    <w:p w:rsidR="00DB013A" w:rsidRPr="0013276A" w:rsidRDefault="0013276A" w:rsidP="0013276A">
      <w:pPr>
        <w:tabs>
          <w:tab w:val="num" w:pos="720"/>
        </w:tabs>
        <w:rPr>
          <w:rFonts w:cs="Arial"/>
          <w:i/>
          <w:iCs/>
          <w:lang w:val="es-ES_tradnl"/>
        </w:rPr>
      </w:pPr>
      <w:r>
        <w:rPr>
          <w:rFonts w:cs="Arial"/>
          <w:i/>
          <w:iCs/>
          <w:lang w:val="es-ES_tradnl"/>
        </w:rPr>
        <w:lastRenderedPageBreak/>
        <w:t>•</w:t>
      </w:r>
      <w:r>
        <w:rPr>
          <w:rFonts w:cs="Arial"/>
          <w:i/>
          <w:iCs/>
          <w:lang w:val="es-ES_tradnl"/>
        </w:rPr>
        <w:tab/>
      </w:r>
      <w:r w:rsidR="00DB013A" w:rsidRPr="0013276A">
        <w:rPr>
          <w:rFonts w:cs="Arial"/>
          <w:i/>
          <w:iCs/>
          <w:lang w:val="es-ES_tradnl"/>
        </w:rPr>
        <w:t>Red de telefonía móvil</w:t>
      </w:r>
    </w:p>
    <w:p w:rsidR="00DB013A" w:rsidRPr="00DB013A" w:rsidRDefault="00DB013A" w:rsidP="00DB013A">
      <w:pPr>
        <w:rPr>
          <w:rFonts w:cs="Arial"/>
          <w:lang w:val="es-ES_tradnl"/>
        </w:rPr>
      </w:pPr>
      <w:r w:rsidRPr="00DB013A">
        <w:rPr>
          <w:rFonts w:cs="Arial"/>
          <w:lang w:val="es-ES_tradnl"/>
        </w:rPr>
        <w:t>A partir del 15 de marzo de 2010, los números de abonado de los dos operadores de telefonía móvil serán modificados como sigue:</w:t>
      </w:r>
    </w:p>
    <w:p w:rsidR="00DB013A" w:rsidRPr="00DB013A" w:rsidRDefault="00DB013A" w:rsidP="00DB013A">
      <w:pPr>
        <w:rPr>
          <w:rFonts w:cs="Arial"/>
          <w:lang w:val="es-ES_tradnl"/>
        </w:rPr>
      </w:pPr>
    </w:p>
    <w:tbl>
      <w:tblPr>
        <w:tblStyle w:val="TableGrid"/>
        <w:tblW w:w="0" w:type="auto"/>
        <w:tblLook w:val="01E0"/>
      </w:tblPr>
      <w:tblGrid>
        <w:gridCol w:w="3097"/>
        <w:gridCol w:w="3093"/>
        <w:gridCol w:w="3091"/>
      </w:tblGrid>
      <w:tr w:rsidR="00DB013A" w:rsidRPr="00DB013A" w:rsidTr="003468BF">
        <w:tc>
          <w:tcPr>
            <w:tcW w:w="3285" w:type="dxa"/>
          </w:tcPr>
          <w:p w:rsidR="00DB013A" w:rsidRPr="00DB29F6" w:rsidRDefault="00DB013A" w:rsidP="00DB29F6">
            <w:pPr>
              <w:pStyle w:val="Tablehead0"/>
            </w:pPr>
            <w:r w:rsidRPr="00DB29F6">
              <w:t>Operador móvil</w:t>
            </w:r>
          </w:p>
        </w:tc>
        <w:tc>
          <w:tcPr>
            <w:tcW w:w="3285" w:type="dxa"/>
          </w:tcPr>
          <w:p w:rsidR="00DB013A" w:rsidRPr="00DB29F6" w:rsidRDefault="00DB013A" w:rsidP="00DB29F6">
            <w:pPr>
              <w:pStyle w:val="Tablehead0"/>
            </w:pPr>
            <w:r w:rsidRPr="00DB29F6">
              <w:t>Números antiguos</w:t>
            </w:r>
          </w:p>
        </w:tc>
        <w:tc>
          <w:tcPr>
            <w:tcW w:w="3285" w:type="dxa"/>
          </w:tcPr>
          <w:p w:rsidR="00DB013A" w:rsidRPr="00DB29F6" w:rsidRDefault="00DB013A" w:rsidP="00DB29F6">
            <w:pPr>
              <w:pStyle w:val="Tablehead0"/>
            </w:pPr>
            <w:r w:rsidRPr="00DB29F6">
              <w:t>Nuevos números</w:t>
            </w:r>
          </w:p>
        </w:tc>
      </w:tr>
      <w:tr w:rsidR="00DB013A" w:rsidRPr="00DB013A" w:rsidTr="003468BF">
        <w:tc>
          <w:tcPr>
            <w:tcW w:w="3285" w:type="dxa"/>
          </w:tcPr>
          <w:p w:rsidR="00DB013A" w:rsidRPr="00DB013A" w:rsidRDefault="00DB013A" w:rsidP="00DB29F6">
            <w:pPr>
              <w:pStyle w:val="Tabletext0"/>
            </w:pPr>
            <w:r w:rsidRPr="00DB013A">
              <w:t>Zain</w:t>
            </w:r>
          </w:p>
        </w:tc>
        <w:tc>
          <w:tcPr>
            <w:tcW w:w="3285" w:type="dxa"/>
          </w:tcPr>
          <w:p w:rsidR="00DB013A" w:rsidRPr="00DB013A" w:rsidRDefault="00DB013A" w:rsidP="00DB29F6">
            <w:pPr>
              <w:pStyle w:val="Tabletext0"/>
              <w:jc w:val="center"/>
            </w:pPr>
            <w:r w:rsidRPr="00DB013A">
              <w:t>3 0X XX XX</w:t>
            </w:r>
            <w:r w:rsidR="00DB29F6">
              <w:br/>
            </w:r>
            <w:r w:rsidRPr="00DB013A">
              <w:t>3 1X XX XX</w:t>
            </w:r>
            <w:r w:rsidR="00DB29F6">
              <w:br/>
            </w:r>
            <w:r w:rsidRPr="00DB013A">
              <w:t>3 2X XX XX</w:t>
            </w:r>
            <w:r w:rsidR="00DB29F6">
              <w:br/>
            </w:r>
            <w:r w:rsidRPr="00DB013A">
              <w:t>3 3X XX XX</w:t>
            </w:r>
            <w:r w:rsidR="00DB29F6">
              <w:br/>
            </w:r>
            <w:r w:rsidRPr="00DB013A">
              <w:t>3 4X XX XX</w:t>
            </w:r>
            <w:r w:rsidR="00DB29F6">
              <w:br/>
            </w:r>
            <w:r w:rsidRPr="00DB013A">
              <w:t>6 0X XX XX</w:t>
            </w:r>
            <w:r w:rsidR="00DB29F6">
              <w:br/>
            </w:r>
            <w:r w:rsidRPr="00DB013A">
              <w:t>6 1X XX XX</w:t>
            </w:r>
            <w:r w:rsidR="00DB29F6">
              <w:br/>
            </w:r>
            <w:r w:rsidRPr="00DB013A">
              <w:t>6 2X XX XX</w:t>
            </w:r>
            <w:r w:rsidR="00DB29F6">
              <w:br/>
            </w:r>
            <w:r w:rsidRPr="00DB013A">
              <w:t>6 3X XX XX</w:t>
            </w:r>
            <w:r w:rsidR="00DB29F6">
              <w:br/>
            </w:r>
            <w:r w:rsidRPr="00DB013A">
              <w:t>6 4X XX XX</w:t>
            </w:r>
            <w:r w:rsidR="00DB29F6">
              <w:br/>
            </w:r>
            <w:r w:rsidRPr="00DB013A">
              <w:t>6 5X XX XX</w:t>
            </w:r>
            <w:r w:rsidR="00DB29F6">
              <w:br/>
            </w:r>
            <w:r w:rsidRPr="00DB013A">
              <w:t>6 6X XX XX</w:t>
            </w:r>
            <w:r w:rsidR="00DB29F6">
              <w:br/>
            </w:r>
            <w:r w:rsidRPr="00DB013A">
              <w:t>6 7X XX XX</w:t>
            </w:r>
            <w:r w:rsidR="00DB29F6">
              <w:br/>
            </w:r>
            <w:r w:rsidRPr="00DB013A">
              <w:t>6 8X XX XX</w:t>
            </w:r>
            <w:r w:rsidR="00DB29F6">
              <w:br/>
            </w:r>
            <w:r w:rsidRPr="00DB013A">
              <w:t>6 9X XX XX</w:t>
            </w:r>
          </w:p>
        </w:tc>
        <w:tc>
          <w:tcPr>
            <w:tcW w:w="3285" w:type="dxa"/>
          </w:tcPr>
          <w:p w:rsidR="00DB013A" w:rsidRPr="00DB013A" w:rsidRDefault="00DB013A" w:rsidP="00DB29F6">
            <w:pPr>
              <w:pStyle w:val="Tabletext0"/>
              <w:jc w:val="center"/>
            </w:pPr>
            <w:r w:rsidRPr="00DB013A">
              <w:t>63 0X XX XX</w:t>
            </w:r>
            <w:r w:rsidR="00DB29F6">
              <w:br/>
            </w:r>
            <w:r w:rsidRPr="00DB013A">
              <w:t>63 1X XX XX</w:t>
            </w:r>
            <w:r w:rsidR="00DB29F6">
              <w:br/>
            </w:r>
            <w:r w:rsidRPr="00DB013A">
              <w:t>63 2X XX XX</w:t>
            </w:r>
            <w:r w:rsidR="00DB29F6">
              <w:br/>
            </w:r>
            <w:r w:rsidRPr="00DB013A">
              <w:t>63 3X XX XX</w:t>
            </w:r>
            <w:r w:rsidR="00DB29F6">
              <w:br/>
            </w:r>
            <w:r w:rsidRPr="00DB013A">
              <w:t>63 4X XX XX</w:t>
            </w:r>
            <w:r w:rsidR="00DB29F6">
              <w:br/>
            </w:r>
            <w:r w:rsidRPr="00DB013A">
              <w:t>66 0X XX XX</w:t>
            </w:r>
            <w:r w:rsidR="00DB29F6">
              <w:br/>
            </w:r>
            <w:r w:rsidRPr="00DB013A">
              <w:t>66 1X XX XX</w:t>
            </w:r>
            <w:r w:rsidR="00DB29F6">
              <w:br/>
            </w:r>
            <w:r w:rsidRPr="00DB013A">
              <w:t>66 2X XX XX</w:t>
            </w:r>
            <w:r w:rsidR="00DB29F6">
              <w:br/>
            </w:r>
            <w:r w:rsidRPr="00DB013A">
              <w:t>66 3X XX XX</w:t>
            </w:r>
            <w:r w:rsidR="00DB29F6">
              <w:br/>
            </w:r>
            <w:r w:rsidRPr="00DB013A">
              <w:t>66 4X XX XX</w:t>
            </w:r>
            <w:r w:rsidR="00DB29F6">
              <w:br/>
            </w:r>
            <w:r w:rsidRPr="00DB013A">
              <w:t>66 5X XX XX</w:t>
            </w:r>
            <w:r w:rsidR="00DB29F6">
              <w:br/>
            </w:r>
            <w:r w:rsidRPr="00DB013A">
              <w:t>66 6X XX XX</w:t>
            </w:r>
            <w:r w:rsidR="00DB29F6">
              <w:br/>
            </w:r>
            <w:r w:rsidRPr="00DB013A">
              <w:t>66 7X XX XX</w:t>
            </w:r>
            <w:r w:rsidR="00DB29F6">
              <w:br/>
            </w:r>
            <w:r w:rsidRPr="00DB013A">
              <w:t>66 8X XX XX</w:t>
            </w:r>
            <w:r w:rsidR="00DB29F6">
              <w:br/>
            </w:r>
            <w:r w:rsidRPr="00DB013A">
              <w:t>66 9X XX XX</w:t>
            </w:r>
          </w:p>
        </w:tc>
      </w:tr>
      <w:tr w:rsidR="00DB013A" w:rsidRPr="00DB013A" w:rsidTr="003468BF">
        <w:tc>
          <w:tcPr>
            <w:tcW w:w="3285" w:type="dxa"/>
          </w:tcPr>
          <w:p w:rsidR="00DB013A" w:rsidRPr="00DB013A" w:rsidRDefault="00DB013A" w:rsidP="00DB29F6">
            <w:pPr>
              <w:pStyle w:val="Tabletext0"/>
            </w:pPr>
            <w:r w:rsidRPr="00DB013A">
              <w:t>Millicom</w:t>
            </w:r>
          </w:p>
        </w:tc>
        <w:tc>
          <w:tcPr>
            <w:tcW w:w="3285" w:type="dxa"/>
          </w:tcPr>
          <w:p w:rsidR="00DB013A" w:rsidRPr="00DB013A" w:rsidRDefault="00DB013A" w:rsidP="00DB29F6">
            <w:pPr>
              <w:pStyle w:val="Tabletext0"/>
              <w:jc w:val="center"/>
            </w:pPr>
            <w:r w:rsidRPr="00DB013A">
              <w:t>5 0X XX XX</w:t>
            </w:r>
            <w:r w:rsidR="00DB29F6">
              <w:br/>
            </w:r>
            <w:r w:rsidRPr="00DB013A">
              <w:t>5 1X XX XX</w:t>
            </w:r>
            <w:r w:rsidR="00DB29F6">
              <w:br/>
            </w:r>
            <w:r w:rsidRPr="00DB013A">
              <w:t>5 2X XX XX</w:t>
            </w:r>
            <w:r w:rsidR="00DB29F6">
              <w:br/>
            </w:r>
            <w:r w:rsidRPr="00DB013A">
              <w:t>5 3X XX XX</w:t>
            </w:r>
            <w:r w:rsidR="00DB29F6">
              <w:br/>
            </w:r>
            <w:r w:rsidRPr="00DB013A">
              <w:t>5 4X XX XX</w:t>
            </w:r>
            <w:r w:rsidR="00DB29F6">
              <w:br/>
            </w:r>
            <w:r w:rsidRPr="00DB013A">
              <w:t>9 0X XX XX</w:t>
            </w:r>
            <w:r w:rsidR="00DB29F6">
              <w:br/>
            </w:r>
            <w:r w:rsidRPr="00DB013A">
              <w:t>9 1X XX XX</w:t>
            </w:r>
            <w:r w:rsidR="00DB29F6">
              <w:br/>
            </w:r>
            <w:r w:rsidRPr="00DB013A">
              <w:t>9 2X XX XX</w:t>
            </w:r>
            <w:r w:rsidR="00DB29F6">
              <w:br/>
            </w:r>
            <w:r w:rsidRPr="00DB013A">
              <w:t>9 3X XX XX</w:t>
            </w:r>
            <w:r w:rsidR="00DB29F6">
              <w:br/>
            </w:r>
            <w:r w:rsidRPr="00DB013A">
              <w:t>9 4X XX XX</w:t>
            </w:r>
            <w:r w:rsidR="00DB29F6">
              <w:br/>
            </w:r>
            <w:r w:rsidRPr="00DB013A">
              <w:t>9 5X XX XX</w:t>
            </w:r>
            <w:r w:rsidR="00DB29F6">
              <w:br/>
            </w:r>
            <w:r w:rsidRPr="00DB013A">
              <w:t>9 6X XX XX</w:t>
            </w:r>
            <w:r w:rsidR="00DB29F6">
              <w:br/>
            </w:r>
            <w:r w:rsidRPr="00DB013A">
              <w:t>9 7X XX XX</w:t>
            </w:r>
            <w:r w:rsidR="00DB29F6">
              <w:br/>
            </w:r>
            <w:r w:rsidRPr="00DB013A">
              <w:t>9 8X XX XX</w:t>
            </w:r>
            <w:r w:rsidR="00DB29F6">
              <w:br/>
            </w:r>
            <w:r w:rsidRPr="00DB013A">
              <w:t>9 9X XX XX</w:t>
            </w:r>
          </w:p>
        </w:tc>
        <w:tc>
          <w:tcPr>
            <w:tcW w:w="3285" w:type="dxa"/>
          </w:tcPr>
          <w:p w:rsidR="00DB013A" w:rsidRPr="00DB013A" w:rsidRDefault="00DB013A" w:rsidP="00DB29F6">
            <w:pPr>
              <w:pStyle w:val="Tabletext0"/>
              <w:jc w:val="center"/>
            </w:pPr>
            <w:r w:rsidRPr="00DB013A">
              <w:t>95 0X XX XX</w:t>
            </w:r>
            <w:r w:rsidR="00DB29F6">
              <w:br/>
            </w:r>
            <w:r w:rsidRPr="00DB013A">
              <w:t>95 1X XX XX</w:t>
            </w:r>
            <w:r w:rsidR="00DB29F6">
              <w:br/>
            </w:r>
            <w:r w:rsidRPr="00DB013A">
              <w:t>95 2X XX XX</w:t>
            </w:r>
            <w:r w:rsidR="00DB29F6">
              <w:br/>
            </w:r>
            <w:r w:rsidRPr="00DB013A">
              <w:t>95 3X XX XX</w:t>
            </w:r>
            <w:r w:rsidR="00DB29F6">
              <w:br/>
            </w:r>
            <w:r w:rsidRPr="00DB013A">
              <w:t>95 4X XX XX</w:t>
            </w:r>
            <w:r w:rsidR="00DB29F6">
              <w:br/>
            </w:r>
            <w:r w:rsidRPr="00DB013A">
              <w:t>99 0X XX XX</w:t>
            </w:r>
            <w:r w:rsidR="00DB29F6">
              <w:br/>
            </w:r>
            <w:r w:rsidRPr="00DB013A">
              <w:t>99 1X XX XX</w:t>
            </w:r>
            <w:r w:rsidR="00DB29F6">
              <w:br/>
            </w:r>
            <w:r w:rsidRPr="00DB013A">
              <w:t>99 2X XX XX</w:t>
            </w:r>
            <w:r w:rsidR="00DB29F6">
              <w:br/>
            </w:r>
            <w:r w:rsidRPr="00DB013A">
              <w:t>99 3X XX XX</w:t>
            </w:r>
            <w:r w:rsidR="00DB29F6">
              <w:br/>
            </w:r>
            <w:r w:rsidRPr="00DB013A">
              <w:t>99 4X XX XX</w:t>
            </w:r>
            <w:r w:rsidR="00DB29F6">
              <w:br/>
            </w:r>
            <w:r w:rsidRPr="00DB013A">
              <w:t>99 5X XX XX</w:t>
            </w:r>
            <w:r w:rsidR="00DB29F6">
              <w:br/>
            </w:r>
            <w:r w:rsidRPr="00DB013A">
              <w:t>99 6X XX XX</w:t>
            </w:r>
            <w:r w:rsidR="00DB29F6">
              <w:br/>
            </w:r>
            <w:r w:rsidRPr="00DB013A">
              <w:t>99 7X XX XX</w:t>
            </w:r>
            <w:r w:rsidR="00DB29F6">
              <w:br/>
            </w:r>
            <w:r w:rsidRPr="00DB013A">
              <w:t>99 8X XX XX</w:t>
            </w:r>
            <w:r w:rsidR="00DB29F6">
              <w:br/>
            </w:r>
            <w:r w:rsidRPr="00DB013A">
              <w:t>99 9X XX XX</w:t>
            </w:r>
          </w:p>
        </w:tc>
      </w:tr>
    </w:tbl>
    <w:p w:rsidR="00DB013A" w:rsidRPr="00DB013A" w:rsidRDefault="00DB013A" w:rsidP="00DB29F6">
      <w:pPr>
        <w:rPr>
          <w:rFonts w:cs="Arial"/>
          <w:lang w:val="es-ES_tradnl"/>
        </w:rPr>
      </w:pPr>
      <w:r w:rsidRPr="00DB013A">
        <w:rPr>
          <w:rFonts w:cs="Arial"/>
          <w:lang w:val="es-ES_tradnl"/>
        </w:rPr>
        <w:t>Contacto:</w:t>
      </w:r>
    </w:p>
    <w:p w:rsidR="00DB013A" w:rsidRPr="00DB013A" w:rsidRDefault="00DB013A" w:rsidP="009F5B89">
      <w:pPr>
        <w:jc w:val="left"/>
        <w:rPr>
          <w:rFonts w:cs="Arial"/>
          <w:lang w:val="es-ES_tradnl"/>
        </w:rPr>
      </w:pPr>
      <w:r w:rsidRPr="00DB013A">
        <w:rPr>
          <w:rFonts w:cs="Arial"/>
          <w:lang w:val="es-ES_tradnl"/>
        </w:rPr>
        <w:tab/>
        <w:t>Office Tchadien de Régulation des Télécommunications (OTRT)</w:t>
      </w:r>
      <w:r w:rsidR="00DB29F6">
        <w:rPr>
          <w:rFonts w:cs="Arial"/>
          <w:lang w:val="es-ES_tradnl"/>
        </w:rPr>
        <w:br/>
      </w:r>
      <w:r w:rsidRPr="00DB013A">
        <w:rPr>
          <w:rFonts w:cs="Arial"/>
          <w:lang w:val="es-ES_tradnl"/>
        </w:rPr>
        <w:tab/>
        <w:t>B.P. 5808</w:t>
      </w:r>
      <w:r w:rsidR="00DB29F6">
        <w:rPr>
          <w:rFonts w:cs="Arial"/>
          <w:lang w:val="es-ES_tradnl"/>
        </w:rPr>
        <w:br/>
      </w:r>
      <w:r w:rsidRPr="00DB013A">
        <w:rPr>
          <w:rFonts w:cs="Arial"/>
          <w:lang w:val="es-ES_tradnl"/>
        </w:rPr>
        <w:tab/>
        <w:t>N</w:t>
      </w:r>
      <w:r w:rsidR="009F5B89">
        <w:rPr>
          <w:rFonts w:cs="Arial"/>
          <w:lang w:val="es-ES_tradnl"/>
        </w:rPr>
        <w:t>'</w:t>
      </w:r>
      <w:r w:rsidRPr="00DB013A">
        <w:rPr>
          <w:rFonts w:cs="Arial"/>
          <w:lang w:val="es-ES_tradnl"/>
        </w:rPr>
        <w:t>DJAMENA</w:t>
      </w:r>
      <w:r w:rsidR="00DB29F6">
        <w:rPr>
          <w:rFonts w:cs="Arial"/>
          <w:lang w:val="es-ES_tradnl"/>
        </w:rPr>
        <w:br/>
      </w:r>
      <w:r w:rsidRPr="00DB013A">
        <w:rPr>
          <w:rFonts w:cs="Arial"/>
          <w:lang w:val="es-ES_tradnl"/>
        </w:rPr>
        <w:tab/>
        <w:t>Chad</w:t>
      </w:r>
      <w:r w:rsidR="00DB29F6">
        <w:rPr>
          <w:rFonts w:cs="Arial"/>
          <w:lang w:val="es-ES_tradnl"/>
        </w:rPr>
        <w:br/>
      </w:r>
      <w:r w:rsidRPr="00DB013A">
        <w:rPr>
          <w:rFonts w:cs="Arial"/>
          <w:lang w:val="es-ES_tradnl"/>
        </w:rPr>
        <w:tab/>
        <w:t>Tel:</w:t>
      </w:r>
      <w:r w:rsidRPr="00DB013A">
        <w:rPr>
          <w:rFonts w:cs="Arial"/>
          <w:lang w:val="es-ES_tradnl"/>
        </w:rPr>
        <w:tab/>
        <w:t>+235 2 52 15 13 (A partir del 15 de marzo de 2010: +235 22 52 15 13)</w:t>
      </w:r>
      <w:r w:rsidR="00DB29F6">
        <w:rPr>
          <w:rFonts w:cs="Arial"/>
          <w:lang w:val="es-ES_tradnl"/>
        </w:rPr>
        <w:br/>
      </w:r>
      <w:r w:rsidRPr="00DB013A">
        <w:rPr>
          <w:rFonts w:cs="Arial"/>
          <w:lang w:val="es-ES_tradnl"/>
        </w:rPr>
        <w:tab/>
        <w:t>Fax:</w:t>
      </w:r>
      <w:r w:rsidRPr="00DB013A">
        <w:rPr>
          <w:rFonts w:cs="Arial"/>
          <w:lang w:val="es-ES_tradnl"/>
        </w:rPr>
        <w:tab/>
        <w:t>+235 2 52 15 17 (A partir del 15 de marzo de 2010: +235 22 52 15 17)</w:t>
      </w:r>
      <w:r w:rsidR="00DB29F6">
        <w:rPr>
          <w:rFonts w:cs="Arial"/>
          <w:lang w:val="es-ES_tradnl"/>
        </w:rPr>
        <w:br/>
      </w:r>
      <w:r w:rsidRPr="00DB013A">
        <w:rPr>
          <w:rFonts w:cs="Arial"/>
          <w:lang w:val="es-ES_tradnl"/>
        </w:rPr>
        <w:tab/>
        <w:t>E-mail:</w:t>
      </w:r>
      <w:r w:rsidRPr="00DB013A">
        <w:rPr>
          <w:rFonts w:cs="Arial"/>
          <w:lang w:val="es-ES_tradnl"/>
        </w:rPr>
        <w:tab/>
      </w:r>
      <w:r w:rsidRPr="00DB29F6">
        <w:rPr>
          <w:rFonts w:cs="Arial"/>
          <w:lang w:val="es-ES_tradnl"/>
        </w:rPr>
        <w:t>info@otrt.org</w:t>
      </w:r>
      <w:r w:rsidR="00DB29F6">
        <w:rPr>
          <w:rFonts w:cs="Arial"/>
        </w:rPr>
        <w:br/>
      </w:r>
      <w:r w:rsidRPr="00DB013A">
        <w:rPr>
          <w:rFonts w:cs="Arial"/>
          <w:lang w:val="es-ES_tradnl"/>
        </w:rPr>
        <w:tab/>
      </w:r>
      <w:r w:rsidR="00DB29F6">
        <w:rPr>
          <w:rFonts w:cs="Arial"/>
          <w:lang w:val="es-ES_tradnl"/>
        </w:rPr>
        <w:t>URL:</w:t>
      </w:r>
      <w:r w:rsidR="00DB29F6">
        <w:rPr>
          <w:rFonts w:cs="Arial"/>
          <w:lang w:val="es-ES_tradnl"/>
        </w:rPr>
        <w:tab/>
      </w:r>
      <w:r w:rsidRPr="00DB013A">
        <w:rPr>
          <w:rFonts w:cs="Arial"/>
          <w:lang w:val="es-ES_tradnl"/>
        </w:rPr>
        <w:t>www.otrt.org</w:t>
      </w:r>
    </w:p>
    <w:p w:rsidR="00DB013A" w:rsidRDefault="00DB013A" w:rsidP="003227BE">
      <w:pPr>
        <w:rPr>
          <w:rFonts w:cs="Arial"/>
        </w:rPr>
      </w:pPr>
    </w:p>
    <w:p w:rsidR="00DB013A" w:rsidRDefault="00DB013A" w:rsidP="003227BE">
      <w:pPr>
        <w:rPr>
          <w:rFonts w:cs="Arial"/>
        </w:rPr>
      </w:pPr>
    </w:p>
    <w:p w:rsidR="00DB013A" w:rsidRDefault="00DB013A" w:rsidP="003227BE">
      <w:pPr>
        <w:rPr>
          <w:rFonts w:cs="Arial"/>
        </w:rPr>
      </w:pPr>
    </w:p>
    <w:p w:rsidR="00E136A3" w:rsidRDefault="00E136A3" w:rsidP="00E136A3">
      <w:pPr>
        <w:rPr>
          <w:lang w:val="en-US"/>
        </w:rPr>
      </w:pPr>
    </w:p>
    <w:p w:rsidR="00C436FD" w:rsidRDefault="00C436FD">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C436FD" w:rsidRDefault="00C436FD" w:rsidP="00C436FD">
      <w:pPr>
        <w:pStyle w:val="blanc"/>
        <w:rPr>
          <w:lang w:val="en-US"/>
        </w:rPr>
      </w:pPr>
    </w:p>
    <w:p w:rsidR="00E136A3" w:rsidRPr="001E2D97" w:rsidRDefault="00E136A3" w:rsidP="00E136A3">
      <w:pPr>
        <w:pStyle w:val="Heading20"/>
        <w:spacing w:before="0"/>
      </w:pPr>
      <w:bookmarkStart w:id="39" w:name="_Toc255825140"/>
      <w:r w:rsidRPr="001E2D97">
        <w:t xml:space="preserve">Otra </w:t>
      </w:r>
      <w:r w:rsidRPr="001E2D97">
        <w:rPr>
          <w:lang w:val="es-ES_tradnl"/>
        </w:rPr>
        <w:t>comunicación</w:t>
      </w:r>
      <w:bookmarkEnd w:id="39"/>
    </w:p>
    <w:p w:rsidR="00E136A3" w:rsidRPr="00835962" w:rsidRDefault="00E136A3" w:rsidP="00E136A3">
      <w:pPr>
        <w:rPr>
          <w:b/>
          <w:bCs/>
          <w:lang w:val="fr-FR"/>
        </w:rPr>
      </w:pPr>
      <w:r w:rsidRPr="00835962">
        <w:rPr>
          <w:b/>
          <w:bCs/>
          <w:lang w:val="fr-FR"/>
        </w:rPr>
        <w:t>Austria</w:t>
      </w:r>
      <w:r w:rsidR="00BF39B2">
        <w:rPr>
          <w:b/>
          <w:bCs/>
          <w:lang w:val="fr-FR"/>
        </w:rPr>
        <w:fldChar w:fldCharType="begin"/>
      </w:r>
      <w:r w:rsidR="00E10512">
        <w:instrText xml:space="preserve"> TC "</w:instrText>
      </w:r>
      <w:bookmarkStart w:id="40" w:name="_Toc255825141"/>
      <w:r w:rsidR="00E10512" w:rsidRPr="00352515">
        <w:rPr>
          <w:b/>
          <w:bCs/>
          <w:lang w:val="fr-FR"/>
        </w:rPr>
        <w:instrText>Austria</w:instrText>
      </w:r>
      <w:bookmarkEnd w:id="40"/>
      <w:r w:rsidR="00E10512">
        <w:instrText xml:space="preserve">" \f C \l "1" </w:instrText>
      </w:r>
      <w:r w:rsidR="00BF39B2">
        <w:rPr>
          <w:b/>
          <w:bCs/>
          <w:lang w:val="fr-FR"/>
        </w:rPr>
        <w:fldChar w:fldCharType="end"/>
      </w:r>
    </w:p>
    <w:p w:rsidR="00E136A3" w:rsidRPr="00835962" w:rsidRDefault="00E136A3" w:rsidP="00E136A3">
      <w:pPr>
        <w:spacing w:before="0"/>
        <w:rPr>
          <w:lang w:val="fr-FR"/>
        </w:rPr>
      </w:pPr>
      <w:r w:rsidRPr="00835962">
        <w:rPr>
          <w:lang w:val="fr-FR"/>
        </w:rPr>
        <w:t>Comunicación del 22.II.2010:</w:t>
      </w:r>
    </w:p>
    <w:p w:rsidR="00E136A3" w:rsidRDefault="00E136A3" w:rsidP="00E136A3">
      <w:pPr>
        <w:rPr>
          <w:lang w:val="es-ES_tradnl"/>
        </w:rPr>
      </w:pPr>
      <w:r w:rsidRPr="00835962">
        <w:rPr>
          <w:lang w:val="es-ES_tradnl"/>
        </w:rPr>
        <w:t xml:space="preserve">Con motivo del día internacional "Marconi-Day", la Administración austriaca autoriza a una estación de aficionado a utilizar el distintivo de llamada especial </w:t>
      </w:r>
      <w:r w:rsidRPr="00835962">
        <w:rPr>
          <w:b/>
          <w:bCs/>
          <w:lang w:val="es-ES_tradnl"/>
        </w:rPr>
        <w:t>OE10M</w:t>
      </w:r>
      <w:r w:rsidRPr="00835962">
        <w:rPr>
          <w:lang w:val="es-ES_tradnl"/>
        </w:rPr>
        <w:t xml:space="preserve"> desde el 23 hasta el 25 de abril de 2010.</w:t>
      </w:r>
    </w:p>
    <w:p w:rsidR="004B0FDA" w:rsidRDefault="004B0FDA" w:rsidP="00E136A3">
      <w:pPr>
        <w:rPr>
          <w:lang w:val="es-ES_tradnl"/>
        </w:rPr>
      </w:pPr>
    </w:p>
    <w:p w:rsidR="004B0FDA" w:rsidRDefault="004B0FDA" w:rsidP="00E136A3">
      <w:pPr>
        <w:rPr>
          <w:lang w:val="es-ES_tradnl"/>
        </w:rPr>
      </w:pPr>
    </w:p>
    <w:p w:rsidR="004B0FDA" w:rsidRDefault="004B0FDA" w:rsidP="00E136A3">
      <w:pPr>
        <w:rPr>
          <w:lang w:val="es-ES_tradnl"/>
        </w:rPr>
      </w:pPr>
    </w:p>
    <w:p w:rsidR="004B0FDA" w:rsidRDefault="004B0FDA" w:rsidP="00E136A3">
      <w:pPr>
        <w:rPr>
          <w:lang w:val="es-ES_tradnl"/>
        </w:rPr>
      </w:pPr>
    </w:p>
    <w:p w:rsidR="004B0FDA" w:rsidRPr="001E2D97" w:rsidRDefault="004B0FDA" w:rsidP="00E136A3">
      <w:pPr>
        <w:rPr>
          <w:lang w:val="es-ES_tradnl"/>
        </w:rPr>
      </w:pPr>
    </w:p>
    <w:p w:rsidR="00E136A3" w:rsidRDefault="00E136A3" w:rsidP="00E136A3">
      <w:pPr>
        <w:rPr>
          <w:lang w:val="en-US"/>
        </w:rPr>
      </w:pPr>
    </w:p>
    <w:p w:rsidR="00E136A3" w:rsidRDefault="00E136A3" w:rsidP="00E136A3">
      <w:pPr>
        <w:rPr>
          <w:lang w:val="es-ES_tradnl"/>
        </w:rPr>
      </w:pPr>
    </w:p>
    <w:p w:rsidR="00E136A3" w:rsidRPr="004E1ABA" w:rsidRDefault="00E136A3" w:rsidP="00E136A3">
      <w:pPr>
        <w:pStyle w:val="Heading20"/>
        <w:spacing w:before="0"/>
        <w:rPr>
          <w:lang w:val="es-ES_tradnl"/>
        </w:rPr>
      </w:pPr>
      <w:bookmarkStart w:id="41" w:name="_Toc255825142"/>
      <w:r w:rsidRPr="004E1ABA">
        <w:rPr>
          <w:lang w:val="es-ES_tradnl"/>
        </w:rPr>
        <w:t>Hora legal</w:t>
      </w:r>
      <w:bookmarkEnd w:id="41"/>
    </w:p>
    <w:p w:rsidR="00E136A3" w:rsidRPr="004E1ABA" w:rsidRDefault="00E136A3" w:rsidP="00E136A3">
      <w:pPr>
        <w:jc w:val="center"/>
        <w:rPr>
          <w:b/>
          <w:lang w:val="es-ES_tradnl"/>
        </w:rPr>
      </w:pPr>
      <w:r w:rsidRPr="004E1ABA">
        <w:rPr>
          <w:b/>
          <w:lang w:val="es-ES_tradnl"/>
        </w:rPr>
        <w:t>Próximos cambios de la hora legal comunicados a la Sede de la UIT</w:t>
      </w:r>
    </w:p>
    <w:p w:rsidR="00E136A3" w:rsidRPr="004E1ABA" w:rsidRDefault="00E136A3" w:rsidP="00E136A3">
      <w:pPr>
        <w:rPr>
          <w:lang w:val="es-ES"/>
        </w:rPr>
      </w:pPr>
    </w:p>
    <w:p w:rsidR="00E136A3" w:rsidRPr="00835962" w:rsidRDefault="00E136A3" w:rsidP="009232E1">
      <w:pPr>
        <w:rPr>
          <w:b/>
          <w:lang w:val="es-ES_tradnl"/>
        </w:rPr>
      </w:pPr>
      <w:r w:rsidRPr="00835962">
        <w:rPr>
          <w:b/>
          <w:lang w:val="es-ES_tradnl"/>
        </w:rPr>
        <w:t>Nota de la T</w:t>
      </w:r>
      <w:r w:rsidR="009232E1">
        <w:rPr>
          <w:b/>
          <w:lang w:val="es-ES_tradnl"/>
        </w:rPr>
        <w:t>SB</w:t>
      </w:r>
    </w:p>
    <w:p w:rsidR="00E136A3" w:rsidRPr="00835962" w:rsidRDefault="00E136A3" w:rsidP="00E136A3">
      <w:pPr>
        <w:rPr>
          <w:lang w:val="es-ES_tradnl"/>
        </w:rPr>
      </w:pPr>
      <w:r w:rsidRPr="00835962">
        <w:rPr>
          <w:lang w:val="es-ES_tradnl"/>
        </w:rPr>
        <w:t>1.</w:t>
      </w:r>
      <w:r w:rsidRPr="00835962">
        <w:rPr>
          <w:lang w:val="es-ES_tradnl"/>
        </w:rPr>
        <w:tab/>
        <w:t>La hora legal UTC (tiempo universal coordinado) se utiliza para indicar la hora en los servicios internacionales de telecomunicaciones. Todos los años se producen en algunos países y zonas geográficas modificaciones periódicas de la hora legal (por ejemplo, el periodo de validez del horario de verano). Desde hace muchos años, estos cambios temporales de la hora legal, efectuados en ciertos países y zonas geográficas en fechas variables, se vienen señalando a la atención de todas las administraciones/EER en el Boletín de Explotación de la UIT, mucho antes de la fecha de entrada en aplicación.</w:t>
      </w:r>
    </w:p>
    <w:p w:rsidR="00E136A3" w:rsidRPr="004E1ABA" w:rsidRDefault="00E136A3" w:rsidP="00E136A3">
      <w:pPr>
        <w:rPr>
          <w:lang w:val="es-ES_tradnl"/>
        </w:rPr>
      </w:pPr>
      <w:r w:rsidRPr="00835962">
        <w:rPr>
          <w:lang w:val="es-ES_tradnl"/>
        </w:rPr>
        <w:t>2.</w:t>
      </w:r>
      <w:r w:rsidRPr="00835962">
        <w:rPr>
          <w:lang w:val="es-ES_tradnl"/>
        </w:rPr>
        <w:tab/>
        <w:t>Se ruega pues a las administraciones/EER interesadas que notifiquen a la Sede de la UIT, sin demora, toda decisión gubernamental de modificar temporalmente en el año 2010 la hora legal básica.</w:t>
      </w:r>
    </w:p>
    <w:p w:rsidR="00E136A3" w:rsidRDefault="00E136A3" w:rsidP="00E136A3">
      <w:pPr>
        <w:rPr>
          <w:lang w:val="es-ES_tradnl"/>
        </w:rPr>
      </w:pPr>
    </w:p>
    <w:p w:rsidR="00C436FD" w:rsidRDefault="00C436FD">
      <w:pPr>
        <w:tabs>
          <w:tab w:val="clear" w:pos="567"/>
          <w:tab w:val="clear" w:pos="1276"/>
          <w:tab w:val="clear" w:pos="1843"/>
          <w:tab w:val="clear" w:pos="5387"/>
          <w:tab w:val="clear" w:pos="5954"/>
        </w:tabs>
        <w:overflowPunct/>
        <w:autoSpaceDE/>
        <w:autoSpaceDN/>
        <w:adjustRightInd/>
        <w:spacing w:before="0"/>
        <w:jc w:val="left"/>
        <w:textAlignment w:val="auto"/>
        <w:rPr>
          <w:sz w:val="8"/>
          <w:szCs w:val="8"/>
          <w:lang w:val="en-US"/>
        </w:rPr>
      </w:pPr>
      <w:r>
        <w:rPr>
          <w:sz w:val="8"/>
          <w:szCs w:val="8"/>
          <w:lang w:val="en-US"/>
        </w:rPr>
        <w:br w:type="page"/>
      </w:r>
    </w:p>
    <w:p w:rsidR="00F63F1C" w:rsidRPr="00202B35" w:rsidRDefault="00F63F1C" w:rsidP="00F63F1C">
      <w:pPr>
        <w:spacing w:before="0"/>
        <w:rPr>
          <w:sz w:val="8"/>
          <w:szCs w:val="8"/>
          <w:lang w:val="en-US"/>
        </w:rPr>
      </w:pPr>
    </w:p>
    <w:p w:rsidR="002A61BD" w:rsidRPr="009F59EC" w:rsidRDefault="002A61BD" w:rsidP="00F63F1C">
      <w:pPr>
        <w:pStyle w:val="Heading20"/>
        <w:spacing w:before="0"/>
        <w:rPr>
          <w:lang w:val="es-ES_tradnl"/>
        </w:rPr>
      </w:pPr>
      <w:bookmarkStart w:id="42" w:name="_Toc128900390"/>
      <w:bookmarkStart w:id="43" w:name="_Toc130183951"/>
      <w:bookmarkStart w:id="44" w:name="_Toc131913217"/>
      <w:bookmarkStart w:id="45" w:name="_Toc133131468"/>
      <w:bookmarkStart w:id="46" w:name="_Toc133903075"/>
      <w:bookmarkStart w:id="47" w:name="_Toc133981566"/>
      <w:bookmarkStart w:id="48" w:name="_Toc135454493"/>
      <w:bookmarkStart w:id="49" w:name="_Toc136767331"/>
      <w:bookmarkStart w:id="50" w:name="_Toc138156909"/>
      <w:bookmarkStart w:id="51" w:name="_Toc139446184"/>
      <w:bookmarkStart w:id="52" w:name="_Toc140654883"/>
      <w:bookmarkStart w:id="53" w:name="_Toc141776071"/>
      <w:bookmarkStart w:id="54" w:name="_Toc143332394"/>
      <w:bookmarkStart w:id="55" w:name="_Toc144779069"/>
      <w:bookmarkStart w:id="56" w:name="_Toc145922013"/>
      <w:bookmarkStart w:id="57" w:name="_Toc147314829"/>
      <w:bookmarkStart w:id="58" w:name="_Toc150083964"/>
      <w:bookmarkStart w:id="59" w:name="_Toc151284366"/>
      <w:bookmarkStart w:id="60" w:name="_Toc152661261"/>
      <w:bookmarkStart w:id="61" w:name="_Toc153888795"/>
      <w:bookmarkStart w:id="62" w:name="_Toc155585438"/>
      <w:bookmarkStart w:id="63" w:name="_Toc158021925"/>
      <w:bookmarkStart w:id="64" w:name="_Toc159147840"/>
      <w:bookmarkStart w:id="65" w:name="_Toc160458503"/>
      <w:bookmarkStart w:id="66" w:name="_Toc161639152"/>
      <w:bookmarkStart w:id="67" w:name="_Toc163018316"/>
      <w:bookmarkStart w:id="68" w:name="_Toc163018693"/>
      <w:bookmarkStart w:id="69" w:name="_Toc164590463"/>
      <w:bookmarkStart w:id="70" w:name="_Toc165691497"/>
      <w:bookmarkStart w:id="71" w:name="_Toc166659691"/>
      <w:bookmarkStart w:id="72" w:name="_Toc168390251"/>
      <w:bookmarkStart w:id="73" w:name="_Toc169582935"/>
      <w:bookmarkStart w:id="74" w:name="_Toc170890150"/>
      <w:bookmarkStart w:id="75" w:name="_Toc170890329"/>
      <w:bookmarkStart w:id="76" w:name="_Toc171940617"/>
      <w:bookmarkStart w:id="77" w:name="_Toc173648502"/>
      <w:bookmarkStart w:id="78" w:name="_Toc174510802"/>
      <w:bookmarkStart w:id="79" w:name="_Toc176580228"/>
      <w:bookmarkStart w:id="80" w:name="_Toc177531941"/>
      <w:bookmarkStart w:id="81" w:name="_Toc178736064"/>
      <w:bookmarkStart w:id="82" w:name="_Toc179955701"/>
      <w:bookmarkStart w:id="83" w:name="_Toc181506193"/>
      <w:bookmarkStart w:id="84" w:name="_Toc183233124"/>
      <w:bookmarkStart w:id="85" w:name="_Toc184094590"/>
      <w:bookmarkStart w:id="86" w:name="_Toc187490330"/>
      <w:bookmarkStart w:id="87" w:name="_Toc188156118"/>
      <w:bookmarkStart w:id="88" w:name="_Toc188156994"/>
      <w:bookmarkStart w:id="89" w:name="_Toc189469682"/>
      <w:bookmarkStart w:id="90" w:name="_Toc190582481"/>
      <w:bookmarkStart w:id="91" w:name="_Toc191706649"/>
      <w:bookmarkStart w:id="92" w:name="_Toc193011916"/>
      <w:bookmarkStart w:id="93" w:name="_Toc194812578"/>
      <w:bookmarkStart w:id="94" w:name="_Toc196021176"/>
      <w:bookmarkStart w:id="95" w:name="_Toc197225815"/>
      <w:bookmarkStart w:id="96" w:name="_Toc198527967"/>
      <w:bookmarkStart w:id="97" w:name="_Toc199649490"/>
      <w:bookmarkStart w:id="98" w:name="_Toc200959396"/>
      <w:bookmarkStart w:id="99" w:name="_Toc202757059"/>
      <w:bookmarkStart w:id="100" w:name="_Toc203552870"/>
      <w:bookmarkStart w:id="101" w:name="_Toc204669189"/>
      <w:bookmarkStart w:id="102" w:name="_Toc206391071"/>
      <w:bookmarkStart w:id="103" w:name="_Toc208207542"/>
      <w:bookmarkStart w:id="104" w:name="_Toc211850031"/>
      <w:bookmarkStart w:id="105" w:name="_Toc211850501"/>
      <w:bookmarkStart w:id="106" w:name="_Toc214165432"/>
      <w:bookmarkStart w:id="107" w:name="_Toc218999656"/>
      <w:bookmarkStart w:id="108" w:name="_Toc219626316"/>
      <w:bookmarkStart w:id="109" w:name="_Toc220826252"/>
      <w:bookmarkStart w:id="110" w:name="_Toc222029765"/>
      <w:bookmarkStart w:id="111" w:name="_Toc223253031"/>
      <w:bookmarkStart w:id="112" w:name="_Toc225670365"/>
      <w:bookmarkStart w:id="113" w:name="_Toc226866137"/>
      <w:bookmarkStart w:id="114" w:name="_Toc228768529"/>
      <w:bookmarkStart w:id="115" w:name="_Toc229972275"/>
      <w:bookmarkStart w:id="116" w:name="_Toc231203582"/>
      <w:bookmarkStart w:id="117" w:name="_Toc232323930"/>
      <w:bookmarkStart w:id="118" w:name="_Toc233615137"/>
      <w:bookmarkStart w:id="119" w:name="_Toc236578790"/>
      <w:bookmarkStart w:id="120" w:name="_Toc240694042"/>
      <w:bookmarkStart w:id="121" w:name="_Toc242002346"/>
      <w:bookmarkStart w:id="122" w:name="_Toc243369563"/>
      <w:bookmarkStart w:id="123" w:name="_Toc244491422"/>
      <w:bookmarkStart w:id="124" w:name="_Toc246906797"/>
      <w:bookmarkStart w:id="125" w:name="_Toc252180833"/>
      <w:bookmarkStart w:id="126" w:name="_Toc253408641"/>
      <w:bookmarkStart w:id="127" w:name="_Toc255825143"/>
      <w:r w:rsidRPr="009F59EC">
        <w:rPr>
          <w:lang w:val="es-ES_tradnl"/>
        </w:rPr>
        <w:t xml:space="preserve">Restricciones de </w:t>
      </w:r>
      <w:r w:rsidRPr="00F63F1C">
        <w:rPr>
          <w:bCs w:val="0"/>
          <w:szCs w:val="22"/>
          <w:lang w:val="es-ES_tradnl"/>
        </w:rPr>
        <w:t>servicio</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2A61BD" w:rsidRPr="009F59EC" w:rsidRDefault="002A61BD" w:rsidP="002A61BD">
      <w:pPr>
        <w:rPr>
          <w:b/>
          <w:bCs/>
          <w:lang w:val="es-ES_tradnl"/>
        </w:rPr>
      </w:pPr>
      <w:bookmarkStart w:id="128" w:name="_Toc128900391"/>
      <w:bookmarkStart w:id="129" w:name="_Toc130183952"/>
      <w:bookmarkStart w:id="130" w:name="_Toc131913218"/>
      <w:bookmarkStart w:id="131" w:name="_Toc133131469"/>
      <w:bookmarkStart w:id="132" w:name="_Toc133981567"/>
      <w:bookmarkStart w:id="133" w:name="_Toc135454494"/>
      <w:bookmarkStart w:id="134" w:name="_Toc136767332"/>
      <w:bookmarkStart w:id="135" w:name="_Toc138156910"/>
      <w:bookmarkStart w:id="136" w:name="_Toc139446185"/>
      <w:bookmarkStart w:id="137" w:name="_Toc140654884"/>
      <w:bookmarkStart w:id="138" w:name="_Toc141776072"/>
      <w:bookmarkStart w:id="139" w:name="_Toc143332395"/>
      <w:bookmarkStart w:id="140" w:name="_Toc144779070"/>
      <w:bookmarkStart w:id="141" w:name="_Toc145922014"/>
      <w:bookmarkStart w:id="142" w:name="_Toc147314830"/>
      <w:bookmarkStart w:id="143" w:name="_Toc150083965"/>
      <w:bookmarkStart w:id="144" w:name="_Toc151284367"/>
      <w:bookmarkStart w:id="145" w:name="_Toc152661262"/>
      <w:bookmarkStart w:id="146" w:name="_Toc153888796"/>
      <w:bookmarkStart w:id="147" w:name="_Toc155585439"/>
      <w:bookmarkStart w:id="148" w:name="_Toc158021926"/>
      <w:bookmarkStart w:id="149" w:name="_Toc160458504"/>
      <w:bookmarkStart w:id="150" w:name="_Toc161639153"/>
      <w:bookmarkStart w:id="151" w:name="_Toc163018317"/>
      <w:bookmarkStart w:id="152" w:name="_Toc163018694"/>
      <w:bookmarkStart w:id="153" w:name="_Toc164590464"/>
      <w:bookmarkStart w:id="154" w:name="_Toc165691498"/>
      <w:bookmarkStart w:id="155" w:name="_Toc166659692"/>
      <w:bookmarkStart w:id="156" w:name="_Toc168390252"/>
      <w:bookmarkStart w:id="157" w:name="_Toc169582936"/>
      <w:bookmarkStart w:id="158" w:name="_Toc170890151"/>
      <w:bookmarkStart w:id="159" w:name="_Toc170890330"/>
      <w:bookmarkStart w:id="160" w:name="_Toc174510803"/>
      <w:bookmarkStart w:id="161" w:name="_Toc176580229"/>
      <w:bookmarkStart w:id="162" w:name="_Toc177531942"/>
      <w:bookmarkStart w:id="163" w:name="_Toc178736065"/>
      <w:bookmarkStart w:id="164" w:name="_Toc179955702"/>
      <w:bookmarkStart w:id="165" w:name="_Toc183233125"/>
      <w:bookmarkStart w:id="166" w:name="_Toc184094591"/>
      <w:bookmarkStart w:id="167" w:name="_Toc187490331"/>
      <w:bookmarkStart w:id="168" w:name="_Toc188156119"/>
      <w:bookmarkStart w:id="169" w:name="_Toc188156995"/>
      <w:bookmarkStart w:id="170" w:name="_Toc196021177"/>
      <w:bookmarkStart w:id="171" w:name="_Toc197225816"/>
      <w:bookmarkStart w:id="172" w:name="_Toc198527968"/>
      <w:bookmarkStart w:id="173" w:name="_Toc199649491"/>
      <w:bookmarkStart w:id="174" w:name="_Toc200959397"/>
      <w:bookmarkStart w:id="175" w:name="_Toc202757060"/>
      <w:bookmarkStart w:id="176" w:name="_Toc203552871"/>
      <w:bookmarkStart w:id="177" w:name="_Toc204669190"/>
      <w:bookmarkStart w:id="178" w:name="_Toc206391072"/>
      <w:bookmarkStart w:id="179" w:name="_Toc208207543"/>
      <w:bookmarkStart w:id="180" w:name="_Toc211850032"/>
      <w:bookmarkStart w:id="181" w:name="_Toc211850502"/>
      <w:bookmarkStart w:id="182" w:name="_Toc214165433"/>
      <w:bookmarkStart w:id="183" w:name="_Toc218999657"/>
      <w:bookmarkStart w:id="184" w:name="_Toc219626317"/>
      <w:bookmarkStart w:id="185" w:name="_Toc220826253"/>
      <w:bookmarkStart w:id="186" w:name="_Toc222029766"/>
      <w:bookmarkStart w:id="187" w:name="_Toc223253032"/>
      <w:bookmarkStart w:id="188" w:name="_Toc225670366"/>
      <w:bookmarkStart w:id="189" w:name="_Toc228768530"/>
      <w:bookmarkStart w:id="190" w:name="_Toc229972276"/>
      <w:bookmarkStart w:id="191" w:name="_Toc231203583"/>
      <w:bookmarkStart w:id="192" w:name="_Toc232323931"/>
      <w:bookmarkStart w:id="193" w:name="_Toc233615138"/>
      <w:bookmarkStart w:id="194" w:name="_Toc236578791"/>
      <w:bookmarkStart w:id="195" w:name="_Toc240694043"/>
      <w:bookmarkStart w:id="196" w:name="_Toc242002347"/>
      <w:bookmarkStart w:id="197" w:name="_Toc243369564"/>
      <w:bookmarkStart w:id="198" w:name="_Toc244491423"/>
      <w:bookmarkStart w:id="199" w:name="_Toc246906798"/>
      <w:r w:rsidRPr="009F59EC">
        <w:rPr>
          <w:b/>
          <w:bCs/>
          <w:lang w:val="es-ES_tradnl"/>
        </w:rPr>
        <w:t>Nota de la TSB</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00BF39B2">
        <w:rPr>
          <w:b/>
          <w:bCs/>
          <w:lang w:val="es-ES_tradnl"/>
        </w:rPr>
        <w:fldChar w:fldCharType="begin"/>
      </w:r>
      <w:r w:rsidR="009E15DA">
        <w:instrText xml:space="preserve"> TC "</w:instrText>
      </w:r>
      <w:bookmarkStart w:id="200" w:name="_Toc253408642"/>
      <w:bookmarkStart w:id="201" w:name="_Toc255825144"/>
      <w:r w:rsidR="009E15DA" w:rsidRPr="006C34C2">
        <w:rPr>
          <w:b/>
          <w:bCs/>
          <w:lang w:val="es-ES_tradnl"/>
        </w:rPr>
        <w:instrText>Nota de la TSB</w:instrText>
      </w:r>
      <w:bookmarkEnd w:id="200"/>
      <w:bookmarkEnd w:id="201"/>
      <w:r w:rsidR="009E15DA">
        <w:instrText xml:space="preserve">" \f C \l "2" </w:instrText>
      </w:r>
      <w:r w:rsidR="00BF39B2">
        <w:rPr>
          <w:b/>
          <w:bCs/>
          <w:lang w:val="es-ES_tradnl"/>
        </w:rPr>
        <w:fldChar w:fldCharType="end"/>
      </w:r>
    </w:p>
    <w:p w:rsidR="002A61BD" w:rsidRPr="009F59EC" w:rsidRDefault="002A61BD" w:rsidP="009F5B89">
      <w:pPr>
        <w:spacing w:after="120"/>
        <w:rPr>
          <w:lang w:val="es-ES_tradnl"/>
        </w:rPr>
      </w:pPr>
      <w:r w:rsidRPr="009F59EC">
        <w:rPr>
          <w:lang w:val="es-ES_tradnl"/>
        </w:rPr>
        <w:t>Las comunicaciones de los siguientes países sobre las restricciones de servicio relativas a los diferentes servicios de telecomunicaciones internacionales ofrecidos al público se han publicado individualmente en el Boletín de Explotación de la UIT (BE):</w:t>
      </w:r>
    </w:p>
    <w:tbl>
      <w:tblPr>
        <w:tblW w:w="0" w:type="auto"/>
        <w:jc w:val="center"/>
        <w:tblLayout w:type="fixed"/>
        <w:tblLook w:val="0000"/>
      </w:tblPr>
      <w:tblGrid>
        <w:gridCol w:w="2268"/>
        <w:gridCol w:w="1985"/>
        <w:gridCol w:w="2268"/>
        <w:gridCol w:w="1985"/>
      </w:tblGrid>
      <w:tr w:rsidR="002A61BD" w:rsidRPr="00202B35" w:rsidTr="004D4C64">
        <w:trPr>
          <w:jc w:val="center"/>
        </w:trPr>
        <w:tc>
          <w:tcPr>
            <w:tcW w:w="2268" w:type="dxa"/>
            <w:vAlign w:val="center"/>
          </w:tcPr>
          <w:p w:rsidR="002A61BD" w:rsidRPr="00202B35" w:rsidRDefault="002A61BD" w:rsidP="000C0945">
            <w:pPr>
              <w:jc w:val="center"/>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0C0945">
            <w:pPr>
              <w:jc w:val="center"/>
              <w:rPr>
                <w:i/>
                <w:sz w:val="18"/>
                <w:szCs w:val="18"/>
                <w:lang w:val="es-ES_tradnl"/>
              </w:rPr>
            </w:pPr>
            <w:r w:rsidRPr="00202B35">
              <w:rPr>
                <w:i/>
                <w:sz w:val="18"/>
                <w:szCs w:val="18"/>
                <w:lang w:val="es-ES_tradnl"/>
              </w:rPr>
              <w:t>BE</w:t>
            </w:r>
          </w:p>
        </w:tc>
        <w:tc>
          <w:tcPr>
            <w:tcW w:w="2268" w:type="dxa"/>
            <w:tcBorders>
              <w:left w:val="nil"/>
            </w:tcBorders>
            <w:vAlign w:val="center"/>
          </w:tcPr>
          <w:p w:rsidR="002A61BD" w:rsidRPr="00202B35" w:rsidRDefault="002A61BD" w:rsidP="000C0945">
            <w:pPr>
              <w:jc w:val="center"/>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0C0945">
            <w:pPr>
              <w:jc w:val="center"/>
              <w:rPr>
                <w:i/>
                <w:sz w:val="18"/>
                <w:szCs w:val="18"/>
                <w:lang w:val="es-ES_tradnl"/>
              </w:rPr>
            </w:pPr>
            <w:r w:rsidRPr="00202B35">
              <w:rPr>
                <w:i/>
                <w:sz w:val="18"/>
                <w:szCs w:val="18"/>
                <w:lang w:val="es-ES_tradnl"/>
              </w:rPr>
              <w:t>BE</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Alemania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788 (p.18)</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Kenya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748 (p.4)</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Antigua y Barbuda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798 (p.5)</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Kuwait</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826 (p.13)</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Antillas Neerlandesas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786 (p.7)</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Líbano</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824 (p.10)</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Arabia Saudita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Malawi</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699 (p.6)</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Aruba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776 (p.6)</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Maldivas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766 (p.19)</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Australia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726 (p.13, p.31)</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Marruecos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692 (p.8), 727 (p.5)</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Barbados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783 (p.5-6)</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Mauricio</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610 (p.6)</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Bélgica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776 (p.36)</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Nigeria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Belice</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845 (p.12)</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Noruega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716 (p.17)</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Bulgaria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Nueva Caledonia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896 (p.18)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Caimanes (Islas)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829 (p.7)</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Países Bajos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939 (p.8)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Chipre</w:t>
            </w:r>
          </w:p>
        </w:tc>
        <w:tc>
          <w:tcPr>
            <w:tcW w:w="1985" w:type="dxa"/>
          </w:tcPr>
          <w:p w:rsidR="002A61BD" w:rsidRPr="009F59EC" w:rsidRDefault="002A61BD" w:rsidP="000F05FD">
            <w:pPr>
              <w:spacing w:beforeLines="30" w:after="20"/>
              <w:jc w:val="left"/>
              <w:rPr>
                <w:sz w:val="18"/>
                <w:szCs w:val="18"/>
                <w:lang w:val="es-ES_tradnl"/>
              </w:rPr>
            </w:pPr>
            <w:r w:rsidRPr="009F59EC">
              <w:rPr>
                <w:sz w:val="18"/>
                <w:szCs w:val="18"/>
                <w:lang w:val="es-ES_tradnl"/>
              </w:rPr>
              <w:t>802 (p.5), 825 (p.15), 828 (p.36), 871 (p.5), 889 (p.6)</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Pakistán</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827 (p.14), 852 (p.13)</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Colombia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835 (p.8)</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Panamá</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839 (p.6)</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Dinamarca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835 (p.5), 840 (p.4)</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Perú</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753 (p.9)</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Dominica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796 (p.4-5)</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República Árabe Siria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Emiratos Árabes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724 (p.7),</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Rumania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Unidos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825 (p.15)</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San Marino</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834 (p.18)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Eslovaquia</w:t>
            </w:r>
          </w:p>
        </w:tc>
        <w:tc>
          <w:tcPr>
            <w:tcW w:w="1985" w:type="dxa"/>
          </w:tcPr>
          <w:p w:rsidR="002A61BD" w:rsidRPr="009F59EC" w:rsidRDefault="002A61BD" w:rsidP="000F05FD">
            <w:pPr>
              <w:spacing w:beforeLines="30" w:after="20"/>
              <w:jc w:val="left"/>
              <w:rPr>
                <w:sz w:val="18"/>
                <w:szCs w:val="18"/>
                <w:lang w:val="es-ES_tradnl"/>
              </w:rPr>
            </w:pPr>
            <w:r w:rsidRPr="009F59EC">
              <w:rPr>
                <w:sz w:val="18"/>
                <w:szCs w:val="18"/>
                <w:lang w:val="es-ES_tradnl"/>
              </w:rPr>
              <w:t>790 (p.4), 798 (p.12),</w:t>
            </w:r>
            <w:r w:rsidRPr="009F59EC">
              <w:rPr>
                <w:sz w:val="18"/>
                <w:szCs w:val="18"/>
                <w:lang w:val="es-ES_tradnl"/>
              </w:rPr>
              <w:br/>
              <w:t>853 (p.15)</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Santa Lucía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853 (p.12)</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Eslovenia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609 (p.15), 711 (p.8)</w:t>
            </w:r>
          </w:p>
        </w:tc>
        <w:tc>
          <w:tcPr>
            <w:tcW w:w="2268" w:type="dxa"/>
            <w:tcBorders>
              <w:left w:val="nil"/>
            </w:tcBorders>
          </w:tcPr>
          <w:p w:rsidR="002A61BD" w:rsidRPr="009F59EC" w:rsidRDefault="002A61BD" w:rsidP="000F05FD">
            <w:pPr>
              <w:spacing w:beforeLines="30" w:after="20"/>
              <w:jc w:val="left"/>
              <w:rPr>
                <w:sz w:val="18"/>
                <w:szCs w:val="18"/>
                <w:lang w:val="es-ES_tradnl"/>
              </w:rPr>
            </w:pPr>
            <w:r w:rsidRPr="009F59EC">
              <w:rPr>
                <w:sz w:val="18"/>
                <w:szCs w:val="18"/>
                <w:lang w:val="es-ES_tradnl"/>
              </w:rPr>
              <w:t>San Vicente y las</w:t>
            </w:r>
            <w:r w:rsidRPr="009F59EC">
              <w:rPr>
                <w:sz w:val="18"/>
                <w:szCs w:val="18"/>
                <w:lang w:val="es-ES_tradnl"/>
              </w:rPr>
              <w:br/>
              <w:t>Granadinas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797 (p.21)</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Federación de Rusia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635 (p.4)</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Serbia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804 (p.8)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Fiji</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824 (p.10)</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Singapur</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829 (p.19)</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Finlandia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704 (p.13)</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Sri Lanka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865 (p.11)</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Francia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924 (p.12)</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Sudafricana (Rep.)</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667 (p.11)</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Gibraltar</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739 (p.13)</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Sudán</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827 (p.14)</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Groenlandia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762 (p.7)</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Suecia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818 (p.11)</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Guyana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778 (p.6-11)</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Swazilandia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877 (p.16)</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Honduras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799 (p.19)</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Trinidad y Tabago</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894 (p.15)</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Hungría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911 (p.21)</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Turquesas y Caicos (Islas)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841 (p.18)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Indonesia</w:t>
            </w:r>
          </w:p>
        </w:tc>
        <w:tc>
          <w:tcPr>
            <w:tcW w:w="1985" w:type="dxa"/>
          </w:tcPr>
          <w:p w:rsidR="002A61BD" w:rsidRPr="009F59EC" w:rsidRDefault="002A61BD" w:rsidP="000F05FD">
            <w:pPr>
              <w:spacing w:beforeLines="30" w:after="20"/>
              <w:jc w:val="left"/>
              <w:rPr>
                <w:sz w:val="18"/>
                <w:szCs w:val="18"/>
                <w:lang w:val="es-ES_tradnl"/>
              </w:rPr>
            </w:pPr>
            <w:r w:rsidRPr="009F59EC">
              <w:rPr>
                <w:sz w:val="18"/>
                <w:szCs w:val="18"/>
                <w:lang w:val="es-ES_tradnl"/>
              </w:rPr>
              <w:t>726 (p.16, p.31),</w:t>
            </w:r>
            <w:r w:rsidRPr="009F59EC">
              <w:rPr>
                <w:sz w:val="18"/>
                <w:szCs w:val="18"/>
                <w:lang w:val="es-ES_tradnl"/>
              </w:rPr>
              <w:br/>
              <w:t>844 (p.9)</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Turquía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Islandia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802 (p.10)</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Uruguay</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841 (p.20)</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Japón</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846 (p.16)</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Vanuatu</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740 (p.11)</w:t>
            </w:r>
          </w:p>
        </w:tc>
      </w:tr>
      <w:tr w:rsidR="00202B35" w:rsidRPr="009F59EC" w:rsidTr="004D4C64">
        <w:trPr>
          <w:jc w:val="center"/>
        </w:trPr>
        <w:tc>
          <w:tcPr>
            <w:tcW w:w="2268" w:type="dxa"/>
          </w:tcPr>
          <w:p w:rsidR="00202B35" w:rsidRPr="009F59EC" w:rsidRDefault="00202B35" w:rsidP="000F05FD">
            <w:pPr>
              <w:spacing w:beforeLines="30" w:after="20"/>
              <w:rPr>
                <w:sz w:val="18"/>
                <w:szCs w:val="18"/>
                <w:lang w:val="es-ES_tradnl"/>
              </w:rPr>
            </w:pPr>
          </w:p>
        </w:tc>
        <w:tc>
          <w:tcPr>
            <w:tcW w:w="1985" w:type="dxa"/>
          </w:tcPr>
          <w:p w:rsidR="00202B35" w:rsidRPr="009F59EC" w:rsidRDefault="00202B35" w:rsidP="000F05FD">
            <w:pPr>
              <w:spacing w:beforeLines="30" w:after="20"/>
              <w:rPr>
                <w:sz w:val="18"/>
                <w:szCs w:val="18"/>
                <w:lang w:val="es-ES_tradnl"/>
              </w:rPr>
            </w:pPr>
          </w:p>
        </w:tc>
        <w:tc>
          <w:tcPr>
            <w:tcW w:w="2268" w:type="dxa"/>
            <w:tcBorders>
              <w:left w:val="nil"/>
            </w:tcBorders>
          </w:tcPr>
          <w:p w:rsidR="00202B35" w:rsidRPr="009F59EC" w:rsidRDefault="00202B35" w:rsidP="000F05FD">
            <w:pPr>
              <w:spacing w:beforeLines="30" w:after="20"/>
              <w:rPr>
                <w:sz w:val="18"/>
                <w:szCs w:val="18"/>
                <w:lang w:val="es-ES_tradnl"/>
              </w:rPr>
            </w:pPr>
            <w:r>
              <w:rPr>
                <w:sz w:val="18"/>
                <w:szCs w:val="18"/>
                <w:lang w:val="es-ES_tradnl"/>
              </w:rPr>
              <w:t>Yémen</w:t>
            </w:r>
          </w:p>
        </w:tc>
        <w:tc>
          <w:tcPr>
            <w:tcW w:w="1985" w:type="dxa"/>
          </w:tcPr>
          <w:p w:rsidR="00202B35" w:rsidRPr="009F59EC" w:rsidRDefault="00202B35" w:rsidP="000F05FD">
            <w:pPr>
              <w:spacing w:beforeLines="30" w:after="20"/>
              <w:rPr>
                <w:sz w:val="18"/>
                <w:szCs w:val="18"/>
                <w:lang w:val="es-ES_tradnl"/>
              </w:rPr>
            </w:pPr>
            <w:r>
              <w:rPr>
                <w:sz w:val="18"/>
                <w:szCs w:val="18"/>
                <w:lang w:val="es-ES_tradnl"/>
              </w:rPr>
              <w:t>828 (p.38)</w:t>
            </w:r>
          </w:p>
        </w:tc>
      </w:tr>
    </w:tbl>
    <w:p w:rsidR="002A61BD" w:rsidRPr="009F59EC" w:rsidRDefault="002A61BD" w:rsidP="002A61BD">
      <w:pPr>
        <w:pStyle w:val="blanc"/>
        <w:rPr>
          <w:lang w:val="es-ES_tradnl"/>
        </w:rPr>
      </w:pPr>
    </w:p>
    <w:p w:rsidR="003236A1" w:rsidRPr="009F59EC" w:rsidRDefault="002A61BD" w:rsidP="003236A1">
      <w:pPr>
        <w:pStyle w:val="blanc"/>
        <w:rPr>
          <w:lang w:val="es-ES_tradnl"/>
        </w:rPr>
      </w:pPr>
      <w:r w:rsidRPr="009F59EC">
        <w:rPr>
          <w:lang w:val="es-ES_tradnl"/>
        </w:rPr>
        <w:br w:type="page"/>
      </w:r>
      <w:bookmarkStart w:id="202" w:name="_Toc187490333"/>
      <w:bookmarkStart w:id="203" w:name="_Toc188156120"/>
      <w:bookmarkStart w:id="204" w:name="_Toc188156997"/>
      <w:bookmarkStart w:id="205" w:name="_Toc189469683"/>
      <w:bookmarkStart w:id="206" w:name="_Toc190582482"/>
      <w:bookmarkStart w:id="207" w:name="_Toc191706650"/>
      <w:bookmarkStart w:id="208" w:name="_Toc193011917"/>
      <w:bookmarkStart w:id="209" w:name="_Toc194812579"/>
      <w:bookmarkStart w:id="210" w:name="_Toc196021178"/>
      <w:bookmarkStart w:id="211" w:name="_Toc197225817"/>
      <w:bookmarkStart w:id="212" w:name="_Toc198527969"/>
      <w:bookmarkStart w:id="213" w:name="_Toc199649492"/>
      <w:bookmarkStart w:id="214" w:name="_Toc200959398"/>
      <w:bookmarkStart w:id="215" w:name="_Toc202757061"/>
      <w:bookmarkStart w:id="216" w:name="_Toc203552872"/>
      <w:bookmarkStart w:id="217" w:name="_Toc204669191"/>
      <w:bookmarkStart w:id="218" w:name="_Toc206391073"/>
      <w:bookmarkStart w:id="219" w:name="_Toc208207544"/>
      <w:bookmarkStart w:id="220" w:name="_Toc211850033"/>
      <w:bookmarkStart w:id="221" w:name="_Toc211850503"/>
      <w:bookmarkStart w:id="222" w:name="_Toc214165434"/>
      <w:bookmarkStart w:id="223" w:name="_Toc218999658"/>
      <w:bookmarkStart w:id="224" w:name="_Toc219626318"/>
      <w:bookmarkStart w:id="225" w:name="_Toc220826254"/>
      <w:bookmarkStart w:id="226" w:name="_Toc222029767"/>
      <w:bookmarkStart w:id="227" w:name="_Toc223253033"/>
      <w:bookmarkStart w:id="228" w:name="_Toc225670367"/>
      <w:bookmarkStart w:id="229" w:name="_Toc226866138"/>
      <w:bookmarkStart w:id="230" w:name="_Toc228768531"/>
      <w:bookmarkStart w:id="231" w:name="_Toc229972277"/>
      <w:bookmarkStart w:id="232" w:name="_Toc231203584"/>
      <w:bookmarkStart w:id="233" w:name="_Toc232323932"/>
      <w:bookmarkStart w:id="234" w:name="_Toc233615139"/>
      <w:bookmarkStart w:id="235" w:name="_Toc236578792"/>
      <w:bookmarkStart w:id="236" w:name="_Toc240694044"/>
      <w:bookmarkStart w:id="237" w:name="_Toc242002348"/>
      <w:bookmarkStart w:id="238" w:name="_Toc243369565"/>
      <w:bookmarkStart w:id="239" w:name="_Toc244491424"/>
      <w:bookmarkStart w:id="240" w:name="_Toc246906799"/>
    </w:p>
    <w:p w:rsidR="003236A1" w:rsidRPr="009F59EC" w:rsidRDefault="003236A1" w:rsidP="003236A1">
      <w:pPr>
        <w:pStyle w:val="Heading20"/>
        <w:spacing w:before="0"/>
        <w:rPr>
          <w:lang w:val="es-ES_tradnl"/>
        </w:rPr>
      </w:pPr>
      <w:bookmarkStart w:id="241" w:name="_Toc252180834"/>
      <w:bookmarkStart w:id="242" w:name="_Toc253408643"/>
      <w:bookmarkStart w:id="243" w:name="_Toc255825145"/>
      <w:r w:rsidRPr="009F59EC">
        <w:rPr>
          <w:lang w:val="es-ES_tradnl"/>
        </w:rPr>
        <w:lastRenderedPageBreak/>
        <w:t>Comunicaciones por intermediario (Call-Back)</w:t>
      </w:r>
      <w:r w:rsidRPr="009F59EC">
        <w:rPr>
          <w:lang w:val="es-ES_tradnl"/>
        </w:rPr>
        <w:br/>
        <w:t>y procedimientos alternativos de llamada (Res. 21 Rev. PP-2002)</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3236A1" w:rsidRPr="009F59EC" w:rsidRDefault="003236A1" w:rsidP="003236A1">
      <w:pPr>
        <w:pStyle w:val="Normalaftertitle"/>
        <w:rPr>
          <w:lang w:val="es-ES_tradnl"/>
        </w:rPr>
      </w:pPr>
      <w:bookmarkStart w:id="244" w:name="_Toc128900393"/>
      <w:bookmarkStart w:id="245" w:name="_Toc130183954"/>
      <w:bookmarkStart w:id="246" w:name="_Toc131913220"/>
      <w:bookmarkStart w:id="247" w:name="_Toc133131471"/>
      <w:bookmarkStart w:id="248" w:name="_Toc133981569"/>
      <w:bookmarkStart w:id="249" w:name="_Toc135454496"/>
      <w:bookmarkStart w:id="250" w:name="_Toc136767334"/>
      <w:bookmarkStart w:id="251" w:name="_Toc138156912"/>
      <w:bookmarkStart w:id="252" w:name="_Toc139446187"/>
      <w:bookmarkStart w:id="253" w:name="_Toc140654886"/>
      <w:bookmarkStart w:id="254" w:name="_Toc141776074"/>
      <w:bookmarkStart w:id="255" w:name="_Toc143332397"/>
      <w:bookmarkStart w:id="256" w:name="_Toc144779073"/>
      <w:bookmarkStart w:id="257" w:name="_Toc145922017"/>
      <w:bookmarkStart w:id="258" w:name="_Toc147314833"/>
      <w:bookmarkStart w:id="259" w:name="_Toc150083968"/>
      <w:bookmarkStart w:id="260" w:name="_Toc151284370"/>
      <w:bookmarkStart w:id="261" w:name="_Toc152661265"/>
      <w:bookmarkStart w:id="262" w:name="_Toc153888799"/>
      <w:bookmarkStart w:id="263" w:name="_Toc155585442"/>
      <w:bookmarkStart w:id="264" w:name="_Toc158021929"/>
      <w:bookmarkStart w:id="265" w:name="_Toc160458507"/>
      <w:bookmarkStart w:id="266" w:name="_Toc161639156"/>
      <w:bookmarkStart w:id="267" w:name="_Toc163018319"/>
      <w:bookmarkStart w:id="268" w:name="_Toc163018697"/>
      <w:bookmarkStart w:id="269" w:name="_Toc164590467"/>
      <w:bookmarkStart w:id="270" w:name="_Toc165691501"/>
      <w:bookmarkStart w:id="271" w:name="_Toc166659695"/>
      <w:bookmarkStart w:id="272" w:name="_Toc168390255"/>
      <w:bookmarkStart w:id="273" w:name="_Toc169582939"/>
      <w:bookmarkStart w:id="274" w:name="_Toc170890153"/>
      <w:bookmarkStart w:id="275" w:name="_Toc170890333"/>
      <w:bookmarkStart w:id="276" w:name="_Toc174510806"/>
      <w:bookmarkStart w:id="277" w:name="_Toc176580232"/>
      <w:bookmarkStart w:id="278" w:name="_Toc177531945"/>
      <w:bookmarkStart w:id="279" w:name="_Toc178736068"/>
      <w:bookmarkStart w:id="280" w:name="_Toc179955705"/>
      <w:bookmarkStart w:id="281" w:name="_Toc183233128"/>
      <w:bookmarkStart w:id="282" w:name="_Toc184094594"/>
      <w:bookmarkStart w:id="283" w:name="_Toc187490334"/>
      <w:bookmarkStart w:id="284" w:name="_Toc188156121"/>
      <w:bookmarkStart w:id="285" w:name="_Toc188156998"/>
      <w:bookmarkStart w:id="286" w:name="_Toc196021179"/>
      <w:bookmarkStart w:id="287" w:name="_Toc197225818"/>
      <w:bookmarkStart w:id="288" w:name="_Toc198527970"/>
      <w:bookmarkStart w:id="289" w:name="_Toc199649493"/>
      <w:bookmarkStart w:id="290" w:name="_Toc200959399"/>
      <w:bookmarkStart w:id="291" w:name="_Toc202757062"/>
      <w:bookmarkStart w:id="292" w:name="_Toc203552873"/>
      <w:bookmarkStart w:id="293" w:name="_Toc204669192"/>
      <w:bookmarkStart w:id="294" w:name="_Toc206391074"/>
      <w:bookmarkStart w:id="295" w:name="_Toc208207545"/>
      <w:bookmarkStart w:id="296" w:name="_Toc211850034"/>
      <w:bookmarkStart w:id="297" w:name="_Toc211850504"/>
      <w:bookmarkStart w:id="298" w:name="_Toc214165435"/>
      <w:bookmarkStart w:id="299" w:name="_Toc218999659"/>
      <w:bookmarkStart w:id="300" w:name="_Toc219626319"/>
      <w:bookmarkStart w:id="301" w:name="_Toc220826255"/>
      <w:bookmarkStart w:id="302" w:name="_Toc222029768"/>
      <w:bookmarkStart w:id="303" w:name="_Toc223253034"/>
      <w:bookmarkStart w:id="304" w:name="_Toc225670368"/>
      <w:bookmarkStart w:id="305" w:name="_Toc228768532"/>
      <w:bookmarkStart w:id="306" w:name="_Toc229972278"/>
      <w:bookmarkStart w:id="307" w:name="_Toc231203585"/>
      <w:bookmarkStart w:id="308" w:name="_Toc232323933"/>
      <w:bookmarkStart w:id="309" w:name="_Toc233615140"/>
      <w:bookmarkStart w:id="310" w:name="_Toc236578793"/>
      <w:bookmarkStart w:id="311" w:name="_Toc240694045"/>
      <w:bookmarkStart w:id="312" w:name="_Toc242002349"/>
      <w:bookmarkStart w:id="313" w:name="_Toc243369566"/>
      <w:bookmarkStart w:id="314" w:name="_Toc244491425"/>
      <w:bookmarkStart w:id="315" w:name="_Toc246906800"/>
      <w:r w:rsidRPr="009F59EC">
        <w:rPr>
          <w:lang w:val="es-ES_tradnl"/>
        </w:rPr>
        <w:t>Nota de la TSB</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00BF39B2">
        <w:rPr>
          <w:lang w:val="es-ES_tradnl"/>
        </w:rPr>
        <w:fldChar w:fldCharType="begin"/>
      </w:r>
      <w:r w:rsidR="009E15DA">
        <w:instrText xml:space="preserve"> TC "</w:instrText>
      </w:r>
      <w:bookmarkStart w:id="316" w:name="_Toc253408644"/>
      <w:bookmarkStart w:id="317" w:name="_Toc255825146"/>
      <w:r w:rsidR="009E15DA" w:rsidRPr="006C34C2">
        <w:rPr>
          <w:lang w:val="es-ES_tradnl"/>
        </w:rPr>
        <w:instrText>Nota de la TSB</w:instrText>
      </w:r>
      <w:bookmarkEnd w:id="316"/>
      <w:bookmarkEnd w:id="317"/>
      <w:r w:rsidR="009E15DA">
        <w:instrText xml:space="preserve">" \f C \l "2" </w:instrText>
      </w:r>
      <w:r w:rsidR="00BF39B2">
        <w:rPr>
          <w:lang w:val="es-ES_tradnl"/>
        </w:rPr>
        <w:fldChar w:fldCharType="end"/>
      </w:r>
    </w:p>
    <w:p w:rsidR="003236A1" w:rsidRPr="009F59EC" w:rsidRDefault="003236A1" w:rsidP="003236A1">
      <w:pPr>
        <w:rPr>
          <w:lang w:val="es-ES_tradnl"/>
        </w:rPr>
      </w:pPr>
      <w:r w:rsidRPr="009F59EC">
        <w:rPr>
          <w:lang w:val="es-ES_tradnl"/>
        </w:rPr>
        <w:t>Países/zonas geográficas para los cuales una información sobre las «Comunicaciones por intermediario (Call-Back) y ciertos procedimientos alternativos de llamada no conformes con la reglamentación vigente» ha sido publicada en el Boletín de Explotación de la UIT (N</w:t>
      </w:r>
      <w:r>
        <w:rPr>
          <w:lang w:val="es-ES_tradnl"/>
        </w:rPr>
        <w:t>.</w:t>
      </w:r>
      <w:r w:rsidRPr="00A5409C">
        <w:rPr>
          <w:vertAlign w:val="superscript"/>
          <w:lang w:val="es-ES_tradnl"/>
        </w:rPr>
        <w:t>o</w:t>
      </w:r>
      <w:r>
        <w:rPr>
          <w:lang w:val="es-ES_tradnl"/>
        </w:rPr>
        <w:t>…</w:t>
      </w:r>
      <w:r w:rsidRPr="009F59EC">
        <w:rPr>
          <w:lang w:val="es-ES_tradnl"/>
        </w:rPr>
        <w:t>):</w:t>
      </w:r>
    </w:p>
    <w:p w:rsidR="003236A1" w:rsidRPr="009F59EC" w:rsidRDefault="003236A1" w:rsidP="003236A1">
      <w:pPr>
        <w:rPr>
          <w:lang w:val="es-ES_tradnl"/>
        </w:rPr>
      </w:pPr>
      <w:r w:rsidRPr="009F59EC">
        <w:rPr>
          <w:lang w:val="es-ES_tradnl"/>
        </w:rPr>
        <w:t>Antillas Neerlandesas (627), Arabia Saudita (629), Argelia (621), Azerbaiyán (663), Bahrein  (611), Belarús (616), Bosnia y Herzegovina (772) Bulgaria (665), Burkina Faso (631), Burundi  (607), Camerún (671), China (599), Chipre (626), Colombia (602), Cook (Islas) (681), Cuba  (632), Djibouti (614), Ecuador (619), Egipto (599, 690), Emiratos Árabes Unidos (627), Etiopía  (657), Gabón (631), Guinea (681), Honduras (613), India (627), Jamaica (648), Japón (649), Jordania (652), Kazajstán (619), Kenya (605), Kirguistán (616), Kuwait (610), Letonia (617), Líbano  (642), Madagascar (639), Malasia (603), Malta (688), Marruecos (619), México (697), Mónaco (749), Níger (618), Nigeria (647), Qatar (593), Rep. Dem. del Congo (672), Seychelles (631), Sudafricana (Rep.) (655), Sudán (686), Tailandia (611), Tanzanía (624), Turquía (612), Uganda (603), Viet Nam (619), Wallis y Futuna (649), Yemen (622).</w:t>
      </w:r>
    </w:p>
    <w:p w:rsidR="003236A1" w:rsidRPr="009F59EC" w:rsidRDefault="003236A1" w:rsidP="003236A1">
      <w:pPr>
        <w:rPr>
          <w:lang w:val="es-ES_tradnl"/>
        </w:rPr>
      </w:pPr>
      <w:r w:rsidRPr="009F59EC">
        <w:rPr>
          <w:lang w:val="es-ES_tradnl"/>
        </w:rPr>
        <w:t>Además, los países/territorios siguientes declararon que las comunicaciones por «intermediario»</w:t>
      </w:r>
      <w:r w:rsidRPr="009F59EC">
        <w:rPr>
          <w:rFonts w:cs="Calibri"/>
          <w:lang w:val="es-ES_tradnl"/>
        </w:rPr>
        <w:t>򸥬</w:t>
      </w:r>
      <w:r w:rsidRPr="009F59EC">
        <w:rPr>
          <w:lang w:val="es-ES_tradnl"/>
        </w:rPr>
        <w:t xml:space="preserve"> están prohibidas en su territorio:</w:t>
      </w:r>
    </w:p>
    <w:p w:rsidR="003236A1" w:rsidRPr="009F59EC" w:rsidRDefault="003236A1" w:rsidP="003236A1">
      <w:pPr>
        <w:rPr>
          <w:lang w:val="es-ES_tradnl"/>
        </w:rPr>
      </w:pPr>
      <w:r w:rsidRPr="009F59EC">
        <w:rPr>
          <w:lang w:val="es-ES_tradnl"/>
        </w:rPr>
        <w:t>Albania, Armenia, Bahamas, Belice, Benin, Brasil, Brunei Darussalam, Camboya, Centroafricana (Rep.), Chad, Comoras, Corea (Rep. de), Costa Rica, Côte d'Ivoire, Dominica, Eritrea, Eslovaquia, Fiji, Filipinas, Gambia, Ghana, Grecia, Guyana, Haití, Hungría, Indonesia, Irán (República Islámica del), Irlanda, Israel, Kiribati, La ex República Yugoslava de Macedonia, Lesotho, Lituania, Macao (China), Malawi, Malí, Mauricio, Mauritania, Moldova, Mozambique, Nicaragua, Nueva Caledonia, Omán, Pakistán, Panamá, Papua Nueva Guinea, Paraguay, Perú, Polonia, República Árabe Siria, Rumania, Samoa, San Marino, Sri Lanka, Suriname, Tonga, Trinidad y Tabago, Túnez, Tuvalu, Venezuela, Zambia, Zimbabwe.</w:t>
      </w:r>
    </w:p>
    <w:p w:rsidR="003236A1" w:rsidRPr="009F59EC" w:rsidRDefault="003236A1" w:rsidP="003236A1">
      <w:pPr>
        <w:rPr>
          <w:lang w:val="es-ES_tradnl"/>
        </w:rPr>
      </w:pPr>
      <w:r w:rsidRPr="009F59EC">
        <w:rPr>
          <w:lang w:val="es-ES_tradnl"/>
        </w:rPr>
        <w:t>Esta información es el resultado de una investigación efectuada por la Comisión de Estudio 3 del UIT-T, en virtud de la Resolución 21 (Marrakech, 2002) de la Conferencia de Plenipotenciarios (Marrakech, 2002) y de la Resolución 29 de la Asamblea Mundial de Normalización de las Telecomunicaciones, AMNT</w:t>
      </w:r>
      <w:r w:rsidRPr="009F59EC">
        <w:rPr>
          <w:lang w:val="es-ES_tradnl"/>
        </w:rPr>
        <w:noBreakHyphen/>
        <w:t>2000 (Montreal, 2000).</w:t>
      </w:r>
    </w:p>
    <w:p w:rsidR="003236A1" w:rsidRPr="009F59EC" w:rsidRDefault="003236A1" w:rsidP="003236A1">
      <w:pPr>
        <w:rPr>
          <w:lang w:val="es-ES_tradnl"/>
        </w:rPr>
      </w:pPr>
      <w:r w:rsidRPr="009F59EC">
        <w:rPr>
          <w:lang w:val="es-ES_tradnl"/>
        </w:rPr>
        <w:t>La lista de todos los países/zonas geográficas que prohíben o autorizan las comunicaciones por intermediario (Call-Back) se halla en el sitio web de la UIT en la dirección siguiente:</w:t>
      </w:r>
    </w:p>
    <w:p w:rsidR="003236A1" w:rsidRPr="009F59EC" w:rsidRDefault="00BF39B2" w:rsidP="003236A1">
      <w:pPr>
        <w:jc w:val="center"/>
        <w:rPr>
          <w:lang w:val="es-ES_tradnl"/>
        </w:rPr>
      </w:pPr>
      <w:hyperlink r:id="rId13" w:history="1">
        <w:r w:rsidR="003236A1" w:rsidRPr="009F59EC">
          <w:rPr>
            <w:rStyle w:val="Hyperlink"/>
            <w:lang w:val="es-ES_tradnl"/>
          </w:rPr>
          <w:t>www.itu.int/itu-t/special-projects/callback/index.html</w:t>
        </w:r>
      </w:hyperlink>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923508" w:rsidRDefault="00923508" w:rsidP="00923508">
      <w:pPr>
        <w:tabs>
          <w:tab w:val="clear" w:pos="5387"/>
          <w:tab w:val="clear" w:pos="5954"/>
          <w:tab w:val="left" w:pos="3780"/>
          <w:tab w:val="right" w:pos="9000"/>
        </w:tabs>
        <w:spacing w:before="0"/>
        <w:jc w:val="left"/>
        <w:rPr>
          <w:lang w:val="en-US"/>
        </w:rPr>
      </w:pPr>
    </w:p>
    <w:p w:rsidR="00B94F44" w:rsidRDefault="00B94F44" w:rsidP="00E10D9E">
      <w:pPr>
        <w:rPr>
          <w:lang w:val="en-US"/>
        </w:rPr>
        <w:sectPr w:rsidR="00B94F44" w:rsidSect="008149B6">
          <w:headerReference w:type="even" r:id="rId14"/>
          <w:headerReference w:type="default" r:id="rId15"/>
          <w:footerReference w:type="even" r:id="rId16"/>
          <w:footerReference w:type="default" r:id="rId17"/>
          <w:type w:val="continuous"/>
          <w:pgSz w:w="11901" w:h="16840" w:code="9"/>
          <w:pgMar w:top="1134" w:right="1418" w:bottom="1701" w:left="1418" w:header="720" w:footer="720" w:gutter="0"/>
          <w:paperSrc w:first="15" w:other="15"/>
          <w:cols w:space="720"/>
          <w:titlePg/>
          <w:docGrid w:linePitch="360"/>
        </w:sectPr>
      </w:pPr>
    </w:p>
    <w:p w:rsidR="00872C86" w:rsidRPr="00764E82" w:rsidRDefault="00764E82" w:rsidP="00764E82">
      <w:pPr>
        <w:pStyle w:val="Heading1"/>
        <w:spacing w:before="0"/>
        <w:ind w:left="142"/>
        <w:jc w:val="center"/>
        <w:rPr>
          <w:lang w:val="en-US"/>
        </w:rPr>
      </w:pPr>
      <w:bookmarkStart w:id="318" w:name="_Toc253408645"/>
      <w:bookmarkStart w:id="319" w:name="_Toc255825147"/>
      <w:r w:rsidRPr="00764E82">
        <w:rPr>
          <w:lang w:val="en-US"/>
        </w:rPr>
        <w:lastRenderedPageBreak/>
        <w:t>ENMIENDAS  A  LAS  PUBLICACIONES  DE  SERVICIO</w:t>
      </w:r>
      <w:bookmarkEnd w:id="318"/>
      <w:bookmarkEnd w:id="319"/>
    </w:p>
    <w:p w:rsidR="00872C86" w:rsidRPr="00764E82" w:rsidRDefault="00764E82" w:rsidP="00764E82">
      <w:pPr>
        <w:pStyle w:val="Heading70"/>
        <w:rPr>
          <w:lang w:val="en-US"/>
        </w:rPr>
      </w:pPr>
      <w:r w:rsidRPr="00764E82">
        <w:rPr>
          <w:lang w:val="en-US"/>
        </w:rPr>
        <w:t>Abreviaturas utilizadas</w:t>
      </w:r>
    </w:p>
    <w:p w:rsidR="00872C86" w:rsidRPr="00872C86"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insertar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párrafo</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columna</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reemplazar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leer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suprimir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página(s)</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p>
        </w:tc>
        <w:tc>
          <w:tcPr>
            <w:tcW w:w="1251" w:type="dxa"/>
          </w:tcPr>
          <w:p w:rsidR="00872C86" w:rsidRPr="002F1612" w:rsidRDefault="00872C86" w:rsidP="002F1612">
            <w:pPr>
              <w:pStyle w:val="Tabletext0"/>
              <w:spacing w:before="0" w:after="0"/>
              <w:rPr>
                <w:sz w:val="20"/>
                <w:szCs w:val="20"/>
                <w:lang w:val="en-US"/>
              </w:rPr>
            </w:pPr>
          </w:p>
        </w:tc>
      </w:tr>
    </w:tbl>
    <w:p w:rsidR="00872C86" w:rsidRDefault="00872C86" w:rsidP="00872C86">
      <w:pPr>
        <w:rPr>
          <w:lang w:val="en-US"/>
        </w:rPr>
      </w:pPr>
    </w:p>
    <w:p w:rsidR="00E17A8B" w:rsidRDefault="00E17A8B" w:rsidP="00E17A8B">
      <w:pPr>
        <w:rPr>
          <w:lang w:val="en-US"/>
        </w:rPr>
      </w:pPr>
    </w:p>
    <w:p w:rsidR="00E17A8B" w:rsidRPr="00855CE0" w:rsidRDefault="00E17A8B" w:rsidP="00E17A8B">
      <w:pPr>
        <w:pStyle w:val="Heading20"/>
        <w:spacing w:before="0"/>
        <w:rPr>
          <w:lang w:val="es-ES_tradnl"/>
        </w:rPr>
      </w:pPr>
      <w:bookmarkStart w:id="320" w:name="_Toc255825148"/>
      <w:r w:rsidRPr="00855CE0">
        <w:rPr>
          <w:lang w:val="es-ES_tradnl"/>
        </w:rPr>
        <w:t>Nomenclátor de las estaciones de barco</w:t>
      </w:r>
      <w:r w:rsidRPr="00855CE0">
        <w:rPr>
          <w:lang w:val="es-ES_tradnl"/>
        </w:rPr>
        <w:br/>
        <w:t>(Lista V)</w:t>
      </w:r>
      <w:r w:rsidRPr="00855CE0">
        <w:rPr>
          <w:lang w:val="es-ES_tradnl"/>
        </w:rPr>
        <w:br/>
        <w:t>50.</w:t>
      </w:r>
      <w:r w:rsidRPr="00855CE0">
        <w:rPr>
          <w:vertAlign w:val="superscript"/>
          <w:lang w:val="es-ES_tradnl"/>
        </w:rPr>
        <w:t>a</w:t>
      </w:r>
      <w:r w:rsidRPr="00855CE0">
        <w:rPr>
          <w:lang w:val="es-ES_tradnl"/>
        </w:rPr>
        <w:t xml:space="preserve"> edición, marzo de 2010</w:t>
      </w:r>
      <w:r w:rsidRPr="00855CE0">
        <w:rPr>
          <w:lang w:val="es-ES_tradnl"/>
        </w:rPr>
        <w:br/>
      </w:r>
      <w:r w:rsidRPr="00855CE0">
        <w:rPr>
          <w:lang w:val="es-ES_tradnl"/>
        </w:rPr>
        <w:br/>
        <w:t>Sección IV</w:t>
      </w:r>
      <w:bookmarkEnd w:id="320"/>
    </w:p>
    <w:p w:rsidR="00E17A8B" w:rsidRPr="00855CE0" w:rsidRDefault="00E17A8B" w:rsidP="00E17A8B">
      <w:pPr>
        <w:jc w:val="center"/>
        <w:rPr>
          <w:lang w:val="en-US"/>
        </w:rPr>
      </w:pPr>
      <w:r w:rsidRPr="00855CE0">
        <w:rPr>
          <w:lang w:val="en-US"/>
        </w:rPr>
        <w:t>Subsección 2A</w:t>
      </w:r>
    </w:p>
    <w:p w:rsidR="00E17A8B" w:rsidRPr="00835962" w:rsidRDefault="00E17A8B" w:rsidP="00E17A8B">
      <w:pPr>
        <w:rPr>
          <w:b/>
          <w:lang w:val="en-US"/>
        </w:rPr>
      </w:pPr>
      <w:r w:rsidRPr="00835962">
        <w:rPr>
          <w:b/>
          <w:lang w:val="en-US"/>
        </w:rPr>
        <w:t>REP</w:t>
      </w:r>
    </w:p>
    <w:tbl>
      <w:tblPr>
        <w:tblW w:w="9072" w:type="dxa"/>
        <w:tblInd w:w="108" w:type="dxa"/>
        <w:tblLook w:val="0000"/>
      </w:tblPr>
      <w:tblGrid>
        <w:gridCol w:w="993"/>
        <w:gridCol w:w="8079"/>
      </w:tblGrid>
      <w:tr w:rsidR="00E17A8B" w:rsidRPr="00835962" w:rsidTr="00AA3C7E">
        <w:tc>
          <w:tcPr>
            <w:tcW w:w="993" w:type="dxa"/>
          </w:tcPr>
          <w:p w:rsidR="00E17A8B" w:rsidRPr="00835962" w:rsidRDefault="00E17A8B" w:rsidP="00AA3C7E">
            <w:pPr>
              <w:pStyle w:val="Tabletext0"/>
              <w:rPr>
                <w:b/>
                <w:bCs w:val="0"/>
              </w:rPr>
            </w:pPr>
            <w:r w:rsidRPr="00835962">
              <w:rPr>
                <w:b/>
                <w:bCs w:val="0"/>
              </w:rPr>
              <w:t>FR01</w:t>
            </w:r>
          </w:p>
        </w:tc>
        <w:tc>
          <w:tcPr>
            <w:tcW w:w="8079" w:type="dxa"/>
          </w:tcPr>
          <w:p w:rsidR="00E17A8B" w:rsidRPr="00835962" w:rsidRDefault="00E17A8B" w:rsidP="00AA3C7E">
            <w:pPr>
              <w:pStyle w:val="Tabletext0"/>
            </w:pPr>
            <w:r w:rsidRPr="00835962">
              <w:t xml:space="preserve">Vizada SAS, 137, rue du Faubourg Saint Denis, 75010 Paris, France. </w:t>
            </w:r>
            <w:r w:rsidRPr="00835962">
              <w:br/>
              <w:t xml:space="preserve">(Tel: +33 1 53 35 95 07, Fax: +33 1 53 35 82 21) </w:t>
            </w:r>
          </w:p>
          <w:p w:rsidR="00E17A8B" w:rsidRPr="00835962" w:rsidRDefault="00E17A8B" w:rsidP="00AA3C7E">
            <w:pPr>
              <w:pStyle w:val="Tabletext0"/>
              <w:rPr>
                <w:i/>
                <w:iCs/>
              </w:rPr>
            </w:pPr>
            <w:r w:rsidRPr="00835962">
              <w:rPr>
                <w:i/>
                <w:iCs/>
                <w:lang w:val="es-ES_tradnl"/>
              </w:rPr>
              <w:t>Persona de contacto</w:t>
            </w:r>
            <w:r w:rsidRPr="00835962">
              <w:rPr>
                <w:i/>
                <w:iCs/>
              </w:rPr>
              <w:t xml:space="preserve">: Anne Grandjacques </w:t>
            </w:r>
          </w:p>
        </w:tc>
      </w:tr>
      <w:tr w:rsidR="00E17A8B" w:rsidRPr="00835962" w:rsidTr="00AA3C7E">
        <w:tc>
          <w:tcPr>
            <w:tcW w:w="993" w:type="dxa"/>
          </w:tcPr>
          <w:p w:rsidR="00E17A8B" w:rsidRPr="00835962" w:rsidRDefault="00E17A8B" w:rsidP="00AA3C7E">
            <w:pPr>
              <w:pStyle w:val="Tabletext0"/>
              <w:rPr>
                <w:b/>
                <w:bCs w:val="0"/>
              </w:rPr>
            </w:pPr>
            <w:r w:rsidRPr="00835962">
              <w:rPr>
                <w:b/>
                <w:bCs w:val="0"/>
              </w:rPr>
              <w:t>FR07</w:t>
            </w:r>
          </w:p>
        </w:tc>
        <w:tc>
          <w:tcPr>
            <w:tcW w:w="8079" w:type="dxa"/>
          </w:tcPr>
          <w:p w:rsidR="00E17A8B" w:rsidRPr="00835962" w:rsidRDefault="00E17A8B" w:rsidP="005B7A6E">
            <w:pPr>
              <w:pStyle w:val="Tabletext0"/>
            </w:pPr>
            <w:r w:rsidRPr="00835962">
              <w:t xml:space="preserve">Vizada SAS, 137, rue du Faubourg Saint Denis, 75010 Paris, France. </w:t>
            </w:r>
            <w:r w:rsidR="005B7A6E">
              <w:br/>
            </w:r>
            <w:r w:rsidRPr="00835962">
              <w:t xml:space="preserve">(Tel: +33 1 53 35 95 07, Fax: +33 1 53 35 82 21) </w:t>
            </w:r>
          </w:p>
          <w:p w:rsidR="00E17A8B" w:rsidRPr="00835962" w:rsidRDefault="00E17A8B" w:rsidP="00AA3C7E">
            <w:pPr>
              <w:pStyle w:val="Tabletext0"/>
            </w:pPr>
            <w:r w:rsidRPr="00835962">
              <w:rPr>
                <w:i/>
                <w:iCs/>
                <w:lang w:val="es-ES_tradnl"/>
              </w:rPr>
              <w:t>Persona de contacto</w:t>
            </w:r>
            <w:r w:rsidRPr="00835962">
              <w:rPr>
                <w:i/>
                <w:iCs/>
              </w:rPr>
              <w:t>: Anne Grandjacques</w:t>
            </w:r>
          </w:p>
        </w:tc>
      </w:tr>
      <w:tr w:rsidR="00E17A8B" w:rsidRPr="00835962" w:rsidTr="00AA3C7E">
        <w:tc>
          <w:tcPr>
            <w:tcW w:w="993" w:type="dxa"/>
          </w:tcPr>
          <w:p w:rsidR="00E17A8B" w:rsidRPr="00835962" w:rsidRDefault="00E17A8B" w:rsidP="00AA3C7E">
            <w:pPr>
              <w:pStyle w:val="Tabletext0"/>
              <w:rPr>
                <w:b/>
                <w:bCs w:val="0"/>
              </w:rPr>
            </w:pPr>
            <w:r w:rsidRPr="00835962">
              <w:rPr>
                <w:b/>
                <w:bCs w:val="0"/>
              </w:rPr>
              <w:t>MA01</w:t>
            </w:r>
          </w:p>
        </w:tc>
        <w:tc>
          <w:tcPr>
            <w:tcW w:w="8079" w:type="dxa"/>
          </w:tcPr>
          <w:p w:rsidR="00E17A8B" w:rsidRPr="00835962" w:rsidRDefault="00E17A8B" w:rsidP="00AA3C7E">
            <w:pPr>
              <w:pStyle w:val="Tabletext0"/>
            </w:pPr>
            <w:r w:rsidRPr="00835962">
              <w:t xml:space="preserve">Telekon Malaysia Berhad, TM Retail, Goverment Sales, Aras 16(S), Menara TM, </w:t>
            </w:r>
            <w:r w:rsidRPr="00835962">
              <w:br/>
              <w:t>50672 Jln Pantai Baru, W.P Kuala Lumpur, Malaysia.</w:t>
            </w:r>
          </w:p>
        </w:tc>
      </w:tr>
      <w:tr w:rsidR="00E17A8B" w:rsidRPr="00835962" w:rsidTr="00AA3C7E">
        <w:tc>
          <w:tcPr>
            <w:tcW w:w="993" w:type="dxa"/>
          </w:tcPr>
          <w:p w:rsidR="00E17A8B" w:rsidRPr="00835962" w:rsidRDefault="00E17A8B" w:rsidP="00AA3C7E">
            <w:pPr>
              <w:pStyle w:val="Tabletext0"/>
              <w:rPr>
                <w:b/>
                <w:bCs w:val="0"/>
              </w:rPr>
            </w:pPr>
            <w:r w:rsidRPr="00835962">
              <w:rPr>
                <w:b/>
                <w:bCs w:val="0"/>
              </w:rPr>
              <w:t>MA02</w:t>
            </w:r>
          </w:p>
        </w:tc>
        <w:tc>
          <w:tcPr>
            <w:tcW w:w="8079" w:type="dxa"/>
          </w:tcPr>
          <w:p w:rsidR="00E17A8B" w:rsidRPr="00835962" w:rsidRDefault="00E17A8B" w:rsidP="00AA3C7E">
            <w:pPr>
              <w:pStyle w:val="Tabletext0"/>
            </w:pPr>
            <w:r w:rsidRPr="00835962">
              <w:t xml:space="preserve">Telekon Malaysia Berhad, TM Retail, Goverment Sales, Aras 16(S), Menara TM, </w:t>
            </w:r>
            <w:r w:rsidRPr="00835962">
              <w:br/>
              <w:t>50672 Jln Pantai Baru, W.P Kuala Lumpur, Malaysia.</w:t>
            </w:r>
          </w:p>
        </w:tc>
      </w:tr>
      <w:tr w:rsidR="00E17A8B" w:rsidRPr="00835962" w:rsidTr="00AA3C7E">
        <w:tc>
          <w:tcPr>
            <w:tcW w:w="993" w:type="dxa"/>
          </w:tcPr>
          <w:p w:rsidR="00E17A8B" w:rsidRPr="00835962" w:rsidRDefault="00E17A8B" w:rsidP="00AA3C7E">
            <w:pPr>
              <w:pStyle w:val="Tabletext0"/>
              <w:rPr>
                <w:b/>
                <w:bCs w:val="0"/>
              </w:rPr>
            </w:pPr>
            <w:r w:rsidRPr="00835962">
              <w:rPr>
                <w:b/>
                <w:bCs w:val="0"/>
              </w:rPr>
              <w:t>MA03</w:t>
            </w:r>
          </w:p>
        </w:tc>
        <w:tc>
          <w:tcPr>
            <w:tcW w:w="8079" w:type="dxa"/>
          </w:tcPr>
          <w:p w:rsidR="00E17A8B" w:rsidRPr="00835962" w:rsidRDefault="00E17A8B" w:rsidP="00AA3C7E">
            <w:pPr>
              <w:pStyle w:val="Tabletext0"/>
            </w:pPr>
            <w:r w:rsidRPr="00835962">
              <w:t xml:space="preserve">Telekon Malaysia Berhad, TM Retail, Goverment Sales, Aras 16(S), Menara TM, </w:t>
            </w:r>
            <w:r w:rsidRPr="00835962">
              <w:br/>
              <w:t>50672 Jln Pantai Baru, W.P Kuala Lumpur, Malaysia.</w:t>
            </w:r>
          </w:p>
        </w:tc>
      </w:tr>
      <w:tr w:rsidR="00E17A8B" w:rsidRPr="00835962" w:rsidTr="00AA3C7E">
        <w:tc>
          <w:tcPr>
            <w:tcW w:w="993" w:type="dxa"/>
          </w:tcPr>
          <w:p w:rsidR="00E17A8B" w:rsidRPr="00835962" w:rsidRDefault="00E17A8B" w:rsidP="00AA3C7E">
            <w:pPr>
              <w:pStyle w:val="Tabletext0"/>
              <w:rPr>
                <w:b/>
                <w:bCs w:val="0"/>
                <w:lang w:val="en-US"/>
              </w:rPr>
            </w:pPr>
            <w:r w:rsidRPr="00835962">
              <w:rPr>
                <w:b/>
                <w:bCs w:val="0"/>
                <w:lang w:val="en-US"/>
              </w:rPr>
              <w:t>MA04</w:t>
            </w:r>
          </w:p>
        </w:tc>
        <w:tc>
          <w:tcPr>
            <w:tcW w:w="8079" w:type="dxa"/>
          </w:tcPr>
          <w:p w:rsidR="00E17A8B" w:rsidRPr="00835962" w:rsidRDefault="00E17A8B" w:rsidP="00AA3C7E">
            <w:pPr>
              <w:pStyle w:val="Tabletext0"/>
              <w:rPr>
                <w:lang w:val="en-US"/>
              </w:rPr>
            </w:pPr>
            <w:r w:rsidRPr="00835962">
              <w:rPr>
                <w:lang w:val="en-US"/>
              </w:rPr>
              <w:t>Malaysian International Shipping Corporation Berhad, Offshore Business, Level 28, Menara Dayabumi, Jln Sultan Hishamuddin, P.O. Box 10371, 50712 Kuala Lumpur, Malaysia.</w:t>
            </w:r>
          </w:p>
        </w:tc>
      </w:tr>
      <w:tr w:rsidR="00E17A8B" w:rsidRPr="00835962" w:rsidTr="00AA3C7E">
        <w:tc>
          <w:tcPr>
            <w:tcW w:w="993" w:type="dxa"/>
          </w:tcPr>
          <w:p w:rsidR="00E17A8B" w:rsidRPr="00835962" w:rsidRDefault="00E17A8B" w:rsidP="00AA3C7E">
            <w:pPr>
              <w:pStyle w:val="Tabletext0"/>
              <w:rPr>
                <w:b/>
                <w:bCs w:val="0"/>
                <w:lang w:val="en-US"/>
              </w:rPr>
            </w:pPr>
            <w:r w:rsidRPr="00835962">
              <w:rPr>
                <w:b/>
                <w:bCs w:val="0"/>
                <w:lang w:val="en-US"/>
              </w:rPr>
              <w:t>MA06</w:t>
            </w:r>
          </w:p>
        </w:tc>
        <w:tc>
          <w:tcPr>
            <w:tcW w:w="8079" w:type="dxa"/>
          </w:tcPr>
          <w:p w:rsidR="00E17A8B" w:rsidRPr="00835962" w:rsidRDefault="00E17A8B" w:rsidP="00AA3C7E">
            <w:pPr>
              <w:pStyle w:val="Tabletext0"/>
              <w:rPr>
                <w:lang w:val="es-ES_tradnl"/>
              </w:rPr>
            </w:pPr>
            <w:r w:rsidRPr="00835962">
              <w:rPr>
                <w:lang w:val="es-ES_tradnl"/>
              </w:rPr>
              <w:t xml:space="preserve">Mindef HQ, Wisma Pertahanan, Jalan Padang Tembak, 50634 Kuala Lumpur, Malaysia. </w:t>
            </w:r>
          </w:p>
          <w:p w:rsidR="00E17A8B" w:rsidRPr="00835962" w:rsidRDefault="00E17A8B" w:rsidP="00AA3C7E">
            <w:pPr>
              <w:pStyle w:val="Tabletext0"/>
              <w:rPr>
                <w:lang w:val="en-US"/>
              </w:rPr>
            </w:pPr>
            <w:r w:rsidRPr="00835962">
              <w:rPr>
                <w:lang w:val="en-US"/>
              </w:rPr>
              <w:t>(Tel: +60 3 2071 5019, Fax: +60 3 2691 4576)</w:t>
            </w:r>
          </w:p>
        </w:tc>
      </w:tr>
      <w:tr w:rsidR="00E17A8B" w:rsidRPr="00167171" w:rsidTr="00AA3C7E">
        <w:tc>
          <w:tcPr>
            <w:tcW w:w="993" w:type="dxa"/>
          </w:tcPr>
          <w:p w:rsidR="00E17A8B" w:rsidRPr="00835962" w:rsidRDefault="00E17A8B" w:rsidP="00AA3C7E">
            <w:pPr>
              <w:pStyle w:val="Tabletext0"/>
              <w:rPr>
                <w:b/>
                <w:bCs w:val="0"/>
                <w:lang w:val="en-US"/>
              </w:rPr>
            </w:pPr>
            <w:r w:rsidRPr="00835962">
              <w:rPr>
                <w:b/>
                <w:bCs w:val="0"/>
                <w:lang w:val="en-US"/>
              </w:rPr>
              <w:t>MA08</w:t>
            </w:r>
          </w:p>
        </w:tc>
        <w:tc>
          <w:tcPr>
            <w:tcW w:w="8079" w:type="dxa"/>
          </w:tcPr>
          <w:p w:rsidR="00E17A8B" w:rsidRPr="00835962" w:rsidRDefault="00E17A8B" w:rsidP="00AA3C7E">
            <w:pPr>
              <w:pStyle w:val="Tabletext0"/>
              <w:rPr>
                <w:lang w:val="en-US"/>
              </w:rPr>
            </w:pPr>
            <w:r w:rsidRPr="00835962">
              <w:rPr>
                <w:lang w:val="en-US"/>
              </w:rPr>
              <w:t xml:space="preserve">Yayasan Sabah Shipping, </w:t>
            </w:r>
            <w:smartTag w:uri="urn:schemas-microsoft-com:office:smarttags" w:element="address">
              <w:smartTag w:uri="urn:schemas-microsoft-com:office:smarttags" w:element="Street">
                <w:r w:rsidRPr="00835962">
                  <w:rPr>
                    <w:lang w:val="en-US"/>
                  </w:rPr>
                  <w:t>P.O. Box</w:t>
                </w:r>
              </w:smartTag>
              <w:r w:rsidRPr="00835962">
                <w:rPr>
                  <w:lang w:val="en-US"/>
                </w:rPr>
                <w:t xml:space="preserve"> 11623</w:t>
              </w:r>
            </w:smartTag>
            <w:r w:rsidRPr="00835962">
              <w:rPr>
                <w:lang w:val="en-US"/>
              </w:rPr>
              <w:t xml:space="preserve">, 88817 </w:t>
            </w:r>
            <w:smartTag w:uri="urn:schemas-microsoft-com:office:smarttags" w:element="City">
              <w:r w:rsidRPr="00835962">
                <w:rPr>
                  <w:lang w:val="en-US"/>
                </w:rPr>
                <w:t>Kota</w:t>
              </w:r>
            </w:smartTag>
            <w:r w:rsidRPr="00835962">
              <w:rPr>
                <w:lang w:val="en-US"/>
              </w:rPr>
              <w:t xml:space="preserve"> Kinabalu, </w:t>
            </w:r>
            <w:smartTag w:uri="urn:schemas-microsoft-com:office:smarttags" w:element="place">
              <w:smartTag w:uri="urn:schemas-microsoft-com:office:smarttags" w:element="City">
                <w:r w:rsidRPr="00835962">
                  <w:rPr>
                    <w:lang w:val="en-US"/>
                  </w:rPr>
                  <w:t>Sabah</w:t>
                </w:r>
              </w:smartTag>
              <w:r w:rsidRPr="00835962">
                <w:rPr>
                  <w:lang w:val="en-US"/>
                </w:rPr>
                <w:t xml:space="preserve">, </w:t>
              </w:r>
              <w:smartTag w:uri="urn:schemas-microsoft-com:office:smarttags" w:element="country-region">
                <w:r w:rsidRPr="00835962">
                  <w:rPr>
                    <w:lang w:val="en-US"/>
                  </w:rPr>
                  <w:t>Malaysia</w:t>
                </w:r>
              </w:smartTag>
            </w:smartTag>
            <w:r w:rsidRPr="00835962">
              <w:rPr>
                <w:lang w:val="en-US"/>
              </w:rPr>
              <w:t>.</w:t>
            </w:r>
          </w:p>
        </w:tc>
      </w:tr>
      <w:tr w:rsidR="00E17A8B" w:rsidRPr="00167171" w:rsidTr="00AA3C7E">
        <w:tc>
          <w:tcPr>
            <w:tcW w:w="993" w:type="dxa"/>
          </w:tcPr>
          <w:p w:rsidR="00E17A8B" w:rsidRPr="00835962" w:rsidRDefault="00E17A8B" w:rsidP="00AA3C7E">
            <w:pPr>
              <w:pStyle w:val="Tabletext0"/>
              <w:rPr>
                <w:b/>
                <w:bCs w:val="0"/>
                <w:lang w:val="en-US"/>
              </w:rPr>
            </w:pPr>
            <w:r w:rsidRPr="00835962">
              <w:rPr>
                <w:b/>
                <w:bCs w:val="0"/>
                <w:lang w:val="en-US"/>
              </w:rPr>
              <w:t>MA09</w:t>
            </w:r>
          </w:p>
        </w:tc>
        <w:tc>
          <w:tcPr>
            <w:tcW w:w="8079" w:type="dxa"/>
          </w:tcPr>
          <w:p w:rsidR="00E17A8B" w:rsidRPr="00835962" w:rsidRDefault="00E17A8B" w:rsidP="00AA3C7E">
            <w:pPr>
              <w:pStyle w:val="Tabletext0"/>
              <w:rPr>
                <w:lang w:val="en-US"/>
              </w:rPr>
            </w:pPr>
            <w:r w:rsidRPr="00835962">
              <w:rPr>
                <w:lang w:val="en-US"/>
              </w:rPr>
              <w:t xml:space="preserve">Syarikat Perkapalan Kris, 309-609 Block A Glomac Business Centre, 10 Jln SS6/1, Kalana Jaya 47301 P. Jaya, 46789 Petaling Jaya, </w:t>
            </w:r>
            <w:smartTag w:uri="urn:schemas-microsoft-com:office:smarttags" w:element="place">
              <w:smartTag w:uri="urn:schemas-microsoft-com:office:smarttags" w:element="City">
                <w:r w:rsidRPr="00835962">
                  <w:rPr>
                    <w:lang w:val="en-US"/>
                  </w:rPr>
                  <w:t>Selangor</w:t>
                </w:r>
              </w:smartTag>
              <w:r w:rsidRPr="00835962">
                <w:rPr>
                  <w:lang w:val="en-US"/>
                </w:rPr>
                <w:t xml:space="preserve">, </w:t>
              </w:r>
              <w:smartTag w:uri="urn:schemas-microsoft-com:office:smarttags" w:element="country-region">
                <w:r w:rsidRPr="00835962">
                  <w:rPr>
                    <w:lang w:val="en-US"/>
                  </w:rPr>
                  <w:t>Malaysia</w:t>
                </w:r>
              </w:smartTag>
            </w:smartTag>
            <w:r w:rsidRPr="00835962">
              <w:rPr>
                <w:lang w:val="en-US"/>
              </w:rPr>
              <w:t>.</w:t>
            </w:r>
          </w:p>
        </w:tc>
      </w:tr>
    </w:tbl>
    <w:p w:rsidR="00E17A8B" w:rsidRPr="00167171" w:rsidRDefault="00E17A8B" w:rsidP="00E17A8B">
      <w:pPr>
        <w:rPr>
          <w:highlight w:val="cyan"/>
          <w:lang w:val="en-US"/>
        </w:rPr>
      </w:pPr>
    </w:p>
    <w:p w:rsidR="00E17A8B" w:rsidRPr="00835962" w:rsidRDefault="00E17A8B" w:rsidP="00E17A8B">
      <w:pPr>
        <w:rPr>
          <w:b/>
          <w:lang w:val="en-US"/>
        </w:rPr>
      </w:pPr>
      <w:r w:rsidRPr="00835962">
        <w:rPr>
          <w:b/>
          <w:lang w:val="en-US"/>
        </w:rPr>
        <w:t>SUP</w:t>
      </w:r>
    </w:p>
    <w:tbl>
      <w:tblPr>
        <w:tblW w:w="9072" w:type="dxa"/>
        <w:tblInd w:w="108" w:type="dxa"/>
        <w:tblLook w:val="0000"/>
      </w:tblPr>
      <w:tblGrid>
        <w:gridCol w:w="993"/>
        <w:gridCol w:w="8079"/>
      </w:tblGrid>
      <w:tr w:rsidR="00E17A8B" w:rsidRPr="00835962" w:rsidTr="00AA3C7E">
        <w:tc>
          <w:tcPr>
            <w:tcW w:w="993" w:type="dxa"/>
          </w:tcPr>
          <w:p w:rsidR="00E17A8B" w:rsidRPr="00835962" w:rsidRDefault="00E17A8B" w:rsidP="00AA3C7E">
            <w:pPr>
              <w:pStyle w:val="Tabletext0"/>
              <w:rPr>
                <w:b/>
                <w:bCs w:val="0"/>
              </w:rPr>
            </w:pPr>
            <w:r w:rsidRPr="00835962">
              <w:rPr>
                <w:b/>
                <w:bCs w:val="0"/>
              </w:rPr>
              <w:t>CU01</w:t>
            </w:r>
          </w:p>
        </w:tc>
        <w:tc>
          <w:tcPr>
            <w:tcW w:w="8079" w:type="dxa"/>
          </w:tcPr>
          <w:p w:rsidR="00E17A8B" w:rsidRPr="00835962" w:rsidRDefault="00E17A8B" w:rsidP="00AA3C7E">
            <w:pPr>
              <w:pStyle w:val="Tabletext0"/>
            </w:pPr>
            <w:r w:rsidRPr="00835962">
              <w:t xml:space="preserve">Ministerio de Comunicaciones, Depto. de Cuentas Int., Dirección de Contabilidad, Viceministerio de Economía, Plaza de la Revolución “José Martí”, Habana 6, Cuba. </w:t>
            </w:r>
            <w:r w:rsidRPr="00835962">
              <w:br/>
              <w:t xml:space="preserve">(Tel: +53 7 818023, +53 7 338213, Fax: +53 7 338301, E-mail: radcc@mail.infocom.etecsa.cu) </w:t>
            </w:r>
          </w:p>
          <w:p w:rsidR="00E17A8B" w:rsidRPr="00835962" w:rsidRDefault="00E17A8B" w:rsidP="00AA3C7E">
            <w:pPr>
              <w:pStyle w:val="Tabletext0"/>
              <w:rPr>
                <w:i/>
                <w:iCs/>
              </w:rPr>
            </w:pPr>
            <w:r w:rsidRPr="00835962">
              <w:rPr>
                <w:i/>
                <w:iCs/>
              </w:rPr>
              <w:t>Persona de contacto: Antonio Souto Vázquez</w:t>
            </w:r>
          </w:p>
        </w:tc>
      </w:tr>
      <w:tr w:rsidR="00E17A8B" w:rsidRPr="00855CE0" w:rsidTr="00AA3C7E">
        <w:tc>
          <w:tcPr>
            <w:tcW w:w="993" w:type="dxa"/>
          </w:tcPr>
          <w:p w:rsidR="00E17A8B" w:rsidRPr="00835962" w:rsidRDefault="00E17A8B" w:rsidP="00AA3C7E">
            <w:pPr>
              <w:pStyle w:val="Tabletext0"/>
              <w:rPr>
                <w:b/>
                <w:bCs w:val="0"/>
              </w:rPr>
            </w:pPr>
            <w:r w:rsidRPr="00835962">
              <w:rPr>
                <w:b/>
                <w:bCs w:val="0"/>
              </w:rPr>
              <w:t>CU02</w:t>
            </w:r>
          </w:p>
        </w:tc>
        <w:tc>
          <w:tcPr>
            <w:tcW w:w="8079" w:type="dxa"/>
          </w:tcPr>
          <w:p w:rsidR="00E17A8B" w:rsidRPr="00835962" w:rsidRDefault="00E17A8B" w:rsidP="00AA3C7E">
            <w:pPr>
              <w:pStyle w:val="Tabletext0"/>
            </w:pPr>
            <w:r w:rsidRPr="00835962">
              <w:t xml:space="preserve">Universal Trade and Management Corporation, UTISA , S.A., Calle O, N.º 2 esq. a Linea, Edificio Someillán, 4.º Piso, Vedado, La Habana, República de Cuba. </w:t>
            </w:r>
            <w:r w:rsidRPr="00835962">
              <w:br/>
              <w:t xml:space="preserve">(Tel: +53 7 333863, +53 7 333897, +53 7 333469, +53 7 332118, +53 7 331240, </w:t>
            </w:r>
            <w:r w:rsidRPr="00835962">
              <w:br/>
              <w:t xml:space="preserve">Fax: +53 7 333084, +53 7 332176, E-mail: utisa@mail.infocom.etecsa.cu) </w:t>
            </w:r>
          </w:p>
          <w:p w:rsidR="00E17A8B" w:rsidRPr="00855CE0" w:rsidRDefault="00E17A8B" w:rsidP="00AA3C7E">
            <w:pPr>
              <w:pStyle w:val="Tabletext0"/>
            </w:pPr>
            <w:r w:rsidRPr="00835962">
              <w:rPr>
                <w:i/>
                <w:iCs/>
              </w:rPr>
              <w:t>Personas de contacto: Ramiro Hernández o Magdalena Echizarrag</w:t>
            </w:r>
            <w:r w:rsidRPr="00835962">
              <w:t>a</w:t>
            </w:r>
          </w:p>
        </w:tc>
      </w:tr>
    </w:tbl>
    <w:p w:rsidR="00E17A8B" w:rsidRPr="00855CE0" w:rsidRDefault="00E17A8B" w:rsidP="00E17A8B">
      <w:pPr>
        <w:rPr>
          <w:lang w:val="es-ES_tradnl"/>
        </w:rPr>
      </w:pPr>
    </w:p>
    <w:p w:rsidR="00C436FD" w:rsidRDefault="00C436FD" w:rsidP="00C436FD">
      <w:pPr>
        <w:pStyle w:val="blanc"/>
        <w:rPr>
          <w:lang w:val="en-US"/>
        </w:rPr>
      </w:pPr>
      <w:bookmarkStart w:id="321" w:name="_Toc218999662"/>
    </w:p>
    <w:p w:rsidR="00D466FB" w:rsidRPr="00D71297" w:rsidRDefault="00D466FB" w:rsidP="00D466FB">
      <w:pPr>
        <w:pStyle w:val="Heading20"/>
        <w:spacing w:before="0"/>
        <w:rPr>
          <w:lang w:val="es-ES_tradnl"/>
        </w:rPr>
      </w:pPr>
      <w:bookmarkStart w:id="322" w:name="_Toc255825149"/>
      <w:r w:rsidRPr="00D71297">
        <w:rPr>
          <w:lang w:val="es-ES_tradnl"/>
        </w:rPr>
        <w:lastRenderedPageBreak/>
        <w:t>Lista de números de identificación de expedidor de la tarjeta con cargo</w:t>
      </w:r>
      <w:r w:rsidRPr="00D71297">
        <w:rPr>
          <w:lang w:val="es-ES_tradnl"/>
        </w:rPr>
        <w:br/>
        <w:t>a cuenta para telecomunicaciones internacionales</w:t>
      </w:r>
      <w:r w:rsidRPr="00D71297">
        <w:rPr>
          <w:lang w:val="es-ES_tradnl"/>
        </w:rPr>
        <w:br/>
        <w:t>(Según la Recomendación UIT-T E.118)</w:t>
      </w:r>
      <w:r w:rsidRPr="00D71297">
        <w:rPr>
          <w:lang w:val="es-ES_tradnl"/>
        </w:rPr>
        <w:br/>
        <w:t>(Situación al 1 de noviembre de 2008)</w:t>
      </w:r>
      <w:bookmarkEnd w:id="321"/>
      <w:bookmarkEnd w:id="322"/>
    </w:p>
    <w:p w:rsidR="00D466FB" w:rsidRPr="00D71297" w:rsidRDefault="00D466FB" w:rsidP="00D466FB">
      <w:pPr>
        <w:jc w:val="center"/>
        <w:rPr>
          <w:lang w:val="es-ES_tradnl"/>
        </w:rPr>
      </w:pPr>
      <w:r w:rsidRPr="00D71297">
        <w:rPr>
          <w:lang w:val="es-ES_tradnl"/>
        </w:rPr>
        <w:t>(Anexo al Boletín de Explotación de la UIT N.</w:t>
      </w:r>
      <w:r w:rsidRPr="00AC5FFB">
        <w:rPr>
          <w:vertAlign w:val="superscript"/>
          <w:lang w:val="es-ES_tradnl"/>
        </w:rPr>
        <w:t>o</w:t>
      </w:r>
      <w:r w:rsidRPr="00D71297">
        <w:rPr>
          <w:lang w:val="es-ES_tradnl"/>
        </w:rPr>
        <w:t xml:space="preserve"> 919 – 1.XI.2008)</w:t>
      </w:r>
    </w:p>
    <w:p w:rsidR="00D466FB" w:rsidRPr="00D71297" w:rsidRDefault="00D466FB" w:rsidP="00D466FB">
      <w:pPr>
        <w:jc w:val="center"/>
        <w:rPr>
          <w:lang w:val="en-US"/>
        </w:rPr>
      </w:pPr>
      <w:r w:rsidRPr="00D71297">
        <w:rPr>
          <w:lang w:val="en-US"/>
        </w:rPr>
        <w:t>(Enmienda N.</w:t>
      </w:r>
      <w:r w:rsidRPr="00AC5FFB">
        <w:rPr>
          <w:vertAlign w:val="superscript"/>
          <w:lang w:val="es-ES_tradnl"/>
        </w:rPr>
        <w:t>o</w:t>
      </w:r>
      <w:r w:rsidRPr="00D71297">
        <w:rPr>
          <w:lang w:val="en-US"/>
        </w:rPr>
        <w:t xml:space="preserve"> 19)</w:t>
      </w:r>
    </w:p>
    <w:p w:rsidR="00D466FB" w:rsidRPr="00D71297" w:rsidRDefault="00D466FB" w:rsidP="00D466FB">
      <w:pPr>
        <w:rPr>
          <w:lang w:val="fr-FR"/>
        </w:rPr>
      </w:pPr>
    </w:p>
    <w:p w:rsidR="00D466FB" w:rsidRPr="00835962" w:rsidRDefault="00D466FB" w:rsidP="00D466FB">
      <w:pPr>
        <w:rPr>
          <w:b/>
          <w:lang w:val="fr-FR"/>
        </w:rPr>
      </w:pPr>
      <w:r w:rsidRPr="00835962">
        <w:rPr>
          <w:b/>
          <w:lang w:val="fr-FR"/>
        </w:rPr>
        <w:t xml:space="preserve">P </w:t>
      </w:r>
      <w:r>
        <w:rPr>
          <w:b/>
          <w:lang w:val="fr-FR"/>
        </w:rPr>
        <w:t>30</w:t>
      </w:r>
      <w:r w:rsidRPr="00835962">
        <w:rPr>
          <w:b/>
          <w:lang w:val="fr-FR"/>
        </w:rPr>
        <w:tab/>
        <w:t>Finlandia</w:t>
      </w:r>
      <w:r w:rsidRPr="00835962">
        <w:rPr>
          <w:b/>
          <w:lang w:val="fr-FR"/>
        </w:rPr>
        <w:tab/>
        <w:t>SUP</w:t>
      </w:r>
    </w:p>
    <w:p w:rsidR="00D466FB" w:rsidRPr="00835962" w:rsidRDefault="00D466FB" w:rsidP="00D466FB">
      <w:pPr>
        <w:rPr>
          <w:b/>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60"/>
        <w:gridCol w:w="2572"/>
        <w:gridCol w:w="1324"/>
        <w:gridCol w:w="2647"/>
        <w:gridCol w:w="1269"/>
      </w:tblGrid>
      <w:tr w:rsidR="00D466FB" w:rsidRPr="00835962" w:rsidTr="000A4C05">
        <w:trPr>
          <w:jc w:val="center"/>
        </w:trPr>
        <w:tc>
          <w:tcPr>
            <w:tcW w:w="1260" w:type="dxa"/>
            <w:tcBorders>
              <w:top w:val="single" w:sz="6" w:space="0" w:color="auto"/>
              <w:left w:val="single" w:sz="6" w:space="0" w:color="auto"/>
              <w:bottom w:val="single" w:sz="6" w:space="0" w:color="auto"/>
              <w:right w:val="single" w:sz="6" w:space="0" w:color="auto"/>
            </w:tcBorders>
          </w:tcPr>
          <w:p w:rsidR="00D466FB" w:rsidRPr="00835962" w:rsidRDefault="00D466FB" w:rsidP="00AA3C7E">
            <w:pPr>
              <w:pStyle w:val="Tablehead0"/>
            </w:pPr>
            <w:r w:rsidRPr="00835962">
              <w:t>País/</w:t>
            </w:r>
            <w:r w:rsidRPr="00835962">
              <w:br/>
              <w:t>región geográfica</w:t>
            </w:r>
          </w:p>
        </w:tc>
        <w:tc>
          <w:tcPr>
            <w:tcW w:w="2572" w:type="dxa"/>
            <w:tcBorders>
              <w:top w:val="single" w:sz="6" w:space="0" w:color="auto"/>
              <w:left w:val="single" w:sz="6" w:space="0" w:color="auto"/>
              <w:bottom w:val="single" w:sz="6" w:space="0" w:color="auto"/>
              <w:right w:val="single" w:sz="6" w:space="0" w:color="auto"/>
            </w:tcBorders>
          </w:tcPr>
          <w:p w:rsidR="00D466FB" w:rsidRPr="00835962" w:rsidRDefault="00D466FB" w:rsidP="00AA3C7E">
            <w:pPr>
              <w:pStyle w:val="Tablehead0"/>
            </w:pPr>
            <w:r w:rsidRPr="00835962">
              <w:t>Empresa/Dirección</w:t>
            </w:r>
          </w:p>
        </w:tc>
        <w:tc>
          <w:tcPr>
            <w:tcW w:w="1324" w:type="dxa"/>
            <w:tcBorders>
              <w:top w:val="single" w:sz="6" w:space="0" w:color="auto"/>
              <w:left w:val="single" w:sz="6" w:space="0" w:color="auto"/>
              <w:bottom w:val="single" w:sz="6" w:space="0" w:color="auto"/>
              <w:right w:val="single" w:sz="6" w:space="0" w:color="auto"/>
            </w:tcBorders>
          </w:tcPr>
          <w:p w:rsidR="00D466FB" w:rsidRPr="00835962" w:rsidRDefault="00D466FB" w:rsidP="00AA3C7E">
            <w:pPr>
              <w:pStyle w:val="Tablehead0"/>
            </w:pPr>
            <w:r w:rsidRPr="00835962">
              <w:t>Identificación de expedidor</w:t>
            </w:r>
          </w:p>
        </w:tc>
        <w:tc>
          <w:tcPr>
            <w:tcW w:w="2647" w:type="dxa"/>
            <w:tcBorders>
              <w:top w:val="single" w:sz="6" w:space="0" w:color="auto"/>
              <w:left w:val="single" w:sz="6" w:space="0" w:color="auto"/>
              <w:bottom w:val="single" w:sz="6" w:space="0" w:color="auto"/>
              <w:right w:val="single" w:sz="6" w:space="0" w:color="auto"/>
            </w:tcBorders>
          </w:tcPr>
          <w:p w:rsidR="00D466FB" w:rsidRPr="00835962" w:rsidRDefault="00D466FB" w:rsidP="00AA3C7E">
            <w:pPr>
              <w:pStyle w:val="Tablehead0"/>
            </w:pPr>
            <w:r w:rsidRPr="00835962">
              <w:t>Contacto</w:t>
            </w:r>
          </w:p>
        </w:tc>
        <w:tc>
          <w:tcPr>
            <w:tcW w:w="1269" w:type="dxa"/>
            <w:tcBorders>
              <w:top w:val="single" w:sz="6" w:space="0" w:color="auto"/>
              <w:left w:val="single" w:sz="6" w:space="0" w:color="auto"/>
              <w:bottom w:val="single" w:sz="6" w:space="0" w:color="auto"/>
              <w:right w:val="single" w:sz="6" w:space="0" w:color="auto"/>
            </w:tcBorders>
          </w:tcPr>
          <w:p w:rsidR="00D466FB" w:rsidRPr="00835962" w:rsidRDefault="00D466FB" w:rsidP="00AA3C7E">
            <w:pPr>
              <w:pStyle w:val="Tablehead0"/>
            </w:pPr>
            <w:r w:rsidRPr="00835962">
              <w:t>Fecha de anulación</w:t>
            </w:r>
          </w:p>
        </w:tc>
      </w:tr>
      <w:tr w:rsidR="00D466FB" w:rsidRPr="00D71297" w:rsidTr="000A4C05">
        <w:trPr>
          <w:jc w:val="center"/>
        </w:trPr>
        <w:tc>
          <w:tcPr>
            <w:tcW w:w="1260" w:type="dxa"/>
            <w:tcBorders>
              <w:top w:val="single" w:sz="6" w:space="0" w:color="auto"/>
              <w:left w:val="single" w:sz="6" w:space="0" w:color="auto"/>
              <w:bottom w:val="single" w:sz="6" w:space="0" w:color="auto"/>
              <w:right w:val="single" w:sz="6" w:space="0" w:color="auto"/>
            </w:tcBorders>
          </w:tcPr>
          <w:p w:rsidR="00D466FB" w:rsidRPr="00835962" w:rsidRDefault="00D466FB" w:rsidP="00AA3C7E">
            <w:pPr>
              <w:pStyle w:val="Tabletext0"/>
            </w:pPr>
            <w:r w:rsidRPr="00835962">
              <w:t>Finlandia</w:t>
            </w:r>
          </w:p>
        </w:tc>
        <w:tc>
          <w:tcPr>
            <w:tcW w:w="2572" w:type="dxa"/>
            <w:tcBorders>
              <w:top w:val="single" w:sz="6" w:space="0" w:color="auto"/>
              <w:left w:val="single" w:sz="6" w:space="0" w:color="auto"/>
              <w:bottom w:val="single" w:sz="6" w:space="0" w:color="auto"/>
              <w:right w:val="single" w:sz="6" w:space="0" w:color="auto"/>
            </w:tcBorders>
          </w:tcPr>
          <w:p w:rsidR="00D466FB" w:rsidRPr="00835962" w:rsidRDefault="00D466FB" w:rsidP="00AA3C7E">
            <w:pPr>
              <w:pStyle w:val="Tabletext0"/>
            </w:pPr>
            <w:r w:rsidRPr="00835962">
              <w:rPr>
                <w:b/>
                <w:lang w:val="en-US"/>
              </w:rPr>
              <w:t>Go Communications Oy Ltd</w:t>
            </w:r>
            <w:r w:rsidRPr="00835962">
              <w:rPr>
                <w:b/>
                <w:lang w:val="en-US"/>
              </w:rPr>
              <w:br/>
            </w:r>
            <w:r w:rsidRPr="00835962">
              <w:rPr>
                <w:lang w:val="en-US"/>
              </w:rPr>
              <w:t>Mechelininkatu 1a</w:t>
            </w:r>
            <w:r w:rsidRPr="00835962">
              <w:rPr>
                <w:lang w:val="en-US"/>
              </w:rPr>
              <w:br/>
              <w:t>00180 HELSINKI</w:t>
            </w:r>
            <w:r w:rsidRPr="00835962">
              <w:rPr>
                <w:lang w:val="en-US"/>
              </w:rPr>
              <w:br/>
            </w:r>
            <w:r w:rsidRPr="00835962">
              <w:t>Finlandia</w:t>
            </w:r>
          </w:p>
        </w:tc>
        <w:tc>
          <w:tcPr>
            <w:tcW w:w="1324" w:type="dxa"/>
            <w:tcBorders>
              <w:top w:val="single" w:sz="6" w:space="0" w:color="auto"/>
              <w:left w:val="single" w:sz="6" w:space="0" w:color="auto"/>
              <w:bottom w:val="single" w:sz="6" w:space="0" w:color="auto"/>
              <w:right w:val="single" w:sz="6" w:space="0" w:color="auto"/>
            </w:tcBorders>
          </w:tcPr>
          <w:p w:rsidR="00D466FB" w:rsidRPr="00835962" w:rsidRDefault="00D466FB" w:rsidP="001D00AA">
            <w:pPr>
              <w:pStyle w:val="Tabletext0"/>
              <w:jc w:val="center"/>
              <w:rPr>
                <w:b/>
              </w:rPr>
            </w:pPr>
            <w:r w:rsidRPr="00835962">
              <w:rPr>
                <w:b/>
              </w:rPr>
              <w:t>89 358 44</w:t>
            </w:r>
          </w:p>
        </w:tc>
        <w:tc>
          <w:tcPr>
            <w:tcW w:w="2647" w:type="dxa"/>
            <w:tcBorders>
              <w:top w:val="single" w:sz="6" w:space="0" w:color="auto"/>
              <w:left w:val="single" w:sz="6" w:space="0" w:color="auto"/>
              <w:bottom w:val="single" w:sz="6" w:space="0" w:color="auto"/>
              <w:right w:val="single" w:sz="6" w:space="0" w:color="auto"/>
            </w:tcBorders>
          </w:tcPr>
          <w:p w:rsidR="00D466FB" w:rsidRPr="00835962" w:rsidRDefault="00D466FB" w:rsidP="00AA3C7E">
            <w:pPr>
              <w:pStyle w:val="Tabletext0"/>
              <w:tabs>
                <w:tab w:val="clear" w:pos="1276"/>
                <w:tab w:val="left" w:pos="692"/>
              </w:tabs>
            </w:pPr>
            <w:r w:rsidRPr="00835962">
              <w:rPr>
                <w:lang w:val="en-US"/>
              </w:rPr>
              <w:t>Mr Max Soderstrom</w:t>
            </w:r>
            <w:r w:rsidRPr="00835962">
              <w:rPr>
                <w:lang w:val="en-US"/>
              </w:rPr>
              <w:br/>
              <w:t>Mechelininkatu 1a</w:t>
            </w:r>
            <w:r w:rsidRPr="00835962">
              <w:rPr>
                <w:lang w:val="en-US"/>
              </w:rPr>
              <w:br/>
              <w:t>00180 HELSINKI</w:t>
            </w:r>
            <w:r w:rsidRPr="00835962">
              <w:rPr>
                <w:lang w:val="en-US"/>
              </w:rPr>
              <w:br/>
            </w:r>
            <w:r w:rsidRPr="00835962">
              <w:t xml:space="preserve">Finlandia </w:t>
            </w:r>
            <w:r w:rsidRPr="00835962">
              <w:br/>
              <w:t>Tel:</w:t>
            </w:r>
            <w:r w:rsidRPr="00835962">
              <w:tab/>
              <w:t>+358 41 777 7777</w:t>
            </w:r>
            <w:r w:rsidRPr="00835962">
              <w:br/>
              <w:t>Fax:</w:t>
            </w:r>
            <w:r w:rsidRPr="00835962">
              <w:tab/>
              <w:t>+358 30 994 4663</w:t>
            </w:r>
            <w:r w:rsidRPr="00835962">
              <w:br/>
              <w:t xml:space="preserve">E-mail: </w:t>
            </w:r>
            <w:r w:rsidRPr="00835962">
              <w:tab/>
              <w:t>max@gomobile.fi</w:t>
            </w:r>
          </w:p>
        </w:tc>
        <w:tc>
          <w:tcPr>
            <w:tcW w:w="1269" w:type="dxa"/>
            <w:tcBorders>
              <w:top w:val="single" w:sz="6" w:space="0" w:color="auto"/>
              <w:left w:val="single" w:sz="6" w:space="0" w:color="auto"/>
              <w:bottom w:val="single" w:sz="6" w:space="0" w:color="auto"/>
              <w:right w:val="single" w:sz="6" w:space="0" w:color="auto"/>
            </w:tcBorders>
          </w:tcPr>
          <w:p w:rsidR="00D466FB" w:rsidRPr="00D71297" w:rsidRDefault="00D466FB" w:rsidP="00AA3C7E">
            <w:pPr>
              <w:pStyle w:val="Tabletext0"/>
              <w:jc w:val="center"/>
            </w:pPr>
            <w:r w:rsidRPr="00835962">
              <w:t>2.XII.2009</w:t>
            </w:r>
          </w:p>
        </w:tc>
      </w:tr>
    </w:tbl>
    <w:p w:rsidR="00D466FB" w:rsidRPr="00D71297" w:rsidRDefault="00D466FB" w:rsidP="00D466FB">
      <w:pPr>
        <w:rPr>
          <w:lang w:val="fr-FR"/>
        </w:rPr>
      </w:pPr>
    </w:p>
    <w:p w:rsidR="00D466FB" w:rsidRPr="00D71297" w:rsidRDefault="00D466FB" w:rsidP="00D466FB">
      <w:pPr>
        <w:rPr>
          <w:lang w:val="es-ES"/>
        </w:rPr>
      </w:pPr>
    </w:p>
    <w:p w:rsidR="000A4C05" w:rsidRPr="00D71297" w:rsidRDefault="000A4C05" w:rsidP="000A4C05">
      <w:pPr>
        <w:pStyle w:val="Heading20"/>
        <w:spacing w:before="0"/>
        <w:rPr>
          <w:lang w:val="es-ES_tradnl"/>
        </w:rPr>
      </w:pPr>
      <w:bookmarkStart w:id="323" w:name="_Toc255825150"/>
      <w:r w:rsidRPr="00D71297">
        <w:rPr>
          <w:lang w:val="es-ES_tradnl"/>
        </w:rPr>
        <w:t>Diferentes tonos utilizados en las redes nacionales</w:t>
      </w:r>
      <w:r>
        <w:rPr>
          <w:lang w:val="es-ES_tradnl"/>
        </w:rPr>
        <w:br/>
      </w:r>
      <w:r w:rsidRPr="00D71297">
        <w:rPr>
          <w:lang w:val="es-ES_tradnl"/>
        </w:rPr>
        <w:t>(Según la Recomendación UIT-T E.180 (03/1998))</w:t>
      </w:r>
      <w:r>
        <w:rPr>
          <w:lang w:val="es-ES_tradnl"/>
        </w:rPr>
        <w:br/>
      </w:r>
      <w:r w:rsidRPr="00D71297">
        <w:rPr>
          <w:lang w:val="es-ES_tradnl"/>
        </w:rPr>
        <w:t>(Situación al 1 de febrero de 2003)</w:t>
      </w:r>
      <w:bookmarkEnd w:id="323"/>
    </w:p>
    <w:p w:rsidR="000A4C05" w:rsidRPr="004E1ABA" w:rsidRDefault="000A4C05" w:rsidP="000A4C05">
      <w:pPr>
        <w:jc w:val="center"/>
        <w:rPr>
          <w:lang w:val="es-ES"/>
        </w:rPr>
      </w:pPr>
      <w:r w:rsidRPr="004E1ABA">
        <w:rPr>
          <w:lang w:val="es-ES"/>
        </w:rPr>
        <w:t>(Anexo al Boletín de Explotación</w:t>
      </w:r>
      <w:r>
        <w:rPr>
          <w:lang w:val="es-ES"/>
        </w:rPr>
        <w:t xml:space="preserve"> de la UIT N</w:t>
      </w:r>
      <w:r w:rsidRPr="00D71297">
        <w:rPr>
          <w:vertAlign w:val="superscript"/>
          <w:lang w:val="es-ES"/>
        </w:rPr>
        <w:t>o</w:t>
      </w:r>
      <w:r>
        <w:rPr>
          <w:lang w:val="es-ES"/>
        </w:rPr>
        <w:t>. 781 – 1.II.2003)</w:t>
      </w:r>
    </w:p>
    <w:p w:rsidR="000A4C05" w:rsidRPr="004E1ABA" w:rsidRDefault="000A4C05" w:rsidP="000A4C05">
      <w:pPr>
        <w:jc w:val="center"/>
        <w:rPr>
          <w:lang w:val="en-US"/>
        </w:rPr>
      </w:pPr>
      <w:r w:rsidRPr="004E1ABA">
        <w:rPr>
          <w:lang w:val="en-US"/>
        </w:rPr>
        <w:t>(Enmienda N</w:t>
      </w:r>
      <w:r w:rsidRPr="00D71297">
        <w:rPr>
          <w:vertAlign w:val="superscript"/>
          <w:lang w:val="en-US"/>
        </w:rPr>
        <w:t>o</w:t>
      </w:r>
      <w:r w:rsidRPr="004E1ABA">
        <w:rPr>
          <w:lang w:val="en-US"/>
        </w:rPr>
        <w:t>. 2)</w:t>
      </w:r>
    </w:p>
    <w:p w:rsidR="000A4C05" w:rsidRPr="004E1ABA" w:rsidRDefault="000A4C05" w:rsidP="000A4C05">
      <w:pPr>
        <w:rPr>
          <w:lang w:val="en-US"/>
        </w:rPr>
      </w:pPr>
    </w:p>
    <w:tbl>
      <w:tblPr>
        <w:tblW w:w="9072" w:type="dxa"/>
        <w:jc w:val="center"/>
        <w:tblLook w:val="0000"/>
      </w:tblPr>
      <w:tblGrid>
        <w:gridCol w:w="3468"/>
        <w:gridCol w:w="2617"/>
        <w:gridCol w:w="2987"/>
      </w:tblGrid>
      <w:tr w:rsidR="000A4C05" w:rsidRPr="00835962" w:rsidTr="00AA3C7E">
        <w:trPr>
          <w:tblHeader/>
          <w:jc w:val="center"/>
        </w:trPr>
        <w:tc>
          <w:tcPr>
            <w:tcW w:w="3468" w:type="dxa"/>
            <w:tcBorders>
              <w:top w:val="nil"/>
              <w:left w:val="nil"/>
              <w:bottom w:val="single" w:sz="4" w:space="0" w:color="auto"/>
              <w:right w:val="nil"/>
            </w:tcBorders>
          </w:tcPr>
          <w:p w:rsidR="000A4C05" w:rsidRPr="00835962" w:rsidRDefault="000A4C05" w:rsidP="00AA3C7E">
            <w:pPr>
              <w:pStyle w:val="Tablehead0"/>
            </w:pPr>
            <w:r w:rsidRPr="00835962">
              <w:t xml:space="preserve">PAÍS/TONO </w:t>
            </w:r>
          </w:p>
        </w:tc>
        <w:tc>
          <w:tcPr>
            <w:tcW w:w="2617" w:type="dxa"/>
            <w:tcBorders>
              <w:top w:val="nil"/>
              <w:left w:val="nil"/>
              <w:bottom w:val="single" w:sz="4" w:space="0" w:color="auto"/>
              <w:right w:val="nil"/>
            </w:tcBorders>
          </w:tcPr>
          <w:p w:rsidR="000A4C05" w:rsidRPr="00835962" w:rsidRDefault="000A4C05" w:rsidP="00AA3C7E">
            <w:pPr>
              <w:pStyle w:val="Tablehead0"/>
            </w:pPr>
            <w:r w:rsidRPr="00835962">
              <w:t xml:space="preserve">FRECUENCIA en Hz </w:t>
            </w:r>
          </w:p>
        </w:tc>
        <w:tc>
          <w:tcPr>
            <w:tcW w:w="2987" w:type="dxa"/>
            <w:tcBorders>
              <w:top w:val="nil"/>
              <w:left w:val="nil"/>
              <w:bottom w:val="single" w:sz="4" w:space="0" w:color="auto"/>
              <w:right w:val="nil"/>
            </w:tcBorders>
          </w:tcPr>
          <w:p w:rsidR="000A4C05" w:rsidRPr="00835962" w:rsidRDefault="000A4C05" w:rsidP="00AA3C7E">
            <w:pPr>
              <w:pStyle w:val="Tablehead0"/>
            </w:pPr>
            <w:r w:rsidRPr="00835962">
              <w:t>CADENCIA en segundos</w:t>
            </w:r>
          </w:p>
        </w:tc>
      </w:tr>
    </w:tbl>
    <w:p w:rsidR="000A4C05" w:rsidRPr="00835962" w:rsidRDefault="000A4C05" w:rsidP="000A4C05">
      <w:pPr>
        <w:rPr>
          <w:lang w:val="en-US"/>
        </w:rPr>
      </w:pPr>
    </w:p>
    <w:p w:rsidR="000A4C05" w:rsidRPr="00835962" w:rsidRDefault="000A4C05" w:rsidP="001D00AA">
      <w:pPr>
        <w:tabs>
          <w:tab w:val="clear" w:pos="5387"/>
          <w:tab w:val="left" w:pos="2410"/>
        </w:tabs>
        <w:rPr>
          <w:b/>
          <w:bCs/>
          <w:lang w:val="en-US"/>
        </w:rPr>
      </w:pPr>
      <w:r w:rsidRPr="00835962">
        <w:rPr>
          <w:b/>
          <w:bCs/>
          <w:lang w:val="es-ES"/>
        </w:rPr>
        <w:t>Suiza (Confederación)</w:t>
      </w:r>
      <w:r w:rsidRPr="00835962">
        <w:rPr>
          <w:b/>
          <w:bCs/>
          <w:lang w:val="en-US"/>
        </w:rPr>
        <w:tab/>
      </w:r>
      <w:r w:rsidR="001D00AA">
        <w:rPr>
          <w:b/>
          <w:bCs/>
          <w:lang w:val="en-US"/>
        </w:rPr>
        <w:tab/>
      </w:r>
      <w:r w:rsidRPr="00835962">
        <w:rPr>
          <w:b/>
          <w:bCs/>
          <w:lang w:val="en-US"/>
        </w:rPr>
        <w:t xml:space="preserve">LIR </w:t>
      </w:r>
    </w:p>
    <w:p w:rsidR="000A4C05" w:rsidRPr="00835962" w:rsidRDefault="000A4C05" w:rsidP="000A4C05">
      <w:pPr>
        <w:rPr>
          <w:lang w:val="en-US"/>
        </w:rPr>
      </w:pPr>
    </w:p>
    <w:tbl>
      <w:tblPr>
        <w:tblW w:w="9072" w:type="dxa"/>
        <w:jc w:val="center"/>
        <w:tblLook w:val="0000"/>
      </w:tblPr>
      <w:tblGrid>
        <w:gridCol w:w="3468"/>
        <w:gridCol w:w="2617"/>
        <w:gridCol w:w="2987"/>
      </w:tblGrid>
      <w:tr w:rsidR="000A4C05" w:rsidRPr="00835962" w:rsidTr="00AA3C7E">
        <w:trPr>
          <w:jc w:val="center"/>
        </w:trPr>
        <w:tc>
          <w:tcPr>
            <w:tcW w:w="3468" w:type="dxa"/>
            <w:tcBorders>
              <w:top w:val="nil"/>
              <w:left w:val="nil"/>
              <w:bottom w:val="nil"/>
              <w:right w:val="nil"/>
            </w:tcBorders>
          </w:tcPr>
          <w:p w:rsidR="000A4C05" w:rsidRPr="00835962" w:rsidRDefault="000A4C05" w:rsidP="00AA3C7E">
            <w:pPr>
              <w:pStyle w:val="Tabletext0"/>
              <w:rPr>
                <w:b/>
                <w:lang w:val="en-US"/>
              </w:rPr>
            </w:pPr>
            <w:r w:rsidRPr="00835962">
              <w:t>Tono de ocupado</w:t>
            </w:r>
          </w:p>
        </w:tc>
        <w:tc>
          <w:tcPr>
            <w:tcW w:w="2617" w:type="dxa"/>
            <w:tcBorders>
              <w:top w:val="nil"/>
              <w:left w:val="nil"/>
              <w:bottom w:val="nil"/>
              <w:right w:val="nil"/>
            </w:tcBorders>
          </w:tcPr>
          <w:p w:rsidR="000A4C05" w:rsidRPr="00835962" w:rsidRDefault="000A4C05" w:rsidP="00B04AEB">
            <w:pPr>
              <w:pStyle w:val="Tabletext0"/>
              <w:ind w:firstLine="446"/>
              <w:rPr>
                <w:b/>
                <w:lang w:val="en-US"/>
              </w:rPr>
            </w:pPr>
            <w:r w:rsidRPr="00835962">
              <w:rPr>
                <w:lang w:val="en-US"/>
              </w:rPr>
              <w:t>425</w:t>
            </w:r>
          </w:p>
        </w:tc>
        <w:tc>
          <w:tcPr>
            <w:tcW w:w="2987" w:type="dxa"/>
            <w:tcBorders>
              <w:top w:val="nil"/>
              <w:left w:val="nil"/>
              <w:bottom w:val="nil"/>
              <w:right w:val="nil"/>
            </w:tcBorders>
          </w:tcPr>
          <w:p w:rsidR="000A4C05" w:rsidRPr="00835962" w:rsidRDefault="000A4C05" w:rsidP="00B04AEB">
            <w:pPr>
              <w:pStyle w:val="Tabletext0"/>
              <w:ind w:firstLine="488"/>
              <w:rPr>
                <w:lang w:val="en-US"/>
              </w:rPr>
            </w:pPr>
            <w:r w:rsidRPr="00835962">
              <w:rPr>
                <w:lang w:val="en-US"/>
              </w:rPr>
              <w:t>0.5 on 0.5 off</w:t>
            </w:r>
          </w:p>
        </w:tc>
      </w:tr>
      <w:tr w:rsidR="000A4C05" w:rsidRPr="00835962" w:rsidTr="00AA3C7E">
        <w:trPr>
          <w:jc w:val="center"/>
        </w:trPr>
        <w:tc>
          <w:tcPr>
            <w:tcW w:w="3468" w:type="dxa"/>
            <w:tcBorders>
              <w:top w:val="nil"/>
              <w:left w:val="nil"/>
              <w:bottom w:val="nil"/>
              <w:right w:val="nil"/>
            </w:tcBorders>
          </w:tcPr>
          <w:p w:rsidR="000A4C05" w:rsidRPr="00835962" w:rsidRDefault="000A4C05" w:rsidP="00AA3C7E">
            <w:pPr>
              <w:pStyle w:val="Tabletext0"/>
              <w:rPr>
                <w:b/>
                <w:lang w:val="en-US"/>
              </w:rPr>
            </w:pPr>
            <w:r w:rsidRPr="00835962">
              <w:rPr>
                <w:lang w:val="en-US"/>
              </w:rPr>
              <w:t>Tono de congestión</w:t>
            </w:r>
          </w:p>
        </w:tc>
        <w:tc>
          <w:tcPr>
            <w:tcW w:w="2617" w:type="dxa"/>
            <w:tcBorders>
              <w:top w:val="nil"/>
              <w:left w:val="nil"/>
              <w:bottom w:val="nil"/>
              <w:right w:val="nil"/>
            </w:tcBorders>
          </w:tcPr>
          <w:p w:rsidR="000A4C05" w:rsidRPr="00835962" w:rsidRDefault="000A4C05" w:rsidP="00B04AEB">
            <w:pPr>
              <w:pStyle w:val="Tabletext0"/>
              <w:ind w:firstLine="446"/>
              <w:rPr>
                <w:b/>
                <w:lang w:val="en-US"/>
              </w:rPr>
            </w:pPr>
            <w:r w:rsidRPr="00835962">
              <w:rPr>
                <w:lang w:val="en-US"/>
              </w:rPr>
              <w:t>425</w:t>
            </w:r>
          </w:p>
        </w:tc>
        <w:tc>
          <w:tcPr>
            <w:tcW w:w="2987" w:type="dxa"/>
            <w:tcBorders>
              <w:top w:val="nil"/>
              <w:left w:val="nil"/>
              <w:bottom w:val="nil"/>
              <w:right w:val="nil"/>
            </w:tcBorders>
          </w:tcPr>
          <w:p w:rsidR="000A4C05" w:rsidRPr="00835962" w:rsidRDefault="000A4C05" w:rsidP="00B04AEB">
            <w:pPr>
              <w:pStyle w:val="Tabletext0"/>
              <w:ind w:firstLine="488"/>
              <w:rPr>
                <w:lang w:val="en-US"/>
              </w:rPr>
            </w:pPr>
            <w:r w:rsidRPr="00835962">
              <w:rPr>
                <w:lang w:val="en-US"/>
              </w:rPr>
              <w:t>0.2 on 0.2 off</w:t>
            </w:r>
          </w:p>
        </w:tc>
      </w:tr>
      <w:tr w:rsidR="000A4C05" w:rsidRPr="00835962" w:rsidTr="00AA3C7E">
        <w:trPr>
          <w:jc w:val="center"/>
        </w:trPr>
        <w:tc>
          <w:tcPr>
            <w:tcW w:w="3468" w:type="dxa"/>
            <w:tcBorders>
              <w:top w:val="nil"/>
              <w:left w:val="nil"/>
              <w:bottom w:val="nil"/>
              <w:right w:val="nil"/>
            </w:tcBorders>
          </w:tcPr>
          <w:p w:rsidR="000A4C05" w:rsidRPr="00835962" w:rsidRDefault="000A4C05" w:rsidP="00AA3C7E">
            <w:pPr>
              <w:pStyle w:val="Tabletext0"/>
              <w:rPr>
                <w:b/>
              </w:rPr>
            </w:pPr>
            <w:r w:rsidRPr="00835962">
              <w:t>Tono de invitación a marcar</w:t>
            </w:r>
          </w:p>
        </w:tc>
        <w:tc>
          <w:tcPr>
            <w:tcW w:w="2617" w:type="dxa"/>
            <w:tcBorders>
              <w:top w:val="nil"/>
              <w:left w:val="nil"/>
              <w:bottom w:val="nil"/>
              <w:right w:val="nil"/>
            </w:tcBorders>
          </w:tcPr>
          <w:p w:rsidR="000A4C05" w:rsidRPr="00835962" w:rsidRDefault="000A4C05" w:rsidP="00B04AEB">
            <w:pPr>
              <w:pStyle w:val="Tabletext0"/>
              <w:ind w:firstLine="446"/>
              <w:rPr>
                <w:b/>
                <w:lang w:val="en-US"/>
              </w:rPr>
            </w:pPr>
            <w:r w:rsidRPr="00835962">
              <w:rPr>
                <w:lang w:val="en-US"/>
              </w:rPr>
              <w:t>425</w:t>
            </w:r>
          </w:p>
        </w:tc>
        <w:tc>
          <w:tcPr>
            <w:tcW w:w="2987" w:type="dxa"/>
            <w:tcBorders>
              <w:top w:val="nil"/>
              <w:left w:val="nil"/>
              <w:bottom w:val="nil"/>
              <w:right w:val="nil"/>
            </w:tcBorders>
          </w:tcPr>
          <w:p w:rsidR="000A4C05" w:rsidRPr="00835962" w:rsidRDefault="000A4C05" w:rsidP="00B04AEB">
            <w:pPr>
              <w:pStyle w:val="Tabletext0"/>
              <w:ind w:firstLine="488"/>
              <w:rPr>
                <w:lang w:val="en-US"/>
              </w:rPr>
            </w:pPr>
            <w:r w:rsidRPr="00835962">
              <w:rPr>
                <w:lang w:val="en-US"/>
              </w:rPr>
              <w:t>continuo</w:t>
            </w:r>
          </w:p>
        </w:tc>
      </w:tr>
      <w:tr w:rsidR="000A4C05" w:rsidRPr="00835962" w:rsidTr="00AA3C7E">
        <w:trPr>
          <w:jc w:val="center"/>
        </w:trPr>
        <w:tc>
          <w:tcPr>
            <w:tcW w:w="3468" w:type="dxa"/>
            <w:tcBorders>
              <w:top w:val="nil"/>
              <w:left w:val="nil"/>
              <w:bottom w:val="nil"/>
              <w:right w:val="nil"/>
            </w:tcBorders>
          </w:tcPr>
          <w:p w:rsidR="000A4C05" w:rsidRPr="00835962" w:rsidRDefault="000A4C05" w:rsidP="00C54E1B">
            <w:pPr>
              <w:pStyle w:val="Tabletext0"/>
              <w:rPr>
                <w:b/>
              </w:rPr>
            </w:pPr>
            <w:r w:rsidRPr="00835962">
              <w:t xml:space="preserve">Tono especial de invitación a marcar </w:t>
            </w:r>
            <w:r w:rsidR="00C54E1B">
              <w:t xml:space="preserve">– </w:t>
            </w:r>
            <w:r w:rsidRPr="00835962">
              <w:t xml:space="preserve">I </w:t>
            </w:r>
          </w:p>
        </w:tc>
        <w:tc>
          <w:tcPr>
            <w:tcW w:w="2617" w:type="dxa"/>
            <w:tcBorders>
              <w:top w:val="nil"/>
              <w:left w:val="nil"/>
              <w:bottom w:val="nil"/>
              <w:right w:val="nil"/>
            </w:tcBorders>
          </w:tcPr>
          <w:p w:rsidR="000A4C05" w:rsidRPr="00835962" w:rsidRDefault="000A4C05" w:rsidP="00B04AEB">
            <w:pPr>
              <w:pStyle w:val="Tabletext0"/>
              <w:ind w:firstLine="446"/>
              <w:rPr>
                <w:b/>
                <w:lang w:val="en-US"/>
              </w:rPr>
            </w:pPr>
            <w:r w:rsidRPr="00835962">
              <w:rPr>
                <w:lang w:val="en-US"/>
              </w:rPr>
              <w:t>425 + 340</w:t>
            </w:r>
          </w:p>
        </w:tc>
        <w:tc>
          <w:tcPr>
            <w:tcW w:w="2987" w:type="dxa"/>
            <w:tcBorders>
              <w:top w:val="nil"/>
              <w:left w:val="nil"/>
              <w:bottom w:val="nil"/>
              <w:right w:val="nil"/>
            </w:tcBorders>
          </w:tcPr>
          <w:p w:rsidR="000A4C05" w:rsidRPr="00835962" w:rsidRDefault="000A4C05" w:rsidP="00B04AEB">
            <w:pPr>
              <w:pStyle w:val="Tabletext0"/>
              <w:ind w:firstLine="488"/>
              <w:rPr>
                <w:lang w:val="en-US"/>
              </w:rPr>
            </w:pPr>
            <w:r w:rsidRPr="00835962">
              <w:rPr>
                <w:lang w:val="en-US"/>
              </w:rPr>
              <w:t>1.1 on 1.1 off</w:t>
            </w:r>
          </w:p>
        </w:tc>
      </w:tr>
      <w:tr w:rsidR="000A4C05" w:rsidRPr="00835962" w:rsidTr="00AA3C7E">
        <w:trPr>
          <w:jc w:val="center"/>
        </w:trPr>
        <w:tc>
          <w:tcPr>
            <w:tcW w:w="3468" w:type="dxa"/>
            <w:tcBorders>
              <w:top w:val="nil"/>
              <w:left w:val="nil"/>
              <w:bottom w:val="nil"/>
              <w:right w:val="nil"/>
            </w:tcBorders>
          </w:tcPr>
          <w:p w:rsidR="000A4C05" w:rsidRPr="00835962" w:rsidRDefault="000A4C05" w:rsidP="00C54E1B">
            <w:pPr>
              <w:pStyle w:val="Tabletext0"/>
            </w:pPr>
            <w:r w:rsidRPr="00835962">
              <w:t xml:space="preserve">Tono especial de invitación a marcar </w:t>
            </w:r>
            <w:r w:rsidR="00C54E1B">
              <w:t>–</w:t>
            </w:r>
            <w:r w:rsidRPr="00835962">
              <w:t xml:space="preserve"> II</w:t>
            </w:r>
          </w:p>
        </w:tc>
        <w:tc>
          <w:tcPr>
            <w:tcW w:w="2617" w:type="dxa"/>
            <w:tcBorders>
              <w:top w:val="nil"/>
              <w:left w:val="nil"/>
              <w:bottom w:val="nil"/>
              <w:right w:val="nil"/>
            </w:tcBorders>
          </w:tcPr>
          <w:p w:rsidR="000A4C05" w:rsidRPr="00835962" w:rsidRDefault="000A4C05" w:rsidP="00B04AEB">
            <w:pPr>
              <w:pStyle w:val="Tabletext0"/>
              <w:ind w:firstLine="446"/>
              <w:rPr>
                <w:lang w:val="en-US"/>
              </w:rPr>
            </w:pPr>
            <w:r w:rsidRPr="00835962">
              <w:rPr>
                <w:lang w:val="en-US"/>
              </w:rPr>
              <w:t>425</w:t>
            </w:r>
          </w:p>
        </w:tc>
        <w:tc>
          <w:tcPr>
            <w:tcW w:w="2987" w:type="dxa"/>
            <w:tcBorders>
              <w:top w:val="nil"/>
              <w:left w:val="nil"/>
              <w:bottom w:val="nil"/>
              <w:right w:val="nil"/>
            </w:tcBorders>
          </w:tcPr>
          <w:p w:rsidR="000A4C05" w:rsidRPr="00835962" w:rsidRDefault="000A4C05" w:rsidP="00B04AEB">
            <w:pPr>
              <w:pStyle w:val="Tabletext0"/>
              <w:ind w:firstLine="488"/>
              <w:rPr>
                <w:lang w:val="en-US"/>
              </w:rPr>
            </w:pPr>
            <w:r w:rsidRPr="00835962">
              <w:rPr>
                <w:lang w:val="en-US"/>
              </w:rPr>
              <w:t>0.5 on 0.05 off</w:t>
            </w:r>
          </w:p>
        </w:tc>
      </w:tr>
      <w:tr w:rsidR="000A4C05" w:rsidRPr="00835962" w:rsidTr="00AA3C7E">
        <w:trPr>
          <w:jc w:val="center"/>
        </w:trPr>
        <w:tc>
          <w:tcPr>
            <w:tcW w:w="3468" w:type="dxa"/>
            <w:tcBorders>
              <w:top w:val="nil"/>
              <w:left w:val="nil"/>
              <w:bottom w:val="nil"/>
              <w:right w:val="nil"/>
            </w:tcBorders>
          </w:tcPr>
          <w:p w:rsidR="000A4C05" w:rsidRPr="00835962" w:rsidRDefault="000A4C05" w:rsidP="00AA3C7E">
            <w:pPr>
              <w:pStyle w:val="Tabletext0"/>
              <w:rPr>
                <w:b/>
                <w:lang w:val="en-US"/>
              </w:rPr>
            </w:pPr>
            <w:r w:rsidRPr="00835962">
              <w:t>Tono de llamada</w:t>
            </w:r>
          </w:p>
        </w:tc>
        <w:tc>
          <w:tcPr>
            <w:tcW w:w="2617" w:type="dxa"/>
            <w:tcBorders>
              <w:top w:val="nil"/>
              <w:left w:val="nil"/>
              <w:bottom w:val="nil"/>
              <w:right w:val="nil"/>
            </w:tcBorders>
          </w:tcPr>
          <w:p w:rsidR="000A4C05" w:rsidRPr="00835962" w:rsidRDefault="000A4C05" w:rsidP="00B04AEB">
            <w:pPr>
              <w:pStyle w:val="Tabletext0"/>
              <w:ind w:firstLine="446"/>
              <w:rPr>
                <w:b/>
                <w:lang w:val="en-US"/>
              </w:rPr>
            </w:pPr>
            <w:r w:rsidRPr="00835962">
              <w:rPr>
                <w:lang w:val="en-US"/>
              </w:rPr>
              <w:t>425</w:t>
            </w:r>
          </w:p>
        </w:tc>
        <w:tc>
          <w:tcPr>
            <w:tcW w:w="2987" w:type="dxa"/>
            <w:tcBorders>
              <w:top w:val="nil"/>
              <w:left w:val="nil"/>
              <w:bottom w:val="nil"/>
              <w:right w:val="nil"/>
            </w:tcBorders>
          </w:tcPr>
          <w:p w:rsidR="000A4C05" w:rsidRPr="00835962" w:rsidRDefault="000A4C05" w:rsidP="00B04AEB">
            <w:pPr>
              <w:pStyle w:val="Tabletext0"/>
              <w:ind w:firstLine="488"/>
              <w:rPr>
                <w:lang w:val="en-US"/>
              </w:rPr>
            </w:pPr>
            <w:r w:rsidRPr="00835962">
              <w:rPr>
                <w:lang w:val="en-US"/>
              </w:rPr>
              <w:t>1.0 on 4.0 off</w:t>
            </w:r>
          </w:p>
        </w:tc>
      </w:tr>
      <w:tr w:rsidR="000A4C05" w:rsidRPr="00835962" w:rsidTr="00AA3C7E">
        <w:trPr>
          <w:jc w:val="center"/>
        </w:trPr>
        <w:tc>
          <w:tcPr>
            <w:tcW w:w="3468" w:type="dxa"/>
            <w:tcBorders>
              <w:top w:val="nil"/>
              <w:left w:val="nil"/>
              <w:bottom w:val="nil"/>
              <w:right w:val="nil"/>
            </w:tcBorders>
          </w:tcPr>
          <w:p w:rsidR="000A4C05" w:rsidRPr="00835962" w:rsidRDefault="000A4C05" w:rsidP="00AA3C7E">
            <w:pPr>
              <w:pStyle w:val="Tabletext0"/>
              <w:rPr>
                <w:b/>
                <w:lang w:val="en-US"/>
              </w:rPr>
            </w:pPr>
            <w:r w:rsidRPr="00835962">
              <w:t xml:space="preserve">Tono especial de información </w:t>
            </w:r>
          </w:p>
        </w:tc>
        <w:tc>
          <w:tcPr>
            <w:tcW w:w="2617" w:type="dxa"/>
            <w:tcBorders>
              <w:top w:val="nil"/>
              <w:left w:val="nil"/>
              <w:bottom w:val="nil"/>
              <w:right w:val="nil"/>
            </w:tcBorders>
          </w:tcPr>
          <w:p w:rsidR="000A4C05" w:rsidRPr="00835962" w:rsidRDefault="000A4C05" w:rsidP="00B04AEB">
            <w:pPr>
              <w:pStyle w:val="Tabletext0"/>
              <w:ind w:firstLine="446"/>
              <w:rPr>
                <w:b/>
                <w:lang w:val="en-US"/>
              </w:rPr>
            </w:pPr>
            <w:r w:rsidRPr="00835962">
              <w:rPr>
                <w:lang w:val="en-US"/>
              </w:rPr>
              <w:t>950/1400/1800</w:t>
            </w:r>
          </w:p>
        </w:tc>
        <w:tc>
          <w:tcPr>
            <w:tcW w:w="2987" w:type="dxa"/>
            <w:tcBorders>
              <w:top w:val="nil"/>
              <w:left w:val="nil"/>
              <w:bottom w:val="nil"/>
              <w:right w:val="nil"/>
            </w:tcBorders>
          </w:tcPr>
          <w:p w:rsidR="000A4C05" w:rsidRPr="00835962" w:rsidRDefault="000A4C05" w:rsidP="00B04AEB">
            <w:pPr>
              <w:pStyle w:val="Tabletext0"/>
              <w:ind w:firstLine="488"/>
              <w:rPr>
                <w:lang w:val="en-US"/>
              </w:rPr>
            </w:pPr>
            <w:r w:rsidRPr="00835962">
              <w:rPr>
                <w:lang w:val="en-US"/>
              </w:rPr>
              <w:t>3</w:t>
            </w:r>
            <w:r w:rsidR="005B7A6E">
              <w:rPr>
                <w:lang w:val="en-US"/>
              </w:rPr>
              <w:t xml:space="preserve"> </w:t>
            </w:r>
            <w:r w:rsidRPr="00835962">
              <w:rPr>
                <w:lang w:val="en-US"/>
              </w:rPr>
              <w:t>x</w:t>
            </w:r>
            <w:r w:rsidR="005B7A6E">
              <w:rPr>
                <w:lang w:val="en-US"/>
              </w:rPr>
              <w:t xml:space="preserve"> </w:t>
            </w:r>
            <w:r w:rsidRPr="00835962">
              <w:rPr>
                <w:lang w:val="en-US"/>
              </w:rPr>
              <w:t>0.333 on 1.0 off</w:t>
            </w:r>
          </w:p>
        </w:tc>
      </w:tr>
      <w:tr w:rsidR="000A4C05" w:rsidRPr="004E1ABA" w:rsidTr="00AA3C7E">
        <w:trPr>
          <w:jc w:val="center"/>
        </w:trPr>
        <w:tc>
          <w:tcPr>
            <w:tcW w:w="3468" w:type="dxa"/>
            <w:tcBorders>
              <w:top w:val="nil"/>
              <w:left w:val="nil"/>
              <w:bottom w:val="nil"/>
              <w:right w:val="nil"/>
            </w:tcBorders>
          </w:tcPr>
          <w:p w:rsidR="000A4C05" w:rsidRPr="00835962" w:rsidRDefault="000A4C05" w:rsidP="00AA3C7E">
            <w:pPr>
              <w:pStyle w:val="Tabletext0"/>
              <w:rPr>
                <w:b/>
              </w:rPr>
            </w:pPr>
            <w:r w:rsidRPr="00835962">
              <w:t>Tono de indicación de llamada en espera</w:t>
            </w:r>
          </w:p>
        </w:tc>
        <w:tc>
          <w:tcPr>
            <w:tcW w:w="2617" w:type="dxa"/>
            <w:tcBorders>
              <w:top w:val="nil"/>
              <w:left w:val="nil"/>
              <w:bottom w:val="nil"/>
              <w:right w:val="nil"/>
            </w:tcBorders>
          </w:tcPr>
          <w:p w:rsidR="000A4C05" w:rsidRPr="00835962" w:rsidRDefault="000A4C05" w:rsidP="00B04AEB">
            <w:pPr>
              <w:pStyle w:val="Tabletext0"/>
              <w:ind w:firstLine="446"/>
              <w:rPr>
                <w:b/>
                <w:lang w:val="en-US"/>
              </w:rPr>
            </w:pPr>
            <w:r w:rsidRPr="00835962">
              <w:rPr>
                <w:lang w:val="en-US"/>
              </w:rPr>
              <w:t>425</w:t>
            </w:r>
          </w:p>
        </w:tc>
        <w:tc>
          <w:tcPr>
            <w:tcW w:w="2987" w:type="dxa"/>
            <w:tcBorders>
              <w:top w:val="nil"/>
              <w:left w:val="nil"/>
              <w:bottom w:val="nil"/>
              <w:right w:val="nil"/>
            </w:tcBorders>
          </w:tcPr>
          <w:p w:rsidR="000A4C05" w:rsidRPr="004E1ABA" w:rsidRDefault="000A4C05" w:rsidP="00B04AEB">
            <w:pPr>
              <w:pStyle w:val="Tabletext0"/>
              <w:ind w:firstLine="488"/>
              <w:rPr>
                <w:lang w:val="en-US"/>
              </w:rPr>
            </w:pPr>
            <w:r w:rsidRPr="00835962">
              <w:rPr>
                <w:lang w:val="en-US"/>
              </w:rPr>
              <w:t>0.2 on 0.2 off 0.2 on 4.0 off</w:t>
            </w:r>
          </w:p>
        </w:tc>
      </w:tr>
    </w:tbl>
    <w:p w:rsidR="001D00AA" w:rsidRDefault="001D00AA" w:rsidP="000A4C05"/>
    <w:p w:rsidR="000A4C05" w:rsidRPr="004E1ABA" w:rsidRDefault="000A4C05" w:rsidP="000A4C05">
      <w:pPr>
        <w:rPr>
          <w:lang w:val="en-US"/>
        </w:rPr>
      </w:pPr>
      <w:r w:rsidRPr="004E1ABA">
        <w:t>__________</w:t>
      </w:r>
    </w:p>
    <w:p w:rsidR="000A4C05" w:rsidRPr="000F57D2" w:rsidRDefault="000A4C05" w:rsidP="000F57D2">
      <w:pPr>
        <w:pStyle w:val="Note"/>
        <w:spacing w:before="0"/>
      </w:pPr>
      <w:r w:rsidRPr="000F57D2">
        <w:t>On</w:t>
      </w:r>
      <w:r w:rsidRPr="000F57D2">
        <w:tab/>
        <w:t>emisión</w:t>
      </w:r>
    </w:p>
    <w:p w:rsidR="000A4C05" w:rsidRPr="000F57D2" w:rsidRDefault="000A4C05" w:rsidP="000F57D2">
      <w:pPr>
        <w:pStyle w:val="Note"/>
        <w:spacing w:before="0"/>
      </w:pPr>
      <w:r w:rsidRPr="000F57D2">
        <w:t>Off</w:t>
      </w:r>
      <w:r w:rsidRPr="000F57D2">
        <w:tab/>
        <w:t>silencio</w:t>
      </w:r>
    </w:p>
    <w:p w:rsidR="000F57D2" w:rsidRDefault="000F57D2">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0F57D2" w:rsidRDefault="000F57D2">
      <w:pPr>
        <w:tabs>
          <w:tab w:val="clear" w:pos="567"/>
          <w:tab w:val="clear" w:pos="1276"/>
          <w:tab w:val="clear" w:pos="1843"/>
          <w:tab w:val="clear" w:pos="5387"/>
          <w:tab w:val="clear" w:pos="5954"/>
        </w:tabs>
        <w:overflowPunct/>
        <w:autoSpaceDE/>
        <w:autoSpaceDN/>
        <w:adjustRightInd/>
        <w:spacing w:before="0"/>
        <w:jc w:val="left"/>
        <w:textAlignment w:val="auto"/>
        <w:rPr>
          <w:sz w:val="12"/>
          <w:lang w:val="en-US"/>
        </w:rPr>
      </w:pPr>
      <w:r>
        <w:rPr>
          <w:lang w:val="en-US"/>
        </w:rPr>
        <w:br w:type="page"/>
      </w:r>
    </w:p>
    <w:p w:rsidR="000F57D2" w:rsidRDefault="000F57D2" w:rsidP="000F57D2">
      <w:pPr>
        <w:pStyle w:val="blanc"/>
        <w:rPr>
          <w:lang w:val="en-US"/>
        </w:rPr>
      </w:pPr>
    </w:p>
    <w:p w:rsidR="00B421FF" w:rsidRDefault="00B421FF" w:rsidP="00B421FF">
      <w:pPr>
        <w:pStyle w:val="Heading20"/>
        <w:spacing w:before="0"/>
        <w:rPr>
          <w:lang w:val="es-ES_tradnl"/>
        </w:rPr>
      </w:pPr>
      <w:bookmarkStart w:id="324" w:name="_Toc255825151"/>
      <w:r w:rsidRPr="00B421FF">
        <w:rPr>
          <w:lang w:val="es-ES"/>
        </w:rPr>
        <w:t xml:space="preserve">Lista de códigos de </w:t>
      </w:r>
      <w:r w:rsidRPr="00B421FF">
        <w:rPr>
          <w:lang w:val="es-ES_tradnl"/>
        </w:rPr>
        <w:t xml:space="preserve">puntos de señalización internacional (ISPC) </w:t>
      </w:r>
      <w:r>
        <w:rPr>
          <w:lang w:val="es-ES_tradnl"/>
        </w:rPr>
        <w:br/>
      </w:r>
      <w:r w:rsidRPr="00B421FF">
        <w:rPr>
          <w:lang w:val="es-ES_tradnl"/>
        </w:rPr>
        <w:t>(Según la Recomendación UIT-T Q.708 (03/99))</w:t>
      </w:r>
      <w:bookmarkEnd w:id="324"/>
    </w:p>
    <w:p w:rsidR="00B421FF" w:rsidRPr="00B421FF" w:rsidRDefault="00B421FF" w:rsidP="00B421FF">
      <w:pPr>
        <w:pStyle w:val="Heading20"/>
        <w:spacing w:before="0"/>
        <w:rPr>
          <w:lang w:val="es-ES"/>
        </w:rPr>
      </w:pPr>
      <w:bookmarkStart w:id="325" w:name="_Toc255825152"/>
      <w:r w:rsidRPr="00B421FF">
        <w:rPr>
          <w:lang w:val="es-ES_tradnl"/>
        </w:rPr>
        <w:t>(Situación al 1 de julio</w:t>
      </w:r>
      <w:r w:rsidRPr="00B421FF">
        <w:rPr>
          <w:lang w:val="es-ES"/>
        </w:rPr>
        <w:t xml:space="preserve"> de 2009)</w:t>
      </w:r>
      <w:bookmarkEnd w:id="325"/>
    </w:p>
    <w:p w:rsidR="00B421FF" w:rsidRPr="00B421FF" w:rsidRDefault="00B421FF" w:rsidP="00B421FF">
      <w:pPr>
        <w:jc w:val="center"/>
        <w:rPr>
          <w:lang w:val="es-ES"/>
        </w:rPr>
      </w:pPr>
      <w:r w:rsidRPr="00B421FF">
        <w:rPr>
          <w:lang w:val="es-ES"/>
        </w:rPr>
        <w:t>(Anexo al Boletín de Explotación de la UIT N.</w:t>
      </w:r>
      <w:r w:rsidRPr="00B421FF">
        <w:rPr>
          <w:vertAlign w:val="superscript"/>
          <w:lang w:val="es-ES"/>
        </w:rPr>
        <w:t>o</w:t>
      </w:r>
      <w:r w:rsidRPr="00B421FF">
        <w:rPr>
          <w:lang w:val="es-ES"/>
        </w:rPr>
        <w:t xml:space="preserve"> 935 – 1.VII.2009)</w:t>
      </w:r>
    </w:p>
    <w:p w:rsidR="00B421FF" w:rsidRPr="00B421FF" w:rsidRDefault="00B421FF" w:rsidP="00B421FF">
      <w:pPr>
        <w:jc w:val="center"/>
        <w:rPr>
          <w:lang w:val="es-ES"/>
        </w:rPr>
      </w:pPr>
      <w:r w:rsidRPr="00B421FF">
        <w:rPr>
          <w:lang w:val="es-ES"/>
        </w:rPr>
        <w:t>(Enmienda N.</w:t>
      </w:r>
      <w:r w:rsidRPr="00B421FF">
        <w:rPr>
          <w:vertAlign w:val="superscript"/>
          <w:lang w:val="es-ES"/>
        </w:rPr>
        <w:t>o</w:t>
      </w:r>
      <w:r w:rsidRPr="00B421FF">
        <w:rPr>
          <w:lang w:val="es-ES"/>
        </w:rPr>
        <w:t xml:space="preserve"> 17)</w:t>
      </w:r>
    </w:p>
    <w:p w:rsidR="00B421FF" w:rsidRPr="00B421FF" w:rsidRDefault="00B421FF" w:rsidP="00B421FF">
      <w:pPr>
        <w:rPr>
          <w:lang w:val="es-ES"/>
        </w:rPr>
      </w:pPr>
    </w:p>
    <w:tbl>
      <w:tblPr>
        <w:tblW w:w="9072" w:type="dxa"/>
        <w:jc w:val="center"/>
        <w:tblLayout w:type="fixed"/>
        <w:tblCellMar>
          <w:left w:w="0" w:type="dxa"/>
          <w:right w:w="0" w:type="dxa"/>
        </w:tblCellMar>
        <w:tblLook w:val="0000"/>
      </w:tblPr>
      <w:tblGrid>
        <w:gridCol w:w="1809"/>
        <w:gridCol w:w="3870"/>
        <w:gridCol w:w="3393"/>
      </w:tblGrid>
      <w:tr w:rsidR="00B421FF" w:rsidRPr="00B421FF" w:rsidTr="00BD35ED">
        <w:trPr>
          <w:jc w:val="center"/>
        </w:trPr>
        <w:tc>
          <w:tcPr>
            <w:tcW w:w="2119" w:type="dxa"/>
          </w:tcPr>
          <w:p w:rsidR="00B421FF" w:rsidRPr="00BD35ED" w:rsidRDefault="00B421FF" w:rsidP="00BD35ED">
            <w:pPr>
              <w:pStyle w:val="Tablehead0"/>
            </w:pPr>
            <w:r w:rsidRPr="00BD35ED">
              <w:t>País/zona geográfica</w:t>
            </w:r>
            <w:r w:rsidR="00BD35ED">
              <w:br/>
            </w:r>
            <w:r w:rsidRPr="00BD35ED">
              <w:t>ISPC/DEC</w:t>
            </w:r>
          </w:p>
        </w:tc>
        <w:tc>
          <w:tcPr>
            <w:tcW w:w="4536" w:type="dxa"/>
          </w:tcPr>
          <w:p w:rsidR="00B421FF" w:rsidRPr="00BD35ED" w:rsidRDefault="00B421FF" w:rsidP="00BD35ED">
            <w:pPr>
              <w:pStyle w:val="Tablehead0"/>
            </w:pPr>
            <w:r w:rsidRPr="00BD35ED">
              <w:t>Nombre único del punto de señalización</w:t>
            </w:r>
          </w:p>
        </w:tc>
        <w:tc>
          <w:tcPr>
            <w:tcW w:w="3977" w:type="dxa"/>
          </w:tcPr>
          <w:p w:rsidR="00B421FF" w:rsidRPr="00BD35ED" w:rsidRDefault="00B421FF" w:rsidP="00BD35ED">
            <w:pPr>
              <w:pStyle w:val="Tablehead0"/>
            </w:pPr>
            <w:r w:rsidRPr="00BD35ED">
              <w:t>Nombre del operador del punto de señalización</w:t>
            </w:r>
          </w:p>
        </w:tc>
      </w:tr>
    </w:tbl>
    <w:p w:rsidR="00CF3675" w:rsidRDefault="00CF3675" w:rsidP="00BD35ED">
      <w:pPr>
        <w:rPr>
          <w:b/>
          <w:bCs/>
          <w:lang w:val="it-IT"/>
        </w:rPr>
      </w:pPr>
    </w:p>
    <w:p w:rsidR="00B421FF" w:rsidRPr="00BD35ED" w:rsidRDefault="00B421FF" w:rsidP="00317546">
      <w:pPr>
        <w:tabs>
          <w:tab w:val="clear" w:pos="567"/>
          <w:tab w:val="clear" w:pos="1276"/>
          <w:tab w:val="clear" w:pos="1843"/>
          <w:tab w:val="clear" w:pos="5387"/>
          <w:tab w:val="left" w:pos="280"/>
          <w:tab w:val="left" w:pos="1190"/>
          <w:tab w:val="left" w:pos="1918"/>
        </w:tabs>
        <w:rPr>
          <w:b/>
          <w:bCs/>
          <w:lang w:val="it-IT"/>
        </w:rPr>
      </w:pPr>
      <w:r w:rsidRPr="00BD35ED">
        <w:rPr>
          <w:b/>
          <w:bCs/>
          <w:lang w:val="it-IT"/>
        </w:rPr>
        <w:t>P</w:t>
      </w:r>
      <w:r w:rsidR="005B7A6E">
        <w:rPr>
          <w:b/>
          <w:bCs/>
          <w:lang w:val="it-IT"/>
        </w:rPr>
        <w:tab/>
      </w:r>
      <w:r w:rsidR="00BD35ED">
        <w:rPr>
          <w:b/>
          <w:bCs/>
          <w:lang w:val="it-IT"/>
        </w:rPr>
        <w:t>90</w:t>
      </w:r>
      <w:r w:rsidRPr="00BD35ED">
        <w:rPr>
          <w:b/>
          <w:bCs/>
          <w:lang w:val="it-IT"/>
        </w:rPr>
        <w:tab/>
        <w:t>Suecia</w:t>
      </w:r>
      <w:r w:rsidRPr="00BD35ED">
        <w:rPr>
          <w:b/>
          <w:bCs/>
          <w:lang w:val="it-IT"/>
        </w:rPr>
        <w:tab/>
        <w:t>ADD</w:t>
      </w:r>
    </w:p>
    <w:tbl>
      <w:tblPr>
        <w:tblW w:w="9072" w:type="dxa"/>
        <w:jc w:val="center"/>
        <w:tblLayout w:type="fixed"/>
        <w:tblCellMar>
          <w:left w:w="113" w:type="dxa"/>
          <w:right w:w="113" w:type="dxa"/>
        </w:tblCellMar>
        <w:tblLook w:val="0000"/>
      </w:tblPr>
      <w:tblGrid>
        <w:gridCol w:w="1125"/>
        <w:gridCol w:w="747"/>
        <w:gridCol w:w="3829"/>
        <w:gridCol w:w="3371"/>
      </w:tblGrid>
      <w:tr w:rsidR="00B421FF" w:rsidRPr="00B421FF" w:rsidTr="00CF3675">
        <w:trPr>
          <w:trHeight w:val="260"/>
          <w:jc w:val="center"/>
        </w:trPr>
        <w:tc>
          <w:tcPr>
            <w:tcW w:w="1125" w:type="dxa"/>
          </w:tcPr>
          <w:p w:rsidR="00B421FF" w:rsidRPr="00B421FF" w:rsidRDefault="00B421FF" w:rsidP="003B3C78">
            <w:pPr>
              <w:pStyle w:val="Tabletext0"/>
            </w:pPr>
            <w:r w:rsidRPr="00B421FF">
              <w:t>6-238-4</w:t>
            </w:r>
          </w:p>
        </w:tc>
        <w:tc>
          <w:tcPr>
            <w:tcW w:w="747" w:type="dxa"/>
          </w:tcPr>
          <w:p w:rsidR="00B421FF" w:rsidRPr="00B421FF" w:rsidRDefault="00B421FF" w:rsidP="003B3C78">
            <w:pPr>
              <w:pStyle w:val="Tabletext0"/>
              <w:jc w:val="center"/>
            </w:pPr>
            <w:r w:rsidRPr="00B421FF">
              <w:t>14196</w:t>
            </w:r>
          </w:p>
        </w:tc>
        <w:tc>
          <w:tcPr>
            <w:tcW w:w="3829" w:type="dxa"/>
          </w:tcPr>
          <w:p w:rsidR="00B421FF" w:rsidRPr="00B421FF" w:rsidRDefault="00B421FF" w:rsidP="003B3C78">
            <w:pPr>
              <w:pStyle w:val="Tabletext0"/>
            </w:pPr>
            <w:r w:rsidRPr="00B421FF">
              <w:t xml:space="preserve">INFOBIP GE (SMSC1) </w:t>
            </w:r>
          </w:p>
        </w:tc>
        <w:tc>
          <w:tcPr>
            <w:tcW w:w="3371" w:type="dxa"/>
          </w:tcPr>
          <w:p w:rsidR="00B421FF" w:rsidRPr="00B421FF" w:rsidRDefault="00B421FF" w:rsidP="003B3C78">
            <w:pPr>
              <w:pStyle w:val="Tabletext0"/>
            </w:pPr>
            <w:r w:rsidRPr="00B421FF">
              <w:t>Infobip Ltd</w:t>
            </w:r>
          </w:p>
        </w:tc>
      </w:tr>
      <w:tr w:rsidR="00B421FF" w:rsidRPr="00B421FF" w:rsidTr="00CF3675">
        <w:trPr>
          <w:trHeight w:val="260"/>
          <w:jc w:val="center"/>
        </w:trPr>
        <w:tc>
          <w:tcPr>
            <w:tcW w:w="1125" w:type="dxa"/>
          </w:tcPr>
          <w:p w:rsidR="00B421FF" w:rsidRPr="00B421FF" w:rsidRDefault="00B421FF" w:rsidP="003B3C78">
            <w:pPr>
              <w:pStyle w:val="Tabletext0"/>
            </w:pPr>
            <w:r w:rsidRPr="00B421FF">
              <w:t>6-238-5</w:t>
            </w:r>
          </w:p>
        </w:tc>
        <w:tc>
          <w:tcPr>
            <w:tcW w:w="747" w:type="dxa"/>
          </w:tcPr>
          <w:p w:rsidR="00B421FF" w:rsidRPr="00B421FF" w:rsidRDefault="00B421FF" w:rsidP="003B3C78">
            <w:pPr>
              <w:pStyle w:val="Tabletext0"/>
              <w:jc w:val="center"/>
            </w:pPr>
            <w:r w:rsidRPr="00B421FF">
              <w:t>14197</w:t>
            </w:r>
          </w:p>
        </w:tc>
        <w:tc>
          <w:tcPr>
            <w:tcW w:w="3829" w:type="dxa"/>
          </w:tcPr>
          <w:p w:rsidR="00B421FF" w:rsidRPr="00B421FF" w:rsidRDefault="00B421FF" w:rsidP="003B3C78">
            <w:pPr>
              <w:pStyle w:val="Tabletext0"/>
            </w:pPr>
            <w:r w:rsidRPr="00B421FF">
              <w:t xml:space="preserve">INFOBIP GE (SMSC2) </w:t>
            </w:r>
          </w:p>
        </w:tc>
        <w:tc>
          <w:tcPr>
            <w:tcW w:w="3371" w:type="dxa"/>
          </w:tcPr>
          <w:p w:rsidR="00B421FF" w:rsidRPr="00B421FF" w:rsidRDefault="00B421FF" w:rsidP="003B3C78">
            <w:pPr>
              <w:pStyle w:val="Tabletext0"/>
            </w:pPr>
            <w:r w:rsidRPr="00B421FF">
              <w:t>Infobip Ltd</w:t>
            </w:r>
          </w:p>
        </w:tc>
      </w:tr>
      <w:tr w:rsidR="00B421FF" w:rsidRPr="00B421FF" w:rsidTr="00CF3675">
        <w:trPr>
          <w:trHeight w:val="260"/>
          <w:jc w:val="center"/>
        </w:trPr>
        <w:tc>
          <w:tcPr>
            <w:tcW w:w="1125" w:type="dxa"/>
          </w:tcPr>
          <w:p w:rsidR="00B421FF" w:rsidRPr="00B421FF" w:rsidRDefault="00B421FF" w:rsidP="003B3C78">
            <w:pPr>
              <w:pStyle w:val="Tabletext0"/>
            </w:pPr>
            <w:r w:rsidRPr="00B421FF">
              <w:t>6-238-6</w:t>
            </w:r>
          </w:p>
        </w:tc>
        <w:tc>
          <w:tcPr>
            <w:tcW w:w="747" w:type="dxa"/>
          </w:tcPr>
          <w:p w:rsidR="00B421FF" w:rsidRPr="00B421FF" w:rsidRDefault="00B421FF" w:rsidP="003B3C78">
            <w:pPr>
              <w:pStyle w:val="Tabletext0"/>
              <w:jc w:val="center"/>
            </w:pPr>
            <w:r w:rsidRPr="00B421FF">
              <w:t>14198</w:t>
            </w:r>
          </w:p>
        </w:tc>
        <w:tc>
          <w:tcPr>
            <w:tcW w:w="3829" w:type="dxa"/>
          </w:tcPr>
          <w:p w:rsidR="00B421FF" w:rsidRPr="00C54E1B" w:rsidRDefault="00B421FF" w:rsidP="003B3C78">
            <w:pPr>
              <w:pStyle w:val="Tabletext0"/>
            </w:pPr>
            <w:r w:rsidRPr="00B421FF">
              <w:t>INFOBIP GE (SM</w:t>
            </w:r>
            <w:r w:rsidRPr="00C54E1B">
              <w:t xml:space="preserve">SC3) </w:t>
            </w:r>
          </w:p>
        </w:tc>
        <w:tc>
          <w:tcPr>
            <w:tcW w:w="3371" w:type="dxa"/>
          </w:tcPr>
          <w:p w:rsidR="00B421FF" w:rsidRPr="00C54E1B" w:rsidRDefault="00B421FF" w:rsidP="003B3C78">
            <w:pPr>
              <w:pStyle w:val="Tabletext0"/>
            </w:pPr>
            <w:r w:rsidRPr="00C54E1B">
              <w:t>Infobip Ltd</w:t>
            </w:r>
          </w:p>
        </w:tc>
      </w:tr>
      <w:tr w:rsidR="00B421FF" w:rsidRPr="00B421FF" w:rsidTr="00CF3675">
        <w:trPr>
          <w:trHeight w:val="260"/>
          <w:jc w:val="center"/>
        </w:trPr>
        <w:tc>
          <w:tcPr>
            <w:tcW w:w="1125" w:type="dxa"/>
          </w:tcPr>
          <w:p w:rsidR="00B421FF" w:rsidRPr="00C54E1B" w:rsidRDefault="00B421FF" w:rsidP="003B3C78">
            <w:pPr>
              <w:pStyle w:val="Tabletext0"/>
            </w:pPr>
            <w:r w:rsidRPr="00C54E1B">
              <w:t>6-238-7</w:t>
            </w:r>
          </w:p>
        </w:tc>
        <w:tc>
          <w:tcPr>
            <w:tcW w:w="747" w:type="dxa"/>
          </w:tcPr>
          <w:p w:rsidR="00B421FF" w:rsidRPr="00C54E1B" w:rsidRDefault="00B421FF" w:rsidP="003B3C78">
            <w:pPr>
              <w:pStyle w:val="Tabletext0"/>
              <w:jc w:val="center"/>
            </w:pPr>
            <w:r w:rsidRPr="00C54E1B">
              <w:t>14199</w:t>
            </w:r>
          </w:p>
        </w:tc>
        <w:tc>
          <w:tcPr>
            <w:tcW w:w="3829" w:type="dxa"/>
          </w:tcPr>
          <w:p w:rsidR="00B421FF" w:rsidRPr="00C54E1B" w:rsidRDefault="00B421FF" w:rsidP="003B3C78">
            <w:pPr>
              <w:pStyle w:val="Tabletext0"/>
            </w:pPr>
            <w:r w:rsidRPr="00C54E1B">
              <w:t xml:space="preserve">INFOBIP GE (SMSC4) </w:t>
            </w:r>
          </w:p>
        </w:tc>
        <w:tc>
          <w:tcPr>
            <w:tcW w:w="3371" w:type="dxa"/>
          </w:tcPr>
          <w:p w:rsidR="00B421FF" w:rsidRPr="00C54E1B" w:rsidRDefault="00B421FF" w:rsidP="003B3C78">
            <w:pPr>
              <w:pStyle w:val="Tabletext0"/>
            </w:pPr>
            <w:r w:rsidRPr="00C54E1B">
              <w:t>Infobip Ltd</w:t>
            </w:r>
          </w:p>
        </w:tc>
      </w:tr>
    </w:tbl>
    <w:p w:rsidR="00B421FF" w:rsidRPr="00B421FF" w:rsidRDefault="00B421FF" w:rsidP="00B421FF">
      <w:pPr>
        <w:rPr>
          <w:lang w:val="es-ES"/>
        </w:rPr>
      </w:pPr>
    </w:p>
    <w:p w:rsidR="00B421FF" w:rsidRPr="00BD35ED" w:rsidRDefault="00B421FF" w:rsidP="00317546">
      <w:pPr>
        <w:tabs>
          <w:tab w:val="clear" w:pos="567"/>
          <w:tab w:val="clear" w:pos="1276"/>
          <w:tab w:val="clear" w:pos="1843"/>
          <w:tab w:val="clear" w:pos="5387"/>
          <w:tab w:val="left" w:pos="280"/>
          <w:tab w:val="left" w:pos="1190"/>
          <w:tab w:val="left" w:pos="1918"/>
        </w:tabs>
        <w:rPr>
          <w:b/>
          <w:bCs/>
          <w:lang w:val="it-IT"/>
        </w:rPr>
      </w:pPr>
      <w:r w:rsidRPr="00BD35ED">
        <w:rPr>
          <w:b/>
          <w:bCs/>
          <w:lang w:val="it-IT"/>
        </w:rPr>
        <w:t>P</w:t>
      </w:r>
      <w:r w:rsidR="00BD35ED">
        <w:rPr>
          <w:b/>
          <w:bCs/>
          <w:lang w:val="it-IT"/>
        </w:rPr>
        <w:t xml:space="preserve"> </w:t>
      </w:r>
      <w:r w:rsidR="005B7A6E">
        <w:rPr>
          <w:b/>
          <w:bCs/>
          <w:lang w:val="it-IT"/>
        </w:rPr>
        <w:tab/>
      </w:r>
      <w:r w:rsidR="00BD35ED">
        <w:rPr>
          <w:b/>
          <w:bCs/>
          <w:lang w:val="it-IT"/>
        </w:rPr>
        <w:t>90</w:t>
      </w:r>
      <w:r w:rsidRPr="00BD35ED">
        <w:rPr>
          <w:b/>
          <w:bCs/>
          <w:lang w:val="it-IT"/>
        </w:rPr>
        <w:tab/>
        <w:t>Suecia</w:t>
      </w:r>
      <w:r w:rsidRPr="00BD35ED">
        <w:rPr>
          <w:b/>
          <w:bCs/>
          <w:lang w:val="it-IT"/>
        </w:rPr>
        <w:tab/>
        <w:t xml:space="preserve">LIR </w:t>
      </w:r>
    </w:p>
    <w:tbl>
      <w:tblPr>
        <w:tblW w:w="9072" w:type="dxa"/>
        <w:jc w:val="center"/>
        <w:tblLayout w:type="fixed"/>
        <w:tblCellMar>
          <w:left w:w="113" w:type="dxa"/>
          <w:right w:w="113" w:type="dxa"/>
        </w:tblCellMar>
        <w:tblLook w:val="0000"/>
      </w:tblPr>
      <w:tblGrid>
        <w:gridCol w:w="1125"/>
        <w:gridCol w:w="747"/>
        <w:gridCol w:w="3829"/>
        <w:gridCol w:w="3371"/>
      </w:tblGrid>
      <w:tr w:rsidR="00B421FF" w:rsidRPr="003B3C78" w:rsidTr="00CF3675">
        <w:trPr>
          <w:trHeight w:val="260"/>
          <w:jc w:val="center"/>
        </w:trPr>
        <w:tc>
          <w:tcPr>
            <w:tcW w:w="1125" w:type="dxa"/>
          </w:tcPr>
          <w:p w:rsidR="00B421FF" w:rsidRPr="003B3C78" w:rsidRDefault="00B421FF" w:rsidP="003B3C78">
            <w:pPr>
              <w:pStyle w:val="Tabletext0"/>
            </w:pPr>
            <w:r w:rsidRPr="003B3C78">
              <w:t>2-082-7</w:t>
            </w:r>
          </w:p>
        </w:tc>
        <w:tc>
          <w:tcPr>
            <w:tcW w:w="747" w:type="dxa"/>
          </w:tcPr>
          <w:p w:rsidR="00B421FF" w:rsidRPr="003B3C78" w:rsidRDefault="00B421FF" w:rsidP="003B3C78">
            <w:pPr>
              <w:pStyle w:val="Tabletext0"/>
              <w:jc w:val="center"/>
            </w:pPr>
            <w:r w:rsidRPr="003B3C78">
              <w:t>4759</w:t>
            </w:r>
          </w:p>
        </w:tc>
        <w:tc>
          <w:tcPr>
            <w:tcW w:w="3829" w:type="dxa"/>
          </w:tcPr>
          <w:p w:rsidR="00B421FF" w:rsidRPr="003B3C78" w:rsidRDefault="00B421FF" w:rsidP="003B3C78">
            <w:pPr>
              <w:pStyle w:val="Tabletext0"/>
            </w:pPr>
            <w:r w:rsidRPr="003B3C78">
              <w:t>STHTELINT-1 (</w:t>
            </w:r>
            <w:smartTag w:uri="urn:schemas-microsoft-com:office:smarttags" w:element="City">
              <w:smartTag w:uri="urn:schemas-microsoft-com:office:smarttags" w:element="place">
                <w:r w:rsidRPr="003B3C78">
                  <w:t>Stockholm</w:t>
                </w:r>
              </w:smartTag>
            </w:smartTag>
            <w:r w:rsidRPr="003B3C78">
              <w:t>)</w:t>
            </w:r>
          </w:p>
        </w:tc>
        <w:tc>
          <w:tcPr>
            <w:tcW w:w="3371" w:type="dxa"/>
          </w:tcPr>
          <w:p w:rsidR="00B421FF" w:rsidRPr="003B3C78" w:rsidRDefault="00B421FF" w:rsidP="003B3C78">
            <w:pPr>
              <w:pStyle w:val="Tabletext0"/>
            </w:pPr>
            <w:r w:rsidRPr="003B3C78">
              <w:t>Dataphone Scandinavia AB</w:t>
            </w:r>
          </w:p>
        </w:tc>
      </w:tr>
      <w:tr w:rsidR="00B421FF" w:rsidRPr="003B3C78" w:rsidTr="00CF3675">
        <w:trPr>
          <w:trHeight w:val="260"/>
          <w:jc w:val="center"/>
        </w:trPr>
        <w:tc>
          <w:tcPr>
            <w:tcW w:w="1125" w:type="dxa"/>
          </w:tcPr>
          <w:p w:rsidR="00B421FF" w:rsidRPr="003B3C78" w:rsidRDefault="00B421FF" w:rsidP="003B3C78">
            <w:pPr>
              <w:pStyle w:val="Tabletext0"/>
            </w:pPr>
            <w:r w:rsidRPr="003B3C78">
              <w:t>2-192-0</w:t>
            </w:r>
          </w:p>
        </w:tc>
        <w:tc>
          <w:tcPr>
            <w:tcW w:w="747" w:type="dxa"/>
          </w:tcPr>
          <w:p w:rsidR="00B421FF" w:rsidRPr="003B3C78" w:rsidRDefault="00B421FF" w:rsidP="003B3C78">
            <w:pPr>
              <w:pStyle w:val="Tabletext0"/>
              <w:jc w:val="center"/>
            </w:pPr>
            <w:r w:rsidRPr="003B3C78">
              <w:t>5632</w:t>
            </w:r>
          </w:p>
        </w:tc>
        <w:tc>
          <w:tcPr>
            <w:tcW w:w="3829" w:type="dxa"/>
          </w:tcPr>
          <w:p w:rsidR="00B421FF" w:rsidRPr="003B3C78" w:rsidRDefault="00B421FF" w:rsidP="003B3C78">
            <w:pPr>
              <w:pStyle w:val="Tabletext0"/>
            </w:pPr>
            <w:r w:rsidRPr="003B3C78">
              <w:t>STH-TSC-1 (</w:t>
            </w:r>
            <w:smartTag w:uri="urn:schemas-microsoft-com:office:smarttags" w:element="City">
              <w:smartTag w:uri="urn:schemas-microsoft-com:office:smarttags" w:element="place">
                <w:r w:rsidRPr="003B3C78">
                  <w:t>Stockholm</w:t>
                </w:r>
              </w:smartTag>
            </w:smartTag>
            <w:r w:rsidRPr="003B3C78">
              <w:t>)</w:t>
            </w:r>
          </w:p>
        </w:tc>
        <w:tc>
          <w:tcPr>
            <w:tcW w:w="3371" w:type="dxa"/>
          </w:tcPr>
          <w:p w:rsidR="00B421FF" w:rsidRPr="003B3C78" w:rsidRDefault="00B421FF" w:rsidP="003B3C78">
            <w:pPr>
              <w:pStyle w:val="Tabletext0"/>
            </w:pPr>
            <w:r w:rsidRPr="003B3C78">
              <w:t xml:space="preserve">Djuice Mobile </w:t>
            </w:r>
            <w:smartTag w:uri="urn:schemas-microsoft-com:office:smarttags" w:element="place">
              <w:smartTag w:uri="urn:schemas-microsoft-com:office:smarttags" w:element="country-region">
                <w:r w:rsidRPr="003B3C78">
                  <w:t>Sweden</w:t>
                </w:r>
              </w:smartTag>
            </w:smartTag>
            <w:r w:rsidRPr="003B3C78">
              <w:t>, filial till Telenor Mobile Sweden AS</w:t>
            </w:r>
          </w:p>
        </w:tc>
      </w:tr>
      <w:tr w:rsidR="00B421FF" w:rsidRPr="003B3C78" w:rsidTr="00CF3675">
        <w:trPr>
          <w:trHeight w:val="260"/>
          <w:jc w:val="center"/>
        </w:trPr>
        <w:tc>
          <w:tcPr>
            <w:tcW w:w="1125" w:type="dxa"/>
          </w:tcPr>
          <w:p w:rsidR="00B421FF" w:rsidRPr="003B3C78" w:rsidRDefault="00B421FF" w:rsidP="003B3C78">
            <w:pPr>
              <w:pStyle w:val="Tabletext0"/>
            </w:pPr>
            <w:r w:rsidRPr="003B3C78">
              <w:t>2-192-6</w:t>
            </w:r>
          </w:p>
        </w:tc>
        <w:tc>
          <w:tcPr>
            <w:tcW w:w="747" w:type="dxa"/>
          </w:tcPr>
          <w:p w:rsidR="00B421FF" w:rsidRPr="003B3C78" w:rsidRDefault="00B421FF" w:rsidP="003B3C78">
            <w:pPr>
              <w:pStyle w:val="Tabletext0"/>
              <w:jc w:val="center"/>
            </w:pPr>
            <w:r w:rsidRPr="003B3C78">
              <w:t>5638</w:t>
            </w:r>
          </w:p>
        </w:tc>
        <w:tc>
          <w:tcPr>
            <w:tcW w:w="3829" w:type="dxa"/>
          </w:tcPr>
          <w:p w:rsidR="00B421FF" w:rsidRPr="003B3C78" w:rsidRDefault="00B421FF" w:rsidP="003B3C78">
            <w:pPr>
              <w:pStyle w:val="Tabletext0"/>
            </w:pPr>
            <w:r w:rsidRPr="003B3C78">
              <w:t>SNKT2-INT (</w:t>
            </w:r>
            <w:smartTag w:uri="urn:schemas-microsoft-com:office:smarttags" w:element="place">
              <w:smartTag w:uri="urn:schemas-microsoft-com:office:smarttags" w:element="City">
                <w:r w:rsidRPr="003B3C78">
                  <w:t>Stockholm</w:t>
                </w:r>
              </w:smartTag>
            </w:smartTag>
            <w:r w:rsidRPr="003B3C78">
              <w:t>)</w:t>
            </w:r>
          </w:p>
        </w:tc>
        <w:tc>
          <w:tcPr>
            <w:tcW w:w="3371" w:type="dxa"/>
          </w:tcPr>
          <w:p w:rsidR="00B421FF" w:rsidRPr="003B3C78" w:rsidRDefault="00B421FF" w:rsidP="003B3C78">
            <w:pPr>
              <w:pStyle w:val="Tabletext0"/>
            </w:pPr>
            <w:r w:rsidRPr="003B3C78">
              <w:t xml:space="preserve">TDC </w:t>
            </w:r>
            <w:smartTag w:uri="urn:schemas-microsoft-com:office:smarttags" w:element="place">
              <w:smartTag w:uri="urn:schemas-microsoft-com:office:smarttags" w:element="City">
                <w:r w:rsidRPr="003B3C78">
                  <w:t>Sverige</w:t>
                </w:r>
              </w:smartTag>
              <w:r w:rsidRPr="003B3C78">
                <w:t xml:space="preserve"> </w:t>
              </w:r>
              <w:smartTag w:uri="urn:schemas-microsoft-com:office:smarttags" w:element="State">
                <w:r w:rsidRPr="003B3C78">
                  <w:t>AB</w:t>
                </w:r>
              </w:smartTag>
            </w:smartTag>
          </w:p>
        </w:tc>
      </w:tr>
      <w:tr w:rsidR="00B421FF" w:rsidRPr="003B3C78" w:rsidTr="00CF3675">
        <w:trPr>
          <w:trHeight w:val="260"/>
          <w:jc w:val="center"/>
        </w:trPr>
        <w:tc>
          <w:tcPr>
            <w:tcW w:w="1125" w:type="dxa"/>
          </w:tcPr>
          <w:p w:rsidR="00B421FF" w:rsidRPr="003B3C78" w:rsidRDefault="00B421FF" w:rsidP="003B3C78">
            <w:pPr>
              <w:pStyle w:val="Tabletext0"/>
            </w:pPr>
            <w:r w:rsidRPr="003B3C78">
              <w:t>2-193-7</w:t>
            </w:r>
          </w:p>
        </w:tc>
        <w:tc>
          <w:tcPr>
            <w:tcW w:w="747" w:type="dxa"/>
          </w:tcPr>
          <w:p w:rsidR="00B421FF" w:rsidRPr="003B3C78" w:rsidRDefault="00B421FF" w:rsidP="003B3C78">
            <w:pPr>
              <w:pStyle w:val="Tabletext0"/>
              <w:jc w:val="center"/>
            </w:pPr>
            <w:r w:rsidRPr="003B3C78">
              <w:t>5647</w:t>
            </w:r>
          </w:p>
        </w:tc>
        <w:tc>
          <w:tcPr>
            <w:tcW w:w="3829" w:type="dxa"/>
          </w:tcPr>
          <w:p w:rsidR="00B421FF" w:rsidRPr="003B3C78" w:rsidRDefault="00B421FF" w:rsidP="003B3C78">
            <w:pPr>
              <w:pStyle w:val="Tabletext0"/>
            </w:pPr>
            <w:r w:rsidRPr="003B3C78">
              <w:t>STO-B1-GMSC01 (</w:t>
            </w:r>
            <w:smartTag w:uri="urn:schemas-microsoft-com:office:smarttags" w:element="place">
              <w:smartTag w:uri="urn:schemas-microsoft-com:office:smarttags" w:element="City">
                <w:r w:rsidRPr="003B3C78">
                  <w:t>Stockholm</w:t>
                </w:r>
              </w:smartTag>
            </w:smartTag>
            <w:r w:rsidRPr="003B3C78">
              <w:t>)</w:t>
            </w:r>
          </w:p>
        </w:tc>
        <w:tc>
          <w:tcPr>
            <w:tcW w:w="3371" w:type="dxa"/>
          </w:tcPr>
          <w:p w:rsidR="00B421FF" w:rsidRPr="003B3C78" w:rsidRDefault="00B421FF" w:rsidP="003B3C78">
            <w:pPr>
              <w:pStyle w:val="Tabletext0"/>
            </w:pPr>
            <w:r w:rsidRPr="003B3C78">
              <w:t>Lycamobile Sweden Ltd</w:t>
            </w:r>
          </w:p>
        </w:tc>
      </w:tr>
      <w:tr w:rsidR="00B421FF" w:rsidRPr="003B3C78" w:rsidTr="00CF3675">
        <w:trPr>
          <w:trHeight w:val="260"/>
          <w:jc w:val="center"/>
        </w:trPr>
        <w:tc>
          <w:tcPr>
            <w:tcW w:w="1125" w:type="dxa"/>
          </w:tcPr>
          <w:p w:rsidR="00B421FF" w:rsidRPr="003B3C78" w:rsidRDefault="00B421FF" w:rsidP="003B3C78">
            <w:pPr>
              <w:pStyle w:val="Tabletext0"/>
            </w:pPr>
            <w:r w:rsidRPr="003B3C78">
              <w:t>2-194-6</w:t>
            </w:r>
          </w:p>
        </w:tc>
        <w:tc>
          <w:tcPr>
            <w:tcW w:w="747" w:type="dxa"/>
          </w:tcPr>
          <w:p w:rsidR="00B421FF" w:rsidRPr="003B3C78" w:rsidRDefault="00B421FF" w:rsidP="003B3C78">
            <w:pPr>
              <w:pStyle w:val="Tabletext0"/>
              <w:jc w:val="center"/>
            </w:pPr>
            <w:r w:rsidRPr="003B3C78">
              <w:t>5654</w:t>
            </w:r>
          </w:p>
        </w:tc>
        <w:tc>
          <w:tcPr>
            <w:tcW w:w="3829" w:type="dxa"/>
          </w:tcPr>
          <w:p w:rsidR="00B421FF" w:rsidRPr="003B3C78" w:rsidRDefault="00B421FF" w:rsidP="003B3C78">
            <w:pPr>
              <w:pStyle w:val="Tabletext0"/>
            </w:pPr>
            <w:r w:rsidRPr="003B3C78">
              <w:t>KA-B1-GMSC01 (Karlskrona)</w:t>
            </w:r>
          </w:p>
        </w:tc>
        <w:tc>
          <w:tcPr>
            <w:tcW w:w="3371" w:type="dxa"/>
          </w:tcPr>
          <w:p w:rsidR="00B421FF" w:rsidRPr="003B3C78" w:rsidRDefault="00B421FF" w:rsidP="003B3C78">
            <w:pPr>
              <w:pStyle w:val="Tabletext0"/>
            </w:pPr>
            <w:r w:rsidRPr="003B3C78">
              <w:t>Lycamobile Sweden Ltd</w:t>
            </w:r>
          </w:p>
        </w:tc>
      </w:tr>
    </w:tbl>
    <w:p w:rsidR="00B421FF" w:rsidRPr="00B421FF" w:rsidRDefault="00B421FF" w:rsidP="00B421FF">
      <w:pPr>
        <w:rPr>
          <w:lang w:val="es-ES"/>
        </w:rPr>
      </w:pPr>
    </w:p>
    <w:p w:rsidR="00B421FF" w:rsidRPr="00BD35ED" w:rsidRDefault="00B421FF" w:rsidP="00317546">
      <w:pPr>
        <w:tabs>
          <w:tab w:val="clear" w:pos="567"/>
          <w:tab w:val="clear" w:pos="1276"/>
          <w:tab w:val="clear" w:pos="1843"/>
          <w:tab w:val="clear" w:pos="5387"/>
          <w:tab w:val="left" w:pos="280"/>
          <w:tab w:val="left" w:pos="1190"/>
          <w:tab w:val="left" w:pos="1918"/>
        </w:tabs>
        <w:rPr>
          <w:b/>
          <w:bCs/>
          <w:lang w:val="it-IT"/>
        </w:rPr>
      </w:pPr>
      <w:r w:rsidRPr="00BD35ED">
        <w:rPr>
          <w:b/>
          <w:bCs/>
          <w:lang w:val="it-IT"/>
        </w:rPr>
        <w:t>P</w:t>
      </w:r>
      <w:r w:rsidR="00BD35ED">
        <w:rPr>
          <w:b/>
          <w:bCs/>
          <w:lang w:val="it-IT"/>
        </w:rPr>
        <w:t xml:space="preserve"> </w:t>
      </w:r>
      <w:r w:rsidR="005B7A6E">
        <w:rPr>
          <w:b/>
          <w:bCs/>
          <w:lang w:val="it-IT"/>
        </w:rPr>
        <w:tab/>
      </w:r>
      <w:r w:rsidR="00BD35ED">
        <w:rPr>
          <w:b/>
          <w:bCs/>
          <w:lang w:val="it-IT"/>
        </w:rPr>
        <w:t>91</w:t>
      </w:r>
      <w:r w:rsidRPr="00BD35ED">
        <w:rPr>
          <w:b/>
          <w:bCs/>
          <w:lang w:val="it-IT"/>
        </w:rPr>
        <w:tab/>
        <w:t>Suiza</w:t>
      </w:r>
      <w:r w:rsidRPr="00BD35ED">
        <w:rPr>
          <w:b/>
          <w:bCs/>
          <w:lang w:val="it-IT"/>
        </w:rPr>
        <w:tab/>
        <w:t>ADD</w:t>
      </w:r>
    </w:p>
    <w:tbl>
      <w:tblPr>
        <w:tblW w:w="9072" w:type="dxa"/>
        <w:jc w:val="center"/>
        <w:tblLayout w:type="fixed"/>
        <w:tblCellMar>
          <w:left w:w="113" w:type="dxa"/>
          <w:right w:w="113" w:type="dxa"/>
        </w:tblCellMar>
        <w:tblLook w:val="0000"/>
      </w:tblPr>
      <w:tblGrid>
        <w:gridCol w:w="1125"/>
        <w:gridCol w:w="747"/>
        <w:gridCol w:w="3843"/>
        <w:gridCol w:w="3357"/>
      </w:tblGrid>
      <w:tr w:rsidR="00B421FF" w:rsidRPr="00B421FF" w:rsidTr="00CF3675">
        <w:trPr>
          <w:trHeight w:val="260"/>
          <w:jc w:val="center"/>
        </w:trPr>
        <w:tc>
          <w:tcPr>
            <w:tcW w:w="1125" w:type="dxa"/>
          </w:tcPr>
          <w:p w:rsidR="00B421FF" w:rsidRPr="00B421FF" w:rsidRDefault="00B421FF" w:rsidP="003B3C78">
            <w:pPr>
              <w:pStyle w:val="Tabletext0"/>
            </w:pPr>
            <w:r w:rsidRPr="00B421FF">
              <w:t>2-059-2</w:t>
            </w:r>
          </w:p>
        </w:tc>
        <w:tc>
          <w:tcPr>
            <w:tcW w:w="747" w:type="dxa"/>
          </w:tcPr>
          <w:p w:rsidR="00B421FF" w:rsidRPr="00B421FF" w:rsidRDefault="00B421FF" w:rsidP="003B3C78">
            <w:pPr>
              <w:pStyle w:val="Tabletext0"/>
              <w:jc w:val="center"/>
            </w:pPr>
            <w:r w:rsidRPr="00B421FF">
              <w:t>4570</w:t>
            </w:r>
          </w:p>
        </w:tc>
        <w:tc>
          <w:tcPr>
            <w:tcW w:w="3843" w:type="dxa"/>
          </w:tcPr>
          <w:p w:rsidR="00B421FF" w:rsidRPr="00B421FF" w:rsidRDefault="00B421FF" w:rsidP="003B3C78">
            <w:pPr>
              <w:pStyle w:val="Tabletext0"/>
            </w:pPr>
            <w:r w:rsidRPr="00B421FF">
              <w:t>Genève</w:t>
            </w:r>
          </w:p>
        </w:tc>
        <w:tc>
          <w:tcPr>
            <w:tcW w:w="3357" w:type="dxa"/>
          </w:tcPr>
          <w:p w:rsidR="00B421FF" w:rsidRPr="00B421FF" w:rsidRDefault="00B421FF" w:rsidP="003B3C78">
            <w:pPr>
              <w:pStyle w:val="Tabletext0"/>
            </w:pPr>
            <w:r w:rsidRPr="00B421FF">
              <w:t>Belgacom International SA</w:t>
            </w:r>
          </w:p>
        </w:tc>
      </w:tr>
    </w:tbl>
    <w:p w:rsidR="00B421FF" w:rsidRPr="00B421FF" w:rsidRDefault="00B421FF" w:rsidP="00B421FF">
      <w:pPr>
        <w:rPr>
          <w:lang w:val="es-ES"/>
        </w:rPr>
      </w:pPr>
    </w:p>
    <w:p w:rsidR="00B421FF" w:rsidRPr="005B7A6E" w:rsidRDefault="00B421FF" w:rsidP="00317546">
      <w:pPr>
        <w:tabs>
          <w:tab w:val="clear" w:pos="567"/>
          <w:tab w:val="clear" w:pos="1276"/>
          <w:tab w:val="clear" w:pos="1843"/>
          <w:tab w:val="clear" w:pos="5387"/>
          <w:tab w:val="left" w:pos="280"/>
          <w:tab w:val="left" w:pos="1190"/>
          <w:tab w:val="left" w:pos="1918"/>
        </w:tabs>
        <w:rPr>
          <w:b/>
          <w:bCs/>
          <w:lang w:val="it-IT"/>
        </w:rPr>
      </w:pPr>
      <w:r w:rsidRPr="005B7A6E">
        <w:rPr>
          <w:b/>
          <w:bCs/>
          <w:lang w:val="it-IT"/>
        </w:rPr>
        <w:t>P</w:t>
      </w:r>
      <w:r w:rsidR="005B7A6E">
        <w:rPr>
          <w:b/>
          <w:bCs/>
          <w:lang w:val="it-IT"/>
        </w:rPr>
        <w:tab/>
      </w:r>
      <w:r w:rsidR="00BD35ED" w:rsidRPr="005B7A6E">
        <w:rPr>
          <w:b/>
          <w:bCs/>
          <w:lang w:val="it-IT"/>
        </w:rPr>
        <w:t>91</w:t>
      </w:r>
      <w:r w:rsidRPr="005B7A6E">
        <w:rPr>
          <w:b/>
          <w:bCs/>
          <w:lang w:val="it-IT"/>
        </w:rPr>
        <w:tab/>
        <w:t>Suiza</w:t>
      </w:r>
      <w:r w:rsidRPr="005B7A6E">
        <w:rPr>
          <w:b/>
          <w:bCs/>
          <w:lang w:val="it-IT"/>
        </w:rPr>
        <w:tab/>
        <w:t>SUP</w:t>
      </w:r>
    </w:p>
    <w:tbl>
      <w:tblPr>
        <w:tblW w:w="9072" w:type="dxa"/>
        <w:jc w:val="center"/>
        <w:tblLayout w:type="fixed"/>
        <w:tblCellMar>
          <w:left w:w="113" w:type="dxa"/>
          <w:right w:w="113" w:type="dxa"/>
        </w:tblCellMar>
        <w:tblLook w:val="0000"/>
      </w:tblPr>
      <w:tblGrid>
        <w:gridCol w:w="1125"/>
        <w:gridCol w:w="747"/>
        <w:gridCol w:w="3871"/>
        <w:gridCol w:w="3329"/>
      </w:tblGrid>
      <w:tr w:rsidR="00B421FF" w:rsidRPr="00B421FF" w:rsidTr="00CF3675">
        <w:trPr>
          <w:trHeight w:val="260"/>
          <w:jc w:val="center"/>
        </w:trPr>
        <w:tc>
          <w:tcPr>
            <w:tcW w:w="1125" w:type="dxa"/>
          </w:tcPr>
          <w:p w:rsidR="00B421FF" w:rsidRPr="00B421FF" w:rsidRDefault="00B421FF" w:rsidP="003B3C78">
            <w:pPr>
              <w:pStyle w:val="Tabletext0"/>
            </w:pPr>
            <w:r w:rsidRPr="00B421FF">
              <w:t>2-053-1</w:t>
            </w:r>
          </w:p>
        </w:tc>
        <w:tc>
          <w:tcPr>
            <w:tcW w:w="747" w:type="dxa"/>
          </w:tcPr>
          <w:p w:rsidR="00B421FF" w:rsidRPr="00B421FF" w:rsidRDefault="00B421FF" w:rsidP="003B3C78">
            <w:pPr>
              <w:pStyle w:val="Tabletext0"/>
              <w:jc w:val="center"/>
            </w:pPr>
            <w:r w:rsidRPr="00B421FF">
              <w:t>4521</w:t>
            </w:r>
          </w:p>
        </w:tc>
        <w:tc>
          <w:tcPr>
            <w:tcW w:w="3871" w:type="dxa"/>
          </w:tcPr>
          <w:p w:rsidR="00B421FF" w:rsidRPr="00B421FF" w:rsidRDefault="00B421FF" w:rsidP="003B3C78">
            <w:pPr>
              <w:pStyle w:val="Tabletext0"/>
            </w:pPr>
            <w:smartTag w:uri="urn:schemas-microsoft-com:office:smarttags" w:element="City">
              <w:smartTag w:uri="urn:schemas-microsoft-com:office:smarttags" w:element="place">
                <w:r w:rsidRPr="00B421FF">
                  <w:t>Zurich</w:t>
                </w:r>
              </w:smartTag>
            </w:smartTag>
          </w:p>
        </w:tc>
        <w:tc>
          <w:tcPr>
            <w:tcW w:w="3329" w:type="dxa"/>
          </w:tcPr>
          <w:p w:rsidR="00B421FF" w:rsidRPr="00B421FF" w:rsidRDefault="00B421FF" w:rsidP="003B3C78">
            <w:pPr>
              <w:pStyle w:val="Tabletext0"/>
            </w:pPr>
            <w:smartTag w:uri="urn:schemas-microsoft-com:office:smarttags" w:element="City">
              <w:smartTag w:uri="urn:schemas-microsoft-com:office:smarttags" w:element="place">
                <w:r w:rsidRPr="00B421FF">
                  <w:t>Sunrise</w:t>
                </w:r>
              </w:smartTag>
            </w:smartTag>
            <w:r w:rsidRPr="00B421FF">
              <w:t xml:space="preserve"> Communication</w:t>
            </w:r>
          </w:p>
        </w:tc>
      </w:tr>
      <w:tr w:rsidR="00B421FF" w:rsidRPr="00B421FF" w:rsidTr="00CF3675">
        <w:trPr>
          <w:trHeight w:val="260"/>
          <w:jc w:val="center"/>
        </w:trPr>
        <w:tc>
          <w:tcPr>
            <w:tcW w:w="1125" w:type="dxa"/>
          </w:tcPr>
          <w:p w:rsidR="00B421FF" w:rsidRPr="00B421FF" w:rsidRDefault="00B421FF" w:rsidP="003B3C78">
            <w:pPr>
              <w:pStyle w:val="Tabletext0"/>
            </w:pPr>
            <w:r w:rsidRPr="00B421FF">
              <w:t>2-055-7</w:t>
            </w:r>
          </w:p>
        </w:tc>
        <w:tc>
          <w:tcPr>
            <w:tcW w:w="747" w:type="dxa"/>
          </w:tcPr>
          <w:p w:rsidR="00B421FF" w:rsidRPr="00B421FF" w:rsidRDefault="00B421FF" w:rsidP="003B3C78">
            <w:pPr>
              <w:pStyle w:val="Tabletext0"/>
              <w:jc w:val="center"/>
            </w:pPr>
            <w:r w:rsidRPr="00B421FF">
              <w:t>4543</w:t>
            </w:r>
          </w:p>
        </w:tc>
        <w:tc>
          <w:tcPr>
            <w:tcW w:w="3871" w:type="dxa"/>
          </w:tcPr>
          <w:p w:rsidR="00B421FF" w:rsidRPr="00B421FF" w:rsidRDefault="00B421FF" w:rsidP="003B3C78">
            <w:pPr>
              <w:pStyle w:val="Tabletext0"/>
            </w:pPr>
            <w:smartTag w:uri="urn:schemas-microsoft-com:office:smarttags" w:element="City">
              <w:smartTag w:uri="urn:schemas-microsoft-com:office:smarttags" w:element="place">
                <w:r w:rsidRPr="00B421FF">
                  <w:t>Zurich</w:t>
                </w:r>
              </w:smartTag>
            </w:smartTag>
          </w:p>
        </w:tc>
        <w:tc>
          <w:tcPr>
            <w:tcW w:w="3329" w:type="dxa"/>
          </w:tcPr>
          <w:p w:rsidR="00B421FF" w:rsidRPr="00B421FF" w:rsidRDefault="00B421FF" w:rsidP="003B3C78">
            <w:pPr>
              <w:pStyle w:val="Tabletext0"/>
            </w:pPr>
            <w:r w:rsidRPr="00B421FF">
              <w:t>IN &amp; Phone</w:t>
            </w:r>
          </w:p>
        </w:tc>
      </w:tr>
      <w:tr w:rsidR="00B421FF" w:rsidRPr="00B421FF" w:rsidTr="00CF3675">
        <w:trPr>
          <w:trHeight w:val="260"/>
          <w:jc w:val="center"/>
        </w:trPr>
        <w:tc>
          <w:tcPr>
            <w:tcW w:w="1125" w:type="dxa"/>
          </w:tcPr>
          <w:p w:rsidR="00B421FF" w:rsidRPr="00B421FF" w:rsidRDefault="00B421FF" w:rsidP="003B3C78">
            <w:pPr>
              <w:pStyle w:val="Tabletext0"/>
            </w:pPr>
            <w:r w:rsidRPr="00B421FF">
              <w:t>2-061-1</w:t>
            </w:r>
          </w:p>
        </w:tc>
        <w:tc>
          <w:tcPr>
            <w:tcW w:w="747" w:type="dxa"/>
          </w:tcPr>
          <w:p w:rsidR="00B421FF" w:rsidRPr="00B421FF" w:rsidRDefault="00B421FF" w:rsidP="003B3C78">
            <w:pPr>
              <w:pStyle w:val="Tabletext0"/>
              <w:jc w:val="center"/>
            </w:pPr>
            <w:r w:rsidRPr="00B421FF">
              <w:t>4585</w:t>
            </w:r>
          </w:p>
        </w:tc>
        <w:tc>
          <w:tcPr>
            <w:tcW w:w="3871" w:type="dxa"/>
          </w:tcPr>
          <w:p w:rsidR="00B421FF" w:rsidRPr="00B421FF" w:rsidRDefault="00B421FF" w:rsidP="003B3C78">
            <w:pPr>
              <w:pStyle w:val="Tabletext0"/>
            </w:pPr>
            <w:smartTag w:uri="urn:schemas-microsoft-com:office:smarttags" w:element="City">
              <w:smartTag w:uri="urn:schemas-microsoft-com:office:smarttags" w:element="place">
                <w:r w:rsidRPr="00B421FF">
                  <w:t>Zurich</w:t>
                </w:r>
              </w:smartTag>
            </w:smartTag>
          </w:p>
        </w:tc>
        <w:tc>
          <w:tcPr>
            <w:tcW w:w="3329" w:type="dxa"/>
          </w:tcPr>
          <w:p w:rsidR="00B421FF" w:rsidRPr="00B421FF" w:rsidRDefault="00B421FF" w:rsidP="003B3C78">
            <w:pPr>
              <w:pStyle w:val="Tabletext0"/>
            </w:pPr>
            <w:smartTag w:uri="urn:schemas-microsoft-com:office:smarttags" w:element="City">
              <w:smartTag w:uri="urn:schemas-microsoft-com:office:smarttags" w:element="place">
                <w:r w:rsidRPr="00B421FF">
                  <w:t>Sunrise</w:t>
                </w:r>
              </w:smartTag>
            </w:smartTag>
            <w:r w:rsidRPr="00B421FF">
              <w:t xml:space="preserve"> Communication</w:t>
            </w:r>
          </w:p>
        </w:tc>
      </w:tr>
    </w:tbl>
    <w:p w:rsidR="00B421FF" w:rsidRPr="00B421FF" w:rsidRDefault="00B421FF" w:rsidP="00B421FF">
      <w:pPr>
        <w:rPr>
          <w:lang w:val="en-US"/>
        </w:rPr>
      </w:pPr>
    </w:p>
    <w:p w:rsidR="00B421FF" w:rsidRPr="00B421FF" w:rsidRDefault="00B421FF" w:rsidP="00B421FF">
      <w:pPr>
        <w:rPr>
          <w:lang w:val="fr-FR"/>
        </w:rPr>
      </w:pPr>
      <w:r w:rsidRPr="00B421FF">
        <w:rPr>
          <w:lang w:val="en-US"/>
        </w:rPr>
        <w:t>_</w:t>
      </w:r>
      <w:r w:rsidRPr="00B421FF">
        <w:rPr>
          <w:lang w:val="fr-FR"/>
        </w:rPr>
        <w:t>_________</w:t>
      </w:r>
    </w:p>
    <w:p w:rsidR="00B421FF" w:rsidRPr="007A0B15" w:rsidRDefault="00B421FF" w:rsidP="007A0B15">
      <w:pPr>
        <w:pStyle w:val="Note"/>
        <w:spacing w:before="0"/>
        <w:rPr>
          <w:sz w:val="16"/>
          <w:szCs w:val="16"/>
          <w:lang w:val="fr-FR"/>
        </w:rPr>
      </w:pPr>
      <w:r w:rsidRPr="007A0B15">
        <w:rPr>
          <w:sz w:val="16"/>
          <w:szCs w:val="16"/>
          <w:lang w:val="fr-FR"/>
        </w:rPr>
        <w:t>ISPC:</w:t>
      </w:r>
      <w:r w:rsidRPr="007A0B15">
        <w:rPr>
          <w:sz w:val="16"/>
          <w:szCs w:val="16"/>
          <w:lang w:val="fr-FR"/>
        </w:rPr>
        <w:tab/>
        <w:t>International Signalling Point Codes.</w:t>
      </w:r>
      <w:r w:rsidR="004776AD" w:rsidRPr="007A0B15">
        <w:rPr>
          <w:sz w:val="16"/>
          <w:szCs w:val="16"/>
          <w:lang w:val="fr-FR"/>
        </w:rPr>
        <w:br/>
      </w:r>
      <w:r w:rsidRPr="007A0B15">
        <w:rPr>
          <w:sz w:val="16"/>
          <w:szCs w:val="16"/>
          <w:lang w:val="fr-FR"/>
        </w:rPr>
        <w:tab/>
        <w:t>Codes de points sémaphores internationaux.</w:t>
      </w:r>
      <w:r w:rsidR="004776AD" w:rsidRPr="007A0B15">
        <w:rPr>
          <w:sz w:val="16"/>
          <w:szCs w:val="16"/>
          <w:lang w:val="fr-FR"/>
        </w:rPr>
        <w:br/>
      </w:r>
      <w:r w:rsidRPr="007A0B15">
        <w:rPr>
          <w:sz w:val="16"/>
          <w:szCs w:val="16"/>
          <w:lang w:val="fr-FR"/>
        </w:rPr>
        <w:tab/>
        <w:t>Códigos de puntos de señalización internacional.</w:t>
      </w:r>
    </w:p>
    <w:p w:rsidR="00B421FF" w:rsidRPr="00B421FF" w:rsidRDefault="00B421FF" w:rsidP="00B421FF">
      <w:pPr>
        <w:rPr>
          <w:lang w:val="es-ES"/>
        </w:rPr>
      </w:pPr>
    </w:p>
    <w:p w:rsidR="00B421FF" w:rsidRPr="00B421FF" w:rsidRDefault="00B421FF" w:rsidP="00B421FF">
      <w:pPr>
        <w:rPr>
          <w:lang w:val="es-ES"/>
        </w:rPr>
      </w:pPr>
    </w:p>
    <w:p w:rsidR="00B421FF" w:rsidRPr="00B421FF" w:rsidRDefault="00B421FF" w:rsidP="00B421FF">
      <w:pPr>
        <w:rPr>
          <w:lang w:val="es-ES"/>
        </w:rPr>
      </w:pPr>
    </w:p>
    <w:p w:rsidR="00922708" w:rsidRDefault="00922708">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922708" w:rsidRDefault="00922708" w:rsidP="00922708">
      <w:pPr>
        <w:pStyle w:val="blanc"/>
        <w:rPr>
          <w:lang w:val="en-US"/>
        </w:rPr>
      </w:pPr>
      <w:bookmarkStart w:id="326" w:name="_Toc253408650"/>
    </w:p>
    <w:p w:rsidR="002858F4" w:rsidRPr="00255C05" w:rsidRDefault="002858F4" w:rsidP="002858F4">
      <w:pPr>
        <w:pStyle w:val="Heading20"/>
        <w:spacing w:before="0"/>
        <w:rPr>
          <w:lang w:val="es-ES_tradnl"/>
        </w:rPr>
      </w:pPr>
      <w:bookmarkStart w:id="327" w:name="_Toc255825153"/>
      <w:r w:rsidRPr="00255C05">
        <w:rPr>
          <w:lang w:val="es-ES_tradnl"/>
        </w:rPr>
        <w:t>Lista de códigos de zona/red de señalización (SANC)</w:t>
      </w:r>
      <w:r>
        <w:rPr>
          <w:lang w:val="es-ES_tradnl"/>
        </w:rPr>
        <w:br/>
      </w:r>
      <w:r w:rsidRPr="00255C05">
        <w:rPr>
          <w:lang w:val="es-ES_tradnl"/>
        </w:rPr>
        <w:t>(Complemento de la Recomendación UIT-T Q.708 (03/99))</w:t>
      </w:r>
      <w:r>
        <w:rPr>
          <w:lang w:val="es-ES_tradnl"/>
        </w:rPr>
        <w:br/>
      </w:r>
      <w:r w:rsidRPr="00255C05">
        <w:rPr>
          <w:lang w:val="es-ES_tradnl"/>
        </w:rPr>
        <w:t>(Situación al 15 de septiembre de 2009)</w:t>
      </w:r>
      <w:bookmarkEnd w:id="326"/>
      <w:bookmarkEnd w:id="327"/>
    </w:p>
    <w:p w:rsidR="002858F4" w:rsidRDefault="002858F4" w:rsidP="002858F4">
      <w:pPr>
        <w:jc w:val="center"/>
      </w:pPr>
      <w:r>
        <w:t>(Anexo al Boletín de Explotación de la UIT N.</w:t>
      </w:r>
      <w:r w:rsidRPr="00255C05">
        <w:rPr>
          <w:vertAlign w:val="superscript"/>
        </w:rPr>
        <w:t>o</w:t>
      </w:r>
      <w:r>
        <w:t xml:space="preserve"> 940 – 15.IX.2009)</w:t>
      </w:r>
    </w:p>
    <w:p w:rsidR="002858F4" w:rsidRDefault="002858F4" w:rsidP="002858F4">
      <w:pPr>
        <w:jc w:val="center"/>
      </w:pPr>
      <w:r>
        <w:t>(Enmienda N.</w:t>
      </w:r>
      <w:r w:rsidRPr="00255C05">
        <w:rPr>
          <w:vertAlign w:val="superscript"/>
        </w:rPr>
        <w:t>o</w:t>
      </w:r>
      <w:r>
        <w:t xml:space="preserve"> 9)</w:t>
      </w:r>
    </w:p>
    <w:p w:rsidR="002858F4" w:rsidRDefault="002858F4" w:rsidP="002858F4">
      <w:pPr>
        <w:jc w:val="center"/>
      </w:pPr>
    </w:p>
    <w:p w:rsidR="002858F4" w:rsidRPr="00835962" w:rsidRDefault="002858F4" w:rsidP="002858F4">
      <w:pPr>
        <w:rPr>
          <w:b/>
          <w:bCs/>
          <w:lang w:val="fr-FR"/>
        </w:rPr>
      </w:pPr>
      <w:r w:rsidRPr="00835962">
        <w:rPr>
          <w:b/>
          <w:bCs/>
          <w:lang w:val="es-ES_tradnl"/>
        </w:rPr>
        <w:t>Orden numérico</w:t>
      </w:r>
      <w:r w:rsidRPr="00835962">
        <w:rPr>
          <w:b/>
          <w:bCs/>
          <w:lang w:val="fr-FR"/>
        </w:rPr>
        <w:tab/>
        <w:t>ADD</w:t>
      </w:r>
    </w:p>
    <w:tbl>
      <w:tblPr>
        <w:tblW w:w="8941" w:type="dxa"/>
        <w:tblLayout w:type="fixed"/>
        <w:tblLook w:val="0000"/>
      </w:tblPr>
      <w:tblGrid>
        <w:gridCol w:w="817"/>
        <w:gridCol w:w="1153"/>
        <w:gridCol w:w="6971"/>
      </w:tblGrid>
      <w:tr w:rsidR="002858F4" w:rsidRPr="00835962" w:rsidTr="004476D2">
        <w:tc>
          <w:tcPr>
            <w:tcW w:w="817" w:type="dxa"/>
            <w:tcBorders>
              <w:top w:val="nil"/>
              <w:left w:val="nil"/>
              <w:bottom w:val="nil"/>
              <w:right w:val="nil"/>
            </w:tcBorders>
          </w:tcPr>
          <w:p w:rsidR="002858F4" w:rsidRPr="00835962" w:rsidRDefault="002858F4" w:rsidP="002858F4">
            <w:pPr>
              <w:pStyle w:val="Tabletext0"/>
              <w:rPr>
                <w:b/>
                <w:bCs w:val="0"/>
                <w:sz w:val="20"/>
                <w:szCs w:val="20"/>
              </w:rPr>
            </w:pPr>
            <w:r w:rsidRPr="00835962">
              <w:rPr>
                <w:b/>
                <w:bCs w:val="0"/>
                <w:sz w:val="20"/>
                <w:szCs w:val="20"/>
              </w:rPr>
              <w:t xml:space="preserve">P </w:t>
            </w:r>
            <w:r>
              <w:rPr>
                <w:b/>
                <w:bCs w:val="0"/>
                <w:sz w:val="20"/>
                <w:szCs w:val="20"/>
              </w:rPr>
              <w:t>13</w:t>
            </w:r>
          </w:p>
        </w:tc>
        <w:tc>
          <w:tcPr>
            <w:tcW w:w="1153" w:type="dxa"/>
            <w:tcBorders>
              <w:top w:val="nil"/>
              <w:left w:val="nil"/>
              <w:bottom w:val="nil"/>
              <w:right w:val="nil"/>
            </w:tcBorders>
          </w:tcPr>
          <w:p w:rsidR="002858F4" w:rsidRPr="00835962" w:rsidRDefault="002858F4" w:rsidP="00AA3C7E">
            <w:pPr>
              <w:pStyle w:val="Tabletext0"/>
              <w:rPr>
                <w:sz w:val="20"/>
                <w:szCs w:val="20"/>
                <w:lang w:val="en-GB"/>
              </w:rPr>
            </w:pPr>
            <w:r w:rsidRPr="00835962">
              <w:rPr>
                <w:sz w:val="20"/>
                <w:szCs w:val="20"/>
                <w:lang w:val="en-GB"/>
              </w:rPr>
              <w:t>5-038</w:t>
            </w:r>
          </w:p>
        </w:tc>
        <w:tc>
          <w:tcPr>
            <w:tcW w:w="6971" w:type="dxa"/>
            <w:tcBorders>
              <w:top w:val="nil"/>
              <w:left w:val="nil"/>
              <w:bottom w:val="nil"/>
              <w:right w:val="nil"/>
            </w:tcBorders>
          </w:tcPr>
          <w:p w:rsidR="002858F4" w:rsidRPr="00835962" w:rsidRDefault="002858F4" w:rsidP="00AA3C7E">
            <w:pPr>
              <w:pStyle w:val="Tabletext0"/>
              <w:rPr>
                <w:sz w:val="20"/>
                <w:szCs w:val="20"/>
              </w:rPr>
            </w:pPr>
            <w:r w:rsidRPr="00835962">
              <w:rPr>
                <w:sz w:val="20"/>
                <w:szCs w:val="20"/>
              </w:rPr>
              <w:t>Fillipinas (República de)</w:t>
            </w:r>
          </w:p>
        </w:tc>
      </w:tr>
      <w:tr w:rsidR="002858F4" w:rsidRPr="00835962" w:rsidTr="004476D2">
        <w:tc>
          <w:tcPr>
            <w:tcW w:w="817" w:type="dxa"/>
            <w:tcBorders>
              <w:top w:val="nil"/>
              <w:left w:val="nil"/>
              <w:bottom w:val="nil"/>
              <w:right w:val="nil"/>
            </w:tcBorders>
          </w:tcPr>
          <w:p w:rsidR="002858F4" w:rsidRPr="00835962" w:rsidRDefault="002858F4" w:rsidP="002858F4">
            <w:pPr>
              <w:pStyle w:val="Tabletext0"/>
              <w:rPr>
                <w:b/>
                <w:bCs w:val="0"/>
                <w:sz w:val="20"/>
                <w:szCs w:val="20"/>
              </w:rPr>
            </w:pPr>
            <w:r w:rsidRPr="00835962">
              <w:rPr>
                <w:b/>
                <w:bCs w:val="0"/>
                <w:sz w:val="20"/>
                <w:szCs w:val="20"/>
              </w:rPr>
              <w:t xml:space="preserve">P </w:t>
            </w:r>
            <w:r>
              <w:rPr>
                <w:b/>
                <w:bCs w:val="0"/>
                <w:sz w:val="20"/>
                <w:szCs w:val="20"/>
              </w:rPr>
              <w:t>16</w:t>
            </w:r>
          </w:p>
        </w:tc>
        <w:tc>
          <w:tcPr>
            <w:tcW w:w="1153" w:type="dxa"/>
            <w:tcBorders>
              <w:top w:val="nil"/>
              <w:left w:val="nil"/>
              <w:bottom w:val="nil"/>
              <w:right w:val="nil"/>
            </w:tcBorders>
          </w:tcPr>
          <w:p w:rsidR="002858F4" w:rsidRPr="00835962" w:rsidRDefault="002858F4" w:rsidP="00AA3C7E">
            <w:pPr>
              <w:pStyle w:val="Tabletext0"/>
              <w:rPr>
                <w:sz w:val="20"/>
                <w:szCs w:val="20"/>
                <w:lang w:val="en-GB"/>
              </w:rPr>
            </w:pPr>
            <w:r w:rsidRPr="00835962">
              <w:rPr>
                <w:sz w:val="20"/>
                <w:szCs w:val="20"/>
                <w:lang w:val="en-GB"/>
              </w:rPr>
              <w:t>6-232</w:t>
            </w:r>
          </w:p>
        </w:tc>
        <w:tc>
          <w:tcPr>
            <w:tcW w:w="6971" w:type="dxa"/>
            <w:tcBorders>
              <w:top w:val="nil"/>
              <w:left w:val="nil"/>
              <w:bottom w:val="nil"/>
              <w:right w:val="nil"/>
            </w:tcBorders>
          </w:tcPr>
          <w:p w:rsidR="002858F4" w:rsidRPr="00835962" w:rsidRDefault="002858F4" w:rsidP="00AA3C7E">
            <w:pPr>
              <w:pStyle w:val="Tabletext0"/>
              <w:rPr>
                <w:sz w:val="20"/>
                <w:szCs w:val="20"/>
              </w:rPr>
            </w:pPr>
            <w:r w:rsidRPr="00835962">
              <w:rPr>
                <w:sz w:val="20"/>
                <w:szCs w:val="20"/>
              </w:rPr>
              <w:t>Suecia</w:t>
            </w:r>
          </w:p>
        </w:tc>
      </w:tr>
    </w:tbl>
    <w:p w:rsidR="002858F4" w:rsidRPr="00835962" w:rsidRDefault="002858F4" w:rsidP="002858F4">
      <w:pPr>
        <w:rPr>
          <w:b/>
          <w:bCs/>
          <w:lang w:val="fr-FR"/>
        </w:rPr>
      </w:pPr>
      <w:r w:rsidRPr="00835962">
        <w:rPr>
          <w:b/>
          <w:bCs/>
          <w:lang w:val="es-ES_tradnl"/>
        </w:rPr>
        <w:t>Orden alfabético</w:t>
      </w:r>
      <w:r w:rsidRPr="00835962">
        <w:rPr>
          <w:b/>
          <w:bCs/>
          <w:lang w:val="fr-FR"/>
        </w:rPr>
        <w:tab/>
        <w:t>ADD</w:t>
      </w:r>
    </w:p>
    <w:tbl>
      <w:tblPr>
        <w:tblW w:w="8941" w:type="dxa"/>
        <w:tblLayout w:type="fixed"/>
        <w:tblLook w:val="0000"/>
      </w:tblPr>
      <w:tblGrid>
        <w:gridCol w:w="817"/>
        <w:gridCol w:w="1153"/>
        <w:gridCol w:w="6971"/>
      </w:tblGrid>
      <w:tr w:rsidR="002858F4" w:rsidRPr="00835962" w:rsidTr="004476D2">
        <w:tc>
          <w:tcPr>
            <w:tcW w:w="817" w:type="dxa"/>
            <w:tcBorders>
              <w:top w:val="nil"/>
              <w:left w:val="nil"/>
              <w:bottom w:val="nil"/>
              <w:right w:val="nil"/>
            </w:tcBorders>
          </w:tcPr>
          <w:p w:rsidR="002858F4" w:rsidRPr="00835962" w:rsidRDefault="002858F4" w:rsidP="002858F4">
            <w:pPr>
              <w:pStyle w:val="Tabletext0"/>
              <w:rPr>
                <w:b/>
                <w:bCs w:val="0"/>
                <w:sz w:val="20"/>
                <w:szCs w:val="20"/>
              </w:rPr>
            </w:pPr>
            <w:r w:rsidRPr="00835962">
              <w:rPr>
                <w:b/>
                <w:bCs w:val="0"/>
                <w:sz w:val="20"/>
                <w:szCs w:val="20"/>
              </w:rPr>
              <w:t xml:space="preserve">P </w:t>
            </w:r>
            <w:r>
              <w:rPr>
                <w:b/>
                <w:bCs w:val="0"/>
                <w:sz w:val="20"/>
                <w:szCs w:val="20"/>
              </w:rPr>
              <w:t>24</w:t>
            </w:r>
          </w:p>
        </w:tc>
        <w:tc>
          <w:tcPr>
            <w:tcW w:w="1153" w:type="dxa"/>
            <w:tcBorders>
              <w:top w:val="nil"/>
              <w:left w:val="nil"/>
              <w:bottom w:val="nil"/>
              <w:right w:val="nil"/>
            </w:tcBorders>
          </w:tcPr>
          <w:p w:rsidR="002858F4" w:rsidRPr="00835962" w:rsidRDefault="002858F4" w:rsidP="00AA3C7E">
            <w:pPr>
              <w:pStyle w:val="Tabletext0"/>
              <w:rPr>
                <w:sz w:val="20"/>
                <w:szCs w:val="20"/>
                <w:lang w:val="en-GB"/>
              </w:rPr>
            </w:pPr>
            <w:r w:rsidRPr="00835962">
              <w:rPr>
                <w:sz w:val="20"/>
                <w:szCs w:val="20"/>
                <w:lang w:val="en-GB"/>
              </w:rPr>
              <w:t>5-038</w:t>
            </w:r>
          </w:p>
        </w:tc>
        <w:tc>
          <w:tcPr>
            <w:tcW w:w="6971" w:type="dxa"/>
            <w:tcBorders>
              <w:top w:val="nil"/>
              <w:left w:val="nil"/>
              <w:bottom w:val="nil"/>
              <w:right w:val="nil"/>
            </w:tcBorders>
          </w:tcPr>
          <w:p w:rsidR="002858F4" w:rsidRPr="00835962" w:rsidRDefault="002858F4" w:rsidP="00AA3C7E">
            <w:pPr>
              <w:pStyle w:val="Tabletext0"/>
              <w:rPr>
                <w:sz w:val="20"/>
                <w:szCs w:val="20"/>
              </w:rPr>
            </w:pPr>
            <w:r w:rsidRPr="00835962">
              <w:rPr>
                <w:sz w:val="20"/>
                <w:szCs w:val="20"/>
              </w:rPr>
              <w:t>Fillipinas (República de)</w:t>
            </w:r>
          </w:p>
        </w:tc>
      </w:tr>
      <w:tr w:rsidR="002858F4" w:rsidRPr="005E5F68" w:rsidTr="004476D2">
        <w:tc>
          <w:tcPr>
            <w:tcW w:w="817" w:type="dxa"/>
            <w:tcBorders>
              <w:top w:val="nil"/>
              <w:left w:val="nil"/>
              <w:bottom w:val="nil"/>
              <w:right w:val="nil"/>
            </w:tcBorders>
          </w:tcPr>
          <w:p w:rsidR="002858F4" w:rsidRPr="00835962" w:rsidRDefault="002858F4" w:rsidP="002858F4">
            <w:pPr>
              <w:pStyle w:val="Tabletext0"/>
              <w:rPr>
                <w:b/>
                <w:bCs w:val="0"/>
                <w:sz w:val="20"/>
                <w:szCs w:val="20"/>
              </w:rPr>
            </w:pPr>
            <w:r w:rsidRPr="00835962">
              <w:rPr>
                <w:b/>
                <w:bCs w:val="0"/>
                <w:sz w:val="20"/>
                <w:szCs w:val="20"/>
              </w:rPr>
              <w:t xml:space="preserve">P </w:t>
            </w:r>
            <w:r>
              <w:rPr>
                <w:b/>
                <w:bCs w:val="0"/>
                <w:sz w:val="20"/>
                <w:szCs w:val="20"/>
              </w:rPr>
              <w:t>33</w:t>
            </w:r>
          </w:p>
        </w:tc>
        <w:tc>
          <w:tcPr>
            <w:tcW w:w="1153" w:type="dxa"/>
            <w:tcBorders>
              <w:top w:val="nil"/>
              <w:left w:val="nil"/>
              <w:bottom w:val="nil"/>
              <w:right w:val="nil"/>
            </w:tcBorders>
          </w:tcPr>
          <w:p w:rsidR="002858F4" w:rsidRPr="00835962" w:rsidRDefault="002858F4" w:rsidP="00AA3C7E">
            <w:pPr>
              <w:pStyle w:val="Tabletext0"/>
              <w:rPr>
                <w:sz w:val="20"/>
                <w:szCs w:val="20"/>
                <w:lang w:val="en-GB"/>
              </w:rPr>
            </w:pPr>
            <w:r w:rsidRPr="00835962">
              <w:rPr>
                <w:sz w:val="20"/>
                <w:szCs w:val="20"/>
                <w:lang w:val="en-GB"/>
              </w:rPr>
              <w:t>6-232</w:t>
            </w:r>
          </w:p>
        </w:tc>
        <w:tc>
          <w:tcPr>
            <w:tcW w:w="6971" w:type="dxa"/>
            <w:tcBorders>
              <w:top w:val="nil"/>
              <w:left w:val="nil"/>
              <w:bottom w:val="nil"/>
              <w:right w:val="nil"/>
            </w:tcBorders>
          </w:tcPr>
          <w:p w:rsidR="002858F4" w:rsidRPr="009C1421" w:rsidRDefault="002858F4" w:rsidP="00AA3C7E">
            <w:pPr>
              <w:pStyle w:val="Tabletext0"/>
              <w:rPr>
                <w:sz w:val="20"/>
                <w:szCs w:val="20"/>
              </w:rPr>
            </w:pPr>
            <w:r w:rsidRPr="00835962">
              <w:rPr>
                <w:sz w:val="20"/>
                <w:szCs w:val="20"/>
              </w:rPr>
              <w:t>Suecia</w:t>
            </w:r>
          </w:p>
        </w:tc>
      </w:tr>
    </w:tbl>
    <w:p w:rsidR="002858F4" w:rsidRDefault="002858F4" w:rsidP="002858F4">
      <w:pPr>
        <w:tabs>
          <w:tab w:val="left" w:pos="1134"/>
          <w:tab w:val="left" w:pos="2268"/>
        </w:tabs>
        <w:spacing w:after="120"/>
      </w:pPr>
    </w:p>
    <w:p w:rsidR="002858F4" w:rsidRPr="009C1421" w:rsidRDefault="002858F4" w:rsidP="002858F4">
      <w:pPr>
        <w:rPr>
          <w:sz w:val="16"/>
          <w:szCs w:val="16"/>
          <w:lang w:val="fr-FR"/>
        </w:rPr>
      </w:pPr>
      <w:r w:rsidRPr="009C1421">
        <w:rPr>
          <w:sz w:val="16"/>
          <w:szCs w:val="16"/>
          <w:lang w:val="fr-FR"/>
        </w:rPr>
        <w:t>______________</w:t>
      </w:r>
    </w:p>
    <w:p w:rsidR="002858F4" w:rsidRPr="009C1421" w:rsidRDefault="002858F4" w:rsidP="002858F4">
      <w:pPr>
        <w:pStyle w:val="Note"/>
        <w:spacing w:before="0"/>
        <w:rPr>
          <w:sz w:val="16"/>
          <w:szCs w:val="16"/>
        </w:rPr>
      </w:pPr>
      <w:r w:rsidRPr="009C1421">
        <w:rPr>
          <w:sz w:val="16"/>
          <w:szCs w:val="16"/>
        </w:rPr>
        <w:t>SANC:</w:t>
      </w:r>
      <w:r w:rsidRPr="009C1421">
        <w:rPr>
          <w:sz w:val="16"/>
          <w:szCs w:val="16"/>
        </w:rPr>
        <w:tab/>
        <w:t>Signalling Area/Network Codes.</w:t>
      </w:r>
    </w:p>
    <w:p w:rsidR="002858F4" w:rsidRPr="009C1421" w:rsidRDefault="002858F4" w:rsidP="002858F4">
      <w:pPr>
        <w:pStyle w:val="Note"/>
        <w:spacing w:before="0"/>
        <w:rPr>
          <w:sz w:val="16"/>
          <w:szCs w:val="16"/>
          <w:lang w:val="fr-FR"/>
        </w:rPr>
      </w:pPr>
      <w:r w:rsidRPr="009C1421">
        <w:rPr>
          <w:sz w:val="16"/>
          <w:szCs w:val="16"/>
        </w:rPr>
        <w:tab/>
      </w:r>
      <w:r w:rsidRPr="009C1421">
        <w:rPr>
          <w:sz w:val="16"/>
          <w:szCs w:val="16"/>
          <w:lang w:val="fr-FR"/>
        </w:rPr>
        <w:t>Codes de zone/réseau sémaphore (CZRS).</w:t>
      </w:r>
    </w:p>
    <w:p w:rsidR="002858F4" w:rsidRPr="009C1421" w:rsidRDefault="002858F4" w:rsidP="002858F4">
      <w:pPr>
        <w:pStyle w:val="Note"/>
        <w:spacing w:before="0"/>
        <w:rPr>
          <w:sz w:val="16"/>
          <w:szCs w:val="16"/>
        </w:rPr>
      </w:pPr>
      <w:r w:rsidRPr="009C1421">
        <w:rPr>
          <w:sz w:val="16"/>
          <w:szCs w:val="16"/>
          <w:lang w:val="fr-FR"/>
        </w:rPr>
        <w:tab/>
      </w:r>
      <w:r w:rsidRPr="009C1421">
        <w:rPr>
          <w:sz w:val="16"/>
          <w:szCs w:val="16"/>
        </w:rPr>
        <w:t>Códigos de zona/red de señalización (CZRS).</w:t>
      </w:r>
    </w:p>
    <w:p w:rsidR="002858F4" w:rsidRDefault="002858F4" w:rsidP="002858F4">
      <w:pPr>
        <w:rPr>
          <w:lang w:val="en-US"/>
        </w:rPr>
      </w:pPr>
    </w:p>
    <w:p w:rsidR="00A153DD" w:rsidRPr="00A153DD" w:rsidRDefault="00A153DD" w:rsidP="00A153DD"/>
    <w:p w:rsidR="00AC6915" w:rsidRPr="00AC6915" w:rsidRDefault="00AC6915" w:rsidP="00AC6915">
      <w:pPr>
        <w:pStyle w:val="Heading20"/>
        <w:spacing w:before="0"/>
        <w:rPr>
          <w:lang w:val="es-ES_tradnl"/>
        </w:rPr>
      </w:pPr>
      <w:bookmarkStart w:id="328" w:name="_Toc36876175"/>
      <w:bookmarkStart w:id="329" w:name="_Toc253408653"/>
      <w:bookmarkStart w:id="330" w:name="_Toc255825154"/>
      <w:r w:rsidRPr="00AC6915">
        <w:rPr>
          <w:lang w:val="es-ES_tradnl"/>
        </w:rPr>
        <w:t>Plan de nu</w:t>
      </w:r>
      <w:smartTag w:uri="urn:schemas-microsoft-com:office:smarttags" w:element="PersonName">
        <w:r w:rsidRPr="00AC6915">
          <w:rPr>
            <w:lang w:val="es-ES_tradnl"/>
          </w:rPr>
          <w:t>m</w:t>
        </w:r>
      </w:smartTag>
      <w:r w:rsidRPr="00AC6915">
        <w:rPr>
          <w:lang w:val="es-ES_tradnl"/>
        </w:rPr>
        <w:t>eración nacional</w:t>
      </w:r>
      <w:r w:rsidRPr="00AC6915">
        <w:rPr>
          <w:lang w:val="es-ES_tradnl"/>
        </w:rPr>
        <w:br/>
        <w:t>(Según la Reco</w:t>
      </w:r>
      <w:smartTag w:uri="urn:schemas-microsoft-com:office:smarttags" w:element="PersonName">
        <w:r w:rsidRPr="00AC6915">
          <w:rPr>
            <w:lang w:val="es-ES_tradnl"/>
          </w:rPr>
          <w:t>m</w:t>
        </w:r>
      </w:smartTag>
      <w:r w:rsidRPr="00AC6915">
        <w:rPr>
          <w:lang w:val="es-ES_tradnl"/>
        </w:rPr>
        <w:t>endación UIT-T E. 129 (09/2002))</w:t>
      </w:r>
      <w:bookmarkEnd w:id="328"/>
      <w:bookmarkEnd w:id="329"/>
      <w:bookmarkEnd w:id="330"/>
    </w:p>
    <w:p w:rsidR="00AC6915" w:rsidRPr="0057118C" w:rsidRDefault="00AC6915" w:rsidP="00AC6915">
      <w:pPr>
        <w:jc w:val="center"/>
        <w:rPr>
          <w:lang w:val="es-ES"/>
        </w:rPr>
      </w:pPr>
      <w:bookmarkStart w:id="331" w:name="_Toc36876176"/>
      <w:bookmarkStart w:id="332" w:name="_Toc36875244"/>
      <w:r w:rsidRPr="0057118C">
        <w:rPr>
          <w:lang w:val="es-ES"/>
        </w:rPr>
        <w:t>Web:</w:t>
      </w:r>
      <w:r>
        <w:rPr>
          <w:lang w:val="es-ES"/>
        </w:rPr>
        <w:t xml:space="preserve"> </w:t>
      </w:r>
      <w:hyperlink r:id="rId18" w:history="1">
        <w:r w:rsidRPr="0057118C">
          <w:rPr>
            <w:rStyle w:val="Hyperlink"/>
            <w:lang w:val="es-ES"/>
          </w:rPr>
          <w:t>www.itu.int/itu-t/inr/nnp/index.html</w:t>
        </w:r>
      </w:hyperlink>
    </w:p>
    <w:p w:rsidR="00AC6915" w:rsidRPr="0057118C" w:rsidRDefault="00AC6915" w:rsidP="00AC6915">
      <w:pPr>
        <w:rPr>
          <w:lang w:val="es-ES"/>
        </w:rPr>
      </w:pPr>
    </w:p>
    <w:bookmarkEnd w:id="331"/>
    <w:bookmarkEnd w:id="332"/>
    <w:p w:rsidR="00AC6915" w:rsidRDefault="00AC6915" w:rsidP="00AC6915">
      <w:pPr>
        <w:rPr>
          <w:lang w:val="es-ES"/>
        </w:rPr>
      </w:pPr>
      <w:r>
        <w:rPr>
          <w:lang w:val="es-ES"/>
        </w:rPr>
        <w:t>Se solicita a las Ad</w:t>
      </w:r>
      <w:smartTag w:uri="urn:schemas-microsoft-com:office:smarttags" w:element="PersonName">
        <w:r>
          <w:rPr>
            <w:lang w:val="es-ES"/>
          </w:rPr>
          <w:t>m</w:t>
        </w:r>
      </w:smartTag>
      <w:r>
        <w:rPr>
          <w:lang w:val="es-ES"/>
        </w:rPr>
        <w:t>inistraciones que co</w:t>
      </w:r>
      <w:smartTag w:uri="urn:schemas-microsoft-com:office:smarttags" w:element="PersonName">
        <w:r>
          <w:rPr>
            <w:lang w:val="es-ES"/>
          </w:rPr>
          <w:t>m</w:t>
        </w:r>
      </w:smartTag>
      <w:r>
        <w:rPr>
          <w:lang w:val="es-ES"/>
        </w:rPr>
        <w:t>uniquen a la UIT los ca</w:t>
      </w:r>
      <w:smartTag w:uri="urn:schemas-microsoft-com:office:smarttags" w:element="PersonName">
        <w:r>
          <w:rPr>
            <w:lang w:val="es-ES"/>
          </w:rPr>
          <w:t>m</w:t>
        </w:r>
      </w:smartTag>
      <w:r>
        <w:rPr>
          <w:lang w:val="es-ES"/>
        </w:rPr>
        <w:t>bios efectuados en sus planes de nu</w:t>
      </w:r>
      <w:smartTag w:uri="urn:schemas-microsoft-com:office:smarttags" w:element="PersonName">
        <w:r>
          <w:rPr>
            <w:lang w:val="es-ES"/>
          </w:rPr>
          <w:t>m</w:t>
        </w:r>
      </w:smartTag>
      <w:r>
        <w:rPr>
          <w:lang w:val="es-ES"/>
        </w:rPr>
        <w:t>eración nacional o que faciliten infor</w:t>
      </w:r>
      <w:smartTag w:uri="urn:schemas-microsoft-com:office:smarttags" w:element="PersonName">
        <w:r>
          <w:rPr>
            <w:lang w:val="es-ES"/>
          </w:rPr>
          <w:t>m</w:t>
        </w:r>
      </w:smartTag>
      <w:r>
        <w:rPr>
          <w:lang w:val="es-ES"/>
        </w:rPr>
        <w:t>ación sobre las páginas web consagradas a su respectivo plan de nu</w:t>
      </w:r>
      <w:smartTag w:uri="urn:schemas-microsoft-com:office:smarttags" w:element="PersonName">
        <w:r>
          <w:rPr>
            <w:lang w:val="es-ES"/>
          </w:rPr>
          <w:t>m</w:t>
        </w:r>
      </w:smartTag>
      <w:r>
        <w:rPr>
          <w:lang w:val="es-ES"/>
        </w:rPr>
        <w:t>eración nacional, así co</w:t>
      </w:r>
      <w:smartTag w:uri="urn:schemas-microsoft-com:office:smarttags" w:element="PersonName">
        <w:r>
          <w:rPr>
            <w:lang w:val="es-ES"/>
          </w:rPr>
          <w:t>m</w:t>
        </w:r>
      </w:smartTag>
      <w:r>
        <w:rPr>
          <w:lang w:val="es-ES"/>
        </w:rPr>
        <w:t>o los datos de las personas de contacto. Dicha infor</w:t>
      </w:r>
      <w:smartTag w:uri="urn:schemas-microsoft-com:office:smarttags" w:element="PersonName">
        <w:r>
          <w:rPr>
            <w:lang w:val="es-ES"/>
          </w:rPr>
          <w:t>m</w:t>
        </w:r>
      </w:smartTag>
      <w:r>
        <w:rPr>
          <w:lang w:val="es-ES"/>
        </w:rPr>
        <w:t>ación, de consulta gratuita para todas las Ad</w:t>
      </w:r>
      <w:smartTag w:uri="urn:schemas-microsoft-com:office:smarttags" w:element="PersonName">
        <w:r>
          <w:rPr>
            <w:lang w:val="es-ES"/>
          </w:rPr>
          <w:t>m</w:t>
        </w:r>
      </w:smartTag>
      <w:r>
        <w:rPr>
          <w:lang w:val="es-ES"/>
        </w:rPr>
        <w:t>inistraciones/EER y todos los proveedores de servicios, se incorporará en la página web del UIT</w:t>
      </w:r>
      <w:r>
        <w:rPr>
          <w:lang w:val="es-ES"/>
        </w:rPr>
        <w:noBreakHyphen/>
        <w:t>T.</w:t>
      </w:r>
    </w:p>
    <w:p w:rsidR="00AC6915" w:rsidRDefault="00AC6915" w:rsidP="00AC6915">
      <w:r>
        <w:t>Ade</w:t>
      </w:r>
      <w:smartTag w:uri="urn:schemas-microsoft-com:office:smarttags" w:element="PersonName">
        <w:r>
          <w:t>m</w:t>
        </w:r>
      </w:smartTag>
      <w:r>
        <w:t>ás, se invita a</w:t>
      </w:r>
      <w:smartTag w:uri="urn:schemas-microsoft-com:office:smarttags" w:element="PersonName">
        <w:r>
          <w:t>m</w:t>
        </w:r>
      </w:smartTag>
      <w:r>
        <w:t>able</w:t>
      </w:r>
      <w:smartTag w:uri="urn:schemas-microsoft-com:office:smarttags" w:element="PersonName">
        <w:r>
          <w:t>m</w:t>
        </w:r>
      </w:smartTag>
      <w:r>
        <w:t>ente a las Ad</w:t>
      </w:r>
      <w:smartTag w:uri="urn:schemas-microsoft-com:office:smarttags" w:element="PersonName">
        <w:r>
          <w:t>m</w:t>
        </w:r>
      </w:smartTag>
      <w:r>
        <w:t>inistraciones a que, en sus páginas web sobre planes de nu</w:t>
      </w:r>
      <w:smartTag w:uri="urn:schemas-microsoft-com:office:smarttags" w:element="PersonName">
        <w:r>
          <w:t>m</w:t>
        </w:r>
      </w:smartTag>
      <w:r>
        <w:t>eración nacional o al enviar la infor</w:t>
      </w:r>
      <w:smartTag w:uri="urn:schemas-microsoft-com:office:smarttags" w:element="PersonName">
        <w:r>
          <w:t>m</w:t>
        </w:r>
      </w:smartTag>
      <w:r>
        <w:t>ación a UIT/TSB (e-</w:t>
      </w:r>
      <w:smartTag w:uri="urn:schemas-microsoft-com:office:smarttags" w:element="PersonName">
        <w:r>
          <w:t>m</w:t>
        </w:r>
      </w:smartTag>
      <w:r>
        <w:t>ail: tsbtson@itu.int), utilicen el for</w:t>
      </w:r>
      <w:smartTag w:uri="urn:schemas-microsoft-com:office:smarttags" w:element="PersonName">
        <w:r>
          <w:t>m</w:t>
        </w:r>
      </w:smartTag>
      <w:r>
        <w:t>ato descrito en la Reco</w:t>
      </w:r>
      <w:smartTag w:uri="urn:schemas-microsoft-com:office:smarttags" w:element="PersonName">
        <w:r>
          <w:t>m</w:t>
        </w:r>
      </w:smartTag>
      <w:r>
        <w:t>endación UIT</w:t>
      </w:r>
      <w:r>
        <w:noBreakHyphen/>
        <w:t>T E.129. Se recuerda, por otra parte, a las Ad</w:t>
      </w:r>
      <w:smartTag w:uri="urn:schemas-microsoft-com:office:smarttags" w:element="PersonName">
        <w:r>
          <w:t>m</w:t>
        </w:r>
      </w:smartTag>
      <w:r>
        <w:t>inistraciones que deberán asu</w:t>
      </w:r>
      <w:smartTag w:uri="urn:schemas-microsoft-com:office:smarttags" w:element="PersonName">
        <w:r>
          <w:t>m</w:t>
        </w:r>
      </w:smartTag>
      <w:r>
        <w:t>ir la responsabilidad de la oportuna puesta al día de su infor</w:t>
      </w:r>
      <w:smartTag w:uri="urn:schemas-microsoft-com:office:smarttags" w:element="PersonName">
        <w:r>
          <w:t>m</w:t>
        </w:r>
      </w:smartTag>
      <w:r>
        <w:t>ación.</w:t>
      </w:r>
    </w:p>
    <w:p w:rsidR="00AC6915" w:rsidRDefault="00AC6915" w:rsidP="00E47962">
      <w:r w:rsidRPr="00BE3092">
        <w:t>Durante el periodo</w:t>
      </w:r>
      <w:r w:rsidR="00855C5D">
        <w:t xml:space="preserve"> </w:t>
      </w:r>
      <w:r w:rsidRPr="00BE3092">
        <w:t>del 1</w:t>
      </w:r>
      <w:r>
        <w:t>.</w:t>
      </w:r>
      <w:r w:rsidR="006A2BAE">
        <w:t>II</w:t>
      </w:r>
      <w:r>
        <w:t>I</w:t>
      </w:r>
      <w:r w:rsidRPr="00BE3092">
        <w:t>.20</w:t>
      </w:r>
      <w:r w:rsidR="00E47962">
        <w:t>1</w:t>
      </w:r>
      <w:r w:rsidRPr="00BE3092">
        <w:t>0</w:t>
      </w:r>
      <w:r>
        <w:t xml:space="preserve"> al 15</w:t>
      </w:r>
      <w:r w:rsidRPr="00BE3092">
        <w:t>.</w:t>
      </w:r>
      <w:r>
        <w:t>I</w:t>
      </w:r>
      <w:r w:rsidR="006A2BAE">
        <w:t>I</w:t>
      </w:r>
      <w:r>
        <w:t>I.2010</w:t>
      </w:r>
      <w:r w:rsidRPr="00BE3092">
        <w:t xml:space="preserve"> han actualizado sus planes de nu</w:t>
      </w:r>
      <w:smartTag w:uri="urn:schemas-microsoft-com:office:smarttags" w:element="PersonName">
        <w:r w:rsidRPr="00BE3092">
          <w:t>m</w:t>
        </w:r>
      </w:smartTag>
      <w:r w:rsidRPr="00BE3092">
        <w:t>eración nacional de los siguientes países en las páginas web:</w:t>
      </w:r>
    </w:p>
    <w:p w:rsidR="00AC6915" w:rsidRDefault="00AC6915" w:rsidP="00855C5D"/>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121"/>
        <w:gridCol w:w="4951"/>
      </w:tblGrid>
      <w:tr w:rsidR="00AC6915" w:rsidTr="00304E9A">
        <w:trPr>
          <w:jc w:val="center"/>
        </w:trPr>
        <w:tc>
          <w:tcPr>
            <w:tcW w:w="4121" w:type="dxa"/>
            <w:tcBorders>
              <w:top w:val="single" w:sz="4" w:space="0" w:color="auto"/>
              <w:left w:val="single" w:sz="4" w:space="0" w:color="auto"/>
              <w:bottom w:val="single" w:sz="4" w:space="0" w:color="auto"/>
              <w:right w:val="single" w:sz="4" w:space="0" w:color="auto"/>
            </w:tcBorders>
          </w:tcPr>
          <w:p w:rsidR="00AC6915" w:rsidRDefault="00AC6915" w:rsidP="00855C5D">
            <w:pPr>
              <w:pStyle w:val="Tablehead0"/>
              <w:rPr>
                <w:rFonts w:eastAsia="SimSun"/>
                <w:lang w:eastAsia="zh-CN"/>
              </w:rPr>
            </w:pPr>
            <w:r w:rsidRPr="007469A1">
              <w:t>País</w:t>
            </w:r>
          </w:p>
        </w:tc>
        <w:tc>
          <w:tcPr>
            <w:tcW w:w="4951" w:type="dxa"/>
            <w:tcBorders>
              <w:top w:val="single" w:sz="4" w:space="0" w:color="auto"/>
              <w:left w:val="single" w:sz="4" w:space="0" w:color="auto"/>
              <w:bottom w:val="single" w:sz="4" w:space="0" w:color="auto"/>
              <w:right w:val="single" w:sz="4" w:space="0" w:color="auto"/>
            </w:tcBorders>
          </w:tcPr>
          <w:p w:rsidR="00AC6915" w:rsidRPr="008E0BB5" w:rsidRDefault="00AC6915" w:rsidP="00855C5D">
            <w:pPr>
              <w:pStyle w:val="Tablehead0"/>
              <w:rPr>
                <w:bCs/>
              </w:rPr>
            </w:pPr>
            <w:r w:rsidRPr="007469A1">
              <w:rPr>
                <w:bCs/>
              </w:rPr>
              <w:t>Indicativo de país</w:t>
            </w:r>
            <w:r>
              <w:t xml:space="preserve"> (CC)</w:t>
            </w:r>
          </w:p>
        </w:tc>
      </w:tr>
      <w:tr w:rsidR="006A2BAE" w:rsidRPr="008E0BB5" w:rsidTr="00304E9A">
        <w:trPr>
          <w:jc w:val="center"/>
        </w:trPr>
        <w:tc>
          <w:tcPr>
            <w:tcW w:w="4121" w:type="dxa"/>
            <w:tcBorders>
              <w:top w:val="single" w:sz="4" w:space="0" w:color="auto"/>
              <w:left w:val="single" w:sz="4" w:space="0" w:color="auto"/>
              <w:bottom w:val="single" w:sz="4" w:space="0" w:color="auto"/>
              <w:right w:val="single" w:sz="4" w:space="0" w:color="auto"/>
            </w:tcBorders>
          </w:tcPr>
          <w:p w:rsidR="006A2BAE" w:rsidRPr="00835962" w:rsidRDefault="006A2BAE" w:rsidP="006A2BAE">
            <w:pPr>
              <w:pStyle w:val="Tabletext0"/>
              <w:rPr>
                <w:rFonts w:eastAsia="SimSun"/>
                <w:szCs w:val="18"/>
                <w:lang w:eastAsia="zh-CN"/>
              </w:rPr>
            </w:pPr>
            <w:r w:rsidRPr="00835962">
              <w:rPr>
                <w:rFonts w:eastAsia="SimSun"/>
                <w:szCs w:val="18"/>
                <w:lang w:eastAsia="zh-CN"/>
              </w:rPr>
              <w:t>Azerbaiyán</w:t>
            </w:r>
          </w:p>
        </w:tc>
        <w:tc>
          <w:tcPr>
            <w:tcW w:w="4951" w:type="dxa"/>
            <w:tcBorders>
              <w:top w:val="single" w:sz="4" w:space="0" w:color="auto"/>
              <w:left w:val="single" w:sz="4" w:space="0" w:color="auto"/>
              <w:bottom w:val="single" w:sz="4" w:space="0" w:color="auto"/>
              <w:right w:val="single" w:sz="4" w:space="0" w:color="auto"/>
            </w:tcBorders>
          </w:tcPr>
          <w:p w:rsidR="006A2BAE" w:rsidRPr="006A2BAE" w:rsidRDefault="006A2BAE" w:rsidP="006A2BAE">
            <w:pPr>
              <w:pStyle w:val="Tabletext0"/>
              <w:tabs>
                <w:tab w:val="clear" w:pos="1276"/>
                <w:tab w:val="clear" w:pos="1843"/>
                <w:tab w:val="right" w:pos="2630"/>
              </w:tabs>
              <w:rPr>
                <w:szCs w:val="18"/>
              </w:rPr>
            </w:pPr>
            <w:r>
              <w:rPr>
                <w:szCs w:val="18"/>
              </w:rPr>
              <w:tab/>
            </w:r>
            <w:r w:rsidRPr="006A2BAE">
              <w:rPr>
                <w:szCs w:val="18"/>
              </w:rPr>
              <w:t>+994</w:t>
            </w:r>
          </w:p>
        </w:tc>
      </w:tr>
      <w:tr w:rsidR="006A2BAE" w:rsidRPr="008E0BB5" w:rsidTr="00304E9A">
        <w:trPr>
          <w:jc w:val="center"/>
        </w:trPr>
        <w:tc>
          <w:tcPr>
            <w:tcW w:w="4121" w:type="dxa"/>
            <w:tcBorders>
              <w:top w:val="single" w:sz="4" w:space="0" w:color="auto"/>
              <w:left w:val="single" w:sz="4" w:space="0" w:color="auto"/>
              <w:bottom w:val="single" w:sz="4" w:space="0" w:color="auto"/>
              <w:right w:val="single" w:sz="4" w:space="0" w:color="auto"/>
            </w:tcBorders>
          </w:tcPr>
          <w:p w:rsidR="006A2BAE" w:rsidRPr="00835962" w:rsidRDefault="006A2BAE" w:rsidP="006A2BAE">
            <w:pPr>
              <w:pStyle w:val="Tabletext0"/>
              <w:rPr>
                <w:rFonts w:eastAsia="SimSun"/>
                <w:szCs w:val="18"/>
                <w:lang w:eastAsia="zh-CN"/>
              </w:rPr>
            </w:pPr>
            <w:r w:rsidRPr="00835962">
              <w:rPr>
                <w:rFonts w:eastAsia="SimSun"/>
                <w:szCs w:val="18"/>
                <w:lang w:eastAsia="zh-CN"/>
              </w:rPr>
              <w:t>Bahrein</w:t>
            </w:r>
          </w:p>
        </w:tc>
        <w:tc>
          <w:tcPr>
            <w:tcW w:w="4951" w:type="dxa"/>
            <w:tcBorders>
              <w:top w:val="single" w:sz="4" w:space="0" w:color="auto"/>
              <w:left w:val="single" w:sz="4" w:space="0" w:color="auto"/>
              <w:bottom w:val="single" w:sz="4" w:space="0" w:color="auto"/>
              <w:right w:val="single" w:sz="4" w:space="0" w:color="auto"/>
            </w:tcBorders>
          </w:tcPr>
          <w:p w:rsidR="006A2BAE" w:rsidRPr="006A2BAE" w:rsidRDefault="006A2BAE" w:rsidP="006A2BAE">
            <w:pPr>
              <w:pStyle w:val="Tabletext0"/>
              <w:tabs>
                <w:tab w:val="clear" w:pos="1276"/>
                <w:tab w:val="clear" w:pos="1843"/>
                <w:tab w:val="right" w:pos="2630"/>
              </w:tabs>
              <w:rPr>
                <w:szCs w:val="18"/>
              </w:rPr>
            </w:pPr>
            <w:r>
              <w:rPr>
                <w:szCs w:val="18"/>
              </w:rPr>
              <w:tab/>
            </w:r>
            <w:r w:rsidRPr="006A2BAE">
              <w:rPr>
                <w:szCs w:val="18"/>
              </w:rPr>
              <w:t>+973</w:t>
            </w:r>
          </w:p>
        </w:tc>
      </w:tr>
      <w:tr w:rsidR="006A2BAE" w:rsidRPr="008E0BB5" w:rsidTr="00304E9A">
        <w:trPr>
          <w:jc w:val="center"/>
        </w:trPr>
        <w:tc>
          <w:tcPr>
            <w:tcW w:w="4121" w:type="dxa"/>
            <w:tcBorders>
              <w:top w:val="single" w:sz="4" w:space="0" w:color="auto"/>
              <w:left w:val="single" w:sz="4" w:space="0" w:color="auto"/>
              <w:bottom w:val="single" w:sz="4" w:space="0" w:color="auto"/>
              <w:right w:val="single" w:sz="4" w:space="0" w:color="auto"/>
            </w:tcBorders>
          </w:tcPr>
          <w:p w:rsidR="006A2BAE" w:rsidRPr="00835962" w:rsidRDefault="006A2BAE" w:rsidP="006A2BAE">
            <w:pPr>
              <w:pStyle w:val="Tabletext0"/>
              <w:rPr>
                <w:rFonts w:eastAsia="SimSun"/>
                <w:szCs w:val="18"/>
                <w:lang w:eastAsia="zh-CN"/>
              </w:rPr>
            </w:pPr>
            <w:r w:rsidRPr="00835962">
              <w:rPr>
                <w:rFonts w:eastAsia="SimSun"/>
                <w:szCs w:val="18"/>
                <w:lang w:eastAsia="zh-CN"/>
              </w:rPr>
              <w:t>Bermudas</w:t>
            </w:r>
          </w:p>
        </w:tc>
        <w:tc>
          <w:tcPr>
            <w:tcW w:w="4951" w:type="dxa"/>
            <w:tcBorders>
              <w:top w:val="single" w:sz="4" w:space="0" w:color="auto"/>
              <w:left w:val="single" w:sz="4" w:space="0" w:color="auto"/>
              <w:bottom w:val="single" w:sz="4" w:space="0" w:color="auto"/>
              <w:right w:val="single" w:sz="4" w:space="0" w:color="auto"/>
            </w:tcBorders>
          </w:tcPr>
          <w:p w:rsidR="006A2BAE" w:rsidRPr="006A2BAE" w:rsidRDefault="006A2BAE" w:rsidP="006A2BAE">
            <w:pPr>
              <w:pStyle w:val="Tabletext0"/>
              <w:tabs>
                <w:tab w:val="clear" w:pos="1276"/>
                <w:tab w:val="clear" w:pos="1843"/>
                <w:tab w:val="right" w:pos="2630"/>
              </w:tabs>
              <w:rPr>
                <w:szCs w:val="18"/>
              </w:rPr>
            </w:pPr>
            <w:r>
              <w:rPr>
                <w:szCs w:val="18"/>
              </w:rPr>
              <w:tab/>
            </w:r>
            <w:r w:rsidRPr="006A2BAE">
              <w:rPr>
                <w:szCs w:val="18"/>
              </w:rPr>
              <w:t>+1 441</w:t>
            </w:r>
          </w:p>
        </w:tc>
      </w:tr>
      <w:tr w:rsidR="006A2BAE" w:rsidRPr="008E0BB5" w:rsidTr="00304E9A">
        <w:trPr>
          <w:jc w:val="center"/>
        </w:trPr>
        <w:tc>
          <w:tcPr>
            <w:tcW w:w="4121" w:type="dxa"/>
            <w:tcBorders>
              <w:top w:val="single" w:sz="4" w:space="0" w:color="auto"/>
              <w:left w:val="single" w:sz="4" w:space="0" w:color="auto"/>
              <w:bottom w:val="single" w:sz="4" w:space="0" w:color="auto"/>
              <w:right w:val="single" w:sz="4" w:space="0" w:color="auto"/>
            </w:tcBorders>
          </w:tcPr>
          <w:p w:rsidR="006A2BAE" w:rsidRPr="00835962" w:rsidRDefault="006A2BAE" w:rsidP="006A2BAE">
            <w:pPr>
              <w:pStyle w:val="Tabletext0"/>
              <w:rPr>
                <w:rFonts w:eastAsia="SimSun"/>
                <w:szCs w:val="18"/>
                <w:lang w:eastAsia="zh-CN"/>
              </w:rPr>
            </w:pPr>
            <w:r w:rsidRPr="00835962">
              <w:rPr>
                <w:rFonts w:eastAsia="SimSun"/>
                <w:szCs w:val="18"/>
                <w:lang w:eastAsia="zh-CN"/>
              </w:rPr>
              <w:t>Congo</w:t>
            </w:r>
          </w:p>
        </w:tc>
        <w:tc>
          <w:tcPr>
            <w:tcW w:w="4951" w:type="dxa"/>
            <w:tcBorders>
              <w:top w:val="single" w:sz="4" w:space="0" w:color="auto"/>
              <w:left w:val="single" w:sz="4" w:space="0" w:color="auto"/>
              <w:bottom w:val="single" w:sz="4" w:space="0" w:color="auto"/>
              <w:right w:val="single" w:sz="4" w:space="0" w:color="auto"/>
            </w:tcBorders>
          </w:tcPr>
          <w:p w:rsidR="006A2BAE" w:rsidRPr="006A2BAE" w:rsidRDefault="006A2BAE" w:rsidP="006A2BAE">
            <w:pPr>
              <w:pStyle w:val="Tabletext0"/>
              <w:tabs>
                <w:tab w:val="clear" w:pos="1276"/>
                <w:tab w:val="clear" w:pos="1843"/>
                <w:tab w:val="right" w:pos="2630"/>
              </w:tabs>
              <w:rPr>
                <w:szCs w:val="18"/>
              </w:rPr>
            </w:pPr>
            <w:r>
              <w:rPr>
                <w:szCs w:val="18"/>
              </w:rPr>
              <w:tab/>
            </w:r>
            <w:r w:rsidRPr="006A2BAE">
              <w:rPr>
                <w:szCs w:val="18"/>
              </w:rPr>
              <w:t>+242</w:t>
            </w:r>
          </w:p>
        </w:tc>
      </w:tr>
      <w:tr w:rsidR="006A2BAE" w:rsidRPr="008E0BB5" w:rsidTr="00304E9A">
        <w:trPr>
          <w:jc w:val="center"/>
        </w:trPr>
        <w:tc>
          <w:tcPr>
            <w:tcW w:w="4121" w:type="dxa"/>
            <w:tcBorders>
              <w:top w:val="single" w:sz="4" w:space="0" w:color="auto"/>
              <w:left w:val="single" w:sz="4" w:space="0" w:color="auto"/>
              <w:bottom w:val="single" w:sz="4" w:space="0" w:color="auto"/>
              <w:right w:val="single" w:sz="4" w:space="0" w:color="auto"/>
            </w:tcBorders>
          </w:tcPr>
          <w:p w:rsidR="006A2BAE" w:rsidRPr="00835962" w:rsidRDefault="006A2BAE" w:rsidP="006A2BAE">
            <w:pPr>
              <w:pStyle w:val="Tabletext0"/>
              <w:rPr>
                <w:rFonts w:eastAsia="SimSun"/>
                <w:szCs w:val="18"/>
                <w:lang w:eastAsia="zh-CN"/>
              </w:rPr>
            </w:pPr>
            <w:r w:rsidRPr="00835962">
              <w:rPr>
                <w:rFonts w:eastAsia="SimSun"/>
                <w:szCs w:val="18"/>
                <w:lang w:eastAsia="zh-CN"/>
              </w:rPr>
              <w:t>Guyana</w:t>
            </w:r>
          </w:p>
        </w:tc>
        <w:tc>
          <w:tcPr>
            <w:tcW w:w="4951" w:type="dxa"/>
            <w:tcBorders>
              <w:top w:val="single" w:sz="4" w:space="0" w:color="auto"/>
              <w:left w:val="single" w:sz="4" w:space="0" w:color="auto"/>
              <w:bottom w:val="single" w:sz="4" w:space="0" w:color="auto"/>
              <w:right w:val="single" w:sz="4" w:space="0" w:color="auto"/>
            </w:tcBorders>
          </w:tcPr>
          <w:p w:rsidR="006A2BAE" w:rsidRPr="006A2BAE" w:rsidRDefault="006A2BAE" w:rsidP="006A2BAE">
            <w:pPr>
              <w:pStyle w:val="Tabletext0"/>
              <w:tabs>
                <w:tab w:val="clear" w:pos="1276"/>
                <w:tab w:val="clear" w:pos="1843"/>
                <w:tab w:val="right" w:pos="2630"/>
              </w:tabs>
              <w:rPr>
                <w:szCs w:val="18"/>
              </w:rPr>
            </w:pPr>
            <w:r>
              <w:rPr>
                <w:szCs w:val="18"/>
              </w:rPr>
              <w:tab/>
            </w:r>
            <w:r w:rsidRPr="006A2BAE">
              <w:rPr>
                <w:szCs w:val="18"/>
              </w:rPr>
              <w:t>+592</w:t>
            </w:r>
          </w:p>
        </w:tc>
      </w:tr>
      <w:tr w:rsidR="006A2BAE" w:rsidRPr="008E0BB5" w:rsidTr="00304E9A">
        <w:trPr>
          <w:jc w:val="center"/>
        </w:trPr>
        <w:tc>
          <w:tcPr>
            <w:tcW w:w="4121" w:type="dxa"/>
            <w:tcBorders>
              <w:top w:val="single" w:sz="4" w:space="0" w:color="auto"/>
              <w:left w:val="single" w:sz="4" w:space="0" w:color="auto"/>
              <w:bottom w:val="single" w:sz="4" w:space="0" w:color="auto"/>
              <w:right w:val="single" w:sz="4" w:space="0" w:color="auto"/>
            </w:tcBorders>
          </w:tcPr>
          <w:p w:rsidR="006A2BAE" w:rsidRPr="00835962" w:rsidRDefault="006A2BAE" w:rsidP="006A2BAE">
            <w:pPr>
              <w:pStyle w:val="Tabletext0"/>
              <w:rPr>
                <w:rFonts w:eastAsia="SimSun"/>
                <w:szCs w:val="18"/>
                <w:lang w:eastAsia="zh-CN"/>
              </w:rPr>
            </w:pPr>
            <w:r w:rsidRPr="00835962">
              <w:rPr>
                <w:rFonts w:eastAsia="SimSun"/>
                <w:szCs w:val="18"/>
                <w:lang w:eastAsia="zh-CN"/>
              </w:rPr>
              <w:t>Kowait</w:t>
            </w:r>
          </w:p>
        </w:tc>
        <w:tc>
          <w:tcPr>
            <w:tcW w:w="4951" w:type="dxa"/>
            <w:tcBorders>
              <w:top w:val="single" w:sz="4" w:space="0" w:color="auto"/>
              <w:left w:val="single" w:sz="4" w:space="0" w:color="auto"/>
              <w:bottom w:val="single" w:sz="4" w:space="0" w:color="auto"/>
              <w:right w:val="single" w:sz="4" w:space="0" w:color="auto"/>
            </w:tcBorders>
          </w:tcPr>
          <w:p w:rsidR="006A2BAE" w:rsidRPr="006A2BAE" w:rsidRDefault="006A2BAE" w:rsidP="006A2BAE">
            <w:pPr>
              <w:pStyle w:val="Tabletext0"/>
              <w:tabs>
                <w:tab w:val="clear" w:pos="1276"/>
                <w:tab w:val="clear" w:pos="1843"/>
                <w:tab w:val="right" w:pos="2630"/>
              </w:tabs>
              <w:rPr>
                <w:szCs w:val="18"/>
              </w:rPr>
            </w:pPr>
            <w:r>
              <w:rPr>
                <w:szCs w:val="18"/>
              </w:rPr>
              <w:tab/>
            </w:r>
            <w:r w:rsidRPr="006A2BAE">
              <w:rPr>
                <w:szCs w:val="18"/>
              </w:rPr>
              <w:t>+965</w:t>
            </w:r>
          </w:p>
        </w:tc>
      </w:tr>
      <w:tr w:rsidR="006A2BAE" w:rsidRPr="008E0BB5" w:rsidTr="00304E9A">
        <w:trPr>
          <w:jc w:val="center"/>
        </w:trPr>
        <w:tc>
          <w:tcPr>
            <w:tcW w:w="4121" w:type="dxa"/>
            <w:tcBorders>
              <w:top w:val="single" w:sz="4" w:space="0" w:color="auto"/>
              <w:left w:val="single" w:sz="4" w:space="0" w:color="auto"/>
              <w:bottom w:val="single" w:sz="4" w:space="0" w:color="auto"/>
              <w:right w:val="single" w:sz="4" w:space="0" w:color="auto"/>
            </w:tcBorders>
          </w:tcPr>
          <w:p w:rsidR="006A2BAE" w:rsidRPr="00835962" w:rsidRDefault="006A2BAE" w:rsidP="006A2BAE">
            <w:pPr>
              <w:pStyle w:val="Tabletext0"/>
              <w:rPr>
                <w:rFonts w:eastAsia="SimSun"/>
                <w:szCs w:val="18"/>
                <w:lang w:eastAsia="zh-CN"/>
              </w:rPr>
            </w:pPr>
            <w:r w:rsidRPr="00835962">
              <w:rPr>
                <w:rFonts w:eastAsia="SimSun"/>
                <w:szCs w:val="18"/>
                <w:lang w:eastAsia="zh-CN"/>
              </w:rPr>
              <w:t>Ucrania</w:t>
            </w:r>
          </w:p>
        </w:tc>
        <w:tc>
          <w:tcPr>
            <w:tcW w:w="4951" w:type="dxa"/>
            <w:tcBorders>
              <w:top w:val="single" w:sz="4" w:space="0" w:color="auto"/>
              <w:left w:val="single" w:sz="4" w:space="0" w:color="auto"/>
              <w:bottom w:val="single" w:sz="4" w:space="0" w:color="auto"/>
              <w:right w:val="single" w:sz="4" w:space="0" w:color="auto"/>
            </w:tcBorders>
          </w:tcPr>
          <w:p w:rsidR="006A2BAE" w:rsidRPr="006A2BAE" w:rsidRDefault="006A2BAE" w:rsidP="006A2BAE">
            <w:pPr>
              <w:pStyle w:val="Tabletext0"/>
              <w:tabs>
                <w:tab w:val="clear" w:pos="1276"/>
                <w:tab w:val="clear" w:pos="1843"/>
                <w:tab w:val="right" w:pos="2630"/>
              </w:tabs>
              <w:rPr>
                <w:szCs w:val="18"/>
              </w:rPr>
            </w:pPr>
            <w:r>
              <w:rPr>
                <w:szCs w:val="18"/>
              </w:rPr>
              <w:tab/>
            </w:r>
            <w:r w:rsidRPr="006A2BAE">
              <w:rPr>
                <w:szCs w:val="18"/>
              </w:rPr>
              <w:t>+380</w:t>
            </w:r>
          </w:p>
        </w:tc>
      </w:tr>
    </w:tbl>
    <w:p w:rsidR="005C372C" w:rsidRDefault="005C372C" w:rsidP="00673305"/>
    <w:sectPr w:rsidR="005C372C" w:rsidSect="00B94F4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099" w:rsidRDefault="00645099">
      <w:r>
        <w:separator/>
      </w:r>
    </w:p>
  </w:endnote>
  <w:endnote w:type="continuationSeparator" w:id="0">
    <w:p w:rsidR="00645099" w:rsidRDefault="006450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FrugalSans">
    <w:panose1 w:val="00000800000000090000"/>
    <w:charset w:val="00"/>
    <w:family w:val="auto"/>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altName w:val="Franklin Gothic Book"/>
    <w:panose1 w:val="00000000000000000000"/>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10512" w:rsidRPr="007F091C" w:rsidTr="00AA3C7E">
      <w:trPr>
        <w:cantSplit/>
        <w:jc w:val="right"/>
      </w:trPr>
      <w:tc>
        <w:tcPr>
          <w:tcW w:w="7378" w:type="dxa"/>
          <w:shd w:val="clear" w:color="auto" w:fill="A6A6A6"/>
        </w:tcPr>
        <w:p w:rsidR="00E10512" w:rsidRPr="00764E82" w:rsidRDefault="00E10512" w:rsidP="00AA3C7E">
          <w:pPr>
            <w:pStyle w:val="Footer"/>
            <w:spacing w:before="20" w:after="20"/>
            <w:ind w:left="142"/>
            <w:jc w:val="left"/>
            <w:rPr>
              <w:color w:val="FFFFFF"/>
              <w:lang w:val="fr-CH"/>
            </w:rPr>
          </w:pPr>
          <w:r w:rsidRPr="00764E82">
            <w:rPr>
              <w:color w:val="FFFFFF"/>
              <w:lang w:val="fr-CH"/>
            </w:rPr>
            <w:t>Boletín de Explotación de la UIT</w:t>
          </w:r>
        </w:p>
      </w:tc>
      <w:tc>
        <w:tcPr>
          <w:tcW w:w="1701" w:type="dxa"/>
          <w:shd w:val="clear" w:color="auto" w:fill="4C4C4C"/>
          <w:vAlign w:val="center"/>
        </w:tcPr>
        <w:p w:rsidR="00E10512" w:rsidRPr="007F091C" w:rsidRDefault="00E10512" w:rsidP="00AA3C7E">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BF39B2" w:rsidRPr="007F091C">
            <w:rPr>
              <w:color w:val="FFFFFF"/>
              <w:lang w:val="es-ES_tradnl"/>
            </w:rPr>
            <w:fldChar w:fldCharType="begin"/>
          </w:r>
          <w:r w:rsidRPr="007F091C">
            <w:rPr>
              <w:color w:val="FFFFFF"/>
              <w:lang w:val="es-ES_tradnl"/>
            </w:rPr>
            <w:instrText>styleref Foot</w:instrText>
          </w:r>
          <w:r w:rsidR="00BF39B2" w:rsidRPr="007F091C">
            <w:rPr>
              <w:color w:val="FFFFFF"/>
              <w:lang w:val="es-ES_tradnl"/>
            </w:rPr>
            <w:fldChar w:fldCharType="separate"/>
          </w:r>
          <w:r w:rsidR="005B7A6E">
            <w:rPr>
              <w:noProof/>
              <w:color w:val="FFFFFF"/>
              <w:lang w:val="es-ES_tradnl"/>
            </w:rPr>
            <w:t>952</w:t>
          </w:r>
          <w:r w:rsidR="00BF39B2" w:rsidRPr="007F091C">
            <w:rPr>
              <w:color w:val="FFFFFF"/>
              <w:lang w:val="es-ES_tradnl"/>
            </w:rPr>
            <w:fldChar w:fldCharType="end"/>
          </w:r>
          <w:r w:rsidRPr="007F091C">
            <w:rPr>
              <w:color w:val="FFFFFF"/>
              <w:lang w:val="en-US"/>
            </w:rPr>
            <w:t xml:space="preserve"> – </w:t>
          </w:r>
          <w:r w:rsidR="00BF39B2" w:rsidRPr="007F091C">
            <w:rPr>
              <w:color w:val="FFFFFF"/>
              <w:lang w:val="en-US"/>
            </w:rPr>
            <w:fldChar w:fldCharType="begin"/>
          </w:r>
          <w:r w:rsidRPr="007F091C">
            <w:rPr>
              <w:color w:val="FFFFFF"/>
              <w:lang w:val="en-US"/>
            </w:rPr>
            <w:instrText>PAGE</w:instrText>
          </w:r>
          <w:r w:rsidR="00BF39B2" w:rsidRPr="007F091C">
            <w:rPr>
              <w:color w:val="FFFFFF"/>
              <w:lang w:val="en-US"/>
            </w:rPr>
            <w:fldChar w:fldCharType="separate"/>
          </w:r>
          <w:r w:rsidR="005B7A6E">
            <w:rPr>
              <w:noProof/>
              <w:color w:val="FFFFFF"/>
              <w:lang w:val="en-US"/>
            </w:rPr>
            <w:t>16</w:t>
          </w:r>
          <w:r w:rsidR="00BF39B2" w:rsidRPr="007F091C">
            <w:rPr>
              <w:color w:val="FFFFFF"/>
              <w:lang w:val="en-US"/>
            </w:rPr>
            <w:fldChar w:fldCharType="end"/>
          </w:r>
          <w:r w:rsidRPr="007F091C">
            <w:rPr>
              <w:color w:val="FFFFFF"/>
              <w:lang w:val="es-ES_tradnl"/>
            </w:rPr>
            <w:t>  </w:t>
          </w:r>
        </w:p>
      </w:tc>
    </w:tr>
  </w:tbl>
  <w:p w:rsidR="00E10512" w:rsidRDefault="00E1051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9731F8" w:rsidRPr="007F091C" w:rsidTr="00DE1F6D">
      <w:trPr>
        <w:cantSplit/>
        <w:jc w:val="center"/>
      </w:trPr>
      <w:tc>
        <w:tcPr>
          <w:tcW w:w="1761" w:type="dxa"/>
          <w:shd w:val="clear" w:color="auto" w:fill="4C4C4C"/>
        </w:tcPr>
        <w:p w:rsidR="009731F8" w:rsidRPr="007F091C" w:rsidRDefault="009731F8" w:rsidP="00520156">
          <w:pPr>
            <w:pStyle w:val="Footer"/>
            <w:spacing w:before="20" w:after="20"/>
            <w:jc w:val="left"/>
            <w:rPr>
              <w:color w:val="FFFFFF"/>
              <w:lang w:val="fr-CH"/>
            </w:rPr>
          </w:pPr>
          <w:r w:rsidRPr="007F091C">
            <w:rPr>
              <w:color w:val="FFFFFF"/>
              <w:lang w:val="es-ES_tradnl"/>
            </w:rPr>
            <w:t>  </w:t>
          </w:r>
          <w:r w:rsidRPr="00764E82">
            <w:rPr>
              <w:color w:val="FFFFFF"/>
              <w:lang w:val="es-ES_tradnl"/>
            </w:rPr>
            <w:t>N.</w:t>
          </w:r>
          <w:r w:rsidRPr="00E5656B">
            <w:rPr>
              <w:color w:val="FFFFFF"/>
              <w:vertAlign w:val="superscript"/>
              <w:lang w:val="es-ES_tradnl"/>
            </w:rPr>
            <w:t>o</w:t>
          </w:r>
          <w:r w:rsidRPr="007F091C">
            <w:rPr>
              <w:color w:val="FFFFFF"/>
              <w:lang w:val="es-ES_tradnl"/>
            </w:rPr>
            <w:t xml:space="preserve"> </w:t>
          </w:r>
          <w:r w:rsidR="00BF39B2" w:rsidRPr="007F091C">
            <w:rPr>
              <w:color w:val="FFFFFF"/>
              <w:lang w:val="es-ES_tradnl"/>
            </w:rPr>
            <w:fldChar w:fldCharType="begin"/>
          </w:r>
          <w:r w:rsidRPr="007F091C">
            <w:rPr>
              <w:color w:val="FFFFFF"/>
              <w:lang w:val="es-ES_tradnl"/>
            </w:rPr>
            <w:instrText>styleref Foot</w:instrText>
          </w:r>
          <w:r w:rsidR="00BF39B2" w:rsidRPr="007F091C">
            <w:rPr>
              <w:color w:val="FFFFFF"/>
              <w:lang w:val="es-ES_tradnl"/>
            </w:rPr>
            <w:fldChar w:fldCharType="separate"/>
          </w:r>
          <w:r w:rsidR="00317546">
            <w:rPr>
              <w:noProof/>
              <w:color w:val="FFFFFF"/>
              <w:lang w:val="es-ES_tradnl"/>
            </w:rPr>
            <w:t>952</w:t>
          </w:r>
          <w:r w:rsidR="00BF39B2" w:rsidRPr="007F091C">
            <w:rPr>
              <w:color w:val="FFFFFF"/>
              <w:lang w:val="es-ES_tradnl"/>
            </w:rPr>
            <w:fldChar w:fldCharType="end"/>
          </w:r>
          <w:r w:rsidRPr="007F091C">
            <w:rPr>
              <w:color w:val="FFFFFF"/>
              <w:lang w:val="en-US"/>
            </w:rPr>
            <w:t xml:space="preserve"> – </w:t>
          </w:r>
          <w:r w:rsidR="00BF39B2" w:rsidRPr="007F091C">
            <w:rPr>
              <w:color w:val="FFFFFF"/>
              <w:lang w:val="en-US"/>
            </w:rPr>
            <w:fldChar w:fldCharType="begin"/>
          </w:r>
          <w:r w:rsidRPr="007F091C">
            <w:rPr>
              <w:color w:val="FFFFFF"/>
              <w:lang w:val="en-US"/>
            </w:rPr>
            <w:instrText>PAGE</w:instrText>
          </w:r>
          <w:r w:rsidR="00BF39B2" w:rsidRPr="007F091C">
            <w:rPr>
              <w:color w:val="FFFFFF"/>
              <w:lang w:val="en-US"/>
            </w:rPr>
            <w:fldChar w:fldCharType="separate"/>
          </w:r>
          <w:r w:rsidR="00317546">
            <w:rPr>
              <w:noProof/>
              <w:color w:val="FFFFFF"/>
              <w:lang w:val="en-US"/>
            </w:rPr>
            <w:t>18</w:t>
          </w:r>
          <w:r w:rsidR="00BF39B2" w:rsidRPr="007F091C">
            <w:rPr>
              <w:color w:val="FFFFFF"/>
              <w:lang w:val="en-US"/>
            </w:rPr>
            <w:fldChar w:fldCharType="end"/>
          </w:r>
        </w:p>
      </w:tc>
      <w:tc>
        <w:tcPr>
          <w:tcW w:w="7292" w:type="dxa"/>
          <w:shd w:val="clear" w:color="auto" w:fill="A6A6A6"/>
        </w:tcPr>
        <w:p w:rsidR="009731F8" w:rsidRPr="00764E82" w:rsidRDefault="009731F8" w:rsidP="00520156">
          <w:pPr>
            <w:pStyle w:val="Footer"/>
            <w:spacing w:before="20" w:after="20"/>
            <w:ind w:right="141"/>
            <w:jc w:val="right"/>
            <w:rPr>
              <w:color w:val="FFFFFF"/>
              <w:lang w:val="fr-CH"/>
            </w:rPr>
          </w:pPr>
          <w:r w:rsidRPr="00764E82">
            <w:rPr>
              <w:color w:val="FFFFFF"/>
              <w:lang w:val="fr-CH"/>
            </w:rPr>
            <w:t>Boletín de Explotación de la UIT</w:t>
          </w:r>
        </w:p>
      </w:tc>
    </w:tr>
  </w:tbl>
  <w:p w:rsidR="009731F8" w:rsidRPr="008149B6" w:rsidRDefault="009731F8"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9731F8" w:rsidRPr="007F091C" w:rsidTr="00DE1F6D">
      <w:trPr>
        <w:cantSplit/>
        <w:jc w:val="right"/>
      </w:trPr>
      <w:tc>
        <w:tcPr>
          <w:tcW w:w="7378" w:type="dxa"/>
          <w:shd w:val="clear" w:color="auto" w:fill="A6A6A6"/>
        </w:tcPr>
        <w:p w:rsidR="009731F8" w:rsidRPr="00764E82" w:rsidRDefault="009731F8" w:rsidP="00520156">
          <w:pPr>
            <w:pStyle w:val="Footer"/>
            <w:spacing w:before="20" w:after="20"/>
            <w:ind w:left="142"/>
            <w:jc w:val="left"/>
            <w:rPr>
              <w:color w:val="FFFFFF"/>
              <w:lang w:val="fr-CH"/>
            </w:rPr>
          </w:pPr>
          <w:r w:rsidRPr="00764E82">
            <w:rPr>
              <w:color w:val="FFFFFF"/>
              <w:lang w:val="fr-CH"/>
            </w:rPr>
            <w:t>Boletín de Explotación de la UIT</w:t>
          </w:r>
        </w:p>
      </w:tc>
      <w:tc>
        <w:tcPr>
          <w:tcW w:w="1701" w:type="dxa"/>
          <w:shd w:val="clear" w:color="auto" w:fill="4C4C4C"/>
          <w:vAlign w:val="center"/>
        </w:tcPr>
        <w:p w:rsidR="009731F8" w:rsidRPr="007F091C" w:rsidRDefault="009731F8" w:rsidP="00520156">
          <w:pPr>
            <w:pStyle w:val="Footer"/>
            <w:spacing w:before="20" w:after="20"/>
            <w:ind w:left="142"/>
            <w:jc w:val="right"/>
            <w:rPr>
              <w:color w:val="FFFFFF"/>
              <w:lang w:val="en-US"/>
            </w:rPr>
          </w:pPr>
          <w:r w:rsidRPr="007F091C">
            <w:rPr>
              <w:color w:val="FFFFFF"/>
              <w:lang w:val="es-ES_tradnl"/>
            </w:rPr>
            <w:t>N</w:t>
          </w:r>
          <w:r w:rsidR="005B7A6E">
            <w:rPr>
              <w:color w:val="FFFFFF"/>
              <w:lang w:val="es-ES_tradnl"/>
            </w:rPr>
            <w:t>.</w:t>
          </w:r>
          <w:r w:rsidRPr="007F091C">
            <w:rPr>
              <w:color w:val="FFFFFF"/>
              <w:vertAlign w:val="superscript"/>
              <w:lang w:val="es-ES_tradnl"/>
            </w:rPr>
            <w:t>o</w:t>
          </w:r>
          <w:r w:rsidRPr="007F091C">
            <w:rPr>
              <w:color w:val="FFFFFF"/>
              <w:lang w:val="es-ES_tradnl"/>
            </w:rPr>
            <w:t xml:space="preserve"> </w:t>
          </w:r>
          <w:r w:rsidR="00BF39B2" w:rsidRPr="007F091C">
            <w:rPr>
              <w:color w:val="FFFFFF"/>
              <w:lang w:val="es-ES_tradnl"/>
            </w:rPr>
            <w:fldChar w:fldCharType="begin"/>
          </w:r>
          <w:r w:rsidRPr="007F091C">
            <w:rPr>
              <w:color w:val="FFFFFF"/>
              <w:lang w:val="es-ES_tradnl"/>
            </w:rPr>
            <w:instrText>styleref Foot</w:instrText>
          </w:r>
          <w:r w:rsidR="00BF39B2" w:rsidRPr="007F091C">
            <w:rPr>
              <w:color w:val="FFFFFF"/>
              <w:lang w:val="es-ES_tradnl"/>
            </w:rPr>
            <w:fldChar w:fldCharType="separate"/>
          </w:r>
          <w:r w:rsidR="004476D2">
            <w:rPr>
              <w:noProof/>
              <w:color w:val="FFFFFF"/>
              <w:lang w:val="es-ES_tradnl"/>
            </w:rPr>
            <w:t>952</w:t>
          </w:r>
          <w:r w:rsidR="00BF39B2" w:rsidRPr="007F091C">
            <w:rPr>
              <w:color w:val="FFFFFF"/>
              <w:lang w:val="es-ES_tradnl"/>
            </w:rPr>
            <w:fldChar w:fldCharType="end"/>
          </w:r>
          <w:r w:rsidRPr="007F091C">
            <w:rPr>
              <w:color w:val="FFFFFF"/>
              <w:lang w:val="en-US"/>
            </w:rPr>
            <w:t xml:space="preserve"> – </w:t>
          </w:r>
          <w:r w:rsidR="00BF39B2" w:rsidRPr="007F091C">
            <w:rPr>
              <w:color w:val="FFFFFF"/>
              <w:lang w:val="en-US"/>
            </w:rPr>
            <w:fldChar w:fldCharType="begin"/>
          </w:r>
          <w:r w:rsidRPr="007F091C">
            <w:rPr>
              <w:color w:val="FFFFFF"/>
              <w:lang w:val="en-US"/>
            </w:rPr>
            <w:instrText>PAGE</w:instrText>
          </w:r>
          <w:r w:rsidR="00BF39B2" w:rsidRPr="007F091C">
            <w:rPr>
              <w:color w:val="FFFFFF"/>
              <w:lang w:val="en-US"/>
            </w:rPr>
            <w:fldChar w:fldCharType="separate"/>
          </w:r>
          <w:r w:rsidR="004476D2">
            <w:rPr>
              <w:noProof/>
              <w:color w:val="FFFFFF"/>
              <w:lang w:val="en-US"/>
            </w:rPr>
            <w:t>19</w:t>
          </w:r>
          <w:r w:rsidR="00BF39B2" w:rsidRPr="007F091C">
            <w:rPr>
              <w:color w:val="FFFFFF"/>
              <w:lang w:val="en-US"/>
            </w:rPr>
            <w:fldChar w:fldCharType="end"/>
          </w:r>
          <w:r w:rsidRPr="007F091C">
            <w:rPr>
              <w:color w:val="FFFFFF"/>
              <w:lang w:val="es-ES_tradnl"/>
            </w:rPr>
            <w:t>  </w:t>
          </w:r>
        </w:p>
      </w:tc>
    </w:tr>
  </w:tbl>
  <w:p w:rsidR="009731F8" w:rsidRPr="008149B6" w:rsidRDefault="009731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099" w:rsidRDefault="00645099">
      <w:r>
        <w:separator/>
      </w:r>
    </w:p>
  </w:footnote>
  <w:footnote w:type="continuationSeparator" w:id="0">
    <w:p w:rsidR="00645099" w:rsidRDefault="006450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1F8" w:rsidRDefault="009731F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1F8" w:rsidRDefault="009731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CF7E8BC4"/>
    <w:lvl w:ilvl="0">
      <w:numFmt w:val="bullet"/>
      <w:lvlText w:val="*"/>
      <w:lvlJc w:val="left"/>
    </w:lvl>
  </w:abstractNum>
  <w:abstractNum w:abstractNumId="2">
    <w:nsid w:val="07D0661A"/>
    <w:multiLevelType w:val="hybridMultilevel"/>
    <w:tmpl w:val="A91AD0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9A57BA"/>
    <w:multiLevelType w:val="hybridMultilevel"/>
    <w:tmpl w:val="2F0ADE0E"/>
    <w:lvl w:ilvl="0" w:tplc="D0B66154">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AC0C5A"/>
    <w:multiLevelType w:val="hybridMultilevel"/>
    <w:tmpl w:val="68667F68"/>
    <w:lvl w:ilvl="0" w:tplc="9EE06948">
      <w:start w:val="14"/>
      <w:numFmt w:val="bullet"/>
      <w:lvlText w:val="–"/>
      <w:lvlJc w:val="left"/>
      <w:pPr>
        <w:ind w:left="660" w:hanging="360"/>
      </w:pPr>
      <w:rPr>
        <w:rFonts w:ascii="Calibri" w:eastAsia="Times New Roman" w:hAnsi="Calibri"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nsid w:val="2FD94E81"/>
    <w:multiLevelType w:val="hybridMultilevel"/>
    <w:tmpl w:val="E09EBA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B66E60"/>
    <w:multiLevelType w:val="hybridMultilevel"/>
    <w:tmpl w:val="FEF6CC8C"/>
    <w:lvl w:ilvl="0" w:tplc="97A64ED6">
      <w:start w:val="16"/>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4DA33AD5"/>
    <w:multiLevelType w:val="hybridMultilevel"/>
    <w:tmpl w:val="5468B528"/>
    <w:lvl w:ilvl="0" w:tplc="8D30F4A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CF46AA"/>
    <w:multiLevelType w:val="hybridMultilevel"/>
    <w:tmpl w:val="4ED0F3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225CE1"/>
    <w:multiLevelType w:val="hybridMultilevel"/>
    <w:tmpl w:val="8A766D7C"/>
    <w:lvl w:ilvl="0" w:tplc="349245F8">
      <w:start w:val="9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7A7E8D"/>
    <w:multiLevelType w:val="hybridMultilevel"/>
    <w:tmpl w:val="888279E4"/>
    <w:lvl w:ilvl="0" w:tplc="8D30F4A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7"/>
  </w:num>
  <w:num w:numId="4">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 w:numId="5">
    <w:abstractNumId w:val="11"/>
  </w:num>
  <w:num w:numId="6">
    <w:abstractNumId w:val="8"/>
  </w:num>
  <w:num w:numId="7">
    <w:abstractNumId w:val="4"/>
  </w:num>
  <w:num w:numId="8">
    <w:abstractNumId w:val="9"/>
  </w:num>
  <w:num w:numId="9">
    <w:abstractNumId w:val="5"/>
  </w:num>
  <w:num w:numId="10">
    <w:abstractNumId w:val="2"/>
  </w:num>
  <w:num w:numId="11">
    <w:abstractNumId w:val="6"/>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stylePaneFormatFilter w:val="3F01"/>
  <w:defaultTabStop w:val="720"/>
  <w:evenAndOddHeaders/>
  <w:noPunctuationKerning/>
  <w:characterSpacingControl w:val="doNotCompress"/>
  <w:hdrShapeDefaults>
    <o:shapedefaults v:ext="edit" spidmax="43010"/>
  </w:hdrShapeDefaults>
  <w:footnotePr>
    <w:footnote w:id="-1"/>
    <w:footnote w:id="0"/>
  </w:footnotePr>
  <w:endnotePr>
    <w:endnote w:id="-1"/>
    <w:endnote w:id="0"/>
  </w:endnotePr>
  <w:compat>
    <w:useFELayout/>
  </w:compat>
  <w:rsids>
    <w:rsidRoot w:val="008149B6"/>
    <w:rsid w:val="00000DD5"/>
    <w:rsid w:val="00013BFA"/>
    <w:rsid w:val="0001459A"/>
    <w:rsid w:val="000301E1"/>
    <w:rsid w:val="00030BEF"/>
    <w:rsid w:val="00031E36"/>
    <w:rsid w:val="0004347D"/>
    <w:rsid w:val="0005059E"/>
    <w:rsid w:val="0005500A"/>
    <w:rsid w:val="0006077D"/>
    <w:rsid w:val="00061277"/>
    <w:rsid w:val="000662FA"/>
    <w:rsid w:val="0009244C"/>
    <w:rsid w:val="000968C6"/>
    <w:rsid w:val="000A18CC"/>
    <w:rsid w:val="000A2944"/>
    <w:rsid w:val="000A4C05"/>
    <w:rsid w:val="000A5071"/>
    <w:rsid w:val="000A74F6"/>
    <w:rsid w:val="000C0945"/>
    <w:rsid w:val="000C2AB6"/>
    <w:rsid w:val="000D70F7"/>
    <w:rsid w:val="000F05FD"/>
    <w:rsid w:val="000F48F8"/>
    <w:rsid w:val="000F4EDF"/>
    <w:rsid w:val="000F57D2"/>
    <w:rsid w:val="00100DB0"/>
    <w:rsid w:val="0011220D"/>
    <w:rsid w:val="00113639"/>
    <w:rsid w:val="00127785"/>
    <w:rsid w:val="0013276A"/>
    <w:rsid w:val="0013463E"/>
    <w:rsid w:val="00135A8C"/>
    <w:rsid w:val="00136FA1"/>
    <w:rsid w:val="001538C8"/>
    <w:rsid w:val="00162C55"/>
    <w:rsid w:val="00165D85"/>
    <w:rsid w:val="00167171"/>
    <w:rsid w:val="00174117"/>
    <w:rsid w:val="00174684"/>
    <w:rsid w:val="00183E9D"/>
    <w:rsid w:val="00185949"/>
    <w:rsid w:val="00192A4F"/>
    <w:rsid w:val="001945BD"/>
    <w:rsid w:val="00196B98"/>
    <w:rsid w:val="001A03F0"/>
    <w:rsid w:val="001A0435"/>
    <w:rsid w:val="001D00AA"/>
    <w:rsid w:val="001E2D97"/>
    <w:rsid w:val="001E5DD2"/>
    <w:rsid w:val="001F19F3"/>
    <w:rsid w:val="001F40C3"/>
    <w:rsid w:val="00202B35"/>
    <w:rsid w:val="00207123"/>
    <w:rsid w:val="002105BD"/>
    <w:rsid w:val="002174B9"/>
    <w:rsid w:val="00227EAF"/>
    <w:rsid w:val="002541B7"/>
    <w:rsid w:val="00255C05"/>
    <w:rsid w:val="00277B59"/>
    <w:rsid w:val="002858F4"/>
    <w:rsid w:val="002876AA"/>
    <w:rsid w:val="00296B9F"/>
    <w:rsid w:val="002A61BD"/>
    <w:rsid w:val="002B24C0"/>
    <w:rsid w:val="002B6847"/>
    <w:rsid w:val="002C478C"/>
    <w:rsid w:val="002C68FD"/>
    <w:rsid w:val="002D07DE"/>
    <w:rsid w:val="002E2712"/>
    <w:rsid w:val="002E319F"/>
    <w:rsid w:val="002E6457"/>
    <w:rsid w:val="002F1612"/>
    <w:rsid w:val="003043FE"/>
    <w:rsid w:val="00304E9A"/>
    <w:rsid w:val="00317546"/>
    <w:rsid w:val="003227BE"/>
    <w:rsid w:val="003236A1"/>
    <w:rsid w:val="00323B11"/>
    <w:rsid w:val="00325D6C"/>
    <w:rsid w:val="00326023"/>
    <w:rsid w:val="00330E81"/>
    <w:rsid w:val="00334401"/>
    <w:rsid w:val="00342A9E"/>
    <w:rsid w:val="00363C82"/>
    <w:rsid w:val="003670FB"/>
    <w:rsid w:val="003773D2"/>
    <w:rsid w:val="003B3C78"/>
    <w:rsid w:val="003C3309"/>
    <w:rsid w:val="003D44F5"/>
    <w:rsid w:val="003E2F73"/>
    <w:rsid w:val="003E5C90"/>
    <w:rsid w:val="003F48ED"/>
    <w:rsid w:val="003F7BBF"/>
    <w:rsid w:val="0040615B"/>
    <w:rsid w:val="00407499"/>
    <w:rsid w:val="00417847"/>
    <w:rsid w:val="00434CBA"/>
    <w:rsid w:val="00443D6D"/>
    <w:rsid w:val="004476D2"/>
    <w:rsid w:val="00463F74"/>
    <w:rsid w:val="00466741"/>
    <w:rsid w:val="004718BA"/>
    <w:rsid w:val="00475ED3"/>
    <w:rsid w:val="004776AD"/>
    <w:rsid w:val="004928F4"/>
    <w:rsid w:val="00496F29"/>
    <w:rsid w:val="004B0FDA"/>
    <w:rsid w:val="004B2840"/>
    <w:rsid w:val="004B798F"/>
    <w:rsid w:val="004C57B2"/>
    <w:rsid w:val="004D4C64"/>
    <w:rsid w:val="004D6379"/>
    <w:rsid w:val="004E1ABA"/>
    <w:rsid w:val="005164FD"/>
    <w:rsid w:val="00520156"/>
    <w:rsid w:val="0053092E"/>
    <w:rsid w:val="0053544B"/>
    <w:rsid w:val="00535EA4"/>
    <w:rsid w:val="0055014D"/>
    <w:rsid w:val="0055430A"/>
    <w:rsid w:val="00555062"/>
    <w:rsid w:val="00556FEC"/>
    <w:rsid w:val="005726A8"/>
    <w:rsid w:val="00574199"/>
    <w:rsid w:val="00574395"/>
    <w:rsid w:val="0057653D"/>
    <w:rsid w:val="00583B92"/>
    <w:rsid w:val="0059159A"/>
    <w:rsid w:val="0059172F"/>
    <w:rsid w:val="005A3FB8"/>
    <w:rsid w:val="005B38B4"/>
    <w:rsid w:val="005B3DCD"/>
    <w:rsid w:val="005B5511"/>
    <w:rsid w:val="005B6CA9"/>
    <w:rsid w:val="005B7A6E"/>
    <w:rsid w:val="005B7EF7"/>
    <w:rsid w:val="005C2544"/>
    <w:rsid w:val="005C372C"/>
    <w:rsid w:val="005D781E"/>
    <w:rsid w:val="005E2AE0"/>
    <w:rsid w:val="005E4A01"/>
    <w:rsid w:val="005E74FA"/>
    <w:rsid w:val="006037B7"/>
    <w:rsid w:val="00617F85"/>
    <w:rsid w:val="00645099"/>
    <w:rsid w:val="006503E9"/>
    <w:rsid w:val="006509FB"/>
    <w:rsid w:val="006532C7"/>
    <w:rsid w:val="00653D14"/>
    <w:rsid w:val="00664C37"/>
    <w:rsid w:val="00665E23"/>
    <w:rsid w:val="00673305"/>
    <w:rsid w:val="00674496"/>
    <w:rsid w:val="00686ED7"/>
    <w:rsid w:val="00696A24"/>
    <w:rsid w:val="00697B91"/>
    <w:rsid w:val="006A2BAE"/>
    <w:rsid w:val="006A2F0C"/>
    <w:rsid w:val="006A6D6E"/>
    <w:rsid w:val="006A7C86"/>
    <w:rsid w:val="006B07DB"/>
    <w:rsid w:val="006B1BD3"/>
    <w:rsid w:val="006B25EB"/>
    <w:rsid w:val="006B34F2"/>
    <w:rsid w:val="006C1E8F"/>
    <w:rsid w:val="006D1E7B"/>
    <w:rsid w:val="006D7EAF"/>
    <w:rsid w:val="0070079D"/>
    <w:rsid w:val="00701E12"/>
    <w:rsid w:val="00733CE3"/>
    <w:rsid w:val="00764E82"/>
    <w:rsid w:val="007704E3"/>
    <w:rsid w:val="00771E48"/>
    <w:rsid w:val="00775A12"/>
    <w:rsid w:val="0079484F"/>
    <w:rsid w:val="00797FAF"/>
    <w:rsid w:val="007A0B15"/>
    <w:rsid w:val="007A49C2"/>
    <w:rsid w:val="007B23A1"/>
    <w:rsid w:val="007B4B06"/>
    <w:rsid w:val="007B5CFD"/>
    <w:rsid w:val="007C51DA"/>
    <w:rsid w:val="007D33FD"/>
    <w:rsid w:val="007E0FEE"/>
    <w:rsid w:val="007E33CE"/>
    <w:rsid w:val="007F4C96"/>
    <w:rsid w:val="008137D1"/>
    <w:rsid w:val="008149B6"/>
    <w:rsid w:val="0082297F"/>
    <w:rsid w:val="00835962"/>
    <w:rsid w:val="00845ECC"/>
    <w:rsid w:val="0085295E"/>
    <w:rsid w:val="00855C5D"/>
    <w:rsid w:val="00855CE0"/>
    <w:rsid w:val="00872C86"/>
    <w:rsid w:val="00877DCF"/>
    <w:rsid w:val="00881F38"/>
    <w:rsid w:val="00891FFF"/>
    <w:rsid w:val="0089323C"/>
    <w:rsid w:val="008B20FF"/>
    <w:rsid w:val="008F0F1A"/>
    <w:rsid w:val="009060DA"/>
    <w:rsid w:val="00915AB8"/>
    <w:rsid w:val="0092065C"/>
    <w:rsid w:val="00922708"/>
    <w:rsid w:val="00922CC6"/>
    <w:rsid w:val="009232E1"/>
    <w:rsid w:val="00923508"/>
    <w:rsid w:val="009426D6"/>
    <w:rsid w:val="00952FE8"/>
    <w:rsid w:val="00963091"/>
    <w:rsid w:val="009712C9"/>
    <w:rsid w:val="009731F8"/>
    <w:rsid w:val="00977358"/>
    <w:rsid w:val="0098769B"/>
    <w:rsid w:val="00987D60"/>
    <w:rsid w:val="009A5D33"/>
    <w:rsid w:val="009B4F61"/>
    <w:rsid w:val="009B57EF"/>
    <w:rsid w:val="009C1421"/>
    <w:rsid w:val="009C38DF"/>
    <w:rsid w:val="009C5EC8"/>
    <w:rsid w:val="009D3A92"/>
    <w:rsid w:val="009D3BEA"/>
    <w:rsid w:val="009E15DA"/>
    <w:rsid w:val="009E5133"/>
    <w:rsid w:val="009E72E5"/>
    <w:rsid w:val="009E7D96"/>
    <w:rsid w:val="009F09B4"/>
    <w:rsid w:val="009F2707"/>
    <w:rsid w:val="009F52BF"/>
    <w:rsid w:val="009F5B89"/>
    <w:rsid w:val="009F6474"/>
    <w:rsid w:val="00A03C65"/>
    <w:rsid w:val="00A103E3"/>
    <w:rsid w:val="00A10F5A"/>
    <w:rsid w:val="00A153DD"/>
    <w:rsid w:val="00A22637"/>
    <w:rsid w:val="00A37145"/>
    <w:rsid w:val="00A41C60"/>
    <w:rsid w:val="00A6593E"/>
    <w:rsid w:val="00A70CB6"/>
    <w:rsid w:val="00A772AC"/>
    <w:rsid w:val="00A86501"/>
    <w:rsid w:val="00AA64C8"/>
    <w:rsid w:val="00AB44DC"/>
    <w:rsid w:val="00AC4A63"/>
    <w:rsid w:val="00AC5FFB"/>
    <w:rsid w:val="00AC6915"/>
    <w:rsid w:val="00AD71F7"/>
    <w:rsid w:val="00AD7A9C"/>
    <w:rsid w:val="00B04AEB"/>
    <w:rsid w:val="00B10002"/>
    <w:rsid w:val="00B20278"/>
    <w:rsid w:val="00B322FB"/>
    <w:rsid w:val="00B421FF"/>
    <w:rsid w:val="00B51666"/>
    <w:rsid w:val="00B602D0"/>
    <w:rsid w:val="00B66685"/>
    <w:rsid w:val="00B72F63"/>
    <w:rsid w:val="00B837F4"/>
    <w:rsid w:val="00B94F44"/>
    <w:rsid w:val="00BA21F8"/>
    <w:rsid w:val="00BB1C28"/>
    <w:rsid w:val="00BB5EF2"/>
    <w:rsid w:val="00BC52EB"/>
    <w:rsid w:val="00BD35ED"/>
    <w:rsid w:val="00BD5DC4"/>
    <w:rsid w:val="00BD79D3"/>
    <w:rsid w:val="00BE2209"/>
    <w:rsid w:val="00BE6E91"/>
    <w:rsid w:val="00BF2E37"/>
    <w:rsid w:val="00BF39B2"/>
    <w:rsid w:val="00C13248"/>
    <w:rsid w:val="00C14B9B"/>
    <w:rsid w:val="00C16FC1"/>
    <w:rsid w:val="00C235E0"/>
    <w:rsid w:val="00C3342B"/>
    <w:rsid w:val="00C34E35"/>
    <w:rsid w:val="00C423CD"/>
    <w:rsid w:val="00C42897"/>
    <w:rsid w:val="00C4328B"/>
    <w:rsid w:val="00C436FD"/>
    <w:rsid w:val="00C438B0"/>
    <w:rsid w:val="00C4660B"/>
    <w:rsid w:val="00C54E1B"/>
    <w:rsid w:val="00C5633E"/>
    <w:rsid w:val="00C630CC"/>
    <w:rsid w:val="00C709B7"/>
    <w:rsid w:val="00C77B8A"/>
    <w:rsid w:val="00C87ADC"/>
    <w:rsid w:val="00CA7A84"/>
    <w:rsid w:val="00CB1C72"/>
    <w:rsid w:val="00CB6BC5"/>
    <w:rsid w:val="00CC66CF"/>
    <w:rsid w:val="00CE26A8"/>
    <w:rsid w:val="00CF1B76"/>
    <w:rsid w:val="00CF3675"/>
    <w:rsid w:val="00CF543B"/>
    <w:rsid w:val="00D0067E"/>
    <w:rsid w:val="00D06908"/>
    <w:rsid w:val="00D11B28"/>
    <w:rsid w:val="00D20965"/>
    <w:rsid w:val="00D24841"/>
    <w:rsid w:val="00D2610A"/>
    <w:rsid w:val="00D32AEE"/>
    <w:rsid w:val="00D332A2"/>
    <w:rsid w:val="00D44CE3"/>
    <w:rsid w:val="00D466FB"/>
    <w:rsid w:val="00D52948"/>
    <w:rsid w:val="00D61C52"/>
    <w:rsid w:val="00D67FAE"/>
    <w:rsid w:val="00D71297"/>
    <w:rsid w:val="00D813DD"/>
    <w:rsid w:val="00D850F8"/>
    <w:rsid w:val="00D93EA8"/>
    <w:rsid w:val="00DB013A"/>
    <w:rsid w:val="00DB031F"/>
    <w:rsid w:val="00DB0750"/>
    <w:rsid w:val="00DB29F6"/>
    <w:rsid w:val="00DB366B"/>
    <w:rsid w:val="00DB69D9"/>
    <w:rsid w:val="00DC3800"/>
    <w:rsid w:val="00DC40D8"/>
    <w:rsid w:val="00DC62B4"/>
    <w:rsid w:val="00DD7391"/>
    <w:rsid w:val="00DE00C2"/>
    <w:rsid w:val="00DE1F6D"/>
    <w:rsid w:val="00DE722C"/>
    <w:rsid w:val="00DF46AF"/>
    <w:rsid w:val="00DF727F"/>
    <w:rsid w:val="00E023F8"/>
    <w:rsid w:val="00E10512"/>
    <w:rsid w:val="00E10D9E"/>
    <w:rsid w:val="00E13108"/>
    <w:rsid w:val="00E1356A"/>
    <w:rsid w:val="00E136A3"/>
    <w:rsid w:val="00E17A8B"/>
    <w:rsid w:val="00E406A7"/>
    <w:rsid w:val="00E41412"/>
    <w:rsid w:val="00E47962"/>
    <w:rsid w:val="00E520C7"/>
    <w:rsid w:val="00E53A77"/>
    <w:rsid w:val="00E563DB"/>
    <w:rsid w:val="00E5656B"/>
    <w:rsid w:val="00E57ED7"/>
    <w:rsid w:val="00E659D4"/>
    <w:rsid w:val="00E728C2"/>
    <w:rsid w:val="00E75C2F"/>
    <w:rsid w:val="00E77BAD"/>
    <w:rsid w:val="00E926E0"/>
    <w:rsid w:val="00E92F35"/>
    <w:rsid w:val="00EA31E4"/>
    <w:rsid w:val="00EA5625"/>
    <w:rsid w:val="00EB510B"/>
    <w:rsid w:val="00EB5935"/>
    <w:rsid w:val="00EB68ED"/>
    <w:rsid w:val="00EB75DB"/>
    <w:rsid w:val="00EC13C3"/>
    <w:rsid w:val="00ED0E04"/>
    <w:rsid w:val="00ED3A31"/>
    <w:rsid w:val="00F05AE0"/>
    <w:rsid w:val="00F12C84"/>
    <w:rsid w:val="00F245CC"/>
    <w:rsid w:val="00F31E3D"/>
    <w:rsid w:val="00F4542F"/>
    <w:rsid w:val="00F525A9"/>
    <w:rsid w:val="00F578FF"/>
    <w:rsid w:val="00F62686"/>
    <w:rsid w:val="00F63F1C"/>
    <w:rsid w:val="00F71ADC"/>
    <w:rsid w:val="00F729E2"/>
    <w:rsid w:val="00F81773"/>
    <w:rsid w:val="00F91073"/>
    <w:rsid w:val="00FA117E"/>
    <w:rsid w:val="00FB0F34"/>
    <w:rsid w:val="00FB6904"/>
    <w:rsid w:val="00FC7AEC"/>
    <w:rsid w:val="00FF0501"/>
    <w:rsid w:val="00FF189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FF1896"/>
    <w:pPr>
      <w:tabs>
        <w:tab w:val="center" w:pos="4703"/>
        <w:tab w:val="right" w:pos="9406"/>
      </w:tabs>
    </w:pPr>
  </w:style>
  <w:style w:type="paragraph" w:styleId="Footer">
    <w:name w:val="footer"/>
    <w:aliases w:val="pie de página"/>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character" w:customStyle="1" w:styleId="enumlev1Char">
    <w:name w:val="enumlev1 Char"/>
    <w:basedOn w:val="DefaultParagraphFont"/>
    <w:link w:val="enumlev1"/>
    <w:rsid w:val="008149B6"/>
    <w:rPr>
      <w:rFonts w:ascii="FrugalSans" w:hAnsi="FrugalSans"/>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basedOn w:val="Normal"/>
    <w:link w:val="FootnoteTextChar"/>
    <w:semiHidden/>
    <w:rsid w:val="008149B6"/>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semiHidden/>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semiHidden/>
    <w:rsid w:val="000F48F8"/>
    <w:pPr>
      <w:spacing w:before="0"/>
    </w:pPr>
    <w:rPr>
      <w:rFonts w:ascii="Calibri" w:hAnsi="Calibri"/>
    </w:rPr>
  </w:style>
  <w:style w:type="character" w:customStyle="1" w:styleId="Heading1Char">
    <w:name w:val="Heading 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rsid w:val="003227BE"/>
    <w:rPr>
      <w:rFonts w:ascii="Calibri" w:eastAsia="Times New Roman" w:hAnsi="Calibri"/>
      <w:lang w:val="en-GB" w:eastAsia="en-US"/>
    </w:rPr>
  </w:style>
  <w:style w:type="paragraph" w:customStyle="1" w:styleId="TableHead1">
    <w:name w:val="Table_Head"/>
    <w:basedOn w:val="Normal"/>
    <w:rsid w:val="003227B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qFormat/>
    <w:rsid w:val="003227BE"/>
    <w:rPr>
      <w:b/>
    </w:rPr>
  </w:style>
  <w:style w:type="paragraph" w:styleId="NormalWeb">
    <w:name w:val="Normal (Web)"/>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Arial" w:hAnsi="Arial"/>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3"/>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basedOn w:val="DefaultParagraphFont"/>
    <w:link w:val="FootnoteText"/>
    <w:semiHidden/>
    <w:rsid w:val="003227BE"/>
    <w:rPr>
      <w:rFonts w:ascii="Calibri" w:eastAsia="Times New Roman" w:hAnsi="Calibri"/>
      <w:lang w:val="en-GB" w:eastAsia="en-US"/>
    </w:rPr>
  </w:style>
  <w:style w:type="paragraph" w:styleId="NormalIndent">
    <w:name w:val="Normal Indent"/>
    <w:basedOn w:val="Normal"/>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3227BE"/>
    <w:rPr>
      <w:rFonts w:ascii="Arial" w:eastAsia="Times New Roman" w:hAnsi="Arial"/>
      <w:lang w:val="en-GB" w:eastAsia="en-US"/>
    </w:rPr>
  </w:style>
  <w:style w:type="paragraph" w:styleId="CommentSubject">
    <w:name w:val="annotation subject"/>
    <w:basedOn w:val="CommentText"/>
    <w:next w:val="CommentText"/>
    <w:link w:val="CommentSubjectChar"/>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rsid w:val="003227BE"/>
    <w:rPr>
      <w:b/>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1"/>
    <w:aliases w:val="EmailStyle3931"/>
    <w:basedOn w:val="DefaultParagraphFont"/>
    <w:semiHidden/>
    <w:personal/>
    <w:personalReply/>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uiPriority w:val="39"/>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special-projects/callback/index.html" TargetMode="External"/><Relationship Id="rId18" Type="http://schemas.openxmlformats.org/officeDocument/2006/relationships/hyperlink" Target="http://www.itu.int/itu-t/inr/nnp/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itu.int/ITU-T/inr/icc/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EDA7B-812C-4EB7-BCDA-C192A981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19</Pages>
  <Words>5082</Words>
  <Characters>28970</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33985</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114</cp:revision>
  <cp:lastPrinted>2010-02-08T08:55:00Z</cp:lastPrinted>
  <dcterms:created xsi:type="dcterms:W3CDTF">2010-03-04T11:05:00Z</dcterms:created>
  <dcterms:modified xsi:type="dcterms:W3CDTF">2010-03-10T09:51:00Z</dcterms:modified>
</cp:coreProperties>
</file>