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2EADA54E"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AD5508">
              <w:rPr>
                <w:rStyle w:val="Foot"/>
                <w:rFonts w:ascii="Arial" w:hAnsi="Arial" w:cs="Arial"/>
                <w:b/>
                <w:bCs/>
                <w:color w:val="FFFFFF" w:themeColor="background1"/>
                <w:sz w:val="28"/>
                <w:szCs w:val="28"/>
                <w:lang w:val="fr-FR"/>
              </w:rPr>
              <w:t>4</w:t>
            </w:r>
            <w:r w:rsidR="00220B5D">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1A031562" w14:textId="722FA02F"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5F7FA2">
              <w:rPr>
                <w:color w:val="FFFFFF" w:themeColor="background1"/>
              </w:rPr>
              <w:t>5</w:t>
            </w:r>
            <w:r w:rsidR="00144FEF" w:rsidRPr="00144FEF">
              <w:rPr>
                <w:color w:val="FFFFFF" w:themeColor="background1"/>
              </w:rPr>
              <w:t>.</w:t>
            </w:r>
            <w:r w:rsidR="006413AC">
              <w:rPr>
                <w:color w:val="FFFFFF" w:themeColor="background1"/>
              </w:rPr>
              <w:t>V</w:t>
            </w:r>
            <w:r w:rsidR="00F725E7">
              <w:rPr>
                <w:color w:val="FFFFFF" w:themeColor="background1"/>
              </w:rPr>
              <w:t>I</w:t>
            </w:r>
            <w:r w:rsidR="00BE61CD">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75320D96"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5F7FA2">
              <w:rPr>
                <w:color w:val="FFFFFF" w:themeColor="background1"/>
              </w:rPr>
              <w:t>30</w:t>
            </w:r>
            <w:r w:rsidR="007C0ED7">
              <w:rPr>
                <w:color w:val="FFFFFF" w:themeColor="background1"/>
              </w:rPr>
              <w:t xml:space="preserve"> </w:t>
            </w:r>
            <w:r w:rsidR="00F725E7">
              <w:rPr>
                <w:color w:val="FFFFFF" w:themeColor="background1"/>
              </w:rPr>
              <w:t>June</w:t>
            </w:r>
            <w:r w:rsidR="00BE61CD">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007634"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0B499FF2" w:rsidR="00A20427" w:rsidRDefault="00A20427" w:rsidP="0081674D">
      <w:pPr>
        <w:pStyle w:val="TOC1"/>
        <w:tabs>
          <w:tab w:val="clear" w:pos="567"/>
          <w:tab w:val="clear" w:pos="8505"/>
        </w:tabs>
        <w:rPr>
          <w:lang w:val="en-GB"/>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9D76C3">
        <w:rPr>
          <w:lang w:val="en-GB"/>
        </w:rPr>
        <w:t>4</w:t>
      </w:r>
    </w:p>
    <w:p w14:paraId="6397657F" w14:textId="3168A7A8" w:rsidR="00B25EE9" w:rsidRDefault="00B25EE9" w:rsidP="00B25EE9">
      <w:pPr>
        <w:pStyle w:val="TOC1"/>
        <w:rPr>
          <w:rStyle w:val="Hyperlink"/>
          <w:color w:val="auto"/>
          <w:u w:val="none"/>
          <w:lang w:val="ru-RU"/>
        </w:rPr>
      </w:pPr>
      <w:r w:rsidRPr="00E04847">
        <w:rPr>
          <w:rStyle w:val="Hyperlink"/>
          <w:color w:val="auto"/>
          <w:u w:val="none"/>
          <w:lang w:val="en-GB"/>
        </w:rPr>
        <w:t>Telephone Service:</w:t>
      </w:r>
    </w:p>
    <w:p w14:paraId="0D0D18E5" w14:textId="33181D4C" w:rsidR="00376575" w:rsidRPr="00376575" w:rsidRDefault="00376575" w:rsidP="00CB131C">
      <w:pPr>
        <w:pStyle w:val="TOC1"/>
        <w:ind w:left="568"/>
        <w:rPr>
          <w:szCs w:val="20"/>
          <w:lang w:val="en-GB"/>
        </w:rPr>
      </w:pPr>
      <w:r w:rsidRPr="00376575">
        <w:rPr>
          <w:szCs w:val="20"/>
          <w:lang w:val="en-GB"/>
        </w:rPr>
        <w:t>Syrian Arab Republic (</w:t>
      </w:r>
      <w:r w:rsidRPr="00376575">
        <w:rPr>
          <w:i/>
          <w:iCs/>
          <w:szCs w:val="20"/>
          <w:lang w:val="en-GB"/>
        </w:rPr>
        <w:t xml:space="preserve">Telecommunication &amp; Post Regulatory Authority (SY-TPRA), </w:t>
      </w:r>
      <w:r w:rsidRPr="00376575">
        <w:rPr>
          <w:szCs w:val="20"/>
          <w:lang w:val="en-GB"/>
        </w:rPr>
        <w:t>Damascus</w:t>
      </w:r>
      <w:r>
        <w:rPr>
          <w:szCs w:val="20"/>
          <w:lang w:val="en-GB"/>
        </w:rPr>
        <w:t>)</w:t>
      </w:r>
      <w:r>
        <w:rPr>
          <w:szCs w:val="20"/>
          <w:lang w:val="en-GB"/>
        </w:rPr>
        <w:tab/>
      </w:r>
      <w:r>
        <w:rPr>
          <w:szCs w:val="20"/>
          <w:lang w:val="en-GB"/>
        </w:rPr>
        <w:tab/>
        <w:t>5</w:t>
      </w:r>
    </w:p>
    <w:p w14:paraId="38847EEA" w14:textId="561E1E0E" w:rsidR="00CB131C" w:rsidRPr="00376575" w:rsidRDefault="00376575" w:rsidP="00CB131C">
      <w:pPr>
        <w:pStyle w:val="TOC1"/>
        <w:ind w:left="568"/>
        <w:rPr>
          <w:lang w:val="fr-CH"/>
        </w:rPr>
      </w:pPr>
      <w:r w:rsidRPr="00376575">
        <w:rPr>
          <w:szCs w:val="20"/>
          <w:lang w:val="fr-CH"/>
        </w:rPr>
        <w:t xml:space="preserve">Uganda </w:t>
      </w:r>
      <w:r w:rsidR="00CB131C">
        <w:rPr>
          <w:lang w:val="ru-RU"/>
        </w:rPr>
        <w:t>(</w:t>
      </w:r>
      <w:r w:rsidRPr="00376575">
        <w:rPr>
          <w:i/>
          <w:iCs/>
          <w:szCs w:val="20"/>
          <w:lang w:val="fr-CH"/>
        </w:rPr>
        <w:t>Uganda Communications Commission (UCC)</w:t>
      </w:r>
      <w:r w:rsidRPr="00376575">
        <w:rPr>
          <w:szCs w:val="20"/>
          <w:lang w:val="fr-CH"/>
        </w:rPr>
        <w:t>, Kampala</w:t>
      </w:r>
      <w:r w:rsidR="00CB131C">
        <w:rPr>
          <w:lang w:val="ru-RU"/>
        </w:rPr>
        <w:t>)</w:t>
      </w:r>
      <w:r w:rsidR="00CB131C">
        <w:rPr>
          <w:lang w:val="ru-RU"/>
        </w:rPr>
        <w:tab/>
      </w:r>
      <w:r w:rsidR="00CB131C">
        <w:rPr>
          <w:lang w:val="ru-RU"/>
        </w:rPr>
        <w:tab/>
      </w:r>
      <w:r w:rsidR="00F94CEC" w:rsidRPr="00376575">
        <w:rPr>
          <w:lang w:val="fr-CH"/>
        </w:rPr>
        <w:t>6</w:t>
      </w:r>
    </w:p>
    <w:p w14:paraId="384B8E6C" w14:textId="1E1E9750" w:rsidR="00B25EE9" w:rsidRPr="00007634" w:rsidRDefault="00B25EE9" w:rsidP="00B25EE9">
      <w:pPr>
        <w:pStyle w:val="TOC1"/>
        <w:rPr>
          <w:rStyle w:val="Hyperlink"/>
          <w:color w:val="auto"/>
          <w:u w:val="none"/>
          <w:lang w:val="fr-CH"/>
        </w:rPr>
      </w:pPr>
      <w:r w:rsidRPr="00007634">
        <w:rPr>
          <w:rStyle w:val="Hyperlink"/>
          <w:color w:val="auto"/>
          <w:u w:val="none"/>
          <w:lang w:val="fr-CH"/>
        </w:rPr>
        <w:t>Service Restrictions</w:t>
      </w:r>
      <w:r w:rsidRPr="00007634">
        <w:rPr>
          <w:rStyle w:val="Hyperlink"/>
          <w:webHidden/>
          <w:color w:val="auto"/>
          <w:u w:val="none"/>
          <w:lang w:val="fr-CH"/>
        </w:rPr>
        <w:tab/>
      </w:r>
      <w:r w:rsidR="00C5120B" w:rsidRPr="00007634">
        <w:rPr>
          <w:rStyle w:val="Hyperlink"/>
          <w:webHidden/>
          <w:color w:val="auto"/>
          <w:u w:val="none"/>
          <w:lang w:val="fr-CH"/>
        </w:rPr>
        <w:tab/>
      </w:r>
      <w:r w:rsidR="00376575" w:rsidRPr="00007634">
        <w:rPr>
          <w:rStyle w:val="Hyperlink"/>
          <w:webHidden/>
          <w:color w:val="auto"/>
          <w:u w:val="none"/>
          <w:lang w:val="fr-CH"/>
        </w:rPr>
        <w:t>9</w:t>
      </w:r>
    </w:p>
    <w:p w14:paraId="45A394A9" w14:textId="3DB637AF"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376575">
        <w:rPr>
          <w:rStyle w:val="Hyperlink"/>
          <w:webHidden/>
          <w:color w:val="auto"/>
          <w:u w:val="none"/>
          <w:lang w:val="en-US"/>
        </w:rPr>
        <w:t>9</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1C64644F" w14:textId="05B70467" w:rsidR="00376575" w:rsidRDefault="00376575" w:rsidP="00E04847">
      <w:pPr>
        <w:pStyle w:val="TOC1"/>
        <w:rPr>
          <w:rStyle w:val="Hyperlink"/>
          <w:color w:val="auto"/>
          <w:u w:val="none"/>
          <w:lang w:val="en-US"/>
        </w:rPr>
      </w:pPr>
      <w:r w:rsidRPr="00376575">
        <w:rPr>
          <w:rStyle w:val="Hyperlink"/>
          <w:color w:val="auto"/>
          <w:u w:val="none"/>
          <w:lang w:val="en-US"/>
        </w:rPr>
        <w:t>Coast Station Identification Numbers</w:t>
      </w:r>
      <w:r>
        <w:rPr>
          <w:rStyle w:val="Hyperlink"/>
          <w:color w:val="auto"/>
          <w:u w:val="none"/>
          <w:lang w:val="en-US"/>
        </w:rPr>
        <w:tab/>
      </w:r>
      <w:r>
        <w:rPr>
          <w:rStyle w:val="Hyperlink"/>
          <w:color w:val="auto"/>
          <w:u w:val="none"/>
          <w:lang w:val="en-US"/>
        </w:rPr>
        <w:tab/>
        <w:t>10</w:t>
      </w:r>
    </w:p>
    <w:p w14:paraId="73E93278" w14:textId="40E0D808" w:rsidR="00E04847" w:rsidRDefault="00E04847" w:rsidP="00E04847">
      <w:pPr>
        <w:pStyle w:val="TOC1"/>
        <w:rPr>
          <w:rStyle w:val="Hyperlink"/>
          <w:color w:val="auto"/>
          <w:u w:val="none"/>
          <w:lang w:val="en-US"/>
        </w:rPr>
      </w:pPr>
      <w:r w:rsidRPr="00E04847">
        <w:rPr>
          <w:rStyle w:val="Hyperlink"/>
          <w:color w:val="auto"/>
          <w:u w:val="none"/>
          <w:lang w:val="en-US"/>
        </w:rPr>
        <w:t xml:space="preserve">Mobile Network Codes (MNC) for the international identification plan for public </w:t>
      </w:r>
      <w:r>
        <w:rPr>
          <w:rStyle w:val="Hyperlink"/>
          <w:color w:val="auto"/>
          <w:u w:val="none"/>
          <w:lang w:val="en-US"/>
        </w:rPr>
        <w:br/>
      </w:r>
      <w:r w:rsidRPr="00E04847">
        <w:rPr>
          <w:rStyle w:val="Hyperlink"/>
          <w:color w:val="auto"/>
          <w:u w:val="none"/>
          <w:lang w:val="en-US"/>
        </w:rPr>
        <w:t>networks and subscriptions</w:t>
      </w:r>
      <w:r w:rsidRPr="00E04847">
        <w:rPr>
          <w:rStyle w:val="Hyperlink"/>
          <w:color w:val="auto"/>
          <w:u w:val="none"/>
          <w:lang w:val="en-US"/>
        </w:rPr>
        <w:tab/>
      </w:r>
      <w:r>
        <w:rPr>
          <w:rStyle w:val="Hyperlink"/>
          <w:color w:val="auto"/>
          <w:u w:val="none"/>
          <w:lang w:val="en-US"/>
        </w:rPr>
        <w:tab/>
      </w:r>
      <w:r w:rsidR="00EA305B">
        <w:rPr>
          <w:rStyle w:val="Hyperlink"/>
          <w:color w:val="auto"/>
          <w:u w:val="none"/>
          <w:lang w:val="en-US"/>
        </w:rPr>
        <w:t>1</w:t>
      </w:r>
      <w:r w:rsidR="00376575">
        <w:rPr>
          <w:rStyle w:val="Hyperlink"/>
          <w:color w:val="auto"/>
          <w:u w:val="none"/>
          <w:lang w:val="en-US"/>
        </w:rPr>
        <w:t>1</w:t>
      </w:r>
    </w:p>
    <w:p w14:paraId="5C6FEB85" w14:textId="1C3E6E5F" w:rsidR="00376575" w:rsidRDefault="00376575" w:rsidP="00376575">
      <w:pPr>
        <w:pStyle w:val="TOC1"/>
        <w:rPr>
          <w:rStyle w:val="Hyperlink"/>
          <w:color w:val="auto"/>
          <w:u w:val="none"/>
          <w:lang w:val="en-US"/>
        </w:rPr>
      </w:pPr>
      <w:r w:rsidRPr="00376575">
        <w:rPr>
          <w:rStyle w:val="Hyperlink"/>
          <w:color w:val="auto"/>
          <w:u w:val="none"/>
          <w:lang w:val="en-US"/>
        </w:rPr>
        <w:t>List of ITU Carrier Codes</w:t>
      </w:r>
      <w:r>
        <w:rPr>
          <w:rStyle w:val="Hyperlink"/>
          <w:color w:val="auto"/>
          <w:u w:val="none"/>
          <w:lang w:val="en-US"/>
        </w:rPr>
        <w:tab/>
      </w:r>
      <w:r>
        <w:rPr>
          <w:rStyle w:val="Hyperlink"/>
          <w:color w:val="auto"/>
          <w:u w:val="none"/>
          <w:lang w:val="en-US"/>
        </w:rPr>
        <w:tab/>
        <w:t>12</w:t>
      </w:r>
    </w:p>
    <w:p w14:paraId="7A52E0F5" w14:textId="071B20DC" w:rsidR="00376575" w:rsidRPr="00376575" w:rsidRDefault="00376575" w:rsidP="00376575">
      <w:pPr>
        <w:pStyle w:val="TOC1"/>
        <w:rPr>
          <w:rStyle w:val="Hyperlink"/>
          <w:color w:val="auto"/>
          <w:u w:val="none"/>
          <w:lang w:val="en-US"/>
        </w:rPr>
      </w:pPr>
      <w:r w:rsidRPr="00376575">
        <w:rPr>
          <w:rStyle w:val="Hyperlink"/>
          <w:color w:val="auto"/>
          <w:u w:val="none"/>
          <w:lang w:val="en-US"/>
        </w:rPr>
        <w:t>List of International Signalling Point Codes (ISPC)</w:t>
      </w:r>
      <w:r>
        <w:rPr>
          <w:rStyle w:val="Hyperlink"/>
          <w:color w:val="auto"/>
          <w:u w:val="none"/>
          <w:lang w:val="en-US"/>
        </w:rPr>
        <w:tab/>
      </w:r>
      <w:r>
        <w:rPr>
          <w:rStyle w:val="Hyperlink"/>
          <w:color w:val="auto"/>
          <w:u w:val="none"/>
          <w:lang w:val="en-US"/>
        </w:rPr>
        <w:tab/>
        <w:t>13</w:t>
      </w:r>
    </w:p>
    <w:p w14:paraId="4CEE1586" w14:textId="3B18AFB6"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EA305B">
        <w:rPr>
          <w:rStyle w:val="Hyperlink"/>
          <w:webHidden/>
          <w:color w:val="auto"/>
          <w:u w:val="none"/>
          <w:lang w:val="en-US"/>
        </w:rPr>
        <w:t>1</w:t>
      </w:r>
      <w:r w:rsidR="00376575">
        <w:rPr>
          <w:rStyle w:val="Hyperlink"/>
          <w:webHidden/>
          <w:color w:val="auto"/>
          <w:u w:val="none"/>
          <w:lang w:val="en-US"/>
        </w:rPr>
        <w:t>3</w:t>
      </w:r>
    </w:p>
    <w:p w14:paraId="7647CC87" w14:textId="6B8BF4F3"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380115" w:rsidRDefault="00374F70" w:rsidP="00CA4A16">
      <w:pPr>
        <w:tabs>
          <w:tab w:val="left" w:pos="3780"/>
          <w:tab w:val="left" w:pos="4872"/>
        </w:tabs>
        <w:spacing w:before="80" w:after="20"/>
        <w:jc w:val="left"/>
        <w:rPr>
          <w:rFonts w:asciiTheme="minorHAnsi" w:hAnsiTheme="minorHAnsi"/>
          <w:sz w:val="18"/>
          <w:szCs w:val="18"/>
          <w:lang w:val="fr-CH"/>
        </w:rPr>
      </w:pPr>
      <w:r w:rsidRPr="00380115">
        <w:rPr>
          <w:rFonts w:asciiTheme="minorHAnsi" w:hAnsiTheme="minorHAnsi"/>
          <w:sz w:val="18"/>
          <w:szCs w:val="18"/>
          <w:lang w:val="fr-CH"/>
        </w:rPr>
        <w:t>List of ITU Carrier Codes (ITU-T Rec. M.1400</w:t>
      </w:r>
      <w:r w:rsidR="006001BC" w:rsidRPr="00380115">
        <w:rPr>
          <w:rFonts w:asciiTheme="minorHAnsi" w:hAnsiTheme="minorHAnsi"/>
          <w:sz w:val="18"/>
          <w:szCs w:val="18"/>
          <w:lang w:val="fr-CH"/>
        </w:rPr>
        <w:t>)</w:t>
      </w:r>
      <w:r w:rsidR="006001BC" w:rsidRPr="00380115">
        <w:rPr>
          <w:rFonts w:asciiTheme="minorHAnsi" w:hAnsiTheme="minorHAnsi"/>
          <w:sz w:val="18"/>
          <w:szCs w:val="18"/>
          <w:lang w:val="fr-CH"/>
        </w:rPr>
        <w:tab/>
      </w:r>
      <w:r w:rsidRPr="00380115">
        <w:rPr>
          <w:rFonts w:asciiTheme="minorHAnsi" w:hAnsiTheme="minorHAnsi"/>
          <w:sz w:val="18"/>
          <w:szCs w:val="18"/>
          <w:lang w:val="fr-CH"/>
        </w:rPr>
        <w:tab/>
        <w:t>www.itu.int/ITU-T/inr/icc/index.html</w:t>
      </w:r>
    </w:p>
    <w:p w14:paraId="464228F8" w14:textId="77777777" w:rsidR="00374F70" w:rsidRPr="00380115" w:rsidRDefault="00374F70" w:rsidP="00374F70">
      <w:pPr>
        <w:tabs>
          <w:tab w:val="clear" w:pos="5387"/>
          <w:tab w:val="left" w:pos="4872"/>
        </w:tabs>
        <w:spacing w:before="20" w:after="20"/>
        <w:jc w:val="left"/>
        <w:rPr>
          <w:rFonts w:asciiTheme="minorHAnsi" w:hAnsiTheme="minorHAnsi"/>
          <w:sz w:val="18"/>
          <w:szCs w:val="18"/>
          <w:lang w:val="fr-CH"/>
        </w:rPr>
      </w:pPr>
      <w:r w:rsidRPr="00380115">
        <w:rPr>
          <w:rFonts w:asciiTheme="minorHAnsi" w:hAnsiTheme="minorHAnsi"/>
          <w:sz w:val="18"/>
          <w:szCs w:val="18"/>
          <w:lang w:val="fr-CH"/>
        </w:rPr>
        <w:t>Bureaufax Table (ITU-T Rec. F.170)</w:t>
      </w:r>
      <w:r w:rsidRPr="00380115">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16009B45" w14:textId="77777777" w:rsidR="005F7FA2" w:rsidRPr="00962762" w:rsidRDefault="005F7FA2" w:rsidP="005F7FA2">
      <w:pPr>
        <w:rPr>
          <w:rStyle w:val="Strong"/>
        </w:rPr>
      </w:pPr>
      <w:r w:rsidRPr="00962762">
        <w:rPr>
          <w:rStyle w:val="Strong"/>
        </w:rPr>
        <w:t>Approved Recommendations:</w:t>
      </w:r>
      <w:bookmarkStart w:id="1212" w:name="ApprovedContent"/>
      <w:bookmarkEnd w:id="1212"/>
    </w:p>
    <w:p w14:paraId="30517112" w14:textId="77777777" w:rsidR="005F7FA2" w:rsidRDefault="005F7FA2" w:rsidP="005F7FA2">
      <w:r>
        <w:t xml:space="preserve">By </w:t>
      </w:r>
      <w:hyperlink r:id="rId14" w:history="1">
        <w:r>
          <w:rPr>
            <w:rStyle w:val="Hyperlink"/>
          </w:rPr>
          <w:t>AAP-39</w:t>
        </w:r>
      </w:hyperlink>
      <w:r>
        <w:t>, it was announced that the following ITU-T Recommendations were approved, in accordance with the procedures outlined in Recommendation ITU-T A.8:</w:t>
      </w:r>
    </w:p>
    <w:p w14:paraId="3F6B928F" w14:textId="178CFB6D" w:rsidR="005F7FA2" w:rsidRDefault="005F7FA2" w:rsidP="005F7FA2">
      <w:pPr>
        <w:ind w:left="567" w:hanging="567"/>
      </w:pPr>
      <w:r>
        <w:t>–</w:t>
      </w:r>
      <w:r>
        <w:tab/>
      </w:r>
      <w:hyperlink r:id="rId15" w:history="1">
        <w:r>
          <w:rPr>
            <w:rStyle w:val="Hyperlink"/>
          </w:rPr>
          <w:t>ITU-T Y.4245 (06/2026)</w:t>
        </w:r>
      </w:hyperlink>
      <w:r>
        <w:t>: Requirements and capabilities of accessible service management using user accessibility preference profile for IoT services</w:t>
      </w:r>
    </w:p>
    <w:p w14:paraId="1CE25BAE" w14:textId="28ABA2F0" w:rsidR="005F7FA2" w:rsidRDefault="005F7FA2" w:rsidP="005F7FA2">
      <w:pPr>
        <w:ind w:left="567" w:hanging="567"/>
      </w:pPr>
      <w:r>
        <w:t>–</w:t>
      </w:r>
      <w:r>
        <w:tab/>
      </w:r>
      <w:hyperlink r:id="rId16" w:history="1">
        <w:r>
          <w:rPr>
            <w:rStyle w:val="Hyperlink"/>
          </w:rPr>
          <w:t>ITU-T Y.4246 (06/2026)</w:t>
        </w:r>
      </w:hyperlink>
      <w:r>
        <w:t>: Accessibility requirements for metaverse services supporting Internet of things</w:t>
      </w:r>
    </w:p>
    <w:p w14:paraId="32E3F2FC" w14:textId="3A3E3A6F" w:rsidR="005F7FA2" w:rsidRDefault="005F7FA2" w:rsidP="005F7FA2">
      <w:pPr>
        <w:ind w:left="567" w:hanging="567"/>
      </w:pPr>
      <w:r>
        <w:t>–</w:t>
      </w:r>
      <w:r>
        <w:tab/>
      </w:r>
      <w:hyperlink r:id="rId17" w:history="1">
        <w:r>
          <w:rPr>
            <w:rStyle w:val="Hyperlink"/>
          </w:rPr>
          <w:t>ITU-T Y.4247 (06/2026)</w:t>
        </w:r>
      </w:hyperlink>
      <w:r>
        <w:t>: Requirements of smart city communication network system</w:t>
      </w:r>
    </w:p>
    <w:p w14:paraId="6DED800A" w14:textId="7B00D10A" w:rsidR="005F7FA2" w:rsidRDefault="005F7FA2" w:rsidP="005F7FA2">
      <w:pPr>
        <w:ind w:left="567" w:hanging="567"/>
      </w:pPr>
      <w:r>
        <w:t>–</w:t>
      </w:r>
      <w:r>
        <w:tab/>
      </w:r>
      <w:hyperlink r:id="rId18" w:history="1">
        <w:r>
          <w:rPr>
            <w:rStyle w:val="Hyperlink"/>
          </w:rPr>
          <w:t>ITU-T Y.4514 (06/2026)</w:t>
        </w:r>
      </w:hyperlink>
      <w:r>
        <w:t>: Functional architecture of network connectivity management in the Internet of things</w:t>
      </w:r>
    </w:p>
    <w:p w14:paraId="4B55FF4F" w14:textId="777D17D7" w:rsidR="005F7FA2" w:rsidRDefault="005F7FA2" w:rsidP="005F7FA2">
      <w:pPr>
        <w:ind w:left="567" w:hanging="567"/>
      </w:pPr>
      <w:r>
        <w:t>–</w:t>
      </w:r>
      <w:r>
        <w:tab/>
      </w:r>
      <w:hyperlink r:id="rId19" w:history="1">
        <w:r>
          <w:rPr>
            <w:rStyle w:val="Hyperlink"/>
          </w:rPr>
          <w:t>ITU-T Y.4515 (06/2026)</w:t>
        </w:r>
      </w:hyperlink>
      <w:r>
        <w:t>: Functional framework of an Internet of things (IoT) platform for metaverse applications</w:t>
      </w:r>
    </w:p>
    <w:p w14:paraId="3D306752" w14:textId="0C5B97D4" w:rsidR="005F7FA2" w:rsidRDefault="005F7FA2" w:rsidP="005F7FA2">
      <w:pPr>
        <w:ind w:left="567" w:hanging="567"/>
      </w:pPr>
      <w:r>
        <w:t>–</w:t>
      </w:r>
      <w:r>
        <w:tab/>
      </w:r>
      <w:hyperlink r:id="rId20" w:history="1">
        <w:r>
          <w:rPr>
            <w:rStyle w:val="Hyperlink"/>
          </w:rPr>
          <w:t>ITU-T Y.4516 (06/2026)</w:t>
        </w:r>
      </w:hyperlink>
      <w:r>
        <w:t>: Functional architecture of the IoT-based energy optimization system in municipal lighting facilities</w:t>
      </w:r>
    </w:p>
    <w:p w14:paraId="04F884AB" w14:textId="78B19C8F" w:rsidR="005F7FA2" w:rsidRDefault="005F7FA2" w:rsidP="005F7FA2">
      <w:pPr>
        <w:ind w:left="567" w:hanging="567"/>
      </w:pPr>
      <w:r>
        <w:t>–</w:t>
      </w:r>
      <w:r>
        <w:tab/>
      </w:r>
      <w:hyperlink r:id="rId21" w:history="1">
        <w:r>
          <w:rPr>
            <w:rStyle w:val="Hyperlink"/>
          </w:rPr>
          <w:t>ITU-T Y.4517 (06/2026)</w:t>
        </w:r>
      </w:hyperlink>
      <w:r>
        <w:t>: Architecture of the digital twin system in power grid</w:t>
      </w:r>
    </w:p>
    <w:p w14:paraId="4D06395C" w14:textId="3B84A16C" w:rsidR="005F7FA2" w:rsidRDefault="005F7FA2" w:rsidP="005F7FA2">
      <w:pPr>
        <w:ind w:left="567" w:hanging="567"/>
      </w:pPr>
      <w:r>
        <w:t>–</w:t>
      </w:r>
      <w:r>
        <w:tab/>
      </w:r>
      <w:hyperlink r:id="rId22" w:history="1">
        <w:r>
          <w:rPr>
            <w:rStyle w:val="Hyperlink"/>
          </w:rPr>
          <w:t>ITU-T Y.4615 (06/2026)</w:t>
        </w:r>
      </w:hyperlink>
      <w:r>
        <w:t>: Artificial Intelligence of Things - On-device framework and requirements for robot services</w:t>
      </w:r>
    </w:p>
    <w:p w14:paraId="02D362D4" w14:textId="65DCCBD3" w:rsidR="005F7FA2" w:rsidRDefault="005F7FA2" w:rsidP="005F7FA2">
      <w:pPr>
        <w:ind w:left="567" w:hanging="567"/>
      </w:pPr>
      <w:r>
        <w:t>–</w:t>
      </w:r>
      <w:r>
        <w:tab/>
      </w:r>
      <w:hyperlink r:id="rId23" w:history="1">
        <w:r>
          <w:rPr>
            <w:rStyle w:val="Hyperlink"/>
          </w:rPr>
          <w:t>ITU-T Y.4616 (06/2026)</w:t>
        </w:r>
      </w:hyperlink>
      <w:r>
        <w:t>: Framework of an integrated intelligent IoT service based on multi-edge computing</w:t>
      </w:r>
    </w:p>
    <w:p w14:paraId="028321C8" w14:textId="79EDC4AB" w:rsidR="005F7FA2" w:rsidRDefault="005F7FA2" w:rsidP="005F7FA2">
      <w:pPr>
        <w:ind w:left="567" w:hanging="567"/>
      </w:pPr>
      <w:r>
        <w:t>–</w:t>
      </w:r>
      <w:r>
        <w:tab/>
      </w:r>
      <w:hyperlink r:id="rId24" w:history="1">
        <w:r>
          <w:rPr>
            <w:rStyle w:val="Hyperlink"/>
          </w:rPr>
          <w:t>ITU-T Y.4618 (06/2026)</w:t>
        </w:r>
      </w:hyperlink>
      <w:r>
        <w:t>: Artificial Intelligence of Things - Reference model and requirements</w:t>
      </w:r>
    </w:p>
    <w:p w14:paraId="35839080" w14:textId="77777777" w:rsidR="005F7FA2" w:rsidRPr="00962762" w:rsidRDefault="005F7FA2" w:rsidP="005F7FA2">
      <w:pPr>
        <w:rPr>
          <w:rStyle w:val="Strong"/>
        </w:rPr>
      </w:pPr>
      <w:r w:rsidRPr="00962762">
        <w:rPr>
          <w:rStyle w:val="Strong"/>
        </w:rPr>
        <w:t>Deleted Recommendations:</w:t>
      </w:r>
      <w:bookmarkStart w:id="1213" w:name="DeletedContent"/>
      <w:bookmarkEnd w:id="1213"/>
    </w:p>
    <w:p w14:paraId="134B3BDF" w14:textId="05A26747" w:rsidR="005F7FA2" w:rsidRDefault="005F7FA2" w:rsidP="005F7FA2">
      <w:r>
        <w:t>None.</w:t>
      </w:r>
    </w:p>
    <w:p w14:paraId="4844846C" w14:textId="77777777" w:rsidR="005F7FA2" w:rsidRDefault="005F7FA2" w:rsidP="005F7FA2"/>
    <w:p w14:paraId="3B16E3BC" w14:textId="15801C7E" w:rsidR="005F7FA2" w:rsidRDefault="005F7FA2">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1CBF204" w14:textId="77777777" w:rsidR="005F7FA2" w:rsidRPr="00DA1F4D" w:rsidRDefault="005F7FA2" w:rsidP="005F7FA2">
      <w:pPr>
        <w:keepNext/>
        <w:shd w:val="clear" w:color="auto" w:fill="D9D9D9"/>
        <w:tabs>
          <w:tab w:val="left" w:pos="794"/>
          <w:tab w:val="left" w:pos="1191"/>
          <w:tab w:val="left" w:pos="1588"/>
          <w:tab w:val="left" w:pos="1985"/>
        </w:tabs>
        <w:spacing w:before="0" w:after="120"/>
        <w:jc w:val="center"/>
        <w:outlineLvl w:val="1"/>
        <w:rPr>
          <w:rFonts w:cs="Calibri"/>
          <w:sz w:val="28"/>
          <w:szCs w:val="28"/>
          <w:lang w:val="en-GB"/>
        </w:rPr>
      </w:pPr>
      <w:bookmarkStart w:id="1214" w:name="_Toc108423196"/>
      <w:bookmarkStart w:id="1215" w:name="_Toc138153382"/>
      <w:bookmarkStart w:id="1216" w:name="_Toc215907216"/>
      <w:bookmarkStart w:id="1217" w:name="_Toc135454474"/>
      <w:bookmarkStart w:id="1218" w:name="_Toc506783994"/>
      <w:r w:rsidRPr="00DA1F4D">
        <w:rPr>
          <w:rFonts w:cs="Calibri"/>
          <w:b/>
          <w:bCs/>
          <w:sz w:val="28"/>
          <w:szCs w:val="28"/>
          <w:lang w:val="en-GB"/>
        </w:rPr>
        <w:lastRenderedPageBreak/>
        <w:t>Telephone Service</w:t>
      </w:r>
      <w:r w:rsidRPr="00DA1F4D">
        <w:rPr>
          <w:rFonts w:cs="Calibri"/>
          <w:b/>
          <w:bCs/>
          <w:sz w:val="28"/>
          <w:szCs w:val="28"/>
          <w:lang w:val="en-GB"/>
        </w:rPr>
        <w:br/>
        <w:t>(Recommendation ITU-T E.164)</w:t>
      </w:r>
      <w:bookmarkEnd w:id="1214"/>
    </w:p>
    <w:p w14:paraId="181071AD" w14:textId="77777777" w:rsidR="005F7FA2" w:rsidRDefault="005F7FA2" w:rsidP="005F7FA2">
      <w:pPr>
        <w:tabs>
          <w:tab w:val="left" w:pos="720"/>
          <w:tab w:val="left" w:pos="794"/>
          <w:tab w:val="left" w:pos="1191"/>
          <w:tab w:val="left" w:pos="1588"/>
          <w:tab w:val="left" w:pos="1985"/>
        </w:tabs>
        <w:overflowPunct/>
        <w:autoSpaceDE/>
        <w:adjustRightInd/>
        <w:jc w:val="center"/>
        <w:rPr>
          <w:rFonts w:cs="Calibri"/>
          <w:sz w:val="18"/>
          <w:szCs w:val="18"/>
        </w:rPr>
      </w:pPr>
      <w:r w:rsidRPr="001A1561">
        <w:rPr>
          <w:rFonts w:cs="Calibri"/>
          <w:sz w:val="18"/>
          <w:szCs w:val="18"/>
        </w:rPr>
        <w:t xml:space="preserve">See </w:t>
      </w:r>
      <w:r>
        <w:rPr>
          <w:rFonts w:cs="Calibri"/>
          <w:sz w:val="18"/>
          <w:szCs w:val="18"/>
        </w:rPr>
        <w:t>URL</w:t>
      </w:r>
      <w:r w:rsidRPr="001A1561">
        <w:rPr>
          <w:rFonts w:cs="Calibri"/>
          <w:sz w:val="18"/>
          <w:szCs w:val="18"/>
        </w:rPr>
        <w:t xml:space="preserve">: </w:t>
      </w:r>
      <w:r w:rsidRPr="00B053A3">
        <w:rPr>
          <w:rFonts w:cs="Calibri"/>
          <w:sz w:val="18"/>
          <w:szCs w:val="18"/>
        </w:rPr>
        <w:t>www.itu.int/itu-t/nnp</w:t>
      </w:r>
    </w:p>
    <w:p w14:paraId="49E5B4BE" w14:textId="77777777" w:rsidR="005F7FA2" w:rsidRPr="005C1F67" w:rsidRDefault="005F7FA2" w:rsidP="005F7FA2">
      <w:pPr>
        <w:tabs>
          <w:tab w:val="left" w:pos="1560"/>
          <w:tab w:val="left" w:pos="2127"/>
        </w:tabs>
        <w:spacing w:before="0"/>
        <w:jc w:val="left"/>
        <w:textAlignment w:val="auto"/>
        <w:outlineLvl w:val="3"/>
        <w:rPr>
          <w:rFonts w:asciiTheme="minorHAnsi" w:hAnsiTheme="minorHAnsi" w:cstheme="minorHAnsi"/>
          <w:b/>
        </w:rPr>
      </w:pPr>
      <w:r w:rsidRPr="005C1F67">
        <w:rPr>
          <w:rFonts w:asciiTheme="minorHAnsi" w:hAnsiTheme="minorHAnsi" w:cstheme="minorHAnsi"/>
          <w:b/>
        </w:rPr>
        <w:t>Syrian Arab Republic (country code +963)</w:t>
      </w:r>
    </w:p>
    <w:p w14:paraId="0C53AE06" w14:textId="77777777" w:rsidR="005F7FA2" w:rsidRPr="005C1F67" w:rsidRDefault="005F7FA2" w:rsidP="00783C94">
      <w:r w:rsidRPr="005C1F67">
        <w:t>Communication of 17.VI.2026:</w:t>
      </w:r>
    </w:p>
    <w:p w14:paraId="0147DD39" w14:textId="77777777" w:rsidR="005F7FA2" w:rsidRPr="005C1F67" w:rsidRDefault="005F7FA2" w:rsidP="005F7FA2">
      <w:pPr>
        <w:rPr>
          <w:rFonts w:asciiTheme="minorHAnsi" w:eastAsia="Verdana" w:hAnsiTheme="minorHAnsi" w:cstheme="minorHAnsi"/>
        </w:rPr>
      </w:pPr>
      <w:r w:rsidRPr="005C1F67">
        <w:rPr>
          <w:rFonts w:asciiTheme="minorHAnsi" w:eastAsia="Verdana" w:hAnsiTheme="minorHAnsi" w:cstheme="minorHAnsi"/>
        </w:rPr>
        <w:t xml:space="preserve">The </w:t>
      </w:r>
      <w:r w:rsidRPr="005C1F67">
        <w:rPr>
          <w:rFonts w:asciiTheme="minorHAnsi" w:eastAsia="Verdana" w:hAnsiTheme="minorHAnsi" w:cstheme="minorHAnsi"/>
          <w:i/>
          <w:iCs/>
        </w:rPr>
        <w:t>Telecommunication &amp; Post Regulatory Authority (SY-TPRA),</w:t>
      </w:r>
      <w:r w:rsidRPr="005C1F67">
        <w:rPr>
          <w:rFonts w:asciiTheme="minorHAnsi" w:eastAsia="Verdana" w:hAnsiTheme="minorHAnsi" w:cstheme="minorHAnsi"/>
        </w:rPr>
        <w:t xml:space="preserve"> Damascus, announces the following amendments adopted to the National Numbering Plan of the Syrian Arab Republic. </w:t>
      </w:r>
    </w:p>
    <w:p w14:paraId="3CFE7A4C" w14:textId="77777777" w:rsidR="005F7FA2" w:rsidRPr="005C1F67" w:rsidRDefault="005F7FA2" w:rsidP="005F7FA2">
      <w:pPr>
        <w:rPr>
          <w:rFonts w:asciiTheme="minorHAnsi" w:hAnsiTheme="minorHAnsi" w:cstheme="minorHAnsi"/>
        </w:rPr>
      </w:pPr>
    </w:p>
    <w:p w14:paraId="09A67DFF" w14:textId="77777777" w:rsidR="005F7FA2" w:rsidRPr="005C1F67" w:rsidRDefault="005F7FA2" w:rsidP="005F7FA2">
      <w:pPr>
        <w:spacing w:before="0"/>
        <w:jc w:val="center"/>
        <w:rPr>
          <w:rFonts w:asciiTheme="minorHAnsi" w:hAnsiTheme="minorHAnsi" w:cstheme="minorHAnsi"/>
          <w:i/>
          <w:iCs/>
        </w:rPr>
      </w:pPr>
      <w:r w:rsidRPr="005C1F67">
        <w:rPr>
          <w:rFonts w:asciiTheme="minorHAnsi" w:hAnsiTheme="minorHAnsi" w:cstheme="minorHAnsi"/>
          <w:i/>
          <w:iCs/>
        </w:rPr>
        <w:t>National Numbering Plan in fixed &amp; mobile networks scheme:</w:t>
      </w:r>
    </w:p>
    <w:p w14:paraId="533C4A0C" w14:textId="77777777" w:rsidR="005F7FA2" w:rsidRPr="005C1F67" w:rsidRDefault="005F7FA2" w:rsidP="005F7FA2">
      <w:pPr>
        <w:rPr>
          <w:rFonts w:asciiTheme="minorHAnsi" w:hAnsiTheme="minorHAnsi" w:cstheme="minorHAnsi"/>
        </w:rPr>
      </w:pPr>
    </w:p>
    <w:tbl>
      <w:tblPr>
        <w:tblStyle w:val="TableGrid"/>
        <w:tblW w:w="0" w:type="auto"/>
        <w:tblLook w:val="04A0" w:firstRow="1" w:lastRow="0" w:firstColumn="1" w:lastColumn="0" w:noHBand="0" w:noVBand="1"/>
      </w:tblPr>
      <w:tblGrid>
        <w:gridCol w:w="2688"/>
        <w:gridCol w:w="1700"/>
        <w:gridCol w:w="1558"/>
        <w:gridCol w:w="1336"/>
        <w:gridCol w:w="2341"/>
      </w:tblGrid>
      <w:tr w:rsidR="005F7FA2" w:rsidRPr="005C1F67" w14:paraId="5B9E932C" w14:textId="77777777" w:rsidTr="00C53582">
        <w:trPr>
          <w:trHeight w:val="397"/>
        </w:trPr>
        <w:tc>
          <w:tcPr>
            <w:tcW w:w="2689" w:type="dxa"/>
            <w:vAlign w:val="center"/>
          </w:tcPr>
          <w:p w14:paraId="4AF180DB" w14:textId="77777777" w:rsidR="005F7FA2" w:rsidRPr="005C1F67" w:rsidRDefault="005F7FA2" w:rsidP="00C53582">
            <w:pPr>
              <w:jc w:val="center"/>
              <w:rPr>
                <w:rFonts w:asciiTheme="minorHAnsi" w:hAnsiTheme="minorHAnsi" w:cstheme="minorHAnsi"/>
                <w:b/>
                <w:bCs/>
              </w:rPr>
            </w:pPr>
            <w:r w:rsidRPr="005C1F67">
              <w:rPr>
                <w:rFonts w:asciiTheme="minorHAnsi" w:hAnsiTheme="minorHAnsi" w:cstheme="minorHAnsi"/>
                <w:b/>
                <w:bCs/>
              </w:rPr>
              <w:t>Use</w:t>
            </w:r>
          </w:p>
        </w:tc>
        <w:tc>
          <w:tcPr>
            <w:tcW w:w="3260" w:type="dxa"/>
            <w:gridSpan w:val="2"/>
            <w:vAlign w:val="center"/>
          </w:tcPr>
          <w:p w14:paraId="2DE92AE0" w14:textId="77777777" w:rsidR="005F7FA2" w:rsidRPr="005C1F67" w:rsidRDefault="005F7FA2" w:rsidP="00C53582">
            <w:pPr>
              <w:jc w:val="center"/>
              <w:rPr>
                <w:rFonts w:asciiTheme="minorHAnsi" w:hAnsiTheme="minorHAnsi" w:cstheme="minorHAnsi"/>
                <w:b/>
                <w:bCs/>
              </w:rPr>
            </w:pPr>
            <w:r w:rsidRPr="005C1F67">
              <w:rPr>
                <w:rFonts w:asciiTheme="minorHAnsi" w:hAnsiTheme="minorHAnsi" w:cstheme="minorHAnsi"/>
                <w:b/>
                <w:bCs/>
              </w:rPr>
              <w:t>Range</w:t>
            </w:r>
          </w:p>
        </w:tc>
        <w:tc>
          <w:tcPr>
            <w:tcW w:w="1337" w:type="dxa"/>
            <w:vAlign w:val="center"/>
          </w:tcPr>
          <w:p w14:paraId="651E9AA1" w14:textId="77777777" w:rsidR="005F7FA2" w:rsidRPr="005C1F67" w:rsidRDefault="005F7FA2" w:rsidP="00C53582">
            <w:pPr>
              <w:jc w:val="center"/>
              <w:rPr>
                <w:rFonts w:asciiTheme="minorHAnsi" w:hAnsiTheme="minorHAnsi" w:cstheme="minorHAnsi"/>
                <w:b/>
                <w:bCs/>
              </w:rPr>
            </w:pPr>
            <w:r w:rsidRPr="005C1F67">
              <w:rPr>
                <w:rFonts w:asciiTheme="minorHAnsi" w:hAnsiTheme="minorHAnsi" w:cstheme="minorHAnsi"/>
                <w:b/>
                <w:bCs/>
              </w:rPr>
              <w:t># Of digits</w:t>
            </w:r>
          </w:p>
        </w:tc>
        <w:tc>
          <w:tcPr>
            <w:tcW w:w="2343" w:type="dxa"/>
            <w:vAlign w:val="center"/>
          </w:tcPr>
          <w:p w14:paraId="621F08B9" w14:textId="77777777" w:rsidR="005F7FA2" w:rsidRPr="005C1F67" w:rsidRDefault="005F7FA2" w:rsidP="00C53582">
            <w:pPr>
              <w:jc w:val="center"/>
              <w:rPr>
                <w:rFonts w:asciiTheme="minorHAnsi" w:hAnsiTheme="minorHAnsi" w:cstheme="minorHAnsi"/>
                <w:b/>
                <w:bCs/>
              </w:rPr>
            </w:pPr>
            <w:r w:rsidRPr="005C1F67">
              <w:rPr>
                <w:rFonts w:asciiTheme="minorHAnsi" w:hAnsiTheme="minorHAnsi" w:cstheme="minorHAnsi"/>
                <w:b/>
                <w:bCs/>
              </w:rPr>
              <w:t>Comments</w:t>
            </w:r>
          </w:p>
        </w:tc>
      </w:tr>
      <w:tr w:rsidR="005F7FA2" w:rsidRPr="005C1F67" w14:paraId="3E7F40E1" w14:textId="77777777" w:rsidTr="00C53582">
        <w:trPr>
          <w:trHeight w:val="228"/>
        </w:trPr>
        <w:tc>
          <w:tcPr>
            <w:tcW w:w="2689" w:type="dxa"/>
            <w:vAlign w:val="center"/>
          </w:tcPr>
          <w:p w14:paraId="6D80E363"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International &amp; Country Code</w:t>
            </w:r>
          </w:p>
        </w:tc>
        <w:tc>
          <w:tcPr>
            <w:tcW w:w="3260" w:type="dxa"/>
            <w:gridSpan w:val="2"/>
            <w:vAlign w:val="center"/>
          </w:tcPr>
          <w:p w14:paraId="04A03618"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+963</w:t>
            </w:r>
          </w:p>
        </w:tc>
        <w:tc>
          <w:tcPr>
            <w:tcW w:w="1337" w:type="dxa"/>
            <w:vAlign w:val="center"/>
          </w:tcPr>
          <w:p w14:paraId="1147E434"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5 digits</w:t>
            </w:r>
          </w:p>
        </w:tc>
        <w:tc>
          <w:tcPr>
            <w:tcW w:w="2343" w:type="dxa"/>
            <w:vMerge w:val="restart"/>
            <w:vAlign w:val="center"/>
          </w:tcPr>
          <w:p w14:paraId="0E0A5C2F"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MNC + MOC + SN</w:t>
            </w:r>
          </w:p>
        </w:tc>
      </w:tr>
      <w:tr w:rsidR="005F7FA2" w:rsidRPr="005C1F67" w14:paraId="1C35C7BD" w14:textId="77777777" w:rsidTr="00C53582">
        <w:tc>
          <w:tcPr>
            <w:tcW w:w="2689" w:type="dxa"/>
            <w:vMerge w:val="restart"/>
            <w:vAlign w:val="center"/>
          </w:tcPr>
          <w:p w14:paraId="32E8CE5B"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Mobile Operators</w:t>
            </w:r>
          </w:p>
        </w:tc>
        <w:tc>
          <w:tcPr>
            <w:tcW w:w="3260" w:type="dxa"/>
            <w:gridSpan w:val="2"/>
            <w:vAlign w:val="center"/>
          </w:tcPr>
          <w:p w14:paraId="28415200"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090/093/098/099 (Syriatel) + 7 digits</w:t>
            </w:r>
          </w:p>
        </w:tc>
        <w:tc>
          <w:tcPr>
            <w:tcW w:w="1337" w:type="dxa"/>
            <w:vMerge w:val="restart"/>
            <w:vAlign w:val="center"/>
          </w:tcPr>
          <w:p w14:paraId="6CF394C7"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10 digits</w:t>
            </w:r>
          </w:p>
        </w:tc>
        <w:tc>
          <w:tcPr>
            <w:tcW w:w="2343" w:type="dxa"/>
            <w:vMerge/>
            <w:vAlign w:val="center"/>
          </w:tcPr>
          <w:p w14:paraId="579F7AC5" w14:textId="77777777" w:rsidR="005F7FA2" w:rsidRPr="005C1F67" w:rsidRDefault="005F7FA2" w:rsidP="00C53582">
            <w:pPr>
              <w:jc w:val="center"/>
              <w:rPr>
                <w:rFonts w:asciiTheme="minorHAnsi" w:hAnsiTheme="minorHAnsi" w:cstheme="minorHAnsi"/>
              </w:rPr>
            </w:pPr>
          </w:p>
        </w:tc>
      </w:tr>
      <w:tr w:rsidR="005F7FA2" w:rsidRPr="005C1F67" w14:paraId="2D137468" w14:textId="77777777" w:rsidTr="00C53582">
        <w:tc>
          <w:tcPr>
            <w:tcW w:w="2689" w:type="dxa"/>
            <w:vMerge/>
            <w:vAlign w:val="center"/>
          </w:tcPr>
          <w:p w14:paraId="563C4DEA" w14:textId="77777777" w:rsidR="005F7FA2" w:rsidRPr="005C1F67" w:rsidRDefault="005F7FA2" w:rsidP="00C53582">
            <w:pPr>
              <w:jc w:val="center"/>
              <w:rPr>
                <w:rFonts w:asciiTheme="minorHAnsi" w:hAnsiTheme="minorHAnsi" w:cstheme="minorHAnsi"/>
              </w:rPr>
            </w:pPr>
          </w:p>
        </w:tc>
        <w:tc>
          <w:tcPr>
            <w:tcW w:w="3260" w:type="dxa"/>
            <w:gridSpan w:val="2"/>
            <w:vAlign w:val="center"/>
          </w:tcPr>
          <w:p w14:paraId="6285E2F2"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094/095/096 (MTN Syria) + 7 digits</w:t>
            </w:r>
          </w:p>
        </w:tc>
        <w:tc>
          <w:tcPr>
            <w:tcW w:w="1337" w:type="dxa"/>
            <w:vMerge/>
            <w:vAlign w:val="center"/>
          </w:tcPr>
          <w:p w14:paraId="45604F0E" w14:textId="77777777" w:rsidR="005F7FA2" w:rsidRPr="005C1F67" w:rsidRDefault="005F7FA2" w:rsidP="00C53582">
            <w:pPr>
              <w:jc w:val="center"/>
              <w:rPr>
                <w:rFonts w:asciiTheme="minorHAnsi" w:hAnsiTheme="minorHAnsi" w:cstheme="minorHAnsi"/>
              </w:rPr>
            </w:pPr>
          </w:p>
        </w:tc>
        <w:tc>
          <w:tcPr>
            <w:tcW w:w="2343" w:type="dxa"/>
            <w:vMerge/>
            <w:vAlign w:val="center"/>
          </w:tcPr>
          <w:p w14:paraId="1AC5B091" w14:textId="77777777" w:rsidR="005F7FA2" w:rsidRPr="005C1F67" w:rsidRDefault="005F7FA2" w:rsidP="00C53582">
            <w:pPr>
              <w:jc w:val="center"/>
              <w:rPr>
                <w:rFonts w:asciiTheme="minorHAnsi" w:hAnsiTheme="minorHAnsi" w:cstheme="minorHAnsi"/>
              </w:rPr>
            </w:pPr>
          </w:p>
        </w:tc>
      </w:tr>
      <w:tr w:rsidR="005F7FA2" w:rsidRPr="005C1F67" w14:paraId="35974232" w14:textId="77777777" w:rsidTr="00C53582">
        <w:tc>
          <w:tcPr>
            <w:tcW w:w="2689" w:type="dxa"/>
            <w:vMerge/>
            <w:vAlign w:val="center"/>
          </w:tcPr>
          <w:p w14:paraId="5E65896E" w14:textId="77777777" w:rsidR="005F7FA2" w:rsidRPr="005C1F67" w:rsidRDefault="005F7FA2" w:rsidP="00C53582">
            <w:pPr>
              <w:jc w:val="center"/>
              <w:rPr>
                <w:rFonts w:asciiTheme="minorHAnsi" w:hAnsiTheme="minorHAnsi" w:cstheme="minorHAnsi"/>
              </w:rPr>
            </w:pPr>
          </w:p>
        </w:tc>
        <w:tc>
          <w:tcPr>
            <w:tcW w:w="3260" w:type="dxa"/>
            <w:gridSpan w:val="2"/>
            <w:vAlign w:val="center"/>
          </w:tcPr>
          <w:p w14:paraId="78561E05"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091/092/097</w:t>
            </w:r>
          </w:p>
        </w:tc>
        <w:tc>
          <w:tcPr>
            <w:tcW w:w="1337" w:type="dxa"/>
            <w:vAlign w:val="center"/>
          </w:tcPr>
          <w:p w14:paraId="1ACA9696"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Not used</w:t>
            </w:r>
          </w:p>
        </w:tc>
        <w:tc>
          <w:tcPr>
            <w:tcW w:w="2343" w:type="dxa"/>
            <w:vAlign w:val="center"/>
          </w:tcPr>
          <w:p w14:paraId="68FFBA34" w14:textId="77777777" w:rsidR="005F7FA2" w:rsidRPr="005C1F67" w:rsidRDefault="005F7FA2" w:rsidP="00C53582">
            <w:pPr>
              <w:jc w:val="center"/>
              <w:rPr>
                <w:rFonts w:asciiTheme="minorHAnsi" w:hAnsiTheme="minorHAnsi" w:cstheme="minorHAnsi"/>
              </w:rPr>
            </w:pPr>
          </w:p>
        </w:tc>
      </w:tr>
      <w:tr w:rsidR="005F7FA2" w:rsidRPr="005C1F67" w14:paraId="4FC5F785" w14:textId="77777777" w:rsidTr="00C53582">
        <w:tc>
          <w:tcPr>
            <w:tcW w:w="2689" w:type="dxa"/>
            <w:vMerge w:val="restart"/>
            <w:vAlign w:val="center"/>
          </w:tcPr>
          <w:p w14:paraId="2D16F08F" w14:textId="77777777" w:rsidR="00DA1F4D" w:rsidRPr="00DA1F4D" w:rsidRDefault="00DA1F4D" w:rsidP="003B3F56">
            <w:pPr>
              <w:spacing w:before="0"/>
              <w:jc w:val="center"/>
              <w:rPr>
                <w:rFonts w:asciiTheme="minorHAnsi" w:hAnsiTheme="minorHAnsi" w:cstheme="minorHAnsi"/>
              </w:rPr>
            </w:pPr>
            <w:r w:rsidRPr="00DA1F4D">
              <w:rPr>
                <w:rFonts w:asciiTheme="minorHAnsi" w:hAnsiTheme="minorHAnsi" w:cstheme="minorHAnsi"/>
              </w:rPr>
              <w:t xml:space="preserve">Fixed Operator </w:t>
            </w:r>
          </w:p>
          <w:p w14:paraId="06D341D3" w14:textId="641762CE" w:rsidR="005F7FA2" w:rsidRPr="005C1F67" w:rsidRDefault="00DA1F4D" w:rsidP="003B3F56">
            <w:pPr>
              <w:spacing w:before="0"/>
              <w:jc w:val="center"/>
              <w:rPr>
                <w:rFonts w:asciiTheme="minorHAnsi" w:hAnsiTheme="minorHAnsi" w:cstheme="minorHAnsi"/>
              </w:rPr>
            </w:pPr>
            <w:r w:rsidRPr="00DA1F4D">
              <w:rPr>
                <w:rFonts w:asciiTheme="minorHAnsi" w:hAnsiTheme="minorHAnsi" w:cstheme="minorHAnsi"/>
              </w:rPr>
              <w:t>Syrian Telecom</w:t>
            </w:r>
          </w:p>
        </w:tc>
        <w:tc>
          <w:tcPr>
            <w:tcW w:w="1701" w:type="dxa"/>
            <w:vAlign w:val="center"/>
          </w:tcPr>
          <w:p w14:paraId="7190DDF8" w14:textId="77777777" w:rsidR="005F7FA2" w:rsidRPr="005C1F67" w:rsidDel="00BC43C0" w:rsidRDefault="005F7FA2" w:rsidP="00C53582">
            <w:pPr>
              <w:jc w:val="left"/>
              <w:rPr>
                <w:rFonts w:asciiTheme="minorHAnsi" w:hAnsiTheme="minorHAnsi" w:cstheme="minorHAnsi"/>
              </w:rPr>
            </w:pPr>
            <w:r w:rsidRPr="005C1F67">
              <w:rPr>
                <w:rFonts w:asciiTheme="minorHAnsi" w:hAnsiTheme="minorHAnsi" w:cstheme="minorHAnsi"/>
              </w:rPr>
              <w:t>Damascus &amp; Rural</w:t>
            </w:r>
          </w:p>
        </w:tc>
        <w:tc>
          <w:tcPr>
            <w:tcW w:w="1559" w:type="dxa"/>
            <w:vAlign w:val="center"/>
          </w:tcPr>
          <w:p w14:paraId="5DA05446" w14:textId="77777777" w:rsidR="005F7FA2" w:rsidRPr="005C1F67" w:rsidDel="00BC43C0" w:rsidRDefault="005F7FA2" w:rsidP="00C53582">
            <w:pPr>
              <w:jc w:val="left"/>
              <w:rPr>
                <w:rFonts w:asciiTheme="minorHAnsi" w:hAnsiTheme="minorHAnsi" w:cstheme="minorHAnsi"/>
              </w:rPr>
            </w:pPr>
            <w:r w:rsidRPr="005C1F67">
              <w:rPr>
                <w:rFonts w:asciiTheme="minorHAnsi" w:hAnsiTheme="minorHAnsi" w:cstheme="minorHAnsi"/>
              </w:rPr>
              <w:t>(0)11 + 7 digits</w:t>
            </w:r>
          </w:p>
        </w:tc>
        <w:tc>
          <w:tcPr>
            <w:tcW w:w="1337" w:type="dxa"/>
            <w:vMerge w:val="restart"/>
            <w:vAlign w:val="center"/>
          </w:tcPr>
          <w:p w14:paraId="6ACDF1E5" w14:textId="77777777" w:rsidR="005F7FA2" w:rsidRPr="005C1F67" w:rsidRDefault="005F7FA2" w:rsidP="00C53582">
            <w:pPr>
              <w:spacing w:before="0"/>
              <w:jc w:val="center"/>
              <w:rPr>
                <w:rFonts w:asciiTheme="minorHAnsi" w:hAnsiTheme="minorHAnsi" w:cstheme="minorHAnsi"/>
              </w:rPr>
            </w:pPr>
            <w:r w:rsidRPr="005C1F67">
              <w:rPr>
                <w:rFonts w:asciiTheme="minorHAnsi" w:hAnsiTheme="minorHAnsi" w:cstheme="minorHAnsi"/>
              </w:rPr>
              <w:t>9/10 digits</w:t>
            </w:r>
          </w:p>
          <w:p w14:paraId="79C5D0AE" w14:textId="77777777" w:rsidR="005F7FA2" w:rsidRPr="005C1F67" w:rsidRDefault="005F7FA2" w:rsidP="00C53582">
            <w:pPr>
              <w:spacing w:before="0"/>
              <w:jc w:val="center"/>
              <w:rPr>
                <w:rFonts w:asciiTheme="minorHAnsi" w:hAnsiTheme="minorHAnsi" w:cstheme="minorHAnsi"/>
              </w:rPr>
            </w:pPr>
            <w:r w:rsidRPr="005C1F67">
              <w:rPr>
                <w:rFonts w:asciiTheme="minorHAnsi" w:hAnsiTheme="minorHAnsi" w:cstheme="minorHAnsi"/>
              </w:rPr>
              <w:t>for POTS</w:t>
            </w:r>
          </w:p>
          <w:p w14:paraId="34E39208" w14:textId="77777777" w:rsidR="005F7FA2" w:rsidRPr="005C1F67" w:rsidRDefault="005F7FA2" w:rsidP="00C53582">
            <w:pPr>
              <w:spacing w:before="0"/>
              <w:jc w:val="center"/>
              <w:rPr>
                <w:rFonts w:asciiTheme="minorHAnsi" w:hAnsiTheme="minorHAnsi" w:cstheme="minorHAnsi"/>
              </w:rPr>
            </w:pPr>
          </w:p>
          <w:p w14:paraId="19660943" w14:textId="77777777" w:rsidR="005F7FA2" w:rsidRPr="005C1F67" w:rsidRDefault="005F7FA2" w:rsidP="00C53582">
            <w:pPr>
              <w:spacing w:before="0"/>
              <w:jc w:val="center"/>
              <w:rPr>
                <w:rFonts w:asciiTheme="minorHAnsi" w:hAnsiTheme="minorHAnsi" w:cstheme="minorHAnsi"/>
              </w:rPr>
            </w:pPr>
            <w:r w:rsidRPr="005C1F67">
              <w:rPr>
                <w:rFonts w:asciiTheme="minorHAnsi" w:hAnsiTheme="minorHAnsi" w:cstheme="minorHAnsi"/>
              </w:rPr>
              <w:t>(10/11 digits for ISDN)</w:t>
            </w:r>
          </w:p>
        </w:tc>
        <w:tc>
          <w:tcPr>
            <w:tcW w:w="2343" w:type="dxa"/>
            <w:vMerge w:val="restart"/>
            <w:vAlign w:val="center"/>
          </w:tcPr>
          <w:p w14:paraId="7A7E0655" w14:textId="77777777" w:rsidR="005F7FA2" w:rsidRPr="005C1F67" w:rsidRDefault="005F7FA2" w:rsidP="00C53582">
            <w:pPr>
              <w:jc w:val="center"/>
              <w:rPr>
                <w:rFonts w:asciiTheme="minorHAnsi" w:hAnsiTheme="minorHAnsi" w:cstheme="minorHAnsi"/>
              </w:rPr>
            </w:pPr>
            <w:r w:rsidRPr="005C1F67">
              <w:rPr>
                <w:rFonts w:asciiTheme="minorHAnsi" w:hAnsiTheme="minorHAnsi" w:cstheme="minorHAnsi"/>
              </w:rPr>
              <w:t>NDC + SN</w:t>
            </w:r>
          </w:p>
        </w:tc>
      </w:tr>
      <w:tr w:rsidR="005F7FA2" w:rsidRPr="005C1F67" w14:paraId="3AEBE9D8" w14:textId="77777777" w:rsidTr="00C53582">
        <w:tc>
          <w:tcPr>
            <w:tcW w:w="2689" w:type="dxa"/>
            <w:vMerge/>
            <w:vAlign w:val="center"/>
          </w:tcPr>
          <w:p w14:paraId="78B580E8" w14:textId="77777777" w:rsidR="005F7FA2" w:rsidRPr="005C1F67" w:rsidRDefault="005F7FA2" w:rsidP="00C53582">
            <w:pPr>
              <w:jc w:val="center"/>
              <w:rPr>
                <w:rFonts w:asciiTheme="minorHAnsi" w:hAnsiTheme="minorHAnsi" w:cstheme="minorHAnsi"/>
              </w:rPr>
            </w:pPr>
          </w:p>
        </w:tc>
        <w:tc>
          <w:tcPr>
            <w:tcW w:w="1701" w:type="dxa"/>
            <w:vAlign w:val="center"/>
          </w:tcPr>
          <w:p w14:paraId="661F2B15"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Homs</w:t>
            </w:r>
          </w:p>
        </w:tc>
        <w:tc>
          <w:tcPr>
            <w:tcW w:w="1559" w:type="dxa"/>
            <w:vAlign w:val="center"/>
          </w:tcPr>
          <w:p w14:paraId="54C4A68F"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(0)12 + 7 digits</w:t>
            </w:r>
          </w:p>
        </w:tc>
        <w:tc>
          <w:tcPr>
            <w:tcW w:w="1337" w:type="dxa"/>
            <w:vMerge/>
            <w:vAlign w:val="center"/>
          </w:tcPr>
          <w:p w14:paraId="1736A54D" w14:textId="77777777" w:rsidR="005F7FA2" w:rsidRPr="005C1F67" w:rsidRDefault="005F7FA2" w:rsidP="00C53582">
            <w:pPr>
              <w:jc w:val="center"/>
              <w:rPr>
                <w:rFonts w:asciiTheme="minorHAnsi" w:hAnsiTheme="minorHAnsi" w:cstheme="minorHAnsi"/>
              </w:rPr>
            </w:pPr>
          </w:p>
        </w:tc>
        <w:tc>
          <w:tcPr>
            <w:tcW w:w="2343" w:type="dxa"/>
            <w:vMerge/>
            <w:vAlign w:val="center"/>
          </w:tcPr>
          <w:p w14:paraId="26703D49" w14:textId="77777777" w:rsidR="005F7FA2" w:rsidRPr="005C1F67" w:rsidRDefault="005F7FA2" w:rsidP="00C53582">
            <w:pPr>
              <w:jc w:val="center"/>
              <w:rPr>
                <w:rFonts w:asciiTheme="minorHAnsi" w:hAnsiTheme="minorHAnsi" w:cstheme="minorHAnsi"/>
              </w:rPr>
            </w:pPr>
          </w:p>
        </w:tc>
      </w:tr>
      <w:tr w:rsidR="005F7FA2" w:rsidRPr="005C1F67" w14:paraId="405FA281" w14:textId="77777777" w:rsidTr="00C53582">
        <w:tc>
          <w:tcPr>
            <w:tcW w:w="2689" w:type="dxa"/>
            <w:vMerge/>
            <w:vAlign w:val="center"/>
          </w:tcPr>
          <w:p w14:paraId="0776D286" w14:textId="77777777" w:rsidR="005F7FA2" w:rsidRPr="005C1F67" w:rsidRDefault="005F7FA2" w:rsidP="00C53582">
            <w:pPr>
              <w:jc w:val="center"/>
              <w:rPr>
                <w:rFonts w:asciiTheme="minorHAnsi" w:hAnsiTheme="minorHAnsi" w:cstheme="minorHAnsi"/>
              </w:rPr>
            </w:pPr>
          </w:p>
        </w:tc>
        <w:tc>
          <w:tcPr>
            <w:tcW w:w="1701" w:type="dxa"/>
            <w:vAlign w:val="center"/>
          </w:tcPr>
          <w:p w14:paraId="747703FE"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Hama</w:t>
            </w:r>
          </w:p>
        </w:tc>
        <w:tc>
          <w:tcPr>
            <w:tcW w:w="1559" w:type="dxa"/>
            <w:vAlign w:val="center"/>
          </w:tcPr>
          <w:p w14:paraId="14E112A6"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(0)13 + 7 digits</w:t>
            </w:r>
          </w:p>
        </w:tc>
        <w:tc>
          <w:tcPr>
            <w:tcW w:w="1337" w:type="dxa"/>
            <w:vMerge/>
            <w:vAlign w:val="center"/>
          </w:tcPr>
          <w:p w14:paraId="19952906" w14:textId="77777777" w:rsidR="005F7FA2" w:rsidRPr="005C1F67" w:rsidRDefault="005F7FA2" w:rsidP="00C53582">
            <w:pPr>
              <w:jc w:val="center"/>
              <w:rPr>
                <w:rFonts w:asciiTheme="minorHAnsi" w:hAnsiTheme="minorHAnsi" w:cstheme="minorHAnsi"/>
              </w:rPr>
            </w:pPr>
          </w:p>
        </w:tc>
        <w:tc>
          <w:tcPr>
            <w:tcW w:w="2343" w:type="dxa"/>
            <w:vMerge/>
            <w:vAlign w:val="center"/>
          </w:tcPr>
          <w:p w14:paraId="0A537FEF" w14:textId="77777777" w:rsidR="005F7FA2" w:rsidRPr="005C1F67" w:rsidRDefault="005F7FA2" w:rsidP="00C53582">
            <w:pPr>
              <w:jc w:val="center"/>
              <w:rPr>
                <w:rFonts w:asciiTheme="minorHAnsi" w:hAnsiTheme="minorHAnsi" w:cstheme="minorHAnsi"/>
              </w:rPr>
            </w:pPr>
          </w:p>
        </w:tc>
      </w:tr>
      <w:tr w:rsidR="005F7FA2" w:rsidRPr="005C1F67" w14:paraId="2EE9F344" w14:textId="77777777" w:rsidTr="00C53582">
        <w:tc>
          <w:tcPr>
            <w:tcW w:w="2689" w:type="dxa"/>
            <w:vMerge/>
            <w:vAlign w:val="center"/>
          </w:tcPr>
          <w:p w14:paraId="2FEA0EEC" w14:textId="77777777" w:rsidR="005F7FA2" w:rsidRPr="005C1F67" w:rsidRDefault="005F7FA2" w:rsidP="00C53582">
            <w:pPr>
              <w:jc w:val="center"/>
              <w:rPr>
                <w:rFonts w:asciiTheme="minorHAnsi" w:hAnsiTheme="minorHAnsi" w:cstheme="minorHAnsi"/>
              </w:rPr>
            </w:pPr>
          </w:p>
        </w:tc>
        <w:tc>
          <w:tcPr>
            <w:tcW w:w="1701" w:type="dxa"/>
            <w:vAlign w:val="center"/>
          </w:tcPr>
          <w:p w14:paraId="414B4854"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Al Quneitra</w:t>
            </w:r>
          </w:p>
        </w:tc>
        <w:tc>
          <w:tcPr>
            <w:tcW w:w="1559" w:type="dxa"/>
            <w:vAlign w:val="center"/>
          </w:tcPr>
          <w:p w14:paraId="00229B22"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(0)14 + 7 digits</w:t>
            </w:r>
          </w:p>
        </w:tc>
        <w:tc>
          <w:tcPr>
            <w:tcW w:w="1337" w:type="dxa"/>
            <w:vMerge/>
            <w:vAlign w:val="center"/>
          </w:tcPr>
          <w:p w14:paraId="4AA607F2" w14:textId="77777777" w:rsidR="005F7FA2" w:rsidRPr="005C1F67" w:rsidRDefault="005F7FA2" w:rsidP="00C53582">
            <w:pPr>
              <w:jc w:val="center"/>
              <w:rPr>
                <w:rFonts w:asciiTheme="minorHAnsi" w:hAnsiTheme="minorHAnsi" w:cstheme="minorHAnsi"/>
              </w:rPr>
            </w:pPr>
          </w:p>
        </w:tc>
        <w:tc>
          <w:tcPr>
            <w:tcW w:w="2343" w:type="dxa"/>
            <w:vMerge/>
            <w:vAlign w:val="center"/>
          </w:tcPr>
          <w:p w14:paraId="5E8BA947" w14:textId="77777777" w:rsidR="005F7FA2" w:rsidRPr="005C1F67" w:rsidRDefault="005F7FA2" w:rsidP="00C53582">
            <w:pPr>
              <w:jc w:val="center"/>
              <w:rPr>
                <w:rFonts w:asciiTheme="minorHAnsi" w:hAnsiTheme="minorHAnsi" w:cstheme="minorHAnsi"/>
              </w:rPr>
            </w:pPr>
          </w:p>
        </w:tc>
      </w:tr>
      <w:tr w:rsidR="005F7FA2" w:rsidRPr="005C1F67" w14:paraId="5AF66C5B" w14:textId="77777777" w:rsidTr="00C53582">
        <w:tc>
          <w:tcPr>
            <w:tcW w:w="2689" w:type="dxa"/>
            <w:vMerge/>
            <w:vAlign w:val="center"/>
          </w:tcPr>
          <w:p w14:paraId="602655D0" w14:textId="77777777" w:rsidR="005F7FA2" w:rsidRPr="005C1F67" w:rsidRDefault="005F7FA2" w:rsidP="00C53582">
            <w:pPr>
              <w:jc w:val="center"/>
              <w:rPr>
                <w:rFonts w:asciiTheme="minorHAnsi" w:hAnsiTheme="minorHAnsi" w:cstheme="minorHAnsi"/>
              </w:rPr>
            </w:pPr>
          </w:p>
        </w:tc>
        <w:tc>
          <w:tcPr>
            <w:tcW w:w="1701" w:type="dxa"/>
            <w:vAlign w:val="center"/>
          </w:tcPr>
          <w:p w14:paraId="39B6EBCC"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Daraa</w:t>
            </w:r>
          </w:p>
        </w:tc>
        <w:tc>
          <w:tcPr>
            <w:tcW w:w="1559" w:type="dxa"/>
            <w:vAlign w:val="center"/>
          </w:tcPr>
          <w:p w14:paraId="3980C5C7"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(0)15 + 7 digits</w:t>
            </w:r>
          </w:p>
        </w:tc>
        <w:tc>
          <w:tcPr>
            <w:tcW w:w="1337" w:type="dxa"/>
            <w:vMerge/>
            <w:vAlign w:val="center"/>
          </w:tcPr>
          <w:p w14:paraId="1C3046E0" w14:textId="77777777" w:rsidR="005F7FA2" w:rsidRPr="005C1F67" w:rsidRDefault="005F7FA2" w:rsidP="00C53582">
            <w:pPr>
              <w:jc w:val="center"/>
              <w:rPr>
                <w:rFonts w:asciiTheme="minorHAnsi" w:hAnsiTheme="minorHAnsi" w:cstheme="minorHAnsi"/>
              </w:rPr>
            </w:pPr>
          </w:p>
        </w:tc>
        <w:tc>
          <w:tcPr>
            <w:tcW w:w="2343" w:type="dxa"/>
            <w:vMerge/>
            <w:vAlign w:val="center"/>
          </w:tcPr>
          <w:p w14:paraId="031BC237" w14:textId="77777777" w:rsidR="005F7FA2" w:rsidRPr="005C1F67" w:rsidRDefault="005F7FA2" w:rsidP="00C53582">
            <w:pPr>
              <w:jc w:val="center"/>
              <w:rPr>
                <w:rFonts w:asciiTheme="minorHAnsi" w:hAnsiTheme="minorHAnsi" w:cstheme="minorHAnsi"/>
              </w:rPr>
            </w:pPr>
          </w:p>
        </w:tc>
      </w:tr>
      <w:tr w:rsidR="005F7FA2" w:rsidRPr="005C1F67" w14:paraId="0CD6DECF" w14:textId="77777777" w:rsidTr="00C53582">
        <w:tc>
          <w:tcPr>
            <w:tcW w:w="2689" w:type="dxa"/>
            <w:vMerge/>
            <w:vAlign w:val="center"/>
          </w:tcPr>
          <w:p w14:paraId="3AA7B7A0" w14:textId="77777777" w:rsidR="005F7FA2" w:rsidRPr="005C1F67" w:rsidRDefault="005F7FA2" w:rsidP="00C53582">
            <w:pPr>
              <w:jc w:val="center"/>
              <w:rPr>
                <w:rFonts w:asciiTheme="minorHAnsi" w:hAnsiTheme="minorHAnsi" w:cstheme="minorHAnsi"/>
              </w:rPr>
            </w:pPr>
          </w:p>
        </w:tc>
        <w:tc>
          <w:tcPr>
            <w:tcW w:w="1701" w:type="dxa"/>
            <w:vAlign w:val="center"/>
          </w:tcPr>
          <w:p w14:paraId="4F3C5A6D"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Al Suwayda</w:t>
            </w:r>
          </w:p>
        </w:tc>
        <w:tc>
          <w:tcPr>
            <w:tcW w:w="1559" w:type="dxa"/>
            <w:vAlign w:val="center"/>
          </w:tcPr>
          <w:p w14:paraId="5965F79D"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(0)16 + 6 digits</w:t>
            </w:r>
          </w:p>
        </w:tc>
        <w:tc>
          <w:tcPr>
            <w:tcW w:w="1337" w:type="dxa"/>
            <w:vMerge/>
            <w:vAlign w:val="center"/>
          </w:tcPr>
          <w:p w14:paraId="37D93114" w14:textId="77777777" w:rsidR="005F7FA2" w:rsidRPr="005C1F67" w:rsidRDefault="005F7FA2" w:rsidP="00C53582">
            <w:pPr>
              <w:jc w:val="center"/>
              <w:rPr>
                <w:rFonts w:asciiTheme="minorHAnsi" w:hAnsiTheme="minorHAnsi" w:cstheme="minorHAnsi"/>
              </w:rPr>
            </w:pPr>
          </w:p>
        </w:tc>
        <w:tc>
          <w:tcPr>
            <w:tcW w:w="2343" w:type="dxa"/>
            <w:vMerge/>
            <w:vAlign w:val="center"/>
          </w:tcPr>
          <w:p w14:paraId="223CAD73" w14:textId="77777777" w:rsidR="005F7FA2" w:rsidRPr="005C1F67" w:rsidRDefault="005F7FA2" w:rsidP="00C53582">
            <w:pPr>
              <w:jc w:val="center"/>
              <w:rPr>
                <w:rFonts w:asciiTheme="minorHAnsi" w:hAnsiTheme="minorHAnsi" w:cstheme="minorHAnsi"/>
              </w:rPr>
            </w:pPr>
          </w:p>
        </w:tc>
      </w:tr>
      <w:tr w:rsidR="005F7FA2" w:rsidRPr="005C1F67" w14:paraId="7CAC5515" w14:textId="77777777" w:rsidTr="00C53582">
        <w:tc>
          <w:tcPr>
            <w:tcW w:w="2689" w:type="dxa"/>
            <w:vMerge/>
            <w:vAlign w:val="center"/>
          </w:tcPr>
          <w:p w14:paraId="2A2E705C" w14:textId="77777777" w:rsidR="005F7FA2" w:rsidRPr="005C1F67" w:rsidRDefault="005F7FA2" w:rsidP="00C53582">
            <w:pPr>
              <w:jc w:val="center"/>
              <w:rPr>
                <w:rFonts w:asciiTheme="minorHAnsi" w:hAnsiTheme="minorHAnsi" w:cstheme="minorHAnsi"/>
              </w:rPr>
            </w:pPr>
          </w:p>
        </w:tc>
        <w:tc>
          <w:tcPr>
            <w:tcW w:w="1701" w:type="dxa"/>
            <w:vAlign w:val="center"/>
          </w:tcPr>
          <w:p w14:paraId="529945FF"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Latakia</w:t>
            </w:r>
          </w:p>
        </w:tc>
        <w:tc>
          <w:tcPr>
            <w:tcW w:w="1559" w:type="dxa"/>
            <w:vAlign w:val="center"/>
          </w:tcPr>
          <w:p w14:paraId="5D1F39E7"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(0)17 + 7 digits</w:t>
            </w:r>
          </w:p>
        </w:tc>
        <w:tc>
          <w:tcPr>
            <w:tcW w:w="1337" w:type="dxa"/>
            <w:vMerge/>
            <w:vAlign w:val="center"/>
          </w:tcPr>
          <w:p w14:paraId="11FD2CD6" w14:textId="77777777" w:rsidR="005F7FA2" w:rsidRPr="005C1F67" w:rsidRDefault="005F7FA2" w:rsidP="00C53582">
            <w:pPr>
              <w:jc w:val="center"/>
              <w:rPr>
                <w:rFonts w:asciiTheme="minorHAnsi" w:hAnsiTheme="minorHAnsi" w:cstheme="minorHAnsi"/>
              </w:rPr>
            </w:pPr>
          </w:p>
        </w:tc>
        <w:tc>
          <w:tcPr>
            <w:tcW w:w="2343" w:type="dxa"/>
            <w:vMerge/>
            <w:vAlign w:val="center"/>
          </w:tcPr>
          <w:p w14:paraId="38ADC005" w14:textId="77777777" w:rsidR="005F7FA2" w:rsidRPr="005C1F67" w:rsidRDefault="005F7FA2" w:rsidP="00C53582">
            <w:pPr>
              <w:jc w:val="center"/>
              <w:rPr>
                <w:rFonts w:asciiTheme="minorHAnsi" w:hAnsiTheme="minorHAnsi" w:cstheme="minorHAnsi"/>
              </w:rPr>
            </w:pPr>
          </w:p>
        </w:tc>
      </w:tr>
      <w:tr w:rsidR="005F7FA2" w:rsidRPr="005C1F67" w14:paraId="0BC3A7CE" w14:textId="77777777" w:rsidTr="00C53582">
        <w:tc>
          <w:tcPr>
            <w:tcW w:w="2689" w:type="dxa"/>
            <w:vMerge/>
            <w:vAlign w:val="center"/>
          </w:tcPr>
          <w:p w14:paraId="7A48FB97" w14:textId="77777777" w:rsidR="005F7FA2" w:rsidRPr="005C1F67" w:rsidRDefault="005F7FA2" w:rsidP="00C53582">
            <w:pPr>
              <w:jc w:val="center"/>
              <w:rPr>
                <w:rFonts w:asciiTheme="minorHAnsi" w:hAnsiTheme="minorHAnsi" w:cstheme="minorHAnsi"/>
              </w:rPr>
            </w:pPr>
          </w:p>
        </w:tc>
        <w:tc>
          <w:tcPr>
            <w:tcW w:w="1701" w:type="dxa"/>
            <w:vAlign w:val="center"/>
          </w:tcPr>
          <w:p w14:paraId="5CE8BE86"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Tartus</w:t>
            </w:r>
          </w:p>
        </w:tc>
        <w:tc>
          <w:tcPr>
            <w:tcW w:w="1559" w:type="dxa"/>
            <w:vAlign w:val="center"/>
          </w:tcPr>
          <w:p w14:paraId="67E1FF75"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(0)18 + 7 digits</w:t>
            </w:r>
          </w:p>
        </w:tc>
        <w:tc>
          <w:tcPr>
            <w:tcW w:w="1337" w:type="dxa"/>
            <w:vMerge/>
            <w:vAlign w:val="center"/>
          </w:tcPr>
          <w:p w14:paraId="6412111B" w14:textId="77777777" w:rsidR="005F7FA2" w:rsidRPr="005C1F67" w:rsidRDefault="005F7FA2" w:rsidP="00C53582">
            <w:pPr>
              <w:jc w:val="center"/>
              <w:rPr>
                <w:rFonts w:asciiTheme="minorHAnsi" w:hAnsiTheme="minorHAnsi" w:cstheme="minorHAnsi"/>
              </w:rPr>
            </w:pPr>
          </w:p>
        </w:tc>
        <w:tc>
          <w:tcPr>
            <w:tcW w:w="2343" w:type="dxa"/>
            <w:vMerge/>
            <w:vAlign w:val="center"/>
          </w:tcPr>
          <w:p w14:paraId="24271E57" w14:textId="77777777" w:rsidR="005F7FA2" w:rsidRPr="005C1F67" w:rsidRDefault="005F7FA2" w:rsidP="00C53582">
            <w:pPr>
              <w:jc w:val="center"/>
              <w:rPr>
                <w:rFonts w:asciiTheme="minorHAnsi" w:hAnsiTheme="minorHAnsi" w:cstheme="minorHAnsi"/>
              </w:rPr>
            </w:pPr>
          </w:p>
        </w:tc>
      </w:tr>
      <w:tr w:rsidR="005F7FA2" w:rsidRPr="005C1F67" w14:paraId="06734F1B" w14:textId="77777777" w:rsidTr="00C53582">
        <w:tc>
          <w:tcPr>
            <w:tcW w:w="2689" w:type="dxa"/>
            <w:vMerge/>
            <w:vAlign w:val="center"/>
          </w:tcPr>
          <w:p w14:paraId="6C094627" w14:textId="77777777" w:rsidR="005F7FA2" w:rsidRPr="005C1F67" w:rsidRDefault="005F7FA2" w:rsidP="00C53582">
            <w:pPr>
              <w:jc w:val="center"/>
              <w:rPr>
                <w:rFonts w:asciiTheme="minorHAnsi" w:hAnsiTheme="minorHAnsi" w:cstheme="minorHAnsi"/>
              </w:rPr>
            </w:pPr>
          </w:p>
        </w:tc>
        <w:tc>
          <w:tcPr>
            <w:tcW w:w="1701" w:type="dxa"/>
            <w:vAlign w:val="center"/>
          </w:tcPr>
          <w:p w14:paraId="3AD52879"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Aleppo</w:t>
            </w:r>
          </w:p>
        </w:tc>
        <w:tc>
          <w:tcPr>
            <w:tcW w:w="1559" w:type="dxa"/>
            <w:vAlign w:val="center"/>
          </w:tcPr>
          <w:p w14:paraId="1E7E8FC9"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(0)21 + 7 digits</w:t>
            </w:r>
          </w:p>
        </w:tc>
        <w:tc>
          <w:tcPr>
            <w:tcW w:w="1337" w:type="dxa"/>
            <w:vMerge/>
            <w:vAlign w:val="center"/>
          </w:tcPr>
          <w:p w14:paraId="785EE616" w14:textId="77777777" w:rsidR="005F7FA2" w:rsidRPr="005C1F67" w:rsidRDefault="005F7FA2" w:rsidP="00C53582">
            <w:pPr>
              <w:jc w:val="center"/>
              <w:rPr>
                <w:rFonts w:asciiTheme="minorHAnsi" w:hAnsiTheme="minorHAnsi" w:cstheme="minorHAnsi"/>
              </w:rPr>
            </w:pPr>
          </w:p>
        </w:tc>
        <w:tc>
          <w:tcPr>
            <w:tcW w:w="2343" w:type="dxa"/>
            <w:vMerge/>
            <w:vAlign w:val="center"/>
          </w:tcPr>
          <w:p w14:paraId="6BADD28D" w14:textId="77777777" w:rsidR="005F7FA2" w:rsidRPr="005C1F67" w:rsidRDefault="005F7FA2" w:rsidP="00C53582">
            <w:pPr>
              <w:jc w:val="center"/>
              <w:rPr>
                <w:rFonts w:asciiTheme="minorHAnsi" w:hAnsiTheme="minorHAnsi" w:cstheme="minorHAnsi"/>
              </w:rPr>
            </w:pPr>
          </w:p>
        </w:tc>
      </w:tr>
      <w:tr w:rsidR="005F7FA2" w:rsidRPr="005C1F67" w14:paraId="4BC49E69" w14:textId="77777777" w:rsidTr="00C53582">
        <w:tc>
          <w:tcPr>
            <w:tcW w:w="2689" w:type="dxa"/>
            <w:vMerge/>
            <w:vAlign w:val="center"/>
          </w:tcPr>
          <w:p w14:paraId="10AE773C" w14:textId="77777777" w:rsidR="005F7FA2" w:rsidRPr="005C1F67" w:rsidRDefault="005F7FA2" w:rsidP="00C53582">
            <w:pPr>
              <w:jc w:val="center"/>
              <w:rPr>
                <w:rFonts w:asciiTheme="minorHAnsi" w:hAnsiTheme="minorHAnsi" w:cstheme="minorHAnsi"/>
              </w:rPr>
            </w:pPr>
          </w:p>
        </w:tc>
        <w:tc>
          <w:tcPr>
            <w:tcW w:w="1701" w:type="dxa"/>
            <w:vAlign w:val="center"/>
          </w:tcPr>
          <w:p w14:paraId="1020E3A9"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Al Raqqah</w:t>
            </w:r>
          </w:p>
        </w:tc>
        <w:tc>
          <w:tcPr>
            <w:tcW w:w="1559" w:type="dxa"/>
            <w:vAlign w:val="center"/>
          </w:tcPr>
          <w:p w14:paraId="58CA79F9"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(0)22 + 6 digits</w:t>
            </w:r>
          </w:p>
        </w:tc>
        <w:tc>
          <w:tcPr>
            <w:tcW w:w="1337" w:type="dxa"/>
            <w:vMerge/>
            <w:vAlign w:val="center"/>
          </w:tcPr>
          <w:p w14:paraId="6AB62C68" w14:textId="77777777" w:rsidR="005F7FA2" w:rsidRPr="005C1F67" w:rsidRDefault="005F7FA2" w:rsidP="00C53582">
            <w:pPr>
              <w:jc w:val="center"/>
              <w:rPr>
                <w:rFonts w:asciiTheme="minorHAnsi" w:hAnsiTheme="minorHAnsi" w:cstheme="minorHAnsi"/>
              </w:rPr>
            </w:pPr>
          </w:p>
        </w:tc>
        <w:tc>
          <w:tcPr>
            <w:tcW w:w="2343" w:type="dxa"/>
            <w:vMerge/>
            <w:vAlign w:val="center"/>
          </w:tcPr>
          <w:p w14:paraId="69D281A6" w14:textId="77777777" w:rsidR="005F7FA2" w:rsidRPr="005C1F67" w:rsidRDefault="005F7FA2" w:rsidP="00C53582">
            <w:pPr>
              <w:jc w:val="center"/>
              <w:rPr>
                <w:rFonts w:asciiTheme="minorHAnsi" w:hAnsiTheme="minorHAnsi" w:cstheme="minorHAnsi"/>
              </w:rPr>
            </w:pPr>
          </w:p>
        </w:tc>
      </w:tr>
      <w:tr w:rsidR="005F7FA2" w:rsidRPr="005C1F67" w14:paraId="71E9A9D7" w14:textId="77777777" w:rsidTr="00C53582">
        <w:tc>
          <w:tcPr>
            <w:tcW w:w="2689" w:type="dxa"/>
            <w:vMerge/>
            <w:vAlign w:val="center"/>
          </w:tcPr>
          <w:p w14:paraId="50FE0B91" w14:textId="77777777" w:rsidR="005F7FA2" w:rsidRPr="005C1F67" w:rsidRDefault="005F7FA2" w:rsidP="00C53582">
            <w:pPr>
              <w:jc w:val="center"/>
              <w:rPr>
                <w:rFonts w:asciiTheme="minorHAnsi" w:hAnsiTheme="minorHAnsi" w:cstheme="minorHAnsi"/>
              </w:rPr>
            </w:pPr>
          </w:p>
        </w:tc>
        <w:tc>
          <w:tcPr>
            <w:tcW w:w="1701" w:type="dxa"/>
            <w:vAlign w:val="center"/>
          </w:tcPr>
          <w:p w14:paraId="3D0EA952"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Edlib</w:t>
            </w:r>
          </w:p>
        </w:tc>
        <w:tc>
          <w:tcPr>
            <w:tcW w:w="1559" w:type="dxa"/>
            <w:vAlign w:val="center"/>
          </w:tcPr>
          <w:p w14:paraId="76827AFD"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(0)23 + 6 digits</w:t>
            </w:r>
          </w:p>
        </w:tc>
        <w:tc>
          <w:tcPr>
            <w:tcW w:w="1337" w:type="dxa"/>
            <w:vMerge/>
            <w:vAlign w:val="center"/>
          </w:tcPr>
          <w:p w14:paraId="06B531B4" w14:textId="77777777" w:rsidR="005F7FA2" w:rsidRPr="005C1F67" w:rsidRDefault="005F7FA2" w:rsidP="00C53582">
            <w:pPr>
              <w:jc w:val="center"/>
              <w:rPr>
                <w:rFonts w:asciiTheme="minorHAnsi" w:hAnsiTheme="minorHAnsi" w:cstheme="minorHAnsi"/>
              </w:rPr>
            </w:pPr>
          </w:p>
        </w:tc>
        <w:tc>
          <w:tcPr>
            <w:tcW w:w="2343" w:type="dxa"/>
            <w:vMerge/>
            <w:vAlign w:val="center"/>
          </w:tcPr>
          <w:p w14:paraId="7040682E" w14:textId="77777777" w:rsidR="005F7FA2" w:rsidRPr="005C1F67" w:rsidRDefault="005F7FA2" w:rsidP="00C53582">
            <w:pPr>
              <w:jc w:val="center"/>
              <w:rPr>
                <w:rFonts w:asciiTheme="minorHAnsi" w:hAnsiTheme="minorHAnsi" w:cstheme="minorHAnsi"/>
              </w:rPr>
            </w:pPr>
          </w:p>
        </w:tc>
      </w:tr>
      <w:tr w:rsidR="005F7FA2" w:rsidRPr="005C1F67" w14:paraId="56D281D1" w14:textId="77777777" w:rsidTr="00C53582">
        <w:tc>
          <w:tcPr>
            <w:tcW w:w="2689" w:type="dxa"/>
            <w:vMerge/>
            <w:vAlign w:val="center"/>
          </w:tcPr>
          <w:p w14:paraId="2C258422" w14:textId="77777777" w:rsidR="005F7FA2" w:rsidRPr="005C1F67" w:rsidRDefault="005F7FA2" w:rsidP="00C53582">
            <w:pPr>
              <w:jc w:val="center"/>
              <w:rPr>
                <w:rFonts w:asciiTheme="minorHAnsi" w:hAnsiTheme="minorHAnsi" w:cstheme="minorHAnsi"/>
              </w:rPr>
            </w:pPr>
          </w:p>
        </w:tc>
        <w:tc>
          <w:tcPr>
            <w:tcW w:w="1701" w:type="dxa"/>
            <w:vAlign w:val="center"/>
          </w:tcPr>
          <w:p w14:paraId="364ADCE7"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Deir ezZor</w:t>
            </w:r>
          </w:p>
        </w:tc>
        <w:tc>
          <w:tcPr>
            <w:tcW w:w="1559" w:type="dxa"/>
            <w:vAlign w:val="center"/>
          </w:tcPr>
          <w:p w14:paraId="71094782"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(0)24 + 6 digits</w:t>
            </w:r>
          </w:p>
        </w:tc>
        <w:tc>
          <w:tcPr>
            <w:tcW w:w="1337" w:type="dxa"/>
            <w:vMerge/>
            <w:vAlign w:val="center"/>
          </w:tcPr>
          <w:p w14:paraId="0C092BE8" w14:textId="77777777" w:rsidR="005F7FA2" w:rsidRPr="005C1F67" w:rsidRDefault="005F7FA2" w:rsidP="00C53582">
            <w:pPr>
              <w:jc w:val="center"/>
              <w:rPr>
                <w:rFonts w:asciiTheme="minorHAnsi" w:hAnsiTheme="minorHAnsi" w:cstheme="minorHAnsi"/>
              </w:rPr>
            </w:pPr>
          </w:p>
        </w:tc>
        <w:tc>
          <w:tcPr>
            <w:tcW w:w="2343" w:type="dxa"/>
            <w:vMerge/>
            <w:vAlign w:val="center"/>
          </w:tcPr>
          <w:p w14:paraId="56E6297D" w14:textId="77777777" w:rsidR="005F7FA2" w:rsidRPr="005C1F67" w:rsidRDefault="005F7FA2" w:rsidP="00C53582">
            <w:pPr>
              <w:jc w:val="center"/>
              <w:rPr>
                <w:rFonts w:asciiTheme="minorHAnsi" w:hAnsiTheme="minorHAnsi" w:cstheme="minorHAnsi"/>
              </w:rPr>
            </w:pPr>
          </w:p>
        </w:tc>
      </w:tr>
      <w:tr w:rsidR="005F7FA2" w:rsidRPr="005C1F67" w14:paraId="3C24C819" w14:textId="77777777" w:rsidTr="00C53582">
        <w:tc>
          <w:tcPr>
            <w:tcW w:w="2689" w:type="dxa"/>
            <w:vMerge/>
            <w:vAlign w:val="center"/>
          </w:tcPr>
          <w:p w14:paraId="64CB0DDC" w14:textId="77777777" w:rsidR="005F7FA2" w:rsidRPr="005C1F67" w:rsidRDefault="005F7FA2" w:rsidP="00C53582">
            <w:pPr>
              <w:jc w:val="center"/>
              <w:rPr>
                <w:rFonts w:asciiTheme="minorHAnsi" w:hAnsiTheme="minorHAnsi" w:cstheme="minorHAnsi"/>
              </w:rPr>
            </w:pPr>
          </w:p>
        </w:tc>
        <w:tc>
          <w:tcPr>
            <w:tcW w:w="1701" w:type="dxa"/>
            <w:vAlign w:val="center"/>
          </w:tcPr>
          <w:p w14:paraId="5CDF9014"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Al Hasakah</w:t>
            </w:r>
          </w:p>
        </w:tc>
        <w:tc>
          <w:tcPr>
            <w:tcW w:w="1559" w:type="dxa"/>
            <w:vAlign w:val="center"/>
          </w:tcPr>
          <w:p w14:paraId="07A74355" w14:textId="77777777" w:rsidR="005F7FA2" w:rsidRPr="005C1F67" w:rsidRDefault="005F7FA2" w:rsidP="00C53582">
            <w:pPr>
              <w:jc w:val="left"/>
              <w:rPr>
                <w:rFonts w:asciiTheme="minorHAnsi" w:hAnsiTheme="minorHAnsi" w:cstheme="minorHAnsi"/>
              </w:rPr>
            </w:pPr>
            <w:r w:rsidRPr="005C1F67">
              <w:rPr>
                <w:rFonts w:asciiTheme="minorHAnsi" w:hAnsiTheme="minorHAnsi" w:cstheme="minorHAnsi"/>
              </w:rPr>
              <w:t>(0)25 + 6 digits</w:t>
            </w:r>
          </w:p>
        </w:tc>
        <w:tc>
          <w:tcPr>
            <w:tcW w:w="1337" w:type="dxa"/>
            <w:vMerge/>
            <w:vAlign w:val="center"/>
          </w:tcPr>
          <w:p w14:paraId="36CED538" w14:textId="77777777" w:rsidR="005F7FA2" w:rsidRPr="005C1F67" w:rsidRDefault="005F7FA2" w:rsidP="00C53582">
            <w:pPr>
              <w:jc w:val="center"/>
              <w:rPr>
                <w:rFonts w:asciiTheme="minorHAnsi" w:hAnsiTheme="minorHAnsi" w:cstheme="minorHAnsi"/>
              </w:rPr>
            </w:pPr>
          </w:p>
        </w:tc>
        <w:tc>
          <w:tcPr>
            <w:tcW w:w="2343" w:type="dxa"/>
            <w:vMerge/>
            <w:vAlign w:val="center"/>
          </w:tcPr>
          <w:p w14:paraId="37D687CE" w14:textId="77777777" w:rsidR="005F7FA2" w:rsidRPr="005C1F67" w:rsidRDefault="005F7FA2" w:rsidP="00C53582">
            <w:pPr>
              <w:jc w:val="center"/>
              <w:rPr>
                <w:rFonts w:asciiTheme="minorHAnsi" w:hAnsiTheme="minorHAnsi" w:cstheme="minorHAnsi"/>
              </w:rPr>
            </w:pPr>
          </w:p>
        </w:tc>
      </w:tr>
    </w:tbl>
    <w:p w14:paraId="6A1D2DE3" w14:textId="77777777" w:rsidR="005F7FA2" w:rsidRPr="005C1F67" w:rsidRDefault="005F7FA2" w:rsidP="005F7FA2">
      <w:pPr>
        <w:overflowPunct/>
        <w:autoSpaceDE/>
        <w:autoSpaceDN/>
        <w:adjustRightInd/>
        <w:jc w:val="left"/>
        <w:textAlignment w:val="auto"/>
        <w:rPr>
          <w:rFonts w:asciiTheme="minorHAnsi" w:hAnsiTheme="minorHAnsi" w:cstheme="minorHAnsi"/>
        </w:rPr>
      </w:pPr>
      <w:r w:rsidRPr="005C1F67">
        <w:rPr>
          <w:rFonts w:asciiTheme="minorHAnsi" w:hAnsiTheme="minorHAnsi" w:cstheme="minorHAnsi"/>
        </w:rPr>
        <w:t xml:space="preserve">These amendments have been implemented as parts of the Authority's ongoing efforts to ensure the efficient management of national numbering resources, accommodate evolving telecommunication needs, and maintain consistency with applicable international recommendations and best practices. </w:t>
      </w:r>
    </w:p>
    <w:p w14:paraId="7C765040" w14:textId="77777777" w:rsidR="005F7FA2" w:rsidRPr="005C1F67" w:rsidRDefault="005F7FA2" w:rsidP="005F7FA2">
      <w:pPr>
        <w:overflowPunct/>
        <w:autoSpaceDE/>
        <w:autoSpaceDN/>
        <w:adjustRightInd/>
        <w:jc w:val="left"/>
        <w:textAlignment w:val="auto"/>
        <w:rPr>
          <w:rFonts w:asciiTheme="minorHAnsi" w:hAnsiTheme="minorHAnsi" w:cstheme="minorHAnsi"/>
        </w:rPr>
      </w:pPr>
      <w:r w:rsidRPr="005C1F67">
        <w:rPr>
          <w:rFonts w:asciiTheme="minorHAnsi" w:hAnsiTheme="minorHAnsi" w:cstheme="minorHAnsi"/>
        </w:rPr>
        <w:t>Contact:</w:t>
      </w:r>
    </w:p>
    <w:p w14:paraId="61F1B1F1"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Eng. Wael Saba</w:t>
      </w:r>
    </w:p>
    <w:p w14:paraId="10444CC9"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Technical Affairs Director</w:t>
      </w:r>
    </w:p>
    <w:p w14:paraId="27427384"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Syrian Telecommunication &amp; Post Regulatory Authority (SY-TPRA)</w:t>
      </w:r>
    </w:p>
    <w:p w14:paraId="3B566725"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P.O. Box 12011</w:t>
      </w:r>
    </w:p>
    <w:p w14:paraId="7CBFC842"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DAMASCUS</w:t>
      </w:r>
    </w:p>
    <w:p w14:paraId="647299AA"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Syrian Arab Republic</w:t>
      </w:r>
    </w:p>
    <w:p w14:paraId="1B7DFB2E"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 xml:space="preserve">Tel: </w:t>
      </w:r>
      <w:r w:rsidRPr="005C1F67">
        <w:rPr>
          <w:rFonts w:asciiTheme="minorHAnsi" w:hAnsiTheme="minorHAnsi" w:cstheme="minorHAnsi"/>
        </w:rPr>
        <w:tab/>
        <w:t xml:space="preserve"> +963 11 613 6210</w:t>
      </w:r>
    </w:p>
    <w:p w14:paraId="4B19E72E"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 xml:space="preserve">Fax: </w:t>
      </w:r>
      <w:r w:rsidRPr="005C1F67">
        <w:rPr>
          <w:rFonts w:asciiTheme="minorHAnsi" w:hAnsiTheme="minorHAnsi" w:cstheme="minorHAnsi"/>
        </w:rPr>
        <w:tab/>
        <w:t xml:space="preserve"> +963 11 613 6211</w:t>
      </w:r>
    </w:p>
    <w:p w14:paraId="3BC6B6E3"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 xml:space="preserve">E-mail: </w:t>
      </w:r>
      <w:r w:rsidRPr="005C1F67">
        <w:rPr>
          <w:rFonts w:asciiTheme="minorHAnsi" w:hAnsiTheme="minorHAnsi" w:cstheme="minorHAnsi"/>
        </w:rPr>
        <w:tab/>
        <w:t xml:space="preserve"> technical.affairs@sytra.gov.sy</w:t>
      </w:r>
    </w:p>
    <w:p w14:paraId="516300E0" w14:textId="77777777" w:rsidR="005F7FA2" w:rsidRPr="005C1F67" w:rsidRDefault="005F7FA2" w:rsidP="005F7FA2">
      <w:pPr>
        <w:spacing w:before="0"/>
        <w:ind w:left="570"/>
        <w:jc w:val="left"/>
        <w:rPr>
          <w:rFonts w:asciiTheme="minorHAnsi" w:hAnsiTheme="minorHAnsi" w:cstheme="minorHAnsi"/>
        </w:rPr>
      </w:pPr>
      <w:r w:rsidRPr="005C1F67">
        <w:rPr>
          <w:rFonts w:asciiTheme="minorHAnsi" w:hAnsiTheme="minorHAnsi" w:cstheme="minorHAnsi"/>
        </w:rPr>
        <w:t xml:space="preserve">URL: </w:t>
      </w:r>
      <w:r w:rsidRPr="005C1F67">
        <w:rPr>
          <w:rFonts w:asciiTheme="minorHAnsi" w:hAnsiTheme="minorHAnsi" w:cstheme="minorHAnsi"/>
        </w:rPr>
        <w:tab/>
        <w:t xml:space="preserve"> www.sytra.gov.sy</w:t>
      </w:r>
    </w:p>
    <w:p w14:paraId="243C03DA" w14:textId="77777777" w:rsidR="00783C94" w:rsidRDefault="00783C94" w:rsidP="005F7FA2">
      <w:pPr>
        <w:tabs>
          <w:tab w:val="left" w:pos="1560"/>
          <w:tab w:val="left" w:pos="2127"/>
        </w:tabs>
        <w:spacing w:before="0"/>
        <w:jc w:val="left"/>
        <w:outlineLvl w:val="3"/>
        <w:rPr>
          <w:rFonts w:asciiTheme="minorHAnsi" w:hAnsiTheme="minorHAnsi" w:cstheme="minorHAnsi"/>
          <w:b/>
        </w:rPr>
      </w:pPr>
      <w:r>
        <w:rPr>
          <w:rFonts w:asciiTheme="minorHAnsi" w:hAnsiTheme="minorHAnsi" w:cstheme="minorHAnsi"/>
          <w:b/>
        </w:rPr>
        <w:br w:type="page"/>
      </w:r>
    </w:p>
    <w:p w14:paraId="5E25661E" w14:textId="01CCAE01" w:rsidR="005F7FA2" w:rsidRPr="005C1F67" w:rsidRDefault="005F7FA2" w:rsidP="005F7FA2">
      <w:pPr>
        <w:tabs>
          <w:tab w:val="left" w:pos="1560"/>
          <w:tab w:val="left" w:pos="2127"/>
        </w:tabs>
        <w:spacing w:before="0"/>
        <w:jc w:val="left"/>
        <w:outlineLvl w:val="3"/>
        <w:rPr>
          <w:rFonts w:asciiTheme="minorHAnsi" w:hAnsiTheme="minorHAnsi" w:cstheme="minorHAnsi"/>
          <w:b/>
        </w:rPr>
      </w:pPr>
      <w:r w:rsidRPr="005C1F67">
        <w:rPr>
          <w:rFonts w:asciiTheme="minorHAnsi" w:hAnsiTheme="minorHAnsi" w:cstheme="minorHAnsi"/>
          <w:b/>
        </w:rPr>
        <w:lastRenderedPageBreak/>
        <w:t>Uganda (country code +256)</w:t>
      </w:r>
    </w:p>
    <w:p w14:paraId="5BCB7772" w14:textId="672DCB06" w:rsidR="005F7FA2" w:rsidRPr="005C1F67" w:rsidRDefault="005F7FA2" w:rsidP="00783C94">
      <w:r w:rsidRPr="005C1F67">
        <w:t xml:space="preserve">Communication of </w:t>
      </w:r>
      <w:r w:rsidR="00BD0B9E">
        <w:t>13</w:t>
      </w:r>
      <w:r w:rsidRPr="005C1F67">
        <w:t>.V</w:t>
      </w:r>
      <w:r w:rsidR="00BD0B9E">
        <w:t>I</w:t>
      </w:r>
      <w:r w:rsidRPr="005C1F67">
        <w:t>I.2026:</w:t>
      </w:r>
    </w:p>
    <w:p w14:paraId="27B2357E" w14:textId="77777777" w:rsidR="005F7FA2" w:rsidRDefault="005F7FA2" w:rsidP="005F7FA2">
      <w:pPr>
        <w:jc w:val="left"/>
        <w:rPr>
          <w:rFonts w:asciiTheme="minorHAnsi" w:hAnsiTheme="minorHAnsi" w:cstheme="minorHAnsi"/>
        </w:rPr>
      </w:pPr>
      <w:r w:rsidRPr="005C1F67">
        <w:rPr>
          <w:rFonts w:asciiTheme="minorHAnsi" w:hAnsiTheme="minorHAnsi" w:cstheme="minorHAnsi"/>
        </w:rPr>
        <w:t xml:space="preserve">The </w:t>
      </w:r>
      <w:r w:rsidRPr="005C1F67">
        <w:rPr>
          <w:rFonts w:asciiTheme="minorHAnsi" w:hAnsiTheme="minorHAnsi" w:cstheme="minorHAnsi"/>
          <w:i/>
        </w:rPr>
        <w:t>Uganda Communications Commission (UCC)</w:t>
      </w:r>
      <w:r w:rsidRPr="005C1F67">
        <w:rPr>
          <w:rFonts w:asciiTheme="minorHAnsi" w:hAnsiTheme="minorHAnsi" w:cstheme="minorHAnsi"/>
        </w:rPr>
        <w:t>, Kampala, announces the following National Numbering Plan</w:t>
      </w:r>
      <w:bookmarkStart w:id="1219" w:name="dtmis_Start"/>
      <w:bookmarkStart w:id="1220" w:name="dtmis_Underskriver"/>
      <w:bookmarkEnd w:id="1219"/>
      <w:bookmarkEnd w:id="1220"/>
      <w:r w:rsidRPr="005C1F67">
        <w:rPr>
          <w:rFonts w:asciiTheme="minorHAnsi" w:hAnsiTheme="minorHAnsi" w:cstheme="minorHAnsi"/>
        </w:rPr>
        <w:t xml:space="preserve"> of Uganda.</w:t>
      </w:r>
    </w:p>
    <w:p w14:paraId="72AAC281" w14:textId="77777777" w:rsidR="005F7FA2" w:rsidRPr="000C60BF" w:rsidRDefault="005F7FA2" w:rsidP="000C60BF">
      <w:pPr>
        <w:jc w:val="center"/>
        <w:rPr>
          <w:i/>
          <w:iCs/>
        </w:rPr>
      </w:pPr>
      <w:r w:rsidRPr="000C60BF">
        <w:rPr>
          <w:i/>
          <w:iCs/>
        </w:rPr>
        <w:t>Presentation of national numbering plan for country code +256</w:t>
      </w:r>
    </w:p>
    <w:p w14:paraId="1BF4D55D" w14:textId="77777777" w:rsidR="005F7FA2" w:rsidRPr="005C1F67" w:rsidRDefault="005F7FA2" w:rsidP="00007634">
      <w:pPr>
        <w:spacing w:before="0"/>
        <w:rPr>
          <w:rFonts w:asciiTheme="minorHAnsi" w:eastAsia="Batang" w:hAnsiTheme="minorHAnsi" w:cstheme="minorHAnsi"/>
        </w:rPr>
      </w:pPr>
      <w:r w:rsidRPr="005C1F67">
        <w:rPr>
          <w:rFonts w:asciiTheme="minorHAnsi" w:eastAsia="Batang" w:hAnsiTheme="minorHAnsi" w:cstheme="minorHAnsi"/>
        </w:rPr>
        <w:t>a)</w:t>
      </w:r>
      <w:r w:rsidRPr="005C1F67">
        <w:rPr>
          <w:rFonts w:asciiTheme="minorHAnsi" w:eastAsia="Batang" w:hAnsiTheme="minorHAnsi" w:cstheme="minorHAnsi"/>
        </w:rPr>
        <w:tab/>
        <w:t>Overview</w:t>
      </w:r>
    </w:p>
    <w:p w14:paraId="1AAA0610" w14:textId="77777777" w:rsidR="005F7FA2" w:rsidRPr="005C1F67" w:rsidRDefault="005F7FA2" w:rsidP="005F7FA2">
      <w:pPr>
        <w:tabs>
          <w:tab w:val="left" w:pos="992"/>
          <w:tab w:val="left" w:pos="1418"/>
          <w:tab w:val="left" w:pos="2268"/>
        </w:tabs>
        <w:spacing w:before="80"/>
        <w:ind w:left="567" w:hanging="567"/>
        <w:rPr>
          <w:rFonts w:asciiTheme="minorHAnsi" w:eastAsia="Batang" w:hAnsiTheme="minorHAnsi" w:cstheme="minorHAnsi"/>
        </w:rPr>
      </w:pPr>
      <w:r w:rsidRPr="005C1F67">
        <w:rPr>
          <w:rFonts w:asciiTheme="minorHAnsi" w:eastAsia="Batang" w:hAnsiTheme="minorHAnsi" w:cstheme="minorHAnsi"/>
        </w:rPr>
        <w:tab/>
        <w:t>The minimum number length (excluding the country code) is 9 digits</w:t>
      </w:r>
    </w:p>
    <w:p w14:paraId="07B74CE9" w14:textId="77777777" w:rsidR="005F7FA2" w:rsidRPr="005C1F67" w:rsidRDefault="005F7FA2" w:rsidP="005F7FA2">
      <w:pPr>
        <w:tabs>
          <w:tab w:val="left" w:pos="992"/>
          <w:tab w:val="left" w:pos="1418"/>
          <w:tab w:val="left" w:pos="2268"/>
        </w:tabs>
        <w:spacing w:before="0"/>
        <w:ind w:left="567" w:hanging="567"/>
        <w:rPr>
          <w:rFonts w:asciiTheme="minorHAnsi" w:eastAsia="Batang" w:hAnsiTheme="minorHAnsi" w:cstheme="minorHAnsi"/>
        </w:rPr>
      </w:pPr>
      <w:r w:rsidRPr="005C1F67">
        <w:rPr>
          <w:rFonts w:asciiTheme="minorHAnsi" w:eastAsia="Batang" w:hAnsiTheme="minorHAnsi" w:cstheme="minorHAnsi"/>
        </w:rPr>
        <w:tab/>
        <w:t>The maximum number length (excluding the country code) is 9 digits</w:t>
      </w:r>
    </w:p>
    <w:p w14:paraId="1E0E49DC" w14:textId="77777777" w:rsidR="005F7FA2" w:rsidRPr="005C1F67" w:rsidRDefault="005F7FA2" w:rsidP="00007634">
      <w:pPr>
        <w:rPr>
          <w:rFonts w:asciiTheme="minorHAnsi" w:eastAsia="Batang" w:hAnsiTheme="minorHAnsi" w:cstheme="minorHAnsi"/>
        </w:rPr>
      </w:pPr>
      <w:r w:rsidRPr="005C1F67">
        <w:rPr>
          <w:rFonts w:asciiTheme="minorHAnsi" w:eastAsia="Batang" w:hAnsiTheme="minorHAnsi" w:cstheme="minorHAnsi"/>
        </w:rPr>
        <w:t>b)</w:t>
      </w:r>
      <w:r w:rsidRPr="005C1F67">
        <w:rPr>
          <w:rFonts w:asciiTheme="minorHAnsi" w:eastAsia="Batang" w:hAnsiTheme="minorHAnsi" w:cstheme="minorHAnsi"/>
        </w:rPr>
        <w:tab/>
        <w:t>Details of numbering scheme</w:t>
      </w:r>
    </w:p>
    <w:p w14:paraId="25342DC7" w14:textId="77777777" w:rsidR="005F7FA2" w:rsidRPr="005C1F67" w:rsidRDefault="005F7FA2" w:rsidP="005F7FA2">
      <w:pPr>
        <w:overflowPunct/>
        <w:autoSpaceDE/>
        <w:autoSpaceDN/>
        <w:adjustRightInd/>
        <w:spacing w:before="0"/>
        <w:jc w:val="left"/>
        <w:textAlignment w:val="auto"/>
        <w:rPr>
          <w:rFonts w:asciiTheme="minorHAnsi" w:eastAsiaTheme="minorEastAsia" w:hAnsiTheme="minorHAnsi" w:cstheme="minorHAnsi"/>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134"/>
        <w:gridCol w:w="2977"/>
        <w:gridCol w:w="2409"/>
      </w:tblGrid>
      <w:tr w:rsidR="005F7FA2" w:rsidRPr="005C1F67" w14:paraId="079085B6" w14:textId="77777777" w:rsidTr="00C53582">
        <w:trPr>
          <w:cantSplit/>
          <w:trHeight w:val="227"/>
          <w:tblHeader/>
        </w:trPr>
        <w:tc>
          <w:tcPr>
            <w:tcW w:w="1980" w:type="dxa"/>
            <w:vMerge w:val="restart"/>
          </w:tcPr>
          <w:p w14:paraId="5DCCEF40" w14:textId="77777777" w:rsidR="005F7FA2" w:rsidRPr="005C1F67" w:rsidRDefault="005F7FA2" w:rsidP="00007634">
            <w:pPr>
              <w:overflowPunct/>
              <w:autoSpaceDE/>
              <w:autoSpaceDN/>
              <w:adjustRightInd/>
              <w:spacing w:before="0"/>
              <w:jc w:val="center"/>
              <w:textAlignment w:val="auto"/>
              <w:rPr>
                <w:rFonts w:asciiTheme="minorHAnsi" w:eastAsiaTheme="minorEastAsia" w:hAnsiTheme="minorHAnsi" w:cstheme="minorHAnsi"/>
                <w:i/>
                <w:lang w:eastAsia="zh-CN"/>
              </w:rPr>
            </w:pPr>
            <w:r w:rsidRPr="005C1F67">
              <w:rPr>
                <w:rFonts w:asciiTheme="minorHAnsi" w:eastAsiaTheme="minorEastAsia" w:hAnsiTheme="minorHAnsi" w:cstheme="minorHAnsi"/>
                <w:i/>
                <w:lang w:eastAsia="zh-CN"/>
              </w:rPr>
              <w:t>National destination code (NDC) or leading digits of national (significant) number (N(S)N))</w:t>
            </w:r>
          </w:p>
        </w:tc>
        <w:tc>
          <w:tcPr>
            <w:tcW w:w="2268" w:type="dxa"/>
            <w:gridSpan w:val="2"/>
          </w:tcPr>
          <w:p w14:paraId="1A0360CA" w14:textId="77777777" w:rsidR="005F7FA2" w:rsidRPr="005C1F67" w:rsidRDefault="005F7FA2" w:rsidP="00007634">
            <w:pPr>
              <w:overflowPunct/>
              <w:autoSpaceDE/>
              <w:autoSpaceDN/>
              <w:adjustRightInd/>
              <w:spacing w:before="0"/>
              <w:jc w:val="center"/>
              <w:textAlignment w:val="auto"/>
              <w:rPr>
                <w:rFonts w:asciiTheme="minorHAnsi" w:eastAsiaTheme="minorEastAsia" w:hAnsiTheme="minorHAnsi" w:cstheme="minorHAnsi"/>
                <w:i/>
                <w:lang w:eastAsia="zh-CN"/>
              </w:rPr>
            </w:pPr>
            <w:r w:rsidRPr="005C1F67">
              <w:rPr>
                <w:rFonts w:asciiTheme="minorHAnsi" w:eastAsiaTheme="minorEastAsia" w:hAnsiTheme="minorHAnsi" w:cstheme="minorHAnsi"/>
                <w:i/>
                <w:lang w:eastAsia="zh-CN"/>
              </w:rPr>
              <w:t>N(S)N number length</w:t>
            </w:r>
          </w:p>
        </w:tc>
        <w:tc>
          <w:tcPr>
            <w:tcW w:w="2977" w:type="dxa"/>
            <w:vMerge w:val="restart"/>
            <w:vAlign w:val="center"/>
          </w:tcPr>
          <w:p w14:paraId="0EA4E680" w14:textId="77777777" w:rsidR="005F7FA2" w:rsidRPr="005C1F67" w:rsidRDefault="005F7FA2" w:rsidP="00007634">
            <w:pPr>
              <w:overflowPunct/>
              <w:autoSpaceDE/>
              <w:autoSpaceDN/>
              <w:adjustRightInd/>
              <w:spacing w:before="0"/>
              <w:jc w:val="center"/>
              <w:textAlignment w:val="auto"/>
              <w:rPr>
                <w:rFonts w:asciiTheme="minorHAnsi" w:eastAsiaTheme="minorEastAsia" w:hAnsiTheme="minorHAnsi" w:cstheme="minorHAnsi"/>
                <w:i/>
                <w:lang w:eastAsia="zh-CN"/>
              </w:rPr>
            </w:pPr>
            <w:r w:rsidRPr="005C1F67">
              <w:rPr>
                <w:rFonts w:asciiTheme="minorHAnsi" w:eastAsiaTheme="minorEastAsia" w:hAnsiTheme="minorHAnsi" w:cstheme="minorHAnsi"/>
                <w:i/>
                <w:lang w:eastAsia="zh-CN"/>
              </w:rPr>
              <w:t xml:space="preserve">Usage of </w:t>
            </w:r>
            <w:r w:rsidRPr="005C1F67">
              <w:rPr>
                <w:rFonts w:asciiTheme="minorHAnsi" w:eastAsiaTheme="minorEastAsia" w:hAnsiTheme="minorHAnsi" w:cstheme="minorHAnsi"/>
                <w:i/>
                <w:lang w:eastAsia="zh-CN"/>
              </w:rPr>
              <w:br/>
              <w:t>ITU-T E.164 Number</w:t>
            </w:r>
          </w:p>
        </w:tc>
        <w:tc>
          <w:tcPr>
            <w:tcW w:w="2409" w:type="dxa"/>
            <w:vMerge w:val="restart"/>
            <w:vAlign w:val="center"/>
          </w:tcPr>
          <w:p w14:paraId="672B6A0E" w14:textId="77777777" w:rsidR="005F7FA2" w:rsidRPr="005C1F67" w:rsidRDefault="005F7FA2" w:rsidP="00007634">
            <w:pPr>
              <w:overflowPunct/>
              <w:autoSpaceDE/>
              <w:autoSpaceDN/>
              <w:adjustRightInd/>
              <w:spacing w:before="0"/>
              <w:jc w:val="center"/>
              <w:textAlignment w:val="auto"/>
              <w:rPr>
                <w:rFonts w:asciiTheme="minorHAnsi" w:eastAsiaTheme="minorEastAsia" w:hAnsiTheme="minorHAnsi" w:cstheme="minorHAnsi"/>
                <w:i/>
                <w:lang w:eastAsia="zh-CN"/>
              </w:rPr>
            </w:pPr>
            <w:r w:rsidRPr="005C1F67">
              <w:rPr>
                <w:rFonts w:asciiTheme="minorHAnsi" w:eastAsiaTheme="minorEastAsia" w:hAnsiTheme="minorHAnsi" w:cstheme="minorHAnsi"/>
                <w:i/>
                <w:lang w:eastAsia="zh-CN"/>
              </w:rPr>
              <w:t>Additional information</w:t>
            </w:r>
          </w:p>
        </w:tc>
      </w:tr>
      <w:tr w:rsidR="005F7FA2" w:rsidRPr="005C1F67" w14:paraId="153825FE" w14:textId="77777777" w:rsidTr="00C53582">
        <w:trPr>
          <w:cantSplit/>
          <w:trHeight w:val="227"/>
          <w:tblHeader/>
        </w:trPr>
        <w:tc>
          <w:tcPr>
            <w:tcW w:w="1980" w:type="dxa"/>
            <w:vMerge/>
          </w:tcPr>
          <w:p w14:paraId="4E665CCD" w14:textId="77777777" w:rsidR="005F7FA2" w:rsidRPr="005C1F67" w:rsidRDefault="005F7FA2" w:rsidP="00007634">
            <w:pPr>
              <w:overflowPunct/>
              <w:autoSpaceDE/>
              <w:autoSpaceDN/>
              <w:adjustRightInd/>
              <w:spacing w:before="0"/>
              <w:jc w:val="left"/>
              <w:textAlignment w:val="auto"/>
              <w:rPr>
                <w:rFonts w:asciiTheme="minorHAnsi" w:eastAsiaTheme="minorEastAsia" w:hAnsiTheme="minorHAnsi" w:cstheme="minorHAnsi"/>
                <w:lang w:eastAsia="zh-CN"/>
              </w:rPr>
            </w:pPr>
          </w:p>
        </w:tc>
        <w:tc>
          <w:tcPr>
            <w:tcW w:w="1134" w:type="dxa"/>
            <w:vAlign w:val="center"/>
          </w:tcPr>
          <w:p w14:paraId="4802FB77" w14:textId="77777777" w:rsidR="005F7FA2" w:rsidRPr="005C1F67" w:rsidRDefault="005F7FA2" w:rsidP="00007634">
            <w:pPr>
              <w:overflowPunct/>
              <w:autoSpaceDE/>
              <w:autoSpaceDN/>
              <w:adjustRightInd/>
              <w:spacing w:before="0"/>
              <w:jc w:val="center"/>
              <w:textAlignment w:val="auto"/>
              <w:rPr>
                <w:rFonts w:asciiTheme="minorHAnsi" w:eastAsiaTheme="minorEastAsia" w:hAnsiTheme="minorHAnsi" w:cstheme="minorHAnsi"/>
                <w:i/>
                <w:lang w:eastAsia="zh-CN"/>
              </w:rPr>
            </w:pPr>
            <w:r w:rsidRPr="005C1F67">
              <w:rPr>
                <w:rFonts w:asciiTheme="minorHAnsi" w:eastAsiaTheme="minorEastAsia" w:hAnsiTheme="minorHAnsi" w:cstheme="minorHAnsi"/>
                <w:i/>
                <w:lang w:eastAsia="zh-CN"/>
              </w:rPr>
              <w:t xml:space="preserve">Maximum </w:t>
            </w:r>
            <w:r w:rsidRPr="005C1F67">
              <w:rPr>
                <w:rFonts w:asciiTheme="minorHAnsi" w:eastAsiaTheme="minorEastAsia" w:hAnsiTheme="minorHAnsi" w:cstheme="minorHAnsi"/>
                <w:i/>
                <w:lang w:eastAsia="zh-CN"/>
              </w:rPr>
              <w:br/>
              <w:t>length</w:t>
            </w:r>
          </w:p>
        </w:tc>
        <w:tc>
          <w:tcPr>
            <w:tcW w:w="1134" w:type="dxa"/>
            <w:vAlign w:val="center"/>
          </w:tcPr>
          <w:p w14:paraId="3575D9A6" w14:textId="77777777" w:rsidR="005F7FA2" w:rsidRPr="005C1F67" w:rsidRDefault="005F7FA2" w:rsidP="00007634">
            <w:pPr>
              <w:overflowPunct/>
              <w:autoSpaceDE/>
              <w:autoSpaceDN/>
              <w:adjustRightInd/>
              <w:spacing w:before="0"/>
              <w:jc w:val="center"/>
              <w:textAlignment w:val="auto"/>
              <w:rPr>
                <w:rFonts w:asciiTheme="minorHAnsi" w:eastAsiaTheme="minorEastAsia" w:hAnsiTheme="minorHAnsi" w:cstheme="minorHAnsi"/>
                <w:i/>
                <w:lang w:eastAsia="zh-CN"/>
              </w:rPr>
            </w:pPr>
            <w:r w:rsidRPr="005C1F67">
              <w:rPr>
                <w:rFonts w:asciiTheme="minorHAnsi" w:eastAsiaTheme="minorEastAsia" w:hAnsiTheme="minorHAnsi" w:cstheme="minorHAnsi"/>
                <w:i/>
                <w:lang w:eastAsia="zh-CN"/>
              </w:rPr>
              <w:t xml:space="preserve">Minimum </w:t>
            </w:r>
            <w:r w:rsidRPr="005C1F67">
              <w:rPr>
                <w:rFonts w:asciiTheme="minorHAnsi" w:eastAsiaTheme="minorEastAsia" w:hAnsiTheme="minorHAnsi" w:cstheme="minorHAnsi"/>
                <w:i/>
                <w:lang w:eastAsia="zh-CN"/>
              </w:rPr>
              <w:br/>
              <w:t>length</w:t>
            </w:r>
          </w:p>
        </w:tc>
        <w:tc>
          <w:tcPr>
            <w:tcW w:w="2977" w:type="dxa"/>
            <w:vMerge/>
          </w:tcPr>
          <w:p w14:paraId="052B91D8" w14:textId="77777777" w:rsidR="005F7FA2" w:rsidRPr="005C1F67" w:rsidRDefault="005F7FA2" w:rsidP="00007634">
            <w:pPr>
              <w:overflowPunct/>
              <w:autoSpaceDE/>
              <w:autoSpaceDN/>
              <w:adjustRightInd/>
              <w:spacing w:before="0"/>
              <w:jc w:val="left"/>
              <w:textAlignment w:val="auto"/>
              <w:rPr>
                <w:rFonts w:asciiTheme="minorHAnsi" w:eastAsiaTheme="minorEastAsia" w:hAnsiTheme="minorHAnsi" w:cstheme="minorHAnsi"/>
                <w:b/>
                <w:lang w:eastAsia="zh-CN"/>
              </w:rPr>
            </w:pPr>
          </w:p>
        </w:tc>
        <w:tc>
          <w:tcPr>
            <w:tcW w:w="2409" w:type="dxa"/>
            <w:vMerge/>
          </w:tcPr>
          <w:p w14:paraId="7386CB74" w14:textId="77777777" w:rsidR="005F7FA2" w:rsidRPr="005C1F67" w:rsidRDefault="005F7FA2" w:rsidP="00007634">
            <w:pPr>
              <w:overflowPunct/>
              <w:autoSpaceDE/>
              <w:autoSpaceDN/>
              <w:adjustRightInd/>
              <w:spacing w:before="0"/>
              <w:jc w:val="left"/>
              <w:textAlignment w:val="auto"/>
              <w:rPr>
                <w:rFonts w:asciiTheme="minorHAnsi" w:eastAsiaTheme="minorEastAsia" w:hAnsiTheme="minorHAnsi" w:cstheme="minorHAnsi"/>
                <w:lang w:eastAsia="zh-CN"/>
              </w:rPr>
            </w:pPr>
          </w:p>
        </w:tc>
      </w:tr>
      <w:tr w:rsidR="005F7FA2" w:rsidRPr="005C1F67" w14:paraId="1A39F191" w14:textId="77777777" w:rsidTr="00C53582">
        <w:trPr>
          <w:cantSplit/>
          <w:trHeight w:val="227"/>
        </w:trPr>
        <w:tc>
          <w:tcPr>
            <w:tcW w:w="1980" w:type="dxa"/>
          </w:tcPr>
          <w:p w14:paraId="261636B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200</w:t>
            </w:r>
          </w:p>
          <w:p w14:paraId="3D3D380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201</w:t>
            </w:r>
          </w:p>
        </w:tc>
        <w:tc>
          <w:tcPr>
            <w:tcW w:w="1134" w:type="dxa"/>
          </w:tcPr>
          <w:p w14:paraId="709C78C7"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3DD2689F"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4C047F3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 xml:space="preserve">Fixed telephony services for </w:t>
            </w:r>
          </w:p>
          <w:p w14:paraId="6390561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Airtel Uganda Limited</w:t>
            </w:r>
          </w:p>
        </w:tc>
        <w:tc>
          <w:tcPr>
            <w:tcW w:w="2409" w:type="dxa"/>
          </w:tcPr>
          <w:p w14:paraId="334286C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fully operational</w:t>
            </w:r>
          </w:p>
        </w:tc>
      </w:tr>
      <w:tr w:rsidR="005F7FA2" w:rsidRPr="005C1F67" w14:paraId="6B236DCC" w14:textId="77777777" w:rsidTr="00C53582">
        <w:trPr>
          <w:cantSplit/>
          <w:trHeight w:val="227"/>
        </w:trPr>
        <w:tc>
          <w:tcPr>
            <w:tcW w:w="1980" w:type="dxa"/>
          </w:tcPr>
          <w:p w14:paraId="3BF4F6A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20240</w:t>
            </w:r>
          </w:p>
        </w:tc>
        <w:tc>
          <w:tcPr>
            <w:tcW w:w="1134" w:type="dxa"/>
          </w:tcPr>
          <w:p w14:paraId="3FA7609A"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1331B80F"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756ECF3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Fixed telephony services for Liquid Intelligent Technologies</w:t>
            </w:r>
          </w:p>
        </w:tc>
        <w:tc>
          <w:tcPr>
            <w:tcW w:w="2409" w:type="dxa"/>
          </w:tcPr>
          <w:p w14:paraId="370F906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fully operational</w:t>
            </w:r>
          </w:p>
        </w:tc>
      </w:tr>
      <w:tr w:rsidR="005F7FA2" w:rsidRPr="005C1F67" w14:paraId="546FDC3B" w14:textId="77777777" w:rsidTr="00C53582">
        <w:trPr>
          <w:cantSplit/>
          <w:trHeight w:val="227"/>
        </w:trPr>
        <w:tc>
          <w:tcPr>
            <w:tcW w:w="1980" w:type="dxa"/>
          </w:tcPr>
          <w:p w14:paraId="493815A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20249</w:t>
            </w:r>
          </w:p>
        </w:tc>
        <w:tc>
          <w:tcPr>
            <w:tcW w:w="1134" w:type="dxa"/>
          </w:tcPr>
          <w:p w14:paraId="07A3B343"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2E20D407"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3C72DD5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 xml:space="preserve">Fixed telephony services for </w:t>
            </w:r>
          </w:p>
          <w:p w14:paraId="1DA259C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Blue Crane Communications (U) Limited</w:t>
            </w:r>
          </w:p>
        </w:tc>
        <w:tc>
          <w:tcPr>
            <w:tcW w:w="2409" w:type="dxa"/>
          </w:tcPr>
          <w:p w14:paraId="785AF4D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operational</w:t>
            </w:r>
          </w:p>
        </w:tc>
      </w:tr>
      <w:tr w:rsidR="005F7FA2" w:rsidRPr="005C1F67" w14:paraId="4C82989F" w14:textId="77777777" w:rsidTr="00C53582">
        <w:trPr>
          <w:cantSplit/>
          <w:trHeight w:val="227"/>
        </w:trPr>
        <w:tc>
          <w:tcPr>
            <w:tcW w:w="1980" w:type="dxa"/>
          </w:tcPr>
          <w:p w14:paraId="6260B4A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2031</w:t>
            </w:r>
          </w:p>
        </w:tc>
        <w:tc>
          <w:tcPr>
            <w:tcW w:w="1134" w:type="dxa"/>
          </w:tcPr>
          <w:p w14:paraId="32FF2FC1"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02D7C4BA"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2AA2BD3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Fixed telephony services for Talkio Mobile Limited</w:t>
            </w:r>
          </w:p>
        </w:tc>
        <w:tc>
          <w:tcPr>
            <w:tcW w:w="2409" w:type="dxa"/>
          </w:tcPr>
          <w:p w14:paraId="404259F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operational</w:t>
            </w:r>
          </w:p>
        </w:tc>
      </w:tr>
      <w:tr w:rsidR="005F7FA2" w:rsidRPr="005C1F67" w14:paraId="5FE0EADF" w14:textId="77777777" w:rsidTr="00C53582">
        <w:trPr>
          <w:cantSplit/>
          <w:trHeight w:val="227"/>
        </w:trPr>
        <w:tc>
          <w:tcPr>
            <w:tcW w:w="1980" w:type="dxa"/>
          </w:tcPr>
          <w:p w14:paraId="4925EC9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2032</w:t>
            </w:r>
          </w:p>
        </w:tc>
        <w:tc>
          <w:tcPr>
            <w:tcW w:w="1134" w:type="dxa"/>
          </w:tcPr>
          <w:p w14:paraId="4EF16A97"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1E92FC9F"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07F22A7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Fixed telephony services for Echotel Proprietary Uganda Limited</w:t>
            </w:r>
          </w:p>
        </w:tc>
        <w:tc>
          <w:tcPr>
            <w:tcW w:w="2409" w:type="dxa"/>
          </w:tcPr>
          <w:p w14:paraId="7053F4B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operational</w:t>
            </w:r>
          </w:p>
        </w:tc>
      </w:tr>
      <w:tr w:rsidR="005F7FA2" w:rsidRPr="005C1F67" w14:paraId="4E459E89" w14:textId="77777777" w:rsidTr="00C53582">
        <w:trPr>
          <w:cantSplit/>
          <w:trHeight w:val="227"/>
        </w:trPr>
        <w:tc>
          <w:tcPr>
            <w:tcW w:w="1980" w:type="dxa"/>
          </w:tcPr>
          <w:p w14:paraId="529F62B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2050</w:t>
            </w:r>
          </w:p>
          <w:p w14:paraId="479B3AC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2051</w:t>
            </w:r>
          </w:p>
          <w:p w14:paraId="2929FF5E"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2052</w:t>
            </w:r>
          </w:p>
          <w:p w14:paraId="4B36794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2053</w:t>
            </w:r>
          </w:p>
          <w:p w14:paraId="03D7D1F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2054</w:t>
            </w:r>
          </w:p>
        </w:tc>
        <w:tc>
          <w:tcPr>
            <w:tcW w:w="1134" w:type="dxa"/>
          </w:tcPr>
          <w:p w14:paraId="099DDE06"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085B4CFF"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31A58AA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 xml:space="preserve">Fixed telephony services for </w:t>
            </w:r>
          </w:p>
          <w:p w14:paraId="36C6305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Roke Telkom Limited</w:t>
            </w:r>
          </w:p>
        </w:tc>
        <w:tc>
          <w:tcPr>
            <w:tcW w:w="2409" w:type="dxa"/>
          </w:tcPr>
          <w:p w14:paraId="6C387DF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fully operational</w:t>
            </w:r>
          </w:p>
        </w:tc>
      </w:tr>
      <w:tr w:rsidR="005F7FA2" w:rsidRPr="005C1F67" w14:paraId="555704BE" w14:textId="77777777" w:rsidTr="00C53582">
        <w:trPr>
          <w:cantSplit/>
          <w:trHeight w:val="227"/>
        </w:trPr>
        <w:tc>
          <w:tcPr>
            <w:tcW w:w="1980" w:type="dxa"/>
          </w:tcPr>
          <w:p w14:paraId="5FDFC8F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20611</w:t>
            </w:r>
          </w:p>
        </w:tc>
        <w:tc>
          <w:tcPr>
            <w:tcW w:w="1134" w:type="dxa"/>
          </w:tcPr>
          <w:p w14:paraId="272D3B0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0D3DE46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1A6FA54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Fixed telephony services for Hamilton Telecom Limited</w:t>
            </w:r>
          </w:p>
        </w:tc>
        <w:tc>
          <w:tcPr>
            <w:tcW w:w="2409" w:type="dxa"/>
          </w:tcPr>
          <w:p w14:paraId="48252DB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operational</w:t>
            </w:r>
          </w:p>
        </w:tc>
      </w:tr>
      <w:tr w:rsidR="005F7FA2" w:rsidRPr="005C1F67" w14:paraId="47FA9FB1" w14:textId="77777777" w:rsidTr="00C53582">
        <w:trPr>
          <w:cantSplit/>
          <w:trHeight w:val="227"/>
        </w:trPr>
        <w:tc>
          <w:tcPr>
            <w:tcW w:w="1980" w:type="dxa"/>
          </w:tcPr>
          <w:p w14:paraId="065DC94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206300</w:t>
            </w:r>
          </w:p>
          <w:p w14:paraId="56FED9D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206301</w:t>
            </w:r>
          </w:p>
          <w:p w14:paraId="09F715E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206302</w:t>
            </w:r>
          </w:p>
          <w:p w14:paraId="670FCC6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206303</w:t>
            </w:r>
          </w:p>
          <w:p w14:paraId="64217FEE"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206304</w:t>
            </w:r>
          </w:p>
        </w:tc>
        <w:tc>
          <w:tcPr>
            <w:tcW w:w="1134" w:type="dxa"/>
          </w:tcPr>
          <w:p w14:paraId="7435B89B"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4BF808C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05754E2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Fixed telephony services for Simbanet Uganda Limited</w:t>
            </w:r>
          </w:p>
        </w:tc>
        <w:tc>
          <w:tcPr>
            <w:tcW w:w="2409" w:type="dxa"/>
          </w:tcPr>
          <w:p w14:paraId="0043E6D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fully operational</w:t>
            </w:r>
          </w:p>
        </w:tc>
      </w:tr>
      <w:tr w:rsidR="005F7FA2" w:rsidRPr="005C1F67" w14:paraId="226E749E" w14:textId="77777777" w:rsidTr="00C53582">
        <w:trPr>
          <w:cantSplit/>
          <w:trHeight w:val="227"/>
        </w:trPr>
        <w:tc>
          <w:tcPr>
            <w:tcW w:w="1980" w:type="dxa"/>
          </w:tcPr>
          <w:p w14:paraId="74CD12E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207</w:t>
            </w:r>
          </w:p>
        </w:tc>
        <w:tc>
          <w:tcPr>
            <w:tcW w:w="1134" w:type="dxa"/>
          </w:tcPr>
          <w:p w14:paraId="7A5A3832"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722ADD1B"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71715A4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 xml:space="preserve">Fixed telephony services for </w:t>
            </w:r>
          </w:p>
          <w:p w14:paraId="24A05CC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Airtel Uganda Limited</w:t>
            </w:r>
          </w:p>
        </w:tc>
        <w:tc>
          <w:tcPr>
            <w:tcW w:w="2409" w:type="dxa"/>
          </w:tcPr>
          <w:p w14:paraId="3714578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fully operational</w:t>
            </w:r>
          </w:p>
        </w:tc>
      </w:tr>
      <w:tr w:rsidR="005F7FA2" w:rsidRPr="005C1F67" w14:paraId="7F603904" w14:textId="77777777" w:rsidTr="00C53582">
        <w:trPr>
          <w:cantSplit/>
          <w:trHeight w:val="227"/>
        </w:trPr>
        <w:tc>
          <w:tcPr>
            <w:tcW w:w="1980" w:type="dxa"/>
          </w:tcPr>
          <w:p w14:paraId="027C891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3</w:t>
            </w:r>
          </w:p>
        </w:tc>
        <w:tc>
          <w:tcPr>
            <w:tcW w:w="1134" w:type="dxa"/>
          </w:tcPr>
          <w:p w14:paraId="7EA34FCD"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5A396AA1"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67BC765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 xml:space="preserve">Fixed telephony services for </w:t>
            </w:r>
          </w:p>
          <w:p w14:paraId="44147E8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MTN Uganda Limited</w:t>
            </w:r>
          </w:p>
        </w:tc>
        <w:tc>
          <w:tcPr>
            <w:tcW w:w="2409" w:type="dxa"/>
          </w:tcPr>
          <w:p w14:paraId="6147179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5B85DB07" w14:textId="77777777" w:rsidTr="00C53582">
        <w:trPr>
          <w:cantSplit/>
          <w:trHeight w:val="227"/>
        </w:trPr>
        <w:tc>
          <w:tcPr>
            <w:tcW w:w="1980" w:type="dxa"/>
          </w:tcPr>
          <w:p w14:paraId="29784DC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4</w:t>
            </w:r>
          </w:p>
        </w:tc>
        <w:tc>
          <w:tcPr>
            <w:tcW w:w="1134" w:type="dxa"/>
          </w:tcPr>
          <w:p w14:paraId="074BD65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036A3FF8"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1E24AC5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Fixed telephony services for Uganda Telecommunications Corporation Limited</w:t>
            </w:r>
          </w:p>
        </w:tc>
        <w:tc>
          <w:tcPr>
            <w:tcW w:w="2409" w:type="dxa"/>
          </w:tcPr>
          <w:p w14:paraId="7FF455A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2B31091F" w14:textId="77777777" w:rsidTr="00C53582">
        <w:trPr>
          <w:cantSplit/>
          <w:trHeight w:val="227"/>
        </w:trPr>
        <w:tc>
          <w:tcPr>
            <w:tcW w:w="1980" w:type="dxa"/>
          </w:tcPr>
          <w:p w14:paraId="393077C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700</w:t>
            </w:r>
          </w:p>
          <w:p w14:paraId="136FFE2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701</w:t>
            </w:r>
          </w:p>
          <w:p w14:paraId="4A754D5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702</w:t>
            </w:r>
          </w:p>
          <w:p w14:paraId="11241D0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703</w:t>
            </w:r>
          </w:p>
          <w:p w14:paraId="31797D8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704</w:t>
            </w:r>
          </w:p>
          <w:p w14:paraId="1CD0F5B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705</w:t>
            </w:r>
          </w:p>
          <w:p w14:paraId="177023C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706</w:t>
            </w:r>
          </w:p>
          <w:p w14:paraId="4418A9F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707</w:t>
            </w:r>
          </w:p>
          <w:p w14:paraId="013E009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708</w:t>
            </w:r>
          </w:p>
          <w:p w14:paraId="42A964BE"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709</w:t>
            </w:r>
          </w:p>
        </w:tc>
        <w:tc>
          <w:tcPr>
            <w:tcW w:w="1134" w:type="dxa"/>
          </w:tcPr>
          <w:p w14:paraId="778A963A"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1AB22622"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3F6DB1F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Airtel Uganda Limited</w:t>
            </w:r>
          </w:p>
        </w:tc>
        <w:tc>
          <w:tcPr>
            <w:tcW w:w="2409" w:type="dxa"/>
          </w:tcPr>
          <w:p w14:paraId="6E50C20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1EA1C1E8" w14:textId="77777777" w:rsidTr="00C53582">
        <w:trPr>
          <w:cantSplit/>
          <w:trHeight w:val="227"/>
        </w:trPr>
        <w:tc>
          <w:tcPr>
            <w:tcW w:w="1980" w:type="dxa"/>
          </w:tcPr>
          <w:p w14:paraId="1337BE1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lastRenderedPageBreak/>
              <w:t>710</w:t>
            </w:r>
          </w:p>
          <w:p w14:paraId="5C84F57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711</w:t>
            </w:r>
          </w:p>
          <w:p w14:paraId="73C9A00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712</w:t>
            </w:r>
          </w:p>
          <w:p w14:paraId="190D4FE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713</w:t>
            </w:r>
          </w:p>
          <w:p w14:paraId="2EBE906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714</w:t>
            </w:r>
          </w:p>
          <w:p w14:paraId="5FB6B08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715</w:t>
            </w:r>
          </w:p>
          <w:p w14:paraId="7EA0426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716</w:t>
            </w:r>
          </w:p>
          <w:p w14:paraId="65213FB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717</w:t>
            </w:r>
          </w:p>
          <w:p w14:paraId="479538F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718</w:t>
            </w:r>
          </w:p>
          <w:p w14:paraId="42B69F5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719</w:t>
            </w:r>
          </w:p>
        </w:tc>
        <w:tc>
          <w:tcPr>
            <w:tcW w:w="1134" w:type="dxa"/>
          </w:tcPr>
          <w:p w14:paraId="730B9702"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1EAD0FBB"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704130E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Uganda Telecommunications Corporation Limited</w:t>
            </w:r>
          </w:p>
        </w:tc>
        <w:tc>
          <w:tcPr>
            <w:tcW w:w="2409" w:type="dxa"/>
          </w:tcPr>
          <w:p w14:paraId="0FFE020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5B631EEF" w14:textId="77777777" w:rsidTr="00C53582">
        <w:trPr>
          <w:cantSplit/>
          <w:trHeight w:val="227"/>
        </w:trPr>
        <w:tc>
          <w:tcPr>
            <w:tcW w:w="1980" w:type="dxa"/>
          </w:tcPr>
          <w:p w14:paraId="3E98AD8F" w14:textId="3B9DA86B" w:rsidR="005F7FA2" w:rsidRPr="003505E2" w:rsidRDefault="00FC790F"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3505E2">
              <w:rPr>
                <w:rFonts w:asciiTheme="minorHAnsi" w:eastAsiaTheme="minorEastAsia" w:hAnsiTheme="minorHAnsi" w:cstheme="minorHAnsi"/>
                <w:lang w:eastAsia="zh-CN"/>
              </w:rPr>
              <w:t>721000000-721099999</w:t>
            </w:r>
          </w:p>
        </w:tc>
        <w:tc>
          <w:tcPr>
            <w:tcW w:w="1134" w:type="dxa"/>
          </w:tcPr>
          <w:p w14:paraId="02471D58" w14:textId="77777777" w:rsidR="005F7FA2" w:rsidRPr="003505E2"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3505E2">
              <w:rPr>
                <w:rFonts w:asciiTheme="minorHAnsi" w:eastAsiaTheme="minorEastAsia" w:hAnsiTheme="minorHAnsi" w:cstheme="minorHAnsi"/>
                <w:lang w:eastAsia="zh-CN"/>
              </w:rPr>
              <w:t>9</w:t>
            </w:r>
          </w:p>
        </w:tc>
        <w:tc>
          <w:tcPr>
            <w:tcW w:w="1134" w:type="dxa"/>
          </w:tcPr>
          <w:p w14:paraId="7D3D7D00" w14:textId="77777777" w:rsidR="005F7FA2" w:rsidRPr="003505E2"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3505E2">
              <w:rPr>
                <w:rFonts w:asciiTheme="minorHAnsi" w:eastAsiaTheme="minorEastAsia" w:hAnsiTheme="minorHAnsi" w:cstheme="minorHAnsi"/>
                <w:lang w:eastAsia="zh-CN"/>
              </w:rPr>
              <w:t>9</w:t>
            </w:r>
          </w:p>
        </w:tc>
        <w:tc>
          <w:tcPr>
            <w:tcW w:w="2977" w:type="dxa"/>
          </w:tcPr>
          <w:p w14:paraId="3AF16682" w14:textId="77777777" w:rsidR="005F7FA2" w:rsidRPr="003505E2"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3505E2">
              <w:rPr>
                <w:rFonts w:asciiTheme="minorHAnsi" w:eastAsiaTheme="minorEastAsia" w:hAnsiTheme="minorHAnsi" w:cstheme="minorHAnsi"/>
                <w:lang w:eastAsia="zh-CN"/>
              </w:rPr>
              <w:t xml:space="preserve">Mobile telephony services for </w:t>
            </w:r>
            <w:r w:rsidRPr="003505E2">
              <w:rPr>
                <w:rFonts w:asciiTheme="minorHAnsi" w:eastAsiaTheme="minorEastAsia" w:hAnsiTheme="minorHAnsi" w:cstheme="minorHAnsi"/>
                <w:lang w:eastAsia="zh-CN"/>
              </w:rPr>
              <w:br/>
              <w:t>Savanna Fibre Limited</w:t>
            </w:r>
          </w:p>
        </w:tc>
        <w:tc>
          <w:tcPr>
            <w:tcW w:w="2409" w:type="dxa"/>
          </w:tcPr>
          <w:p w14:paraId="59F65D38" w14:textId="77777777" w:rsidR="005F7FA2" w:rsidRPr="003505E2"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3505E2">
              <w:rPr>
                <w:rFonts w:asciiTheme="minorHAnsi" w:eastAsiaTheme="minorEastAsia" w:hAnsiTheme="minorHAnsi" w:cstheme="minorHAnsi"/>
                <w:lang w:eastAsia="zh-CN"/>
              </w:rPr>
              <w:t>Network is operational</w:t>
            </w:r>
          </w:p>
        </w:tc>
      </w:tr>
      <w:tr w:rsidR="005F7FA2" w:rsidRPr="005C1F67" w14:paraId="2671DCCD" w14:textId="77777777" w:rsidTr="00C53582">
        <w:trPr>
          <w:cantSplit/>
          <w:trHeight w:val="227"/>
        </w:trPr>
        <w:tc>
          <w:tcPr>
            <w:tcW w:w="1980" w:type="dxa"/>
          </w:tcPr>
          <w:p w14:paraId="04A69EC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724</w:t>
            </w:r>
          </w:p>
        </w:tc>
        <w:tc>
          <w:tcPr>
            <w:tcW w:w="1134" w:type="dxa"/>
          </w:tcPr>
          <w:p w14:paraId="0725031F"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31F567CC"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2E9BC50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Hamilton Telecom Limited</w:t>
            </w:r>
          </w:p>
        </w:tc>
        <w:tc>
          <w:tcPr>
            <w:tcW w:w="2409" w:type="dxa"/>
          </w:tcPr>
          <w:p w14:paraId="28E2F8D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242A7192" w14:textId="77777777" w:rsidTr="00C53582">
        <w:trPr>
          <w:cantSplit/>
          <w:trHeight w:val="227"/>
        </w:trPr>
        <w:tc>
          <w:tcPr>
            <w:tcW w:w="1980" w:type="dxa"/>
          </w:tcPr>
          <w:p w14:paraId="793065E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726</w:t>
            </w:r>
          </w:p>
        </w:tc>
        <w:tc>
          <w:tcPr>
            <w:tcW w:w="1134" w:type="dxa"/>
          </w:tcPr>
          <w:p w14:paraId="50C17EE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2A2DF15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3F90111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Tangerine Limited</w:t>
            </w:r>
          </w:p>
        </w:tc>
        <w:tc>
          <w:tcPr>
            <w:tcW w:w="2409" w:type="dxa"/>
          </w:tcPr>
          <w:p w14:paraId="14EB5BB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0670F790" w14:textId="77777777" w:rsidTr="00C53582">
        <w:trPr>
          <w:cantSplit/>
          <w:trHeight w:val="227"/>
        </w:trPr>
        <w:tc>
          <w:tcPr>
            <w:tcW w:w="1980" w:type="dxa"/>
          </w:tcPr>
          <w:p w14:paraId="0B53ABB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727</w:t>
            </w:r>
          </w:p>
        </w:tc>
        <w:tc>
          <w:tcPr>
            <w:tcW w:w="1134" w:type="dxa"/>
          </w:tcPr>
          <w:p w14:paraId="23EF050A"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23A112A6"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75551EC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Tangerine Limited</w:t>
            </w:r>
          </w:p>
        </w:tc>
        <w:tc>
          <w:tcPr>
            <w:tcW w:w="2409" w:type="dxa"/>
          </w:tcPr>
          <w:p w14:paraId="5D89B1A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452DAE6F" w14:textId="77777777" w:rsidTr="00C53582">
        <w:trPr>
          <w:cantSplit/>
          <w:trHeight w:val="227"/>
        </w:trPr>
        <w:tc>
          <w:tcPr>
            <w:tcW w:w="1980" w:type="dxa"/>
          </w:tcPr>
          <w:p w14:paraId="36D60304" w14:textId="28960ED5"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728000000-</w:t>
            </w:r>
          </w:p>
          <w:p w14:paraId="4B3E70A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728099999</w:t>
            </w:r>
          </w:p>
        </w:tc>
        <w:tc>
          <w:tcPr>
            <w:tcW w:w="1134" w:type="dxa"/>
          </w:tcPr>
          <w:p w14:paraId="35751D26"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68EC0A27"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424E61B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Talkio Mobile Limited</w:t>
            </w:r>
          </w:p>
        </w:tc>
        <w:tc>
          <w:tcPr>
            <w:tcW w:w="2409" w:type="dxa"/>
          </w:tcPr>
          <w:p w14:paraId="5407AAB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operational</w:t>
            </w:r>
          </w:p>
        </w:tc>
      </w:tr>
      <w:tr w:rsidR="005F7FA2" w:rsidRPr="005C1F67" w14:paraId="15498EB1" w14:textId="77777777" w:rsidTr="00C53582">
        <w:trPr>
          <w:cantSplit/>
          <w:trHeight w:val="227"/>
        </w:trPr>
        <w:tc>
          <w:tcPr>
            <w:tcW w:w="1980" w:type="dxa"/>
          </w:tcPr>
          <w:p w14:paraId="0BA0B89C" w14:textId="360CB92B" w:rsidR="00E309C2" w:rsidRDefault="00E309C2" w:rsidP="00C53582">
            <w:pPr>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730</w:t>
            </w:r>
          </w:p>
          <w:p w14:paraId="0489C4C0" w14:textId="6D59084F"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731</w:t>
            </w:r>
          </w:p>
        </w:tc>
        <w:tc>
          <w:tcPr>
            <w:tcW w:w="1134" w:type="dxa"/>
          </w:tcPr>
          <w:p w14:paraId="344DA6DC"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220706BD"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029A38B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Airtel Uganda Limited</w:t>
            </w:r>
          </w:p>
        </w:tc>
        <w:tc>
          <w:tcPr>
            <w:tcW w:w="2409" w:type="dxa"/>
          </w:tcPr>
          <w:p w14:paraId="717E4C7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45795A36" w14:textId="77777777" w:rsidTr="00C53582">
        <w:trPr>
          <w:cantSplit/>
          <w:trHeight w:val="227"/>
        </w:trPr>
        <w:tc>
          <w:tcPr>
            <w:tcW w:w="1980" w:type="dxa"/>
          </w:tcPr>
          <w:p w14:paraId="41F3CBBB" w14:textId="16B98C22"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734000000-</w:t>
            </w:r>
          </w:p>
          <w:p w14:paraId="40DB9DF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734099999</w:t>
            </w:r>
          </w:p>
        </w:tc>
        <w:tc>
          <w:tcPr>
            <w:tcW w:w="1134" w:type="dxa"/>
          </w:tcPr>
          <w:p w14:paraId="44474506"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7D2FD789"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2F6C933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Roke Telkom Limited</w:t>
            </w:r>
          </w:p>
        </w:tc>
        <w:tc>
          <w:tcPr>
            <w:tcW w:w="2409" w:type="dxa"/>
          </w:tcPr>
          <w:p w14:paraId="7359575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3172CA17" w14:textId="77777777" w:rsidTr="00C53582">
        <w:trPr>
          <w:cantSplit/>
          <w:trHeight w:val="227"/>
        </w:trPr>
        <w:tc>
          <w:tcPr>
            <w:tcW w:w="1980" w:type="dxa"/>
          </w:tcPr>
          <w:p w14:paraId="5B8691C6" w14:textId="05C1FB8B"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737000000-</w:t>
            </w:r>
          </w:p>
          <w:p w14:paraId="54932FB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737199999</w:t>
            </w:r>
          </w:p>
        </w:tc>
        <w:tc>
          <w:tcPr>
            <w:tcW w:w="1134" w:type="dxa"/>
          </w:tcPr>
          <w:p w14:paraId="2D99A68B"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7A96E507"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09DD492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 for Blue Crane Communications (U) Limited</w:t>
            </w:r>
          </w:p>
        </w:tc>
        <w:tc>
          <w:tcPr>
            <w:tcW w:w="2409" w:type="dxa"/>
          </w:tcPr>
          <w:p w14:paraId="094B867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50223B45" w14:textId="77777777" w:rsidTr="00C53582">
        <w:trPr>
          <w:cantSplit/>
          <w:trHeight w:val="227"/>
        </w:trPr>
        <w:tc>
          <w:tcPr>
            <w:tcW w:w="1980" w:type="dxa"/>
          </w:tcPr>
          <w:p w14:paraId="1BBFB10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740</w:t>
            </w:r>
          </w:p>
          <w:p w14:paraId="23F7C0E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741</w:t>
            </w:r>
          </w:p>
          <w:p w14:paraId="72B0F3F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742</w:t>
            </w:r>
          </w:p>
          <w:p w14:paraId="098C9A4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743</w:t>
            </w:r>
          </w:p>
          <w:p w14:paraId="72079BB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744</w:t>
            </w:r>
          </w:p>
          <w:p w14:paraId="28EC9F7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745</w:t>
            </w:r>
          </w:p>
          <w:p w14:paraId="18AF04E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746</w:t>
            </w:r>
          </w:p>
          <w:p w14:paraId="0D5CF0B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747</w:t>
            </w:r>
          </w:p>
          <w:p w14:paraId="418C20B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748</w:t>
            </w:r>
          </w:p>
          <w:p w14:paraId="37CF936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749</w:t>
            </w:r>
          </w:p>
        </w:tc>
        <w:tc>
          <w:tcPr>
            <w:tcW w:w="1134" w:type="dxa"/>
          </w:tcPr>
          <w:p w14:paraId="315598A0"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3BCD084B"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43C3FAB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w:t>
            </w:r>
          </w:p>
          <w:p w14:paraId="5077082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for Airtel Uganda Limited</w:t>
            </w:r>
          </w:p>
        </w:tc>
        <w:tc>
          <w:tcPr>
            <w:tcW w:w="2409" w:type="dxa"/>
          </w:tcPr>
          <w:p w14:paraId="0181157E"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21DA9CB2" w14:textId="77777777" w:rsidTr="00C53582">
        <w:trPr>
          <w:cantSplit/>
          <w:trHeight w:val="227"/>
        </w:trPr>
        <w:tc>
          <w:tcPr>
            <w:tcW w:w="1980" w:type="dxa"/>
          </w:tcPr>
          <w:p w14:paraId="4C489E42"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750</w:t>
            </w:r>
          </w:p>
          <w:p w14:paraId="18EC274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751</w:t>
            </w:r>
          </w:p>
          <w:p w14:paraId="36AB14A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752</w:t>
            </w:r>
          </w:p>
          <w:p w14:paraId="5C43FFF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753</w:t>
            </w:r>
          </w:p>
          <w:p w14:paraId="37BEA00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754</w:t>
            </w:r>
          </w:p>
          <w:p w14:paraId="270D564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755</w:t>
            </w:r>
          </w:p>
          <w:p w14:paraId="45B49F3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756</w:t>
            </w:r>
          </w:p>
          <w:p w14:paraId="3D4BDEC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757</w:t>
            </w:r>
          </w:p>
          <w:p w14:paraId="22ADAF0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758</w:t>
            </w:r>
          </w:p>
          <w:p w14:paraId="7C1FED9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759</w:t>
            </w:r>
          </w:p>
        </w:tc>
        <w:tc>
          <w:tcPr>
            <w:tcW w:w="1134" w:type="dxa"/>
          </w:tcPr>
          <w:p w14:paraId="6FE9A798"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71CF5CD7"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3B29903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w:t>
            </w:r>
          </w:p>
          <w:p w14:paraId="448EDF1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for Airtel Uganda Limited</w:t>
            </w:r>
          </w:p>
        </w:tc>
        <w:tc>
          <w:tcPr>
            <w:tcW w:w="2409" w:type="dxa"/>
          </w:tcPr>
          <w:p w14:paraId="3811E71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1EB2E224" w14:textId="77777777" w:rsidTr="00C53582">
        <w:trPr>
          <w:cantSplit/>
          <w:trHeight w:val="227"/>
        </w:trPr>
        <w:tc>
          <w:tcPr>
            <w:tcW w:w="1980" w:type="dxa"/>
          </w:tcPr>
          <w:p w14:paraId="5ABA158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lastRenderedPageBreak/>
              <w:t>760</w:t>
            </w:r>
          </w:p>
          <w:p w14:paraId="2FD7E29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761</w:t>
            </w:r>
          </w:p>
          <w:p w14:paraId="081C5D7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762</w:t>
            </w:r>
          </w:p>
          <w:p w14:paraId="433AC1A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763</w:t>
            </w:r>
          </w:p>
          <w:p w14:paraId="4023DD3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764</w:t>
            </w:r>
          </w:p>
          <w:p w14:paraId="3AEA4DA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765</w:t>
            </w:r>
          </w:p>
          <w:p w14:paraId="49B14B11"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766</w:t>
            </w:r>
          </w:p>
          <w:p w14:paraId="3199B7C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767</w:t>
            </w:r>
          </w:p>
          <w:p w14:paraId="712AFBC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768</w:t>
            </w:r>
          </w:p>
          <w:p w14:paraId="190A79A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769</w:t>
            </w:r>
          </w:p>
        </w:tc>
        <w:tc>
          <w:tcPr>
            <w:tcW w:w="1134" w:type="dxa"/>
          </w:tcPr>
          <w:p w14:paraId="41EAE772"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6BBDD515"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6CA46A3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w:t>
            </w:r>
          </w:p>
          <w:p w14:paraId="7A8B5C8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for MTN Uganda Limited</w:t>
            </w:r>
          </w:p>
        </w:tc>
        <w:tc>
          <w:tcPr>
            <w:tcW w:w="2409" w:type="dxa"/>
          </w:tcPr>
          <w:p w14:paraId="4F6988D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78E31F96" w14:textId="77777777" w:rsidTr="00C53582">
        <w:trPr>
          <w:cantSplit/>
          <w:trHeight w:val="227"/>
        </w:trPr>
        <w:tc>
          <w:tcPr>
            <w:tcW w:w="1980" w:type="dxa"/>
          </w:tcPr>
          <w:p w14:paraId="4F9A509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770</w:t>
            </w:r>
          </w:p>
          <w:p w14:paraId="6E12EF6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771</w:t>
            </w:r>
          </w:p>
          <w:p w14:paraId="6776F28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772</w:t>
            </w:r>
          </w:p>
          <w:p w14:paraId="5942C9D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773</w:t>
            </w:r>
          </w:p>
          <w:p w14:paraId="7245D15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774</w:t>
            </w:r>
          </w:p>
          <w:p w14:paraId="7B7CABB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775</w:t>
            </w:r>
          </w:p>
          <w:p w14:paraId="78D4F687"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776</w:t>
            </w:r>
          </w:p>
          <w:p w14:paraId="1D0291E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777</w:t>
            </w:r>
          </w:p>
          <w:p w14:paraId="06A4245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778</w:t>
            </w:r>
          </w:p>
          <w:p w14:paraId="6211B8E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779</w:t>
            </w:r>
          </w:p>
          <w:p w14:paraId="5CF027D9"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780</w:t>
            </w:r>
          </w:p>
          <w:p w14:paraId="0435A22D"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781</w:t>
            </w:r>
          </w:p>
          <w:p w14:paraId="189B52D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782</w:t>
            </w:r>
          </w:p>
          <w:p w14:paraId="19C6E32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783</w:t>
            </w:r>
          </w:p>
          <w:p w14:paraId="7E05BE43"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784</w:t>
            </w:r>
          </w:p>
          <w:p w14:paraId="3D6101C8"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785</w:t>
            </w:r>
          </w:p>
          <w:p w14:paraId="4D8E2FC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786</w:t>
            </w:r>
          </w:p>
          <w:p w14:paraId="62CC6C4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787</w:t>
            </w:r>
          </w:p>
          <w:p w14:paraId="5763422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788</w:t>
            </w:r>
          </w:p>
          <w:p w14:paraId="15EDA1E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789</w:t>
            </w:r>
          </w:p>
        </w:tc>
        <w:tc>
          <w:tcPr>
            <w:tcW w:w="1134" w:type="dxa"/>
          </w:tcPr>
          <w:p w14:paraId="58688BDB"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3DCA3D34"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129ADC45"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w:t>
            </w:r>
          </w:p>
          <w:p w14:paraId="5A00F784"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for MTN Uganda Limited</w:t>
            </w:r>
          </w:p>
        </w:tc>
        <w:tc>
          <w:tcPr>
            <w:tcW w:w="2409" w:type="dxa"/>
          </w:tcPr>
          <w:p w14:paraId="7224627C"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 operational</w:t>
            </w:r>
          </w:p>
        </w:tc>
      </w:tr>
      <w:tr w:rsidR="005F7FA2" w:rsidRPr="005C1F67" w14:paraId="79D7C7AA" w14:textId="77777777" w:rsidTr="00C53582">
        <w:trPr>
          <w:cantSplit/>
          <w:trHeight w:val="227"/>
        </w:trPr>
        <w:tc>
          <w:tcPr>
            <w:tcW w:w="1980" w:type="dxa"/>
          </w:tcPr>
          <w:p w14:paraId="3C3FB71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790</w:t>
            </w:r>
          </w:p>
          <w:p w14:paraId="736032C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791</w:t>
            </w:r>
          </w:p>
          <w:p w14:paraId="4C89612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792</w:t>
            </w:r>
          </w:p>
          <w:p w14:paraId="4D5FD846"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793</w:t>
            </w:r>
          </w:p>
          <w:p w14:paraId="1B08C141" w14:textId="77777777" w:rsidR="005F7FA2"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794</w:t>
            </w:r>
          </w:p>
          <w:p w14:paraId="70F8D27D" w14:textId="43894117" w:rsidR="00E309C2" w:rsidRPr="005C1F67" w:rsidRDefault="00E309C2" w:rsidP="00C53582">
            <w:pPr>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795</w:t>
            </w:r>
          </w:p>
        </w:tc>
        <w:tc>
          <w:tcPr>
            <w:tcW w:w="1134" w:type="dxa"/>
          </w:tcPr>
          <w:p w14:paraId="14AFF62E"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1134" w:type="dxa"/>
          </w:tcPr>
          <w:p w14:paraId="3D84046C" w14:textId="77777777" w:rsidR="005F7FA2" w:rsidRPr="005C1F67" w:rsidRDefault="005F7FA2" w:rsidP="00C53582">
            <w:pPr>
              <w:overflowPunct/>
              <w:autoSpaceDE/>
              <w:autoSpaceDN/>
              <w:adjustRightInd/>
              <w:spacing w:before="0"/>
              <w:jc w:val="center"/>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9</w:t>
            </w:r>
          </w:p>
        </w:tc>
        <w:tc>
          <w:tcPr>
            <w:tcW w:w="2977" w:type="dxa"/>
          </w:tcPr>
          <w:p w14:paraId="0CAA888A"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Mobile telephony services</w:t>
            </w:r>
          </w:p>
          <w:p w14:paraId="0544DFCB"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for MTN Uganda Limited</w:t>
            </w:r>
          </w:p>
        </w:tc>
        <w:tc>
          <w:tcPr>
            <w:tcW w:w="2409" w:type="dxa"/>
          </w:tcPr>
          <w:p w14:paraId="3E4A1110"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Network is fully</w:t>
            </w:r>
          </w:p>
          <w:p w14:paraId="3A7D73FF" w14:textId="77777777" w:rsidR="005F7FA2" w:rsidRPr="005C1F67" w:rsidRDefault="005F7FA2" w:rsidP="00C53582">
            <w:pPr>
              <w:overflowPunct/>
              <w:autoSpaceDE/>
              <w:autoSpaceDN/>
              <w:adjustRightInd/>
              <w:spacing w:before="0"/>
              <w:jc w:val="left"/>
              <w:textAlignment w:val="auto"/>
              <w:rPr>
                <w:rFonts w:asciiTheme="minorHAnsi" w:eastAsiaTheme="minorEastAsia" w:hAnsiTheme="minorHAnsi" w:cstheme="minorHAnsi"/>
                <w:lang w:eastAsia="zh-CN"/>
              </w:rPr>
            </w:pPr>
            <w:r w:rsidRPr="005C1F67">
              <w:rPr>
                <w:rFonts w:asciiTheme="minorHAnsi" w:eastAsiaTheme="minorEastAsia" w:hAnsiTheme="minorHAnsi" w:cstheme="minorHAnsi"/>
                <w:lang w:eastAsia="zh-CN"/>
              </w:rPr>
              <w:t>operational</w:t>
            </w:r>
          </w:p>
        </w:tc>
      </w:tr>
    </w:tbl>
    <w:p w14:paraId="6613B047" w14:textId="77777777" w:rsidR="005F7FA2" w:rsidRPr="00783C94" w:rsidRDefault="005F7FA2" w:rsidP="005F7FA2">
      <w:pPr>
        <w:overflowPunct/>
        <w:autoSpaceDE/>
        <w:autoSpaceDN/>
        <w:adjustRightInd/>
        <w:spacing w:before="0"/>
        <w:jc w:val="left"/>
        <w:textAlignment w:val="auto"/>
        <w:rPr>
          <w:rFonts w:asciiTheme="minorHAnsi" w:hAnsiTheme="minorHAnsi" w:cstheme="minorHAnsi"/>
          <w:sz w:val="10"/>
          <w:szCs w:val="10"/>
        </w:rPr>
      </w:pPr>
    </w:p>
    <w:p w14:paraId="1C5E86CF" w14:textId="77777777" w:rsidR="005F7FA2" w:rsidRPr="005C1F67" w:rsidRDefault="005F7FA2" w:rsidP="00783C94">
      <w:pPr>
        <w:spacing w:before="0"/>
        <w:rPr>
          <w:rFonts w:asciiTheme="minorHAnsi" w:eastAsia="Batang" w:hAnsiTheme="minorHAnsi" w:cstheme="minorHAnsi"/>
          <w:bCs/>
        </w:rPr>
      </w:pPr>
      <w:r w:rsidRPr="005C1F67">
        <w:rPr>
          <w:rFonts w:asciiTheme="minorHAnsi" w:eastAsia="Batang" w:hAnsiTheme="minorHAnsi" w:cstheme="minorHAnsi"/>
          <w:bCs/>
        </w:rPr>
        <w:t xml:space="preserve">Contact: </w:t>
      </w:r>
    </w:p>
    <w:p w14:paraId="71668611" w14:textId="77777777" w:rsidR="005F7FA2" w:rsidRDefault="005F7FA2" w:rsidP="005F7FA2">
      <w:pPr>
        <w:spacing w:before="0"/>
        <w:ind w:left="567" w:hanging="567"/>
        <w:jc w:val="left"/>
        <w:rPr>
          <w:rFonts w:asciiTheme="minorHAnsi" w:eastAsia="Batang" w:hAnsiTheme="minorHAnsi" w:cstheme="minorHAnsi"/>
        </w:rPr>
      </w:pPr>
      <w:r w:rsidRPr="005C1F67">
        <w:rPr>
          <w:rFonts w:asciiTheme="minorHAnsi" w:eastAsia="Batang" w:hAnsiTheme="minorHAnsi" w:cstheme="minorHAnsi"/>
        </w:rPr>
        <w:tab/>
        <w:t xml:space="preserve">Uganda Communications Commission (UCC) </w:t>
      </w:r>
      <w:r w:rsidRPr="005C1F67">
        <w:rPr>
          <w:rFonts w:asciiTheme="minorHAnsi" w:eastAsia="Batang" w:hAnsiTheme="minorHAnsi" w:cstheme="minorHAnsi"/>
        </w:rPr>
        <w:br/>
        <w:t xml:space="preserve">Plot 42-44 Spring Road, Bugolobi </w:t>
      </w:r>
      <w:r w:rsidRPr="005C1F67">
        <w:rPr>
          <w:rFonts w:asciiTheme="minorHAnsi" w:eastAsia="Batang" w:hAnsiTheme="minorHAnsi" w:cstheme="minorHAnsi"/>
        </w:rPr>
        <w:br/>
        <w:t xml:space="preserve">P.O. Box 7376, Kampala, Uganda </w:t>
      </w:r>
      <w:r w:rsidRPr="005C1F67">
        <w:rPr>
          <w:rFonts w:asciiTheme="minorHAnsi" w:eastAsia="Batang" w:hAnsiTheme="minorHAnsi" w:cstheme="minorHAnsi"/>
        </w:rPr>
        <w:br/>
        <w:t>Tel:</w:t>
      </w:r>
      <w:r w:rsidRPr="005C1F67">
        <w:rPr>
          <w:rFonts w:asciiTheme="minorHAnsi" w:eastAsia="Batang" w:hAnsiTheme="minorHAnsi" w:cstheme="minorHAnsi"/>
        </w:rPr>
        <w:tab/>
        <w:t xml:space="preserve">+256 414 339 000 </w:t>
      </w:r>
      <w:r w:rsidRPr="005C1F67">
        <w:rPr>
          <w:rFonts w:asciiTheme="minorHAnsi" w:eastAsia="Batang" w:hAnsiTheme="minorHAnsi" w:cstheme="minorHAnsi"/>
        </w:rPr>
        <w:br/>
        <w:t>Fax:</w:t>
      </w:r>
      <w:r w:rsidRPr="005C1F67">
        <w:rPr>
          <w:rFonts w:asciiTheme="minorHAnsi" w:eastAsia="Batang" w:hAnsiTheme="minorHAnsi" w:cstheme="minorHAnsi"/>
        </w:rPr>
        <w:tab/>
        <w:t xml:space="preserve">+256 414 348 832 </w:t>
      </w:r>
      <w:r w:rsidRPr="005C1F67">
        <w:rPr>
          <w:rFonts w:asciiTheme="minorHAnsi" w:eastAsia="Batang" w:hAnsiTheme="minorHAnsi" w:cstheme="minorHAnsi"/>
        </w:rPr>
        <w:br/>
        <w:t xml:space="preserve">E-mail: </w:t>
      </w:r>
      <w:r w:rsidRPr="005C1F67">
        <w:rPr>
          <w:rFonts w:asciiTheme="minorHAnsi" w:eastAsia="Batang" w:hAnsiTheme="minorHAnsi" w:cstheme="minorHAnsi"/>
        </w:rPr>
        <w:tab/>
        <w:t xml:space="preserve">ucc@ucc.co.ug </w:t>
      </w:r>
      <w:r w:rsidRPr="005C1F67">
        <w:rPr>
          <w:rFonts w:asciiTheme="minorHAnsi" w:eastAsia="Batang" w:hAnsiTheme="minorHAnsi" w:cstheme="minorHAnsi"/>
        </w:rPr>
        <w:br/>
        <w:t>URL:</w:t>
      </w:r>
      <w:r w:rsidRPr="005C1F67">
        <w:rPr>
          <w:rFonts w:asciiTheme="minorHAnsi" w:eastAsia="Batang" w:hAnsiTheme="minorHAnsi" w:cstheme="minorHAnsi"/>
        </w:rPr>
        <w:tab/>
        <w:t>www.ucc.co.ug</w:t>
      </w:r>
      <w:r w:rsidRPr="004302E4">
        <w:rPr>
          <w:rFonts w:asciiTheme="minorHAnsi" w:eastAsia="Batang" w:hAnsiTheme="minorHAnsi" w:cstheme="minorHAnsi"/>
        </w:rPr>
        <w:t xml:space="preserve"> </w:t>
      </w:r>
    </w:p>
    <w:p w14:paraId="1E19D070" w14:textId="78B82B04" w:rsidR="00007634" w:rsidRDefault="00007634" w:rsidP="00007634">
      <w:r>
        <w:br w:type="page"/>
      </w:r>
    </w:p>
    <w:p w14:paraId="00F4452C" w14:textId="68DDAF8A" w:rsidR="000460A5" w:rsidRPr="004D67A8" w:rsidRDefault="000460A5" w:rsidP="000460A5">
      <w:pPr>
        <w:pStyle w:val="Heading20"/>
        <w:rPr>
          <w:lang w:val="en-GB"/>
        </w:rPr>
      </w:pPr>
      <w:bookmarkStart w:id="1221" w:name="_Toc161924853"/>
      <w:bookmarkStart w:id="1222" w:name="_Toc166081789"/>
      <w:bookmarkStart w:id="1223" w:name="_Toc187412376"/>
      <w:bookmarkStart w:id="1224" w:name="_Toc220086322"/>
      <w:bookmarkEnd w:id="1205"/>
      <w:bookmarkEnd w:id="1206"/>
      <w:bookmarkEnd w:id="1207"/>
      <w:bookmarkEnd w:id="1208"/>
      <w:bookmarkEnd w:id="1209"/>
      <w:bookmarkEnd w:id="1210"/>
      <w:bookmarkEnd w:id="1215"/>
      <w:bookmarkEnd w:id="1216"/>
      <w:bookmarkEnd w:id="1217"/>
      <w:bookmarkEnd w:id="1218"/>
      <w:r w:rsidRPr="004D67A8">
        <w:rPr>
          <w:lang w:val="en-GB"/>
        </w:rPr>
        <w:lastRenderedPageBreak/>
        <w:t>Service Restrictions</w:t>
      </w:r>
      <w:bookmarkEnd w:id="1211"/>
      <w:bookmarkEnd w:id="1221"/>
      <w:bookmarkEnd w:id="1222"/>
      <w:bookmarkEnd w:id="1223"/>
      <w:bookmarkEnd w:id="1224"/>
    </w:p>
    <w:p w14:paraId="360E4828" w14:textId="1FB0F390" w:rsidR="000460A5" w:rsidRPr="00354780" w:rsidRDefault="000460A5" w:rsidP="000460A5">
      <w:pPr>
        <w:jc w:val="center"/>
        <w:rPr>
          <w:lang w:val="en-GB"/>
        </w:rPr>
      </w:pPr>
      <w:bookmarkStart w:id="1225" w:name="_Toc251059440"/>
      <w:bookmarkStart w:id="1226"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7" w:name="_Toc6411910"/>
      <w:bookmarkStart w:id="1228" w:name="_Toc6215745"/>
      <w:bookmarkStart w:id="1229" w:name="_Toc4420933"/>
      <w:bookmarkStart w:id="1230" w:name="_Toc1570045"/>
      <w:bookmarkStart w:id="1231" w:name="_Toc340537"/>
      <w:bookmarkStart w:id="1232" w:name="_Toc536101953"/>
      <w:bookmarkStart w:id="1233" w:name="_Toc531960788"/>
      <w:bookmarkStart w:id="1234" w:name="_Toc531094571"/>
      <w:bookmarkStart w:id="1235" w:name="_Toc526431484"/>
      <w:bookmarkStart w:id="1236" w:name="_Toc525638296"/>
      <w:bookmarkStart w:id="1237" w:name="_Toc524430965"/>
      <w:bookmarkStart w:id="1238" w:name="_Toc520709571"/>
      <w:bookmarkStart w:id="1239" w:name="_Toc518981889"/>
      <w:bookmarkStart w:id="1240" w:name="_Toc517792336"/>
      <w:bookmarkStart w:id="1241" w:name="_Toc514850725"/>
      <w:bookmarkStart w:id="1242" w:name="_Toc513645658"/>
      <w:bookmarkStart w:id="1243" w:name="_Toc510775356"/>
      <w:bookmarkStart w:id="1244" w:name="_Toc509838135"/>
      <w:bookmarkStart w:id="1245" w:name="_Toc507510722"/>
      <w:bookmarkStart w:id="1246" w:name="_Toc505005339"/>
      <w:bookmarkStart w:id="1247" w:name="_Toc503439023"/>
      <w:bookmarkStart w:id="1248" w:name="_Toc500842109"/>
      <w:bookmarkStart w:id="1249" w:name="_Toc500841785"/>
      <w:bookmarkStart w:id="1250" w:name="_Toc499624467"/>
      <w:bookmarkStart w:id="1251" w:name="_Toc497988321"/>
      <w:bookmarkStart w:id="1252" w:name="_Toc497986900"/>
      <w:bookmarkStart w:id="1253" w:name="_Toc496537204"/>
      <w:bookmarkStart w:id="1254" w:name="_Toc495499936"/>
      <w:bookmarkStart w:id="1255" w:name="_Toc493685650"/>
      <w:bookmarkStart w:id="1256" w:name="_Toc488848860"/>
      <w:bookmarkStart w:id="1257" w:name="_Toc487466270"/>
      <w:bookmarkStart w:id="1258" w:name="_Toc486323175"/>
      <w:bookmarkStart w:id="1259" w:name="_Toc485117071"/>
      <w:bookmarkStart w:id="1260" w:name="_Toc483388292"/>
      <w:bookmarkStart w:id="1261" w:name="_Toc482280105"/>
      <w:bookmarkStart w:id="1262" w:name="_Toc479671310"/>
      <w:bookmarkStart w:id="1263" w:name="_Toc478464765"/>
      <w:bookmarkStart w:id="1264" w:name="_Toc477169055"/>
      <w:bookmarkStart w:id="1265" w:name="_Toc474504484"/>
      <w:bookmarkStart w:id="1266" w:name="_Toc473209551"/>
      <w:bookmarkStart w:id="1267" w:name="_Toc471824668"/>
      <w:bookmarkStart w:id="1268" w:name="_Toc469924992"/>
      <w:bookmarkStart w:id="1269" w:name="_Toc469048951"/>
      <w:bookmarkStart w:id="1270" w:name="_Toc466367273"/>
      <w:bookmarkStart w:id="1271" w:name="_Toc456103336"/>
      <w:bookmarkStart w:id="1272" w:name="_Toc456103220"/>
      <w:bookmarkStart w:id="1273" w:name="_Toc454789160"/>
      <w:bookmarkStart w:id="1274" w:name="_Toc453320525"/>
      <w:bookmarkStart w:id="1275" w:name="_Toc451863144"/>
      <w:bookmarkStart w:id="1276" w:name="_Toc450747476"/>
      <w:bookmarkStart w:id="1277" w:name="_Toc449442776"/>
      <w:bookmarkStart w:id="1278" w:name="_Toc446578882"/>
      <w:bookmarkStart w:id="1279" w:name="_Toc445368597"/>
      <w:bookmarkStart w:id="1280" w:name="_Toc442711621"/>
      <w:bookmarkStart w:id="1281" w:name="_Toc441671604"/>
      <w:bookmarkStart w:id="1282" w:name="_Toc440443797"/>
      <w:bookmarkStart w:id="1283" w:name="_Toc438219175"/>
      <w:bookmarkStart w:id="1284" w:name="_Toc437264288"/>
      <w:bookmarkStart w:id="1285" w:name="_Toc436383070"/>
      <w:bookmarkStart w:id="1286" w:name="_Toc434843835"/>
      <w:bookmarkStart w:id="1287" w:name="_Toc433358221"/>
      <w:bookmarkStart w:id="1288" w:name="_Toc432498841"/>
      <w:bookmarkStart w:id="1289" w:name="_Toc429469055"/>
      <w:bookmarkStart w:id="1290" w:name="_Toc428372304"/>
      <w:bookmarkStart w:id="1291" w:name="_Toc428193357"/>
      <w:bookmarkStart w:id="1292" w:name="_Toc424300249"/>
      <w:bookmarkStart w:id="1293" w:name="_Toc423078776"/>
      <w:bookmarkStart w:id="1294" w:name="_Toc421783563"/>
      <w:bookmarkStart w:id="1295" w:name="_Toc420414840"/>
      <w:bookmarkStart w:id="1296" w:name="_Toc417984362"/>
      <w:bookmarkStart w:id="1297" w:name="_Toc416360079"/>
      <w:bookmarkStart w:id="1298" w:name="_Toc414884969"/>
      <w:bookmarkStart w:id="1299" w:name="_Toc410904540"/>
      <w:bookmarkStart w:id="1300" w:name="_Toc409708237"/>
      <w:bookmarkStart w:id="1301" w:name="_Toc408576642"/>
      <w:bookmarkStart w:id="1302" w:name="_Toc406508021"/>
      <w:bookmarkStart w:id="1303" w:name="_Toc405386783"/>
      <w:bookmarkStart w:id="1304" w:name="_Toc404332317"/>
      <w:bookmarkStart w:id="1305" w:name="_Toc402967105"/>
      <w:bookmarkStart w:id="1306" w:name="_Toc401757925"/>
      <w:bookmarkStart w:id="1307" w:name="_Toc400374879"/>
      <w:bookmarkStart w:id="1308" w:name="_Toc399160641"/>
      <w:bookmarkStart w:id="1309" w:name="_Toc397517658"/>
      <w:bookmarkStart w:id="1310" w:name="_Toc396212813"/>
      <w:bookmarkStart w:id="1311" w:name="_Toc395100466"/>
      <w:bookmarkStart w:id="1312" w:name="_Toc393715491"/>
      <w:bookmarkStart w:id="1313" w:name="_Toc393714487"/>
      <w:bookmarkStart w:id="1314" w:name="_Toc393713420"/>
      <w:bookmarkStart w:id="1315" w:name="_Toc392235889"/>
      <w:bookmarkStart w:id="1316" w:name="_Toc391386075"/>
      <w:bookmarkStart w:id="1317" w:name="_Toc389730887"/>
      <w:bookmarkStart w:id="1318" w:name="_Toc388947563"/>
      <w:bookmarkStart w:id="1319" w:name="_Toc388946330"/>
      <w:bookmarkStart w:id="1320" w:name="_Toc385496802"/>
      <w:bookmarkStart w:id="1321" w:name="_Toc384625710"/>
      <w:bookmarkStart w:id="1322" w:name="_Toc383182316"/>
      <w:bookmarkStart w:id="1323" w:name="_Toc381784233"/>
      <w:bookmarkStart w:id="1324" w:name="_Toc380582900"/>
      <w:bookmarkStart w:id="1325" w:name="_Toc379440375"/>
      <w:bookmarkStart w:id="1326" w:name="_Toc378322722"/>
      <w:bookmarkStart w:id="1327" w:name="_Toc377026501"/>
      <w:bookmarkStart w:id="1328" w:name="_Toc374692772"/>
      <w:bookmarkStart w:id="1329" w:name="_Toc374692695"/>
      <w:bookmarkStart w:id="1330" w:name="_Toc374006641"/>
      <w:bookmarkStart w:id="1331" w:name="_Toc373157833"/>
      <w:bookmarkStart w:id="1332" w:name="_Toc371588867"/>
      <w:bookmarkStart w:id="1333" w:name="_Toc370373501"/>
      <w:bookmarkStart w:id="1334" w:name="_Toc369007892"/>
      <w:bookmarkStart w:id="1335" w:name="_Toc369007688"/>
      <w:bookmarkStart w:id="1336" w:name="_Toc367715554"/>
      <w:bookmarkStart w:id="1337" w:name="_Toc366157715"/>
      <w:bookmarkStart w:id="1338" w:name="_Toc364672358"/>
      <w:bookmarkStart w:id="1339" w:name="_Toc363741409"/>
      <w:bookmarkStart w:id="1340" w:name="_Toc361921569"/>
      <w:bookmarkStart w:id="1341" w:name="_Toc360696838"/>
      <w:bookmarkStart w:id="1342" w:name="_Toc359489438"/>
      <w:bookmarkStart w:id="1343" w:name="_Toc358192589"/>
      <w:bookmarkStart w:id="1344" w:name="_Toc357001962"/>
      <w:bookmarkStart w:id="1345" w:name="_Toc355708879"/>
      <w:bookmarkStart w:id="1346" w:name="_Toc354053853"/>
      <w:bookmarkStart w:id="1347" w:name="_Toc352940516"/>
      <w:bookmarkStart w:id="1348" w:name="_Toc351549911"/>
      <w:bookmarkStart w:id="1349" w:name="_Toc350415590"/>
      <w:bookmarkStart w:id="1350" w:name="_Toc349288272"/>
      <w:bookmarkStart w:id="1351" w:name="_Toc347929611"/>
      <w:bookmarkStart w:id="1352" w:name="_Toc346885966"/>
      <w:bookmarkStart w:id="1353" w:name="_Toc345579844"/>
      <w:bookmarkStart w:id="1354" w:name="_Toc343262689"/>
      <w:bookmarkStart w:id="1355" w:name="_Toc342912869"/>
      <w:bookmarkStart w:id="1356" w:name="_Toc341451238"/>
      <w:bookmarkStart w:id="1357" w:name="_Toc340225540"/>
      <w:bookmarkStart w:id="1358" w:name="_Toc338779393"/>
      <w:bookmarkStart w:id="1359" w:name="_Toc337110352"/>
      <w:bookmarkStart w:id="1360" w:name="_Toc335901526"/>
      <w:bookmarkStart w:id="1361" w:name="_Toc334776207"/>
      <w:bookmarkStart w:id="1362" w:name="_Toc332272672"/>
      <w:bookmarkStart w:id="1363" w:name="_Toc323904394"/>
      <w:bookmarkStart w:id="1364" w:name="_Toc323035741"/>
      <w:bookmarkStart w:id="1365" w:name="_Toc320536978"/>
      <w:bookmarkStart w:id="1366" w:name="_Toc318965022"/>
      <w:bookmarkStart w:id="1367" w:name="_Toc316479984"/>
      <w:bookmarkStart w:id="1368" w:name="_Toc313973328"/>
      <w:bookmarkStart w:id="1369" w:name="_Toc311103663"/>
      <w:bookmarkStart w:id="1370" w:name="_Toc308530351"/>
      <w:bookmarkStart w:id="1371" w:name="_Toc304892186"/>
      <w:bookmarkStart w:id="1372" w:name="_Toc303344268"/>
      <w:bookmarkStart w:id="1373" w:name="_Toc301945313"/>
      <w:bookmarkStart w:id="1374" w:name="_Toc297804739"/>
      <w:bookmarkStart w:id="1375" w:name="_Toc296675488"/>
      <w:bookmarkStart w:id="1376" w:name="_Toc295387918"/>
      <w:bookmarkStart w:id="1377" w:name="_Toc292704993"/>
      <w:bookmarkStart w:id="1378" w:name="_Toc291005409"/>
      <w:bookmarkStart w:id="1379" w:name="_Toc288660300"/>
      <w:bookmarkStart w:id="1380" w:name="_Toc286218735"/>
      <w:bookmarkStart w:id="1381" w:name="_Toc283737224"/>
      <w:bookmarkStart w:id="1382" w:name="_Toc282526058"/>
      <w:bookmarkStart w:id="1383" w:name="_Toc280349226"/>
      <w:bookmarkStart w:id="1384" w:name="_Toc279669170"/>
      <w:bookmarkStart w:id="1385" w:name="_Toc276717184"/>
      <w:bookmarkStart w:id="1386" w:name="_Toc274223848"/>
      <w:bookmarkStart w:id="1387" w:name="_Toc273023374"/>
      <w:bookmarkStart w:id="1388" w:name="_Toc271700513"/>
      <w:bookmarkStart w:id="1389" w:name="_Toc268774044"/>
      <w:bookmarkStart w:id="1390" w:name="_Toc266181259"/>
      <w:bookmarkStart w:id="1391" w:name="_Toc265056512"/>
      <w:bookmarkStart w:id="1392" w:name="_Toc262631833"/>
      <w:bookmarkStart w:id="1393" w:name="_Toc259783162"/>
      <w:bookmarkStart w:id="1394" w:name="_Toc253407167"/>
      <w:bookmarkStart w:id="1395" w:name="_Toc8296068"/>
      <w:bookmarkStart w:id="1396" w:name="_Toc9580681"/>
      <w:bookmarkStart w:id="1397" w:name="_Toc12354369"/>
      <w:bookmarkStart w:id="1398" w:name="_Toc13065958"/>
      <w:bookmarkStart w:id="1399" w:name="_Toc14769333"/>
      <w:bookmarkStart w:id="1400" w:name="_Toc17298855"/>
      <w:bookmarkStart w:id="1401" w:name="_Toc18681557"/>
      <w:bookmarkStart w:id="1402" w:name="_Toc21528585"/>
      <w:bookmarkStart w:id="1403" w:name="_Toc23321872"/>
      <w:bookmarkStart w:id="1404" w:name="_Toc24365713"/>
      <w:bookmarkStart w:id="1405" w:name="_Toc25746890"/>
      <w:bookmarkStart w:id="1406" w:name="_Toc26539919"/>
      <w:bookmarkStart w:id="1407" w:name="_Toc27558707"/>
      <w:bookmarkStart w:id="1408" w:name="_Toc31986491"/>
      <w:bookmarkStart w:id="1409" w:name="_Toc33175457"/>
      <w:bookmarkStart w:id="1410" w:name="_Toc38455870"/>
      <w:bookmarkStart w:id="1411" w:name="_Toc40787347"/>
      <w:bookmarkStart w:id="1412" w:name="_Toc46322979"/>
      <w:bookmarkStart w:id="1413" w:name="_Toc49438647"/>
      <w:bookmarkStart w:id="1414" w:name="_Toc51669586"/>
      <w:bookmarkStart w:id="1415" w:name="_Toc52889727"/>
      <w:bookmarkStart w:id="1416" w:name="_Toc57030870"/>
      <w:bookmarkStart w:id="1417" w:name="_Toc67918828"/>
      <w:bookmarkStart w:id="1418" w:name="_Toc70410773"/>
      <w:bookmarkStart w:id="1419" w:name="_Toc74064889"/>
      <w:bookmarkStart w:id="1420" w:name="_Toc78207947"/>
      <w:bookmarkStart w:id="1421" w:name="_Toc97889189"/>
      <w:bookmarkStart w:id="1422" w:name="_Toc103001301"/>
      <w:bookmarkStart w:id="1423" w:name="_Toc108423200"/>
      <w:bookmarkStart w:id="1424" w:name="_Toc125536231"/>
      <w:bookmarkStart w:id="1425" w:name="_Toc140583970"/>
      <w:bookmarkStart w:id="1426" w:name="_Toc157508794"/>
      <w:bookmarkStart w:id="1427" w:name="_Toc161924854"/>
      <w:bookmarkStart w:id="1428" w:name="_Toc166081790"/>
      <w:bookmarkStart w:id="1429" w:name="_Toc187412377"/>
      <w:bookmarkStart w:id="1430"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1" w:name="_Toc420414841"/>
      <w:bookmarkStart w:id="1432" w:name="_Toc417984363"/>
      <w:bookmarkStart w:id="1433" w:name="_Toc416360080"/>
      <w:bookmarkStart w:id="1434" w:name="_Toc414884970"/>
      <w:bookmarkStart w:id="1435" w:name="_Toc410904541"/>
      <w:bookmarkStart w:id="1436" w:name="_Toc409708238"/>
      <w:bookmarkStart w:id="1437" w:name="_Toc408576643"/>
      <w:bookmarkStart w:id="1438" w:name="_Toc406508022"/>
      <w:bookmarkStart w:id="1439" w:name="_Toc405386784"/>
      <w:bookmarkStart w:id="1440" w:name="_Toc404332318"/>
      <w:bookmarkStart w:id="1441" w:name="_Toc402967106"/>
      <w:bookmarkStart w:id="1442" w:name="_Toc401757926"/>
      <w:bookmarkStart w:id="1443" w:name="_Toc400374880"/>
      <w:bookmarkStart w:id="1444" w:name="_Toc399160642"/>
      <w:bookmarkStart w:id="1445" w:name="_Toc397517659"/>
      <w:bookmarkStart w:id="1446" w:name="_Toc396212814"/>
      <w:bookmarkStart w:id="1447" w:name="_Toc395100467"/>
      <w:bookmarkStart w:id="1448" w:name="_Toc393715492"/>
      <w:bookmarkStart w:id="1449" w:name="_Toc393714488"/>
      <w:bookmarkStart w:id="1450" w:name="_Toc393713421"/>
      <w:bookmarkStart w:id="1451" w:name="_Toc392235890"/>
      <w:bookmarkStart w:id="1452" w:name="_Toc391386076"/>
      <w:bookmarkStart w:id="1453" w:name="_Toc389730888"/>
      <w:bookmarkStart w:id="1454" w:name="_Toc388947564"/>
      <w:bookmarkStart w:id="1455" w:name="_Toc388946331"/>
      <w:bookmarkStart w:id="1456" w:name="_Toc385496803"/>
      <w:bookmarkStart w:id="1457" w:name="_Toc384625711"/>
      <w:bookmarkStart w:id="1458" w:name="_Toc383182317"/>
      <w:bookmarkStart w:id="1459" w:name="_Toc381784234"/>
      <w:bookmarkStart w:id="1460" w:name="_Toc380582901"/>
      <w:bookmarkStart w:id="1461" w:name="_Toc379440376"/>
      <w:bookmarkStart w:id="1462" w:name="_Toc378322723"/>
      <w:bookmarkStart w:id="1463" w:name="_Toc377026502"/>
      <w:bookmarkStart w:id="1464" w:name="_Toc374692773"/>
      <w:bookmarkStart w:id="1465" w:name="_Toc374692696"/>
      <w:bookmarkStart w:id="1466" w:name="_Toc374006642"/>
      <w:bookmarkStart w:id="1467" w:name="_Toc373157834"/>
      <w:bookmarkStart w:id="1468" w:name="_Toc371588868"/>
      <w:bookmarkStart w:id="1469" w:name="_Toc370373502"/>
      <w:bookmarkStart w:id="1470" w:name="_Toc369007893"/>
      <w:bookmarkStart w:id="1471" w:name="_Toc369007689"/>
      <w:bookmarkStart w:id="1472" w:name="_Toc367715555"/>
      <w:bookmarkStart w:id="1473" w:name="_Toc366157716"/>
      <w:bookmarkStart w:id="1474" w:name="_Toc364672359"/>
      <w:bookmarkStart w:id="1475" w:name="_Toc363741410"/>
      <w:bookmarkStart w:id="1476" w:name="_Toc361921570"/>
      <w:bookmarkStart w:id="1477" w:name="_Toc360696839"/>
      <w:bookmarkStart w:id="1478" w:name="_Toc359489439"/>
      <w:bookmarkStart w:id="1479" w:name="_Toc358192590"/>
      <w:bookmarkStart w:id="1480" w:name="_Toc357001963"/>
      <w:bookmarkStart w:id="1481" w:name="_Toc355708880"/>
      <w:bookmarkStart w:id="1482" w:name="_Toc354053854"/>
      <w:bookmarkStart w:id="1483" w:name="_Toc352940517"/>
      <w:bookmarkStart w:id="1484" w:name="_Toc351549912"/>
      <w:bookmarkStart w:id="1485" w:name="_Toc350415591"/>
      <w:bookmarkStart w:id="1486" w:name="_Toc349288273"/>
      <w:bookmarkStart w:id="1487" w:name="_Toc347929612"/>
      <w:bookmarkStart w:id="1488" w:name="_Toc346885967"/>
      <w:bookmarkStart w:id="1489" w:name="_Toc345579845"/>
      <w:bookmarkStart w:id="1490" w:name="_Toc343262690"/>
      <w:bookmarkStart w:id="1491" w:name="_Toc342912870"/>
      <w:bookmarkStart w:id="1492" w:name="_Toc341451239"/>
      <w:bookmarkStart w:id="1493" w:name="_Toc340225541"/>
      <w:bookmarkStart w:id="1494" w:name="_Toc338779394"/>
      <w:bookmarkStart w:id="1495" w:name="_Toc337110353"/>
      <w:bookmarkStart w:id="1496" w:name="_Toc335901527"/>
      <w:bookmarkStart w:id="1497" w:name="_Toc334776208"/>
      <w:bookmarkStart w:id="1498" w:name="_Toc332272673"/>
      <w:bookmarkStart w:id="1499" w:name="_Toc323904395"/>
      <w:bookmarkStart w:id="1500" w:name="_Toc323035742"/>
      <w:bookmarkStart w:id="1501" w:name="_Toc321820569"/>
      <w:bookmarkStart w:id="1502" w:name="_Toc321311688"/>
      <w:bookmarkStart w:id="1503" w:name="_Toc321233409"/>
      <w:bookmarkStart w:id="1504" w:name="_Toc320536979"/>
      <w:bookmarkStart w:id="1505" w:name="_Toc318965023"/>
      <w:bookmarkStart w:id="1506" w:name="_Toc316479985"/>
      <w:bookmarkStart w:id="1507" w:name="_Toc313973329"/>
      <w:bookmarkStart w:id="1508" w:name="_Toc311103664"/>
      <w:bookmarkStart w:id="1509" w:name="_Toc308530352"/>
      <w:bookmarkStart w:id="1510" w:name="_Toc304892188"/>
      <w:bookmarkStart w:id="1511" w:name="_Toc303344270"/>
      <w:bookmarkStart w:id="1512" w:name="_Toc301945315"/>
      <w:bookmarkStart w:id="1513" w:name="_Toc297804741"/>
      <w:bookmarkStart w:id="1514" w:name="_Toc296675490"/>
      <w:bookmarkStart w:id="1515" w:name="_Toc295387920"/>
      <w:bookmarkStart w:id="1516" w:name="_Toc292704995"/>
      <w:bookmarkStart w:id="1517" w:name="_Toc291005411"/>
      <w:bookmarkStart w:id="1518" w:name="_Toc288660302"/>
      <w:bookmarkStart w:id="1519" w:name="_Toc286218737"/>
      <w:bookmarkStart w:id="1520" w:name="_Toc283737226"/>
      <w:bookmarkStart w:id="1521" w:name="_Toc282526060"/>
      <w:bookmarkStart w:id="1522" w:name="_Toc280349228"/>
      <w:bookmarkStart w:id="1523" w:name="_Toc279669172"/>
      <w:bookmarkStart w:id="1524" w:name="_Toc276717186"/>
      <w:bookmarkStart w:id="1525" w:name="_Toc274223850"/>
      <w:bookmarkStart w:id="1526" w:name="_Toc273023376"/>
      <w:bookmarkStart w:id="1527" w:name="_Toc271700515"/>
      <w:bookmarkStart w:id="1528" w:name="_Toc268774046"/>
      <w:bookmarkStart w:id="1529" w:name="_Toc266181261"/>
      <w:bookmarkStart w:id="1530" w:name="_Toc259783164"/>
      <w:bookmarkStart w:id="1531" w:name="_Toc253407169"/>
      <w:bookmarkStart w:id="1532" w:name="_Toc6411911"/>
      <w:bookmarkStart w:id="1533" w:name="_Toc6215746"/>
      <w:bookmarkStart w:id="1534" w:name="_Toc4420934"/>
      <w:bookmarkStart w:id="1535" w:name="_Toc1570046"/>
      <w:bookmarkStart w:id="1536" w:name="_Toc340538"/>
      <w:bookmarkStart w:id="1537" w:name="_Toc536101954"/>
      <w:bookmarkStart w:id="1538" w:name="_Toc531960789"/>
      <w:bookmarkStart w:id="1539" w:name="_Toc531094572"/>
      <w:bookmarkStart w:id="1540" w:name="_Toc526431485"/>
      <w:bookmarkStart w:id="1541" w:name="_Toc525638297"/>
      <w:bookmarkStart w:id="1542" w:name="_Toc524430966"/>
      <w:bookmarkStart w:id="1543" w:name="_Toc520709572"/>
      <w:bookmarkStart w:id="1544" w:name="_Toc518981890"/>
      <w:bookmarkStart w:id="1545" w:name="_Toc517792337"/>
      <w:bookmarkStart w:id="1546" w:name="_Toc514850726"/>
      <w:bookmarkStart w:id="1547" w:name="_Toc513645659"/>
      <w:bookmarkStart w:id="1548" w:name="_Toc510775357"/>
      <w:bookmarkStart w:id="1549" w:name="_Toc509838136"/>
      <w:bookmarkStart w:id="1550" w:name="_Toc507510723"/>
      <w:bookmarkStart w:id="1551" w:name="_Toc505005340"/>
      <w:bookmarkStart w:id="1552" w:name="_Toc503439024"/>
      <w:bookmarkStart w:id="1553" w:name="_Toc500842110"/>
      <w:bookmarkStart w:id="1554" w:name="_Toc500841786"/>
      <w:bookmarkStart w:id="1555" w:name="_Toc499624468"/>
      <w:bookmarkStart w:id="1556" w:name="_Toc497988322"/>
      <w:bookmarkStart w:id="1557" w:name="_Toc497986901"/>
      <w:bookmarkStart w:id="1558" w:name="_Toc496537205"/>
      <w:bookmarkStart w:id="1559" w:name="_Toc495499937"/>
      <w:bookmarkStart w:id="1560" w:name="_Toc493685651"/>
      <w:bookmarkStart w:id="1561" w:name="_Toc488848861"/>
      <w:bookmarkStart w:id="1562" w:name="_Toc487466271"/>
      <w:bookmarkStart w:id="1563" w:name="_Toc486323176"/>
      <w:bookmarkStart w:id="1564" w:name="_Toc485117072"/>
      <w:bookmarkStart w:id="1565" w:name="_Toc483388293"/>
      <w:bookmarkStart w:id="1566" w:name="_Toc482280106"/>
      <w:bookmarkStart w:id="1567" w:name="_Toc479671311"/>
      <w:bookmarkStart w:id="1568" w:name="_Toc478464766"/>
      <w:bookmarkStart w:id="1569" w:name="_Toc477169056"/>
      <w:bookmarkStart w:id="1570" w:name="_Toc474504485"/>
      <w:bookmarkStart w:id="1571" w:name="_Toc473209552"/>
      <w:bookmarkStart w:id="1572" w:name="_Toc471824669"/>
      <w:bookmarkStart w:id="1573" w:name="_Toc469924993"/>
      <w:bookmarkStart w:id="1574" w:name="_Toc469048952"/>
      <w:bookmarkStart w:id="1575" w:name="_Toc466367274"/>
      <w:bookmarkStart w:id="1576" w:name="_Toc456103337"/>
      <w:bookmarkStart w:id="1577" w:name="_Toc456103221"/>
      <w:bookmarkStart w:id="1578" w:name="_Toc454789161"/>
      <w:bookmarkStart w:id="1579" w:name="_Toc453320526"/>
      <w:bookmarkStart w:id="1580" w:name="_Toc451863145"/>
      <w:bookmarkStart w:id="1581" w:name="_Toc450747477"/>
      <w:bookmarkStart w:id="1582" w:name="_Toc449442777"/>
      <w:bookmarkStart w:id="1583" w:name="_Toc446578883"/>
      <w:bookmarkStart w:id="1584" w:name="_Toc445368598"/>
      <w:bookmarkStart w:id="1585" w:name="_Toc442711622"/>
      <w:bookmarkStart w:id="1586" w:name="_Toc441671605"/>
      <w:bookmarkStart w:id="1587" w:name="_Toc440443798"/>
      <w:bookmarkStart w:id="1588" w:name="_Toc438219176"/>
      <w:bookmarkStart w:id="1589" w:name="_Toc437264289"/>
      <w:bookmarkStart w:id="1590" w:name="_Toc436383071"/>
      <w:bookmarkStart w:id="1591" w:name="_Toc434843836"/>
      <w:bookmarkStart w:id="1592" w:name="_Toc433358222"/>
      <w:bookmarkStart w:id="1593" w:name="_Toc432498842"/>
      <w:bookmarkStart w:id="1594" w:name="_Toc429469056"/>
      <w:bookmarkStart w:id="1595" w:name="_Toc428372305"/>
      <w:bookmarkStart w:id="1596" w:name="_Toc428193358"/>
      <w:bookmarkStart w:id="1597" w:name="_Toc424300250"/>
      <w:bookmarkStart w:id="1598" w:name="_Toc423078777"/>
      <w:bookmarkStart w:id="1599" w:name="_Toc421783564"/>
      <w:bookmarkStart w:id="1600" w:name="_Toc8296069"/>
      <w:bookmarkStart w:id="1601" w:name="_Toc9580682"/>
      <w:bookmarkStart w:id="1602" w:name="_Toc12354370"/>
      <w:bookmarkStart w:id="1603" w:name="_Toc13065959"/>
      <w:bookmarkStart w:id="1604" w:name="_Toc14769334"/>
      <w:bookmarkStart w:id="1605" w:name="_Toc17298856"/>
      <w:bookmarkStart w:id="1606" w:name="_Toc18681558"/>
      <w:bookmarkStart w:id="1607" w:name="_Toc21528586"/>
      <w:bookmarkStart w:id="1608" w:name="_Toc23321873"/>
      <w:bookmarkStart w:id="1609" w:name="_Toc24365714"/>
      <w:bookmarkStart w:id="1610" w:name="_Toc25746891"/>
      <w:bookmarkStart w:id="1611" w:name="_Toc26539920"/>
      <w:bookmarkStart w:id="1612" w:name="_Toc27558708"/>
      <w:bookmarkStart w:id="1613" w:name="_Toc31986492"/>
      <w:bookmarkStart w:id="1614" w:name="_Toc33175458"/>
      <w:bookmarkStart w:id="1615" w:name="_Toc38455871"/>
      <w:bookmarkStart w:id="1616" w:name="_Toc40787348"/>
      <w:bookmarkStart w:id="1617" w:name="_Toc49438648"/>
      <w:bookmarkStart w:id="1618" w:name="_Toc51669587"/>
      <w:bookmarkStart w:id="1619" w:name="_Toc52889728"/>
      <w:bookmarkStart w:id="1620" w:name="_Toc57030871"/>
      <w:bookmarkStart w:id="1621" w:name="_Toc67918829"/>
      <w:bookmarkStart w:id="1622" w:name="_Toc70410774"/>
      <w:bookmarkStart w:id="1623" w:name="_Toc74064890"/>
      <w:bookmarkStart w:id="1624" w:name="_Toc78207948"/>
      <w:bookmarkStart w:id="1625" w:name="_Toc97889190"/>
      <w:bookmarkStart w:id="1626" w:name="_Toc103001302"/>
      <w:bookmarkStart w:id="1627" w:name="_Toc108423201"/>
      <w:bookmarkStart w:id="1628" w:name="_Toc125536232"/>
      <w:bookmarkStart w:id="1629" w:name="_Toc140583971"/>
      <w:bookmarkStart w:id="1630" w:name="_Toc157508795"/>
      <w:bookmarkStart w:id="1631" w:name="_Toc161924855"/>
      <w:bookmarkStart w:id="1632" w:name="_Toc166081791"/>
      <w:bookmarkStart w:id="1633" w:name="_Toc187412378"/>
      <w:bookmarkStart w:id="1634" w:name="_Toc220086324"/>
      <w:r w:rsidRPr="006F5A9E">
        <w:lastRenderedPageBreak/>
        <w:t>AMENDMENTS</w:t>
      </w:r>
      <w:r>
        <w:t xml:space="preserve">  TO  SERVICE  PUBLICATIONS</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5E12BCD3" w14:textId="77777777" w:rsidR="00584745" w:rsidRDefault="00584745" w:rsidP="007C0BA7">
      <w:pPr>
        <w:rPr>
          <w:rFonts w:eastAsia="Arial"/>
          <w:lang w:val="fr-CH"/>
        </w:rPr>
      </w:pPr>
    </w:p>
    <w:p w14:paraId="4F0D76AA" w14:textId="77777777" w:rsidR="00376575" w:rsidRDefault="00376575" w:rsidP="007C0BA7">
      <w:pPr>
        <w:rPr>
          <w:rFonts w:eastAsia="Arial"/>
          <w:lang w:val="fr-CH"/>
        </w:rPr>
      </w:pPr>
    </w:p>
    <w:p w14:paraId="0CBE9252" w14:textId="77777777" w:rsidR="00376575" w:rsidRDefault="00376575" w:rsidP="007C0BA7">
      <w:pPr>
        <w:rPr>
          <w:rFonts w:eastAsia="Arial"/>
          <w:lang w:val="fr-CH"/>
        </w:rPr>
      </w:pPr>
    </w:p>
    <w:p w14:paraId="4FDA63AE" w14:textId="77777777" w:rsidR="00376575" w:rsidRDefault="00376575" w:rsidP="007C0BA7">
      <w:pPr>
        <w:rPr>
          <w:rFonts w:eastAsia="Arial"/>
          <w:lang w:val="fr-CH"/>
        </w:rPr>
      </w:pPr>
    </w:p>
    <w:p w14:paraId="24BBB6A8" w14:textId="77777777" w:rsidR="00376575" w:rsidRDefault="00376575" w:rsidP="007C0BA7">
      <w:pPr>
        <w:rPr>
          <w:rFonts w:eastAsia="Arial"/>
          <w:lang w:val="fr-CH"/>
        </w:rPr>
      </w:pPr>
    </w:p>
    <w:p w14:paraId="12288AD7" w14:textId="77777777" w:rsidR="00584745" w:rsidRPr="00584745" w:rsidRDefault="00584745" w:rsidP="00584745">
      <w:pPr>
        <w:pStyle w:val="Heading20"/>
        <w:rPr>
          <w:lang w:val="en-US"/>
        </w:rPr>
      </w:pPr>
      <w:r w:rsidRPr="00584745">
        <w:rPr>
          <w:lang w:val="en-US"/>
        </w:rPr>
        <w:t>Coast Station Identification Numbers</w:t>
      </w:r>
    </w:p>
    <w:p w14:paraId="4FFB043B" w14:textId="77777777" w:rsidR="00584745" w:rsidRDefault="00584745" w:rsidP="00584745"/>
    <w:p w14:paraId="4EE6D271" w14:textId="63C321F8" w:rsidR="00584745" w:rsidRDefault="00584745" w:rsidP="00584745">
      <w:r>
        <w:t xml:space="preserve">In accordance with Nos. </w:t>
      </w:r>
      <w:r>
        <w:rPr>
          <w:b/>
          <w:bCs/>
        </w:rPr>
        <w:t>19.92</w:t>
      </w:r>
      <w:r>
        <w:t xml:space="preserve"> and </w:t>
      </w:r>
      <w:r>
        <w:rPr>
          <w:b/>
          <w:bCs/>
        </w:rPr>
        <w:t>19.94</w:t>
      </w:r>
      <w:r>
        <w:t xml:space="preserve"> of the Radio Regulations, the coast station identification numbers 3070-3079 and 3080-3089 have been allocated to the Bahamas.</w:t>
      </w:r>
    </w:p>
    <w:p w14:paraId="23E21FB3" w14:textId="6629DCF9" w:rsidR="00584745" w:rsidRDefault="00584745" w:rsidP="00584745">
      <w:pPr>
        <w:rPr>
          <w:rFonts w:eastAsia="Arial"/>
        </w:rPr>
      </w:pPr>
    </w:p>
    <w:p w14:paraId="05DEADAD" w14:textId="77777777" w:rsidR="00584745" w:rsidRDefault="00584745" w:rsidP="00584745">
      <w:pPr>
        <w:rPr>
          <w:rFonts w:eastAsia="Arial"/>
        </w:rPr>
      </w:pPr>
    </w:p>
    <w:p w14:paraId="334F69FD" w14:textId="77777777" w:rsidR="00376575" w:rsidRDefault="00376575" w:rsidP="00584745">
      <w:pPr>
        <w:rPr>
          <w:rFonts w:eastAsia="Arial"/>
        </w:rPr>
      </w:pPr>
    </w:p>
    <w:p w14:paraId="3EEA7BF0" w14:textId="12663B64" w:rsidR="00376575" w:rsidRDefault="00376575" w:rsidP="00584745">
      <w:pPr>
        <w:rPr>
          <w:rFonts w:eastAsia="Arial"/>
        </w:rPr>
      </w:pPr>
      <w:r>
        <w:rPr>
          <w:rFonts w:eastAsia="Arial"/>
        </w:rPr>
        <w:br w:type="page"/>
      </w:r>
    </w:p>
    <w:p w14:paraId="20C124DF" w14:textId="77777777" w:rsidR="00584745" w:rsidRDefault="00584745" w:rsidP="00584745">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2CB032B7" w14:textId="77777777" w:rsidR="00584745" w:rsidRDefault="00584745" w:rsidP="00584745">
      <w:pPr>
        <w:jc w:val="center"/>
      </w:pPr>
      <w:r>
        <w:t>Annex to ITU Operational Bulletin No. 1280 – 15.XI.2023</w:t>
      </w:r>
    </w:p>
    <w:p w14:paraId="7E9656B1" w14:textId="77777777" w:rsidR="00584745" w:rsidRDefault="00584745" w:rsidP="00584745">
      <w:pPr>
        <w:spacing w:before="0"/>
        <w:jc w:val="center"/>
      </w:pPr>
      <w:r>
        <w:t>Amendment No. 60</w:t>
      </w:r>
    </w:p>
    <w:p w14:paraId="6888B7B0" w14:textId="77777777" w:rsidR="00584745" w:rsidRDefault="00584745" w:rsidP="00584745"/>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49"/>
        <w:gridCol w:w="6874"/>
      </w:tblGrid>
      <w:tr w:rsidR="00584745" w:rsidRPr="00584745" w14:paraId="5A8057DB" w14:textId="77777777" w:rsidTr="00C53582">
        <w:trPr>
          <w:tblHeader/>
          <w:jc w:val="center"/>
        </w:trPr>
        <w:tc>
          <w:tcPr>
            <w:tcW w:w="9800" w:type="dxa"/>
            <w:gridSpan w:val="2"/>
          </w:tcPr>
          <w:p w14:paraId="5FFBD0A6" w14:textId="77777777" w:rsidR="00584745" w:rsidRPr="00584745" w:rsidRDefault="00584745" w:rsidP="00C53582">
            <w:pPr>
              <w:pStyle w:val="Tabletext"/>
              <w:rPr>
                <w:sz w:val="20"/>
                <w:szCs w:val="20"/>
              </w:rPr>
            </w:pPr>
            <w:r w:rsidRPr="00584745">
              <w:rPr>
                <w:i/>
                <w:iCs/>
                <w:sz w:val="20"/>
                <w:szCs w:val="20"/>
              </w:rPr>
              <w:t>Country / Geographical area</w:t>
            </w:r>
          </w:p>
        </w:tc>
      </w:tr>
      <w:tr w:rsidR="00584745" w:rsidRPr="00584745" w14:paraId="08A7EB6F" w14:textId="77777777" w:rsidTr="00C53582">
        <w:trPr>
          <w:tblHeader/>
          <w:jc w:val="center"/>
        </w:trPr>
        <w:tc>
          <w:tcPr>
            <w:tcW w:w="2800" w:type="dxa"/>
          </w:tcPr>
          <w:p w14:paraId="08B74773" w14:textId="77777777" w:rsidR="00584745" w:rsidRPr="00584745" w:rsidRDefault="00584745" w:rsidP="00C53582">
            <w:pPr>
              <w:pStyle w:val="Tabletext"/>
              <w:rPr>
                <w:sz w:val="20"/>
                <w:szCs w:val="20"/>
              </w:rPr>
            </w:pPr>
            <w:r w:rsidRPr="00584745">
              <w:rPr>
                <w:i/>
                <w:iCs/>
                <w:sz w:val="20"/>
                <w:szCs w:val="20"/>
              </w:rPr>
              <w:t>MCC + MNC</w:t>
            </w:r>
          </w:p>
        </w:tc>
        <w:tc>
          <w:tcPr>
            <w:tcW w:w="7000" w:type="dxa"/>
          </w:tcPr>
          <w:p w14:paraId="7A3CC6EA" w14:textId="77777777" w:rsidR="00584745" w:rsidRPr="00584745" w:rsidRDefault="00584745" w:rsidP="00C53582">
            <w:pPr>
              <w:pStyle w:val="Tabletext"/>
              <w:rPr>
                <w:sz w:val="20"/>
                <w:szCs w:val="20"/>
              </w:rPr>
            </w:pPr>
            <w:r w:rsidRPr="00584745">
              <w:rPr>
                <w:i/>
                <w:iCs/>
                <w:sz w:val="20"/>
                <w:szCs w:val="20"/>
              </w:rPr>
              <w:t xml:space="preserve">Operator / Network </w:t>
            </w:r>
          </w:p>
        </w:tc>
      </w:tr>
      <w:tr w:rsidR="00584745" w:rsidRPr="00584745" w14:paraId="67D67901" w14:textId="77777777" w:rsidTr="00C53582">
        <w:trPr>
          <w:jc w:val="center"/>
        </w:trPr>
        <w:tc>
          <w:tcPr>
            <w:tcW w:w="9800" w:type="dxa"/>
            <w:gridSpan w:val="2"/>
          </w:tcPr>
          <w:p w14:paraId="2CFFAE82" w14:textId="77777777" w:rsidR="00584745" w:rsidRPr="00584745" w:rsidRDefault="00584745" w:rsidP="00C53582">
            <w:pPr>
              <w:pStyle w:val="Tabletextbold"/>
              <w:keepNext/>
            </w:pPr>
            <w:r w:rsidRPr="00584745">
              <w:t>Canada   SUP</w:t>
            </w:r>
          </w:p>
        </w:tc>
      </w:tr>
      <w:tr w:rsidR="00584745" w:rsidRPr="00584745" w14:paraId="4A2EBA11" w14:textId="77777777" w:rsidTr="00C53582">
        <w:trPr>
          <w:jc w:val="center"/>
        </w:trPr>
        <w:tc>
          <w:tcPr>
            <w:tcW w:w="2800" w:type="dxa"/>
          </w:tcPr>
          <w:p w14:paraId="29ED1C04" w14:textId="77777777" w:rsidR="00584745" w:rsidRPr="00584745" w:rsidRDefault="00584745" w:rsidP="00C53582">
            <w:pPr>
              <w:pStyle w:val="Tabletext"/>
              <w:rPr>
                <w:sz w:val="20"/>
                <w:szCs w:val="20"/>
              </w:rPr>
            </w:pPr>
            <w:r w:rsidRPr="00584745">
              <w:rPr>
                <w:sz w:val="20"/>
                <w:szCs w:val="20"/>
              </w:rPr>
              <w:t>302 992</w:t>
            </w:r>
          </w:p>
        </w:tc>
        <w:tc>
          <w:tcPr>
            <w:tcW w:w="7000" w:type="dxa"/>
          </w:tcPr>
          <w:p w14:paraId="08589A93" w14:textId="77777777" w:rsidR="00584745" w:rsidRPr="00584745" w:rsidRDefault="00584745" w:rsidP="00C53582">
            <w:pPr>
              <w:pStyle w:val="Tabletext"/>
              <w:rPr>
                <w:sz w:val="20"/>
                <w:szCs w:val="20"/>
              </w:rPr>
            </w:pPr>
            <w:r w:rsidRPr="00584745">
              <w:rPr>
                <w:sz w:val="20"/>
                <w:szCs w:val="20"/>
              </w:rPr>
              <w:t>AltaLink Management Ltd</w:t>
            </w:r>
          </w:p>
        </w:tc>
      </w:tr>
      <w:tr w:rsidR="00584745" w:rsidRPr="00584745" w14:paraId="3B64334B" w14:textId="77777777" w:rsidTr="00C53582">
        <w:trPr>
          <w:jc w:val="center"/>
        </w:trPr>
        <w:tc>
          <w:tcPr>
            <w:tcW w:w="9800" w:type="dxa"/>
            <w:gridSpan w:val="2"/>
          </w:tcPr>
          <w:p w14:paraId="7DA4EEA5" w14:textId="77777777" w:rsidR="00584745" w:rsidRPr="00584745" w:rsidRDefault="00584745" w:rsidP="00C53582">
            <w:pPr>
              <w:pStyle w:val="Tabletextbold"/>
              <w:keepNext/>
            </w:pPr>
            <w:r w:rsidRPr="00584745">
              <w:t>Canada   ADD</w:t>
            </w:r>
          </w:p>
        </w:tc>
      </w:tr>
      <w:tr w:rsidR="00584745" w:rsidRPr="00584745" w14:paraId="2809A6BB" w14:textId="77777777" w:rsidTr="00C53582">
        <w:trPr>
          <w:jc w:val="center"/>
        </w:trPr>
        <w:tc>
          <w:tcPr>
            <w:tcW w:w="2800" w:type="dxa"/>
          </w:tcPr>
          <w:p w14:paraId="0E1087C3" w14:textId="77777777" w:rsidR="00584745" w:rsidRPr="00584745" w:rsidRDefault="00584745" w:rsidP="00C53582">
            <w:pPr>
              <w:pStyle w:val="Tabletext"/>
              <w:rPr>
                <w:sz w:val="20"/>
                <w:szCs w:val="20"/>
              </w:rPr>
            </w:pPr>
            <w:r w:rsidRPr="00584745">
              <w:rPr>
                <w:sz w:val="20"/>
                <w:szCs w:val="20"/>
              </w:rPr>
              <w:t>302 912</w:t>
            </w:r>
          </w:p>
        </w:tc>
        <w:tc>
          <w:tcPr>
            <w:tcW w:w="7000" w:type="dxa"/>
          </w:tcPr>
          <w:p w14:paraId="2B34EA34" w14:textId="77777777" w:rsidR="00584745" w:rsidRPr="00584745" w:rsidRDefault="00584745" w:rsidP="00C53582">
            <w:pPr>
              <w:pStyle w:val="Tabletext"/>
              <w:rPr>
                <w:sz w:val="20"/>
                <w:szCs w:val="20"/>
              </w:rPr>
            </w:pPr>
            <w:r w:rsidRPr="00584745">
              <w:rPr>
                <w:sz w:val="20"/>
                <w:szCs w:val="20"/>
              </w:rPr>
              <w:t>Halton Regional Police Service</w:t>
            </w:r>
          </w:p>
        </w:tc>
      </w:tr>
      <w:tr w:rsidR="00584745" w:rsidRPr="00584745" w14:paraId="720584B2" w14:textId="77777777" w:rsidTr="00C53582">
        <w:trPr>
          <w:jc w:val="center"/>
        </w:trPr>
        <w:tc>
          <w:tcPr>
            <w:tcW w:w="9800" w:type="dxa"/>
            <w:gridSpan w:val="2"/>
          </w:tcPr>
          <w:p w14:paraId="154E259C" w14:textId="77777777" w:rsidR="00584745" w:rsidRPr="00584745" w:rsidRDefault="00584745" w:rsidP="00C53582">
            <w:pPr>
              <w:pStyle w:val="Tabletextbold"/>
              <w:keepNext/>
            </w:pPr>
            <w:r w:rsidRPr="00584745">
              <w:t>Uganda   SUP</w:t>
            </w:r>
          </w:p>
        </w:tc>
      </w:tr>
      <w:tr w:rsidR="00584745" w:rsidRPr="00584745" w14:paraId="52D6A420" w14:textId="77777777" w:rsidTr="00C53582">
        <w:trPr>
          <w:jc w:val="center"/>
        </w:trPr>
        <w:tc>
          <w:tcPr>
            <w:tcW w:w="2800" w:type="dxa"/>
          </w:tcPr>
          <w:p w14:paraId="58C09540" w14:textId="77777777" w:rsidR="00584745" w:rsidRPr="00584745" w:rsidRDefault="00584745" w:rsidP="00C53582">
            <w:pPr>
              <w:pStyle w:val="Tabletext"/>
              <w:rPr>
                <w:sz w:val="20"/>
                <w:szCs w:val="20"/>
              </w:rPr>
            </w:pPr>
            <w:r w:rsidRPr="00584745">
              <w:rPr>
                <w:sz w:val="20"/>
                <w:szCs w:val="20"/>
              </w:rPr>
              <w:t>641 33</w:t>
            </w:r>
          </w:p>
        </w:tc>
        <w:tc>
          <w:tcPr>
            <w:tcW w:w="7000" w:type="dxa"/>
          </w:tcPr>
          <w:p w14:paraId="6F2AAA5D" w14:textId="77777777" w:rsidR="00584745" w:rsidRPr="00584745" w:rsidRDefault="00584745" w:rsidP="00C53582">
            <w:pPr>
              <w:pStyle w:val="Tabletext"/>
              <w:rPr>
                <w:sz w:val="20"/>
                <w:szCs w:val="20"/>
              </w:rPr>
            </w:pPr>
            <w:r w:rsidRPr="00584745">
              <w:rPr>
                <w:sz w:val="20"/>
                <w:szCs w:val="20"/>
              </w:rPr>
              <w:t>Smile Communications Uganda Limited</w:t>
            </w:r>
          </w:p>
        </w:tc>
      </w:tr>
      <w:tr w:rsidR="00584745" w:rsidRPr="00584745" w14:paraId="6DB44F7C" w14:textId="77777777" w:rsidTr="00C53582">
        <w:trPr>
          <w:jc w:val="center"/>
        </w:trPr>
        <w:tc>
          <w:tcPr>
            <w:tcW w:w="9800" w:type="dxa"/>
            <w:gridSpan w:val="2"/>
          </w:tcPr>
          <w:p w14:paraId="0F6340A9" w14:textId="77777777" w:rsidR="00584745" w:rsidRPr="00584745" w:rsidRDefault="00584745" w:rsidP="00C53582">
            <w:pPr>
              <w:pStyle w:val="Tabletextbold"/>
              <w:keepNext/>
            </w:pPr>
            <w:r w:rsidRPr="00584745">
              <w:t>Uganda   ADD</w:t>
            </w:r>
          </w:p>
        </w:tc>
      </w:tr>
      <w:tr w:rsidR="00584745" w:rsidRPr="00584745" w14:paraId="2B28BD25" w14:textId="77777777" w:rsidTr="00C53582">
        <w:trPr>
          <w:jc w:val="center"/>
        </w:trPr>
        <w:tc>
          <w:tcPr>
            <w:tcW w:w="2800" w:type="dxa"/>
          </w:tcPr>
          <w:p w14:paraId="395A3BD0" w14:textId="77777777" w:rsidR="00584745" w:rsidRPr="00584745" w:rsidRDefault="00584745" w:rsidP="00C53582">
            <w:pPr>
              <w:pStyle w:val="Tabletext"/>
              <w:rPr>
                <w:sz w:val="20"/>
                <w:szCs w:val="20"/>
              </w:rPr>
            </w:pPr>
            <w:r w:rsidRPr="00584745">
              <w:rPr>
                <w:sz w:val="20"/>
                <w:szCs w:val="20"/>
              </w:rPr>
              <w:t>641 05</w:t>
            </w:r>
          </w:p>
        </w:tc>
        <w:tc>
          <w:tcPr>
            <w:tcW w:w="7000" w:type="dxa"/>
          </w:tcPr>
          <w:p w14:paraId="55B56677" w14:textId="77777777" w:rsidR="00584745" w:rsidRPr="00584745" w:rsidRDefault="00584745" w:rsidP="00C53582">
            <w:pPr>
              <w:pStyle w:val="Tabletext"/>
              <w:rPr>
                <w:sz w:val="20"/>
                <w:szCs w:val="20"/>
              </w:rPr>
            </w:pPr>
            <w:r w:rsidRPr="00584745">
              <w:rPr>
                <w:sz w:val="20"/>
                <w:szCs w:val="20"/>
              </w:rPr>
              <w:t>Roke Telkom Limited</w:t>
            </w:r>
          </w:p>
        </w:tc>
      </w:tr>
      <w:tr w:rsidR="00584745" w:rsidRPr="00584745" w14:paraId="32D14D28" w14:textId="77777777" w:rsidTr="00C53582">
        <w:trPr>
          <w:jc w:val="center"/>
        </w:trPr>
        <w:tc>
          <w:tcPr>
            <w:tcW w:w="2800" w:type="dxa"/>
          </w:tcPr>
          <w:p w14:paraId="54ED0D15" w14:textId="77777777" w:rsidR="00584745" w:rsidRPr="00584745" w:rsidRDefault="00584745" w:rsidP="00C53582">
            <w:pPr>
              <w:pStyle w:val="Tabletext"/>
              <w:rPr>
                <w:sz w:val="20"/>
                <w:szCs w:val="20"/>
              </w:rPr>
            </w:pPr>
            <w:r w:rsidRPr="00584745">
              <w:rPr>
                <w:sz w:val="20"/>
                <w:szCs w:val="20"/>
              </w:rPr>
              <w:t>641 06</w:t>
            </w:r>
          </w:p>
        </w:tc>
        <w:tc>
          <w:tcPr>
            <w:tcW w:w="7000" w:type="dxa"/>
          </w:tcPr>
          <w:p w14:paraId="251BB3E6" w14:textId="77777777" w:rsidR="00584745" w:rsidRPr="00584745" w:rsidRDefault="00584745" w:rsidP="00C53582">
            <w:pPr>
              <w:pStyle w:val="Tabletext"/>
              <w:rPr>
                <w:sz w:val="20"/>
                <w:szCs w:val="20"/>
              </w:rPr>
            </w:pPr>
            <w:r w:rsidRPr="00584745">
              <w:rPr>
                <w:sz w:val="20"/>
                <w:szCs w:val="20"/>
              </w:rPr>
              <w:t>Savanna Fibre Limited</w:t>
            </w:r>
          </w:p>
        </w:tc>
      </w:tr>
      <w:tr w:rsidR="00584745" w:rsidRPr="00584745" w14:paraId="09DADF29" w14:textId="77777777" w:rsidTr="00C53582">
        <w:trPr>
          <w:jc w:val="center"/>
        </w:trPr>
        <w:tc>
          <w:tcPr>
            <w:tcW w:w="2800" w:type="dxa"/>
          </w:tcPr>
          <w:p w14:paraId="2289BFC4" w14:textId="77777777" w:rsidR="00584745" w:rsidRPr="00584745" w:rsidRDefault="00584745" w:rsidP="00C53582">
            <w:pPr>
              <w:pStyle w:val="Tabletext"/>
              <w:rPr>
                <w:sz w:val="20"/>
                <w:szCs w:val="20"/>
              </w:rPr>
            </w:pPr>
            <w:r w:rsidRPr="00584745">
              <w:rPr>
                <w:sz w:val="20"/>
                <w:szCs w:val="20"/>
              </w:rPr>
              <w:t>641 07</w:t>
            </w:r>
          </w:p>
        </w:tc>
        <w:tc>
          <w:tcPr>
            <w:tcW w:w="7000" w:type="dxa"/>
          </w:tcPr>
          <w:p w14:paraId="198E7994" w14:textId="77777777" w:rsidR="00584745" w:rsidRPr="00584745" w:rsidRDefault="00584745" w:rsidP="00C53582">
            <w:pPr>
              <w:pStyle w:val="Tabletext"/>
              <w:rPr>
                <w:sz w:val="20"/>
                <w:szCs w:val="20"/>
              </w:rPr>
            </w:pPr>
            <w:r w:rsidRPr="00584745">
              <w:rPr>
                <w:sz w:val="20"/>
                <w:szCs w:val="20"/>
              </w:rPr>
              <w:t>Blue Crane Communications (U) Limited</w:t>
            </w:r>
          </w:p>
        </w:tc>
      </w:tr>
      <w:tr w:rsidR="00584745" w:rsidRPr="00584745" w14:paraId="046722F2" w14:textId="77777777" w:rsidTr="00C53582">
        <w:trPr>
          <w:jc w:val="center"/>
        </w:trPr>
        <w:tc>
          <w:tcPr>
            <w:tcW w:w="2800" w:type="dxa"/>
          </w:tcPr>
          <w:p w14:paraId="2CAFEACF" w14:textId="77777777" w:rsidR="00584745" w:rsidRPr="00584745" w:rsidRDefault="00584745" w:rsidP="00C53582">
            <w:pPr>
              <w:pStyle w:val="Tabletext"/>
              <w:rPr>
                <w:sz w:val="20"/>
                <w:szCs w:val="20"/>
              </w:rPr>
            </w:pPr>
            <w:r w:rsidRPr="00584745">
              <w:rPr>
                <w:sz w:val="20"/>
                <w:szCs w:val="20"/>
              </w:rPr>
              <w:t>641 20</w:t>
            </w:r>
          </w:p>
        </w:tc>
        <w:tc>
          <w:tcPr>
            <w:tcW w:w="7000" w:type="dxa"/>
          </w:tcPr>
          <w:p w14:paraId="73CFC28A" w14:textId="77777777" w:rsidR="00584745" w:rsidRPr="00584745" w:rsidRDefault="00584745" w:rsidP="00C53582">
            <w:pPr>
              <w:pStyle w:val="Tabletext"/>
              <w:rPr>
                <w:sz w:val="20"/>
                <w:szCs w:val="20"/>
              </w:rPr>
            </w:pPr>
            <w:r w:rsidRPr="00584745">
              <w:rPr>
                <w:sz w:val="20"/>
                <w:szCs w:val="20"/>
              </w:rPr>
              <w:t>Hamilton Telecom Limited</w:t>
            </w:r>
          </w:p>
        </w:tc>
      </w:tr>
    </w:tbl>
    <w:p w14:paraId="03B4464E" w14:textId="77777777" w:rsidR="00584745" w:rsidRDefault="00584745" w:rsidP="00376575">
      <w:pPr>
        <w:spacing w:before="0"/>
      </w:pPr>
    </w:p>
    <w:p w14:paraId="35F9CE24" w14:textId="77777777" w:rsidR="00584745" w:rsidRDefault="00584745" w:rsidP="00376575">
      <w:pPr>
        <w:spacing w:before="0"/>
        <w:ind w:left="720" w:hanging="720"/>
        <w:jc w:val="left"/>
      </w:pPr>
      <w:r>
        <w:t>____________</w:t>
      </w:r>
    </w:p>
    <w:p w14:paraId="4B661092" w14:textId="77777777" w:rsidR="00584745" w:rsidRPr="00AA584B" w:rsidRDefault="00584745" w:rsidP="00584745">
      <w:pPr>
        <w:jc w:val="left"/>
        <w:rPr>
          <w:sz w:val="18"/>
          <w:szCs w:val="18"/>
        </w:rPr>
      </w:pPr>
      <w:r w:rsidRPr="00AA584B">
        <w:rPr>
          <w:sz w:val="18"/>
          <w:szCs w:val="18"/>
        </w:rPr>
        <w:t>MCC: Mobile Country Code</w:t>
      </w:r>
      <w:r w:rsidRPr="00AA584B">
        <w:rPr>
          <w:sz w:val="18"/>
          <w:szCs w:val="18"/>
        </w:rPr>
        <w:br/>
        <w:t>MNC: Mobile Network Code</w:t>
      </w:r>
    </w:p>
    <w:p w14:paraId="38475E0D" w14:textId="05449FC0" w:rsidR="00584745" w:rsidRDefault="00584745">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0E793CE4" w14:textId="77777777" w:rsidR="00584745" w:rsidRPr="00533D62" w:rsidRDefault="00584745" w:rsidP="00584745">
      <w:pPr>
        <w:pStyle w:val="Heading20"/>
        <w:spacing w:before="0"/>
        <w:rPr>
          <w:rFonts w:asciiTheme="minorHAnsi" w:hAnsiTheme="minorHAnsi" w:cstheme="minorHAnsi"/>
          <w:lang w:val="en-US"/>
        </w:rPr>
      </w:pPr>
      <w:r w:rsidRPr="00533D62">
        <w:rPr>
          <w:rFonts w:asciiTheme="minorHAnsi" w:hAnsiTheme="minorHAnsi" w:cstheme="minorHAnsi"/>
          <w:lang w:val="en-US"/>
        </w:rPr>
        <w:lastRenderedPageBreak/>
        <w:t xml:space="preserve">List of ITU Carrier Codes </w:t>
      </w:r>
      <w:r w:rsidRPr="00533D62">
        <w:rPr>
          <w:rFonts w:asciiTheme="minorHAnsi" w:hAnsiTheme="minorHAnsi" w:cstheme="minorHAnsi"/>
          <w:lang w:val="en-US"/>
        </w:rPr>
        <w:br/>
        <w:t xml:space="preserve">(According to Recommendation ITU-T M.1400 (03/2013)) </w:t>
      </w:r>
      <w:r w:rsidRPr="00533D62">
        <w:rPr>
          <w:rFonts w:asciiTheme="minorHAnsi" w:hAnsiTheme="minorHAnsi" w:cstheme="minorHAnsi"/>
          <w:lang w:val="en-US"/>
        </w:rPr>
        <w:br/>
        <w:t>(Position on 15 September 2014)</w:t>
      </w:r>
    </w:p>
    <w:p w14:paraId="5C21C25B" w14:textId="77777777" w:rsidR="00584745" w:rsidRPr="00FE6723" w:rsidRDefault="00584745" w:rsidP="00584745">
      <w:pPr>
        <w:jc w:val="center"/>
        <w:rPr>
          <w:rFonts w:asciiTheme="minorHAnsi" w:hAnsiTheme="minorHAnsi" w:cstheme="minorHAnsi"/>
        </w:rPr>
      </w:pPr>
      <w:r w:rsidRPr="00FE6723">
        <w:rPr>
          <w:rFonts w:asciiTheme="minorHAnsi" w:hAnsiTheme="minorHAnsi" w:cstheme="minorHAnsi"/>
        </w:rPr>
        <w:t>Annex to ITU Operational Bulletin No. 1060 – 15.IX.2014</w:t>
      </w:r>
    </w:p>
    <w:p w14:paraId="1629FA7F" w14:textId="77777777" w:rsidR="00584745" w:rsidRPr="00FE6723" w:rsidRDefault="00584745" w:rsidP="00584745">
      <w:pPr>
        <w:spacing w:before="0"/>
        <w:jc w:val="center"/>
        <w:rPr>
          <w:rFonts w:asciiTheme="minorHAnsi" w:hAnsiTheme="minorHAnsi" w:cstheme="minorHAnsi"/>
        </w:rPr>
      </w:pPr>
      <w:r w:rsidRPr="00FE6723">
        <w:rPr>
          <w:rFonts w:asciiTheme="minorHAnsi" w:hAnsiTheme="minorHAnsi" w:cstheme="minorHAnsi"/>
        </w:rPr>
        <w:t xml:space="preserve">Amendment No. </w:t>
      </w:r>
      <w:r w:rsidRPr="00A17F22">
        <w:rPr>
          <w:rFonts w:asciiTheme="minorHAnsi" w:hAnsiTheme="minorHAnsi" w:cstheme="minorHAnsi"/>
        </w:rPr>
        <w:t>208</w:t>
      </w:r>
    </w:p>
    <w:p w14:paraId="637BA104" w14:textId="77777777" w:rsidR="00584745" w:rsidRPr="00FE6723" w:rsidRDefault="00584745" w:rsidP="00584745">
      <w:pPr>
        <w:jc w:val="center"/>
        <w:rPr>
          <w:rFonts w:asciiTheme="minorHAnsi" w:hAnsiTheme="minorHAnsi" w:cstheme="minorHAnsi"/>
        </w:rPr>
      </w:pPr>
    </w:p>
    <w:tbl>
      <w:tblPr>
        <w:tblW w:w="10206" w:type="dxa"/>
        <w:tblLayout w:type="fixed"/>
        <w:tblLook w:val="04A0" w:firstRow="1" w:lastRow="0" w:firstColumn="1" w:lastColumn="0" w:noHBand="0" w:noVBand="1"/>
      </w:tblPr>
      <w:tblGrid>
        <w:gridCol w:w="3960"/>
        <w:gridCol w:w="2520"/>
        <w:gridCol w:w="3726"/>
      </w:tblGrid>
      <w:tr w:rsidR="00584745" w:rsidRPr="00FE6723" w14:paraId="7D06FB84" w14:textId="77777777" w:rsidTr="00C53582">
        <w:trPr>
          <w:cantSplit/>
          <w:tblHeader/>
        </w:trPr>
        <w:tc>
          <w:tcPr>
            <w:tcW w:w="3960" w:type="dxa"/>
            <w:hideMark/>
          </w:tcPr>
          <w:p w14:paraId="18DD1037" w14:textId="77777777" w:rsidR="00584745" w:rsidRPr="00FE6723" w:rsidRDefault="00584745" w:rsidP="00584745">
            <w:pPr>
              <w:widowControl w:val="0"/>
              <w:spacing w:before="0"/>
              <w:rPr>
                <w:rFonts w:asciiTheme="minorHAnsi" w:eastAsia="SimSun" w:hAnsiTheme="minorHAnsi" w:cstheme="minorHAnsi"/>
                <w:i/>
                <w:iCs/>
                <w:color w:val="000000"/>
              </w:rPr>
            </w:pPr>
            <w:r w:rsidRPr="00FE6723">
              <w:rPr>
                <w:rFonts w:asciiTheme="minorHAnsi" w:eastAsia="SimSun" w:hAnsiTheme="minorHAnsi" w:cstheme="minorHAnsi"/>
                <w:i/>
                <w:iCs/>
                <w:color w:val="000000"/>
              </w:rPr>
              <w:t>Country or area/ISO code</w:t>
            </w:r>
          </w:p>
        </w:tc>
        <w:tc>
          <w:tcPr>
            <w:tcW w:w="2520" w:type="dxa"/>
            <w:hideMark/>
          </w:tcPr>
          <w:p w14:paraId="73C3C7D3" w14:textId="77777777" w:rsidR="00584745" w:rsidRPr="00FE6723" w:rsidRDefault="00584745" w:rsidP="00584745">
            <w:pPr>
              <w:widowControl w:val="0"/>
              <w:spacing w:before="0"/>
              <w:jc w:val="center"/>
              <w:rPr>
                <w:rFonts w:asciiTheme="minorHAnsi" w:eastAsia="SimSun" w:hAnsiTheme="minorHAnsi" w:cstheme="minorHAnsi"/>
                <w:i/>
                <w:iCs/>
                <w:color w:val="000000"/>
              </w:rPr>
            </w:pPr>
            <w:r w:rsidRPr="00FE6723">
              <w:rPr>
                <w:rFonts w:asciiTheme="minorHAnsi" w:eastAsia="SimSun" w:hAnsiTheme="minorHAnsi" w:cstheme="minorHAnsi"/>
                <w:i/>
                <w:iCs/>
                <w:color w:val="000000"/>
              </w:rPr>
              <w:t>Company Code</w:t>
            </w:r>
          </w:p>
        </w:tc>
        <w:tc>
          <w:tcPr>
            <w:tcW w:w="3726" w:type="dxa"/>
            <w:hideMark/>
          </w:tcPr>
          <w:p w14:paraId="38D5CC2F" w14:textId="77777777" w:rsidR="00584745" w:rsidRPr="00FE6723" w:rsidRDefault="00584745" w:rsidP="00584745">
            <w:pPr>
              <w:widowControl w:val="0"/>
              <w:spacing w:before="0"/>
              <w:rPr>
                <w:rFonts w:asciiTheme="minorHAnsi" w:eastAsia="SimSun" w:hAnsiTheme="minorHAnsi" w:cstheme="minorHAnsi"/>
                <w:i/>
                <w:iCs/>
                <w:color w:val="000000"/>
              </w:rPr>
            </w:pPr>
            <w:r w:rsidRPr="00FE6723">
              <w:rPr>
                <w:rFonts w:asciiTheme="minorHAnsi" w:eastAsia="SimSun" w:hAnsiTheme="minorHAnsi" w:cstheme="minorHAnsi"/>
                <w:i/>
                <w:iCs/>
                <w:color w:val="000000"/>
              </w:rPr>
              <w:t>Contact</w:t>
            </w:r>
          </w:p>
        </w:tc>
      </w:tr>
      <w:tr w:rsidR="00584745" w:rsidRPr="00FE6723" w14:paraId="05FA74F4" w14:textId="77777777" w:rsidTr="00C53582">
        <w:trPr>
          <w:cantSplit/>
          <w:tblHeader/>
        </w:trPr>
        <w:tc>
          <w:tcPr>
            <w:tcW w:w="3960" w:type="dxa"/>
            <w:tcBorders>
              <w:top w:val="nil"/>
              <w:left w:val="nil"/>
              <w:bottom w:val="single" w:sz="4" w:space="0" w:color="auto"/>
              <w:right w:val="nil"/>
            </w:tcBorders>
            <w:hideMark/>
          </w:tcPr>
          <w:p w14:paraId="0FEBEBFF" w14:textId="77777777" w:rsidR="00584745" w:rsidRPr="00FE6723" w:rsidRDefault="00584745" w:rsidP="00584745">
            <w:pPr>
              <w:widowControl w:val="0"/>
              <w:spacing w:before="0"/>
              <w:rPr>
                <w:rFonts w:asciiTheme="minorHAnsi" w:eastAsia="SimSun" w:hAnsiTheme="minorHAnsi" w:cstheme="minorHAnsi"/>
                <w:i/>
                <w:iCs/>
                <w:color w:val="000000"/>
              </w:rPr>
            </w:pPr>
            <w:r w:rsidRPr="00FE6723">
              <w:rPr>
                <w:rFonts w:asciiTheme="minorHAnsi" w:eastAsia="SimSun" w:hAnsiTheme="minorHAnsi" w:cstheme="minorHAnsi"/>
                <w:i/>
                <w:iCs/>
                <w:color w:val="000000"/>
              </w:rPr>
              <w:t>Company Name/Address</w:t>
            </w:r>
          </w:p>
        </w:tc>
        <w:tc>
          <w:tcPr>
            <w:tcW w:w="2520" w:type="dxa"/>
            <w:tcBorders>
              <w:top w:val="nil"/>
              <w:left w:val="nil"/>
              <w:bottom w:val="single" w:sz="4" w:space="0" w:color="auto"/>
              <w:right w:val="nil"/>
            </w:tcBorders>
            <w:hideMark/>
          </w:tcPr>
          <w:p w14:paraId="68C93E9F" w14:textId="77777777" w:rsidR="00584745" w:rsidRPr="00FE6723" w:rsidRDefault="00584745" w:rsidP="00584745">
            <w:pPr>
              <w:widowControl w:val="0"/>
              <w:spacing w:before="0"/>
              <w:jc w:val="center"/>
              <w:rPr>
                <w:rFonts w:asciiTheme="minorHAnsi" w:eastAsia="SimSun" w:hAnsiTheme="minorHAnsi" w:cstheme="minorHAnsi"/>
                <w:i/>
                <w:iCs/>
                <w:color w:val="000000"/>
              </w:rPr>
            </w:pPr>
            <w:r w:rsidRPr="00FE6723">
              <w:rPr>
                <w:rFonts w:asciiTheme="minorHAnsi" w:eastAsia="SimSun" w:hAnsiTheme="minorHAnsi" w:cstheme="minorHAnsi"/>
                <w:i/>
                <w:iCs/>
                <w:color w:val="000000"/>
              </w:rPr>
              <w:t>(carrier code)</w:t>
            </w:r>
          </w:p>
        </w:tc>
        <w:tc>
          <w:tcPr>
            <w:tcW w:w="3726" w:type="dxa"/>
            <w:tcBorders>
              <w:top w:val="nil"/>
              <w:left w:val="nil"/>
              <w:bottom w:val="single" w:sz="4" w:space="0" w:color="auto"/>
              <w:right w:val="nil"/>
            </w:tcBorders>
          </w:tcPr>
          <w:p w14:paraId="0B744151" w14:textId="77777777" w:rsidR="00584745" w:rsidRPr="00FE6723" w:rsidRDefault="00584745" w:rsidP="00584745">
            <w:pPr>
              <w:widowControl w:val="0"/>
              <w:spacing w:before="0"/>
              <w:rPr>
                <w:rFonts w:asciiTheme="minorHAnsi" w:eastAsia="SimSun" w:hAnsiTheme="minorHAnsi" w:cstheme="minorHAnsi"/>
                <w:i/>
                <w:iCs/>
                <w:color w:val="000000"/>
              </w:rPr>
            </w:pPr>
          </w:p>
        </w:tc>
      </w:tr>
    </w:tbl>
    <w:p w14:paraId="746574C7" w14:textId="77777777" w:rsidR="00584745" w:rsidRPr="00FE6723" w:rsidRDefault="00584745" w:rsidP="00584745">
      <w:pPr>
        <w:spacing w:before="0"/>
        <w:rPr>
          <w:rFonts w:asciiTheme="minorHAnsi" w:hAnsiTheme="minorHAnsi" w:cstheme="minorHAnsi"/>
          <w:color w:val="000000"/>
        </w:rPr>
      </w:pPr>
    </w:p>
    <w:p w14:paraId="733DE2B6" w14:textId="77777777" w:rsidR="00584745" w:rsidRPr="00FE6723" w:rsidRDefault="00584745" w:rsidP="00584745">
      <w:pPr>
        <w:spacing w:before="0"/>
        <w:rPr>
          <w:rFonts w:asciiTheme="minorHAnsi" w:hAnsiTheme="minorHAnsi" w:cstheme="minorHAnsi"/>
          <w:color w:val="000000"/>
        </w:rPr>
      </w:pPr>
    </w:p>
    <w:p w14:paraId="282F5A07" w14:textId="77777777" w:rsidR="00584745" w:rsidRPr="00FE6723" w:rsidRDefault="00584745" w:rsidP="00584745">
      <w:pPr>
        <w:tabs>
          <w:tab w:val="left" w:pos="3686"/>
        </w:tabs>
        <w:spacing w:before="0"/>
        <w:rPr>
          <w:rFonts w:asciiTheme="minorHAnsi" w:hAnsiTheme="minorHAnsi" w:cstheme="minorHAnsi"/>
          <w:b/>
        </w:rPr>
      </w:pPr>
      <w:r w:rsidRPr="00FE6723">
        <w:rPr>
          <w:rFonts w:asciiTheme="minorHAnsi" w:eastAsia="SimSun" w:hAnsiTheme="minorHAnsi" w:cstheme="minorHAnsi"/>
          <w:b/>
          <w:bCs/>
          <w:i/>
          <w:iCs/>
        </w:rPr>
        <w:t>Germany (Federal Republic of) / DEU</w:t>
      </w:r>
      <w:r w:rsidRPr="00FE6723">
        <w:rPr>
          <w:rFonts w:asciiTheme="minorHAnsi" w:hAnsiTheme="minorHAnsi" w:cstheme="minorHAnsi"/>
          <w:b/>
          <w:i/>
        </w:rPr>
        <w:tab/>
      </w:r>
      <w:r w:rsidRPr="00FE6723">
        <w:rPr>
          <w:rFonts w:asciiTheme="minorHAnsi" w:hAnsiTheme="minorHAnsi" w:cstheme="minorHAnsi"/>
          <w:b/>
        </w:rPr>
        <w:t>LIR</w:t>
      </w:r>
    </w:p>
    <w:p w14:paraId="3B9D8666" w14:textId="77777777" w:rsidR="00584745" w:rsidRPr="00FE6723" w:rsidRDefault="00584745" w:rsidP="00584745">
      <w:pPr>
        <w:tabs>
          <w:tab w:val="left" w:pos="3686"/>
        </w:tabs>
        <w:spacing w:before="0"/>
        <w:rPr>
          <w:rFonts w:asciiTheme="minorHAnsi" w:hAnsiTheme="minorHAnsi" w:cstheme="minorHAnsi"/>
          <w:color w:val="000000"/>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584745" w:rsidRPr="00FE6723" w14:paraId="65B4DA94" w14:textId="77777777" w:rsidTr="00C53582">
        <w:trPr>
          <w:trHeight w:val="779"/>
        </w:trPr>
        <w:tc>
          <w:tcPr>
            <w:tcW w:w="3960" w:type="dxa"/>
          </w:tcPr>
          <w:p w14:paraId="2539D850"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2provide GmbH</w:t>
            </w:r>
          </w:p>
          <w:p w14:paraId="372C4610"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Edisonstraße 3</w:t>
            </w:r>
          </w:p>
          <w:p w14:paraId="388894DA" w14:textId="77777777" w:rsidR="00584745" w:rsidRPr="00FE6723" w:rsidRDefault="00584745" w:rsidP="00584745">
            <w:pPr>
              <w:tabs>
                <w:tab w:val="left" w:pos="426"/>
                <w:tab w:val="left" w:pos="4140"/>
                <w:tab w:val="left" w:pos="4230"/>
              </w:tabs>
              <w:spacing w:before="0"/>
              <w:rPr>
                <w:rFonts w:asciiTheme="minorHAnsi" w:hAnsiTheme="minorHAnsi" w:cstheme="minorHAnsi"/>
                <w:lang w:val="de-DE"/>
              </w:rPr>
            </w:pPr>
            <w:r w:rsidRPr="00FE6723">
              <w:rPr>
                <w:rFonts w:asciiTheme="minorHAnsi" w:hAnsiTheme="minorHAnsi" w:cstheme="minorHAnsi"/>
                <w:lang w:val="de-CH"/>
              </w:rPr>
              <w:t>24145 KIEL</w:t>
            </w:r>
          </w:p>
        </w:tc>
        <w:tc>
          <w:tcPr>
            <w:tcW w:w="2520" w:type="dxa"/>
          </w:tcPr>
          <w:p w14:paraId="6AC33C25" w14:textId="77777777" w:rsidR="00584745" w:rsidRPr="00FE6723" w:rsidRDefault="00584745" w:rsidP="00584745">
            <w:pPr>
              <w:widowControl w:val="0"/>
              <w:spacing w:before="0"/>
              <w:jc w:val="center"/>
              <w:rPr>
                <w:rFonts w:asciiTheme="minorHAnsi" w:eastAsia="SimSun" w:hAnsiTheme="minorHAnsi" w:cstheme="minorHAnsi"/>
                <w:b/>
                <w:bCs/>
                <w:color w:val="000000"/>
                <w:lang w:val="en-GB"/>
              </w:rPr>
            </w:pPr>
            <w:r w:rsidRPr="00FE6723">
              <w:rPr>
                <w:rFonts w:asciiTheme="minorHAnsi" w:hAnsiTheme="minorHAnsi" w:cstheme="minorHAnsi"/>
                <w:b/>
                <w:bCs/>
              </w:rPr>
              <w:t>2PROV</w:t>
            </w:r>
          </w:p>
        </w:tc>
        <w:tc>
          <w:tcPr>
            <w:tcW w:w="3726" w:type="dxa"/>
          </w:tcPr>
          <w:p w14:paraId="5EE7462F" w14:textId="77777777" w:rsidR="00584745" w:rsidRPr="00FE6723" w:rsidRDefault="00584745" w:rsidP="00584745">
            <w:pPr>
              <w:widowControl w:val="0"/>
              <w:spacing w:before="0"/>
              <w:rPr>
                <w:rFonts w:asciiTheme="minorHAnsi" w:hAnsiTheme="minorHAnsi" w:cstheme="minorHAnsi"/>
              </w:rPr>
            </w:pPr>
            <w:r w:rsidRPr="00FE6723">
              <w:rPr>
                <w:rFonts w:asciiTheme="minorHAnsi" w:hAnsiTheme="minorHAnsi" w:cstheme="minorHAnsi"/>
              </w:rPr>
              <w:t>Mr Carsten Seefeld</w:t>
            </w:r>
          </w:p>
          <w:p w14:paraId="697C64BE" w14:textId="1E3D845F" w:rsidR="00584745" w:rsidRPr="00FE6723" w:rsidRDefault="00584745" w:rsidP="00584745">
            <w:pPr>
              <w:widowControl w:val="0"/>
              <w:tabs>
                <w:tab w:val="clear" w:pos="567"/>
                <w:tab w:val="left" w:pos="644"/>
              </w:tabs>
              <w:spacing w:before="0"/>
              <w:rPr>
                <w:rFonts w:asciiTheme="minorHAnsi" w:hAnsiTheme="minorHAnsi" w:cstheme="minorHAnsi"/>
                <w:lang w:val="de-CH"/>
              </w:rPr>
            </w:pPr>
            <w:r w:rsidRPr="00FE6723">
              <w:rPr>
                <w:rFonts w:asciiTheme="minorHAnsi" w:hAnsiTheme="minorHAnsi" w:cstheme="minorHAnsi"/>
                <w:lang w:val="de-CH"/>
              </w:rPr>
              <w:t>Tel.:</w:t>
            </w:r>
            <w:r>
              <w:rPr>
                <w:rFonts w:asciiTheme="minorHAnsi" w:hAnsiTheme="minorHAnsi" w:cstheme="minorHAnsi"/>
                <w:lang w:val="de-CH"/>
              </w:rPr>
              <w:tab/>
            </w:r>
            <w:r w:rsidRPr="00FE6723">
              <w:rPr>
                <w:rFonts w:asciiTheme="minorHAnsi" w:hAnsiTheme="minorHAnsi" w:cstheme="minorHAnsi"/>
                <w:lang w:val="de-CH"/>
              </w:rPr>
              <w:t>+49 152 24801596</w:t>
            </w:r>
          </w:p>
          <w:p w14:paraId="6431CDE6" w14:textId="34228964" w:rsidR="00584745" w:rsidRPr="00FE6723" w:rsidRDefault="00584745" w:rsidP="00584745">
            <w:pPr>
              <w:widowControl w:val="0"/>
              <w:tabs>
                <w:tab w:val="clear" w:pos="567"/>
                <w:tab w:val="left" w:pos="644"/>
              </w:tabs>
              <w:spacing w:before="0"/>
              <w:rPr>
                <w:rFonts w:asciiTheme="minorHAnsi" w:eastAsia="SimSun" w:hAnsiTheme="minorHAnsi" w:cstheme="minorHAnsi"/>
                <w:color w:val="000000"/>
                <w:lang w:val="de-DE"/>
              </w:rPr>
            </w:pPr>
            <w:r w:rsidRPr="00FE6723">
              <w:rPr>
                <w:rFonts w:asciiTheme="minorHAnsi" w:hAnsiTheme="minorHAnsi" w:cstheme="minorHAnsi"/>
                <w:lang w:val="de-CH"/>
              </w:rPr>
              <w:t>E-mail:</w:t>
            </w:r>
            <w:r>
              <w:rPr>
                <w:rFonts w:asciiTheme="minorHAnsi" w:hAnsiTheme="minorHAnsi" w:cstheme="minorHAnsi"/>
                <w:lang w:val="de-CH"/>
              </w:rPr>
              <w:tab/>
            </w:r>
            <w:r w:rsidRPr="00FE6723">
              <w:rPr>
                <w:rFonts w:asciiTheme="minorHAnsi" w:hAnsiTheme="minorHAnsi" w:cstheme="minorHAnsi"/>
                <w:lang w:val="de-CH"/>
              </w:rPr>
              <w:t xml:space="preserve">carsten.seefeld@2provide.de </w:t>
            </w:r>
          </w:p>
        </w:tc>
      </w:tr>
      <w:tr w:rsidR="00584745" w:rsidRPr="00FE6723" w14:paraId="728EFE34" w14:textId="77777777" w:rsidTr="00C53582">
        <w:trPr>
          <w:trHeight w:val="779"/>
        </w:trPr>
        <w:tc>
          <w:tcPr>
            <w:tcW w:w="3960" w:type="dxa"/>
          </w:tcPr>
          <w:p w14:paraId="66323A6D" w14:textId="77777777" w:rsidR="00584745" w:rsidRPr="00FE6723" w:rsidRDefault="00584745" w:rsidP="00584745">
            <w:pPr>
              <w:widowControl w:val="0"/>
              <w:spacing w:before="0"/>
              <w:jc w:val="left"/>
              <w:rPr>
                <w:rFonts w:asciiTheme="minorHAnsi" w:hAnsiTheme="minorHAnsi" w:cstheme="minorHAnsi"/>
                <w:lang w:val="en-GB"/>
              </w:rPr>
            </w:pPr>
            <w:r w:rsidRPr="00FE6723">
              <w:rPr>
                <w:rFonts w:asciiTheme="minorHAnsi" w:hAnsiTheme="minorHAnsi" w:cstheme="minorHAnsi"/>
                <w:lang w:val="en-GB"/>
              </w:rPr>
              <w:t>2provide GmbH</w:t>
            </w:r>
            <w:r w:rsidRPr="00FE6723">
              <w:rPr>
                <w:rFonts w:asciiTheme="minorHAnsi" w:hAnsiTheme="minorHAnsi" w:cstheme="minorHAnsi"/>
                <w:lang w:val="en-GB"/>
              </w:rPr>
              <w:br/>
              <w:t>Bulk-Account</w:t>
            </w:r>
          </w:p>
          <w:p w14:paraId="2FF85F8F" w14:textId="77777777" w:rsidR="00584745" w:rsidRPr="00FE6723" w:rsidRDefault="00584745" w:rsidP="00584745">
            <w:pPr>
              <w:widowControl w:val="0"/>
              <w:spacing w:before="0"/>
              <w:rPr>
                <w:rFonts w:asciiTheme="minorHAnsi" w:hAnsiTheme="minorHAnsi" w:cstheme="minorHAnsi"/>
                <w:lang w:val="en-GB"/>
              </w:rPr>
            </w:pPr>
            <w:r w:rsidRPr="00A17F22">
              <w:rPr>
                <w:rFonts w:asciiTheme="minorHAnsi" w:hAnsiTheme="minorHAnsi" w:cstheme="minorHAnsi"/>
                <w:lang w:val="en-GB"/>
              </w:rPr>
              <w:t xml:space="preserve">Edisonstraße </w:t>
            </w:r>
            <w:r w:rsidRPr="00FE6723">
              <w:rPr>
                <w:rFonts w:asciiTheme="minorHAnsi" w:hAnsiTheme="minorHAnsi" w:cstheme="minorHAnsi"/>
                <w:lang w:val="en-GB"/>
              </w:rPr>
              <w:t>3</w:t>
            </w:r>
          </w:p>
          <w:p w14:paraId="6676C35E"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24145 KIEL</w:t>
            </w:r>
          </w:p>
        </w:tc>
        <w:tc>
          <w:tcPr>
            <w:tcW w:w="2520" w:type="dxa"/>
          </w:tcPr>
          <w:p w14:paraId="7531E5DB" w14:textId="77777777" w:rsidR="00584745" w:rsidRPr="00FE6723" w:rsidRDefault="00584745" w:rsidP="00584745">
            <w:pPr>
              <w:widowControl w:val="0"/>
              <w:spacing w:before="0"/>
              <w:jc w:val="center"/>
              <w:rPr>
                <w:rFonts w:asciiTheme="minorHAnsi" w:hAnsiTheme="minorHAnsi" w:cstheme="minorHAnsi"/>
                <w:b/>
                <w:bCs/>
              </w:rPr>
            </w:pPr>
            <w:r w:rsidRPr="00FE6723">
              <w:rPr>
                <w:rFonts w:asciiTheme="minorHAnsi" w:hAnsiTheme="minorHAnsi" w:cstheme="minorHAnsi"/>
                <w:b/>
                <w:bCs/>
                <w:lang w:val="de-DE"/>
              </w:rPr>
              <w:t>FL2PRV</w:t>
            </w:r>
          </w:p>
        </w:tc>
        <w:tc>
          <w:tcPr>
            <w:tcW w:w="3726" w:type="dxa"/>
          </w:tcPr>
          <w:p w14:paraId="164BF44D" w14:textId="77777777" w:rsidR="00584745" w:rsidRPr="00FE6723" w:rsidRDefault="00584745" w:rsidP="00584745">
            <w:pPr>
              <w:widowControl w:val="0"/>
              <w:spacing w:before="0"/>
              <w:rPr>
                <w:rFonts w:asciiTheme="minorHAnsi" w:hAnsiTheme="minorHAnsi" w:cstheme="minorHAnsi"/>
              </w:rPr>
            </w:pPr>
            <w:r w:rsidRPr="00FE6723">
              <w:rPr>
                <w:rFonts w:asciiTheme="minorHAnsi" w:hAnsiTheme="minorHAnsi" w:cstheme="minorHAnsi"/>
              </w:rPr>
              <w:t>Mr Carsten Seefeld</w:t>
            </w:r>
          </w:p>
          <w:p w14:paraId="7AE7FD9E" w14:textId="15450414"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Tel.:</w:t>
            </w:r>
            <w:r>
              <w:rPr>
                <w:rFonts w:asciiTheme="minorHAnsi" w:hAnsiTheme="minorHAnsi" w:cstheme="minorHAnsi"/>
                <w:lang w:val="de-CH"/>
              </w:rPr>
              <w:tab/>
            </w:r>
            <w:r w:rsidRPr="00FE6723">
              <w:rPr>
                <w:rFonts w:asciiTheme="minorHAnsi" w:hAnsiTheme="minorHAnsi" w:cstheme="minorHAnsi"/>
                <w:lang w:val="de-CH"/>
              </w:rPr>
              <w:t>+49 152 24801596</w:t>
            </w:r>
          </w:p>
          <w:p w14:paraId="30F999D3" w14:textId="463C2F04" w:rsidR="00584745" w:rsidRPr="00FE6723" w:rsidRDefault="00584745" w:rsidP="00584745">
            <w:pPr>
              <w:widowControl w:val="0"/>
              <w:tabs>
                <w:tab w:val="clear" w:pos="567"/>
                <w:tab w:val="left" w:pos="644"/>
              </w:tabs>
              <w:spacing w:before="0"/>
              <w:rPr>
                <w:rFonts w:asciiTheme="minorHAnsi" w:hAnsiTheme="minorHAnsi" w:cstheme="minorHAnsi"/>
              </w:rPr>
            </w:pPr>
            <w:r w:rsidRPr="00FE6723">
              <w:rPr>
                <w:rFonts w:asciiTheme="minorHAnsi" w:hAnsiTheme="minorHAnsi" w:cstheme="minorHAnsi"/>
                <w:lang w:val="de-CH"/>
              </w:rPr>
              <w:t>E-mail:</w:t>
            </w:r>
            <w:r>
              <w:rPr>
                <w:rFonts w:asciiTheme="minorHAnsi" w:hAnsiTheme="minorHAnsi" w:cstheme="minorHAnsi"/>
                <w:lang w:val="de-CH"/>
              </w:rPr>
              <w:tab/>
            </w:r>
            <w:r w:rsidRPr="00FE6723">
              <w:rPr>
                <w:rFonts w:asciiTheme="minorHAnsi" w:hAnsiTheme="minorHAnsi" w:cstheme="minorHAnsi"/>
                <w:lang w:val="de-CH"/>
              </w:rPr>
              <w:t>carsten.seefeld@2provide.de</w:t>
            </w:r>
          </w:p>
        </w:tc>
      </w:tr>
    </w:tbl>
    <w:p w14:paraId="72BB06D3" w14:textId="77777777" w:rsidR="00584745" w:rsidRPr="00FE6723" w:rsidRDefault="00584745" w:rsidP="00584745">
      <w:pPr>
        <w:overflowPunct/>
        <w:spacing w:before="0"/>
        <w:textAlignment w:val="auto"/>
        <w:rPr>
          <w:rFonts w:asciiTheme="minorHAnsi" w:hAnsiTheme="minorHAnsi" w:cstheme="minorHAnsi"/>
          <w:b/>
          <w:color w:val="000000"/>
          <w:lang w:val="pt-BR"/>
        </w:rPr>
      </w:pPr>
    </w:p>
    <w:p w14:paraId="0C01C943" w14:textId="77777777" w:rsidR="00584745" w:rsidRPr="00FE6723" w:rsidRDefault="00584745" w:rsidP="00584745">
      <w:pPr>
        <w:spacing w:before="0"/>
        <w:rPr>
          <w:rFonts w:asciiTheme="minorHAnsi" w:hAnsiTheme="minorHAnsi" w:cstheme="minorHAnsi"/>
          <w:color w:val="000000"/>
          <w:lang w:val="de-DE"/>
        </w:rPr>
      </w:pPr>
    </w:p>
    <w:p w14:paraId="3B92C583" w14:textId="77777777" w:rsidR="00584745" w:rsidRPr="00FE6723" w:rsidRDefault="00584745" w:rsidP="00584745">
      <w:pPr>
        <w:tabs>
          <w:tab w:val="left" w:pos="3686"/>
        </w:tabs>
        <w:spacing w:before="0"/>
        <w:rPr>
          <w:rFonts w:asciiTheme="minorHAnsi" w:hAnsiTheme="minorHAnsi" w:cstheme="minorHAnsi"/>
          <w:b/>
        </w:rPr>
      </w:pPr>
      <w:r w:rsidRPr="00FE6723">
        <w:rPr>
          <w:rFonts w:asciiTheme="minorHAnsi" w:eastAsia="SimSun" w:hAnsiTheme="minorHAnsi" w:cstheme="minorHAnsi"/>
          <w:b/>
          <w:bCs/>
          <w:i/>
          <w:iCs/>
        </w:rPr>
        <w:t>Germany (Federal Republic of) / DEU</w:t>
      </w:r>
      <w:r w:rsidRPr="00FE6723">
        <w:rPr>
          <w:rFonts w:asciiTheme="minorHAnsi" w:hAnsiTheme="minorHAnsi" w:cstheme="minorHAnsi"/>
          <w:b/>
          <w:i/>
        </w:rPr>
        <w:tab/>
      </w:r>
      <w:r w:rsidRPr="00FE6723">
        <w:rPr>
          <w:rFonts w:asciiTheme="minorHAnsi" w:hAnsiTheme="minorHAnsi" w:cstheme="minorHAnsi"/>
          <w:b/>
        </w:rPr>
        <w:t>ADD</w:t>
      </w:r>
    </w:p>
    <w:p w14:paraId="08B018F2" w14:textId="77777777" w:rsidR="00584745" w:rsidRPr="00FE6723" w:rsidRDefault="00584745" w:rsidP="00584745">
      <w:pPr>
        <w:overflowPunct/>
        <w:spacing w:before="0"/>
        <w:textAlignment w:val="auto"/>
        <w:rPr>
          <w:rFonts w:asciiTheme="minorHAnsi" w:hAnsiTheme="minorHAnsi" w:cstheme="minorHAnsi"/>
          <w:b/>
          <w:color w:val="000000"/>
          <w:lang w:val="en-G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584745" w:rsidRPr="00007634" w14:paraId="0010FD19" w14:textId="77777777" w:rsidTr="00C53582">
        <w:trPr>
          <w:trHeight w:val="779"/>
        </w:trPr>
        <w:tc>
          <w:tcPr>
            <w:tcW w:w="3960" w:type="dxa"/>
          </w:tcPr>
          <w:p w14:paraId="66B9B409"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Erznet Antennengemeinschaft, Marienberg</w:t>
            </w:r>
          </w:p>
          <w:p w14:paraId="7D3C98FA"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Dörfelstraße 7</w:t>
            </w:r>
          </w:p>
          <w:p w14:paraId="18C5BB9D" w14:textId="77777777" w:rsidR="00584745" w:rsidRPr="00FE6723" w:rsidRDefault="00584745" w:rsidP="00584745">
            <w:pPr>
              <w:tabs>
                <w:tab w:val="left" w:pos="426"/>
                <w:tab w:val="left" w:pos="4140"/>
                <w:tab w:val="left" w:pos="4230"/>
              </w:tabs>
              <w:spacing w:before="0"/>
              <w:rPr>
                <w:rFonts w:asciiTheme="minorHAnsi" w:hAnsiTheme="minorHAnsi" w:cstheme="minorHAnsi"/>
                <w:lang w:val="de-DE"/>
              </w:rPr>
            </w:pPr>
            <w:r w:rsidRPr="00FE6723">
              <w:rPr>
                <w:rFonts w:asciiTheme="minorHAnsi" w:hAnsiTheme="minorHAnsi" w:cstheme="minorHAnsi"/>
                <w:lang w:val="de-CH"/>
              </w:rPr>
              <w:t>09496 MARIENBERG</w:t>
            </w:r>
          </w:p>
        </w:tc>
        <w:tc>
          <w:tcPr>
            <w:tcW w:w="2520" w:type="dxa"/>
          </w:tcPr>
          <w:p w14:paraId="74BB3532" w14:textId="77777777" w:rsidR="00584745" w:rsidRPr="00FE6723" w:rsidRDefault="00584745" w:rsidP="00584745">
            <w:pPr>
              <w:widowControl w:val="0"/>
              <w:spacing w:before="0"/>
              <w:jc w:val="center"/>
              <w:rPr>
                <w:rFonts w:asciiTheme="minorHAnsi" w:eastAsia="SimSun" w:hAnsiTheme="minorHAnsi" w:cstheme="minorHAnsi"/>
                <w:b/>
                <w:bCs/>
                <w:color w:val="000000"/>
                <w:lang w:val="en-GB"/>
              </w:rPr>
            </w:pPr>
            <w:r w:rsidRPr="00FE6723">
              <w:rPr>
                <w:rFonts w:asciiTheme="minorHAnsi" w:hAnsiTheme="minorHAnsi" w:cstheme="minorHAnsi"/>
                <w:b/>
                <w:bCs/>
              </w:rPr>
              <w:t>ERZN01</w:t>
            </w:r>
          </w:p>
        </w:tc>
        <w:tc>
          <w:tcPr>
            <w:tcW w:w="3726" w:type="dxa"/>
          </w:tcPr>
          <w:p w14:paraId="4CF4C416" w14:textId="77777777" w:rsidR="00584745" w:rsidRPr="00FE6723" w:rsidRDefault="00584745" w:rsidP="00584745">
            <w:pPr>
              <w:widowControl w:val="0"/>
              <w:spacing w:before="0"/>
              <w:rPr>
                <w:rFonts w:asciiTheme="minorHAnsi" w:hAnsiTheme="minorHAnsi" w:cstheme="minorHAnsi"/>
                <w:lang w:val="de-DE"/>
              </w:rPr>
            </w:pPr>
            <w:r w:rsidRPr="00FE6723">
              <w:rPr>
                <w:rFonts w:asciiTheme="minorHAnsi" w:hAnsiTheme="minorHAnsi" w:cstheme="minorHAnsi"/>
                <w:lang w:val="de-DE"/>
              </w:rPr>
              <w:t>Mr Thilo Schwarz</w:t>
            </w:r>
          </w:p>
          <w:p w14:paraId="651362D2" w14:textId="4A6A66BD" w:rsidR="00584745" w:rsidRPr="00584745" w:rsidRDefault="00584745" w:rsidP="00584745">
            <w:pPr>
              <w:widowControl w:val="0"/>
              <w:tabs>
                <w:tab w:val="clear" w:pos="567"/>
                <w:tab w:val="left" w:pos="644"/>
              </w:tabs>
              <w:spacing w:before="0"/>
              <w:rPr>
                <w:rFonts w:asciiTheme="minorHAnsi" w:hAnsiTheme="minorHAnsi" w:cstheme="minorHAnsi"/>
                <w:lang w:val="de-CH"/>
              </w:rPr>
            </w:pPr>
            <w:r w:rsidRPr="00FE6723">
              <w:rPr>
                <w:rFonts w:asciiTheme="minorHAnsi" w:hAnsiTheme="minorHAnsi" w:cstheme="minorHAnsi"/>
                <w:lang w:val="de-DE"/>
              </w:rPr>
              <w:t>Tel.:</w:t>
            </w:r>
            <w:r>
              <w:rPr>
                <w:rFonts w:asciiTheme="minorHAnsi" w:hAnsiTheme="minorHAnsi" w:cstheme="minorHAnsi"/>
                <w:lang w:val="de-DE"/>
              </w:rPr>
              <w:tab/>
            </w:r>
            <w:r w:rsidRPr="00FE6723">
              <w:rPr>
                <w:rFonts w:asciiTheme="minorHAnsi" w:hAnsiTheme="minorHAnsi" w:cstheme="minorHAnsi"/>
                <w:lang w:val="de-DE"/>
              </w:rPr>
              <w:t>+</w:t>
            </w:r>
            <w:r w:rsidRPr="00584745">
              <w:rPr>
                <w:rFonts w:asciiTheme="minorHAnsi" w:hAnsiTheme="minorHAnsi" w:cstheme="minorHAnsi"/>
                <w:lang w:val="de-CH"/>
              </w:rPr>
              <w:t>49 176 72002109</w:t>
            </w:r>
          </w:p>
          <w:p w14:paraId="33C30288" w14:textId="460BD872" w:rsidR="00584745" w:rsidRPr="00584745" w:rsidRDefault="00584745" w:rsidP="00584745">
            <w:pPr>
              <w:widowControl w:val="0"/>
              <w:tabs>
                <w:tab w:val="clear" w:pos="567"/>
                <w:tab w:val="left" w:pos="644"/>
              </w:tabs>
              <w:spacing w:before="0"/>
              <w:rPr>
                <w:rFonts w:asciiTheme="minorHAnsi" w:hAnsiTheme="minorHAnsi" w:cstheme="minorHAnsi"/>
                <w:lang w:val="de-CH"/>
              </w:rPr>
            </w:pPr>
            <w:r w:rsidRPr="00584745">
              <w:rPr>
                <w:rFonts w:asciiTheme="minorHAnsi" w:hAnsiTheme="minorHAnsi" w:cstheme="minorHAnsi"/>
                <w:lang w:val="de-CH"/>
              </w:rPr>
              <w:t>Fax:</w:t>
            </w:r>
            <w:r>
              <w:rPr>
                <w:rFonts w:asciiTheme="minorHAnsi" w:hAnsiTheme="minorHAnsi" w:cstheme="minorHAnsi"/>
                <w:lang w:val="de-CH"/>
              </w:rPr>
              <w:tab/>
            </w:r>
            <w:r w:rsidRPr="00584745">
              <w:rPr>
                <w:rFonts w:asciiTheme="minorHAnsi" w:hAnsiTheme="minorHAnsi" w:cstheme="minorHAnsi"/>
                <w:lang w:val="de-CH"/>
              </w:rPr>
              <w:t>+49 3735 266271</w:t>
            </w:r>
          </w:p>
          <w:p w14:paraId="5B44F8FE" w14:textId="5584B646" w:rsidR="00584745" w:rsidRPr="00FE6723" w:rsidRDefault="00584745" w:rsidP="00584745">
            <w:pPr>
              <w:widowControl w:val="0"/>
              <w:tabs>
                <w:tab w:val="clear" w:pos="567"/>
                <w:tab w:val="left" w:pos="644"/>
              </w:tabs>
              <w:spacing w:before="0"/>
              <w:rPr>
                <w:rFonts w:asciiTheme="minorHAnsi" w:eastAsia="SimSun" w:hAnsiTheme="minorHAnsi" w:cstheme="minorHAnsi"/>
                <w:color w:val="000000"/>
                <w:lang w:val="de-DE"/>
              </w:rPr>
            </w:pPr>
            <w:r w:rsidRPr="00584745">
              <w:rPr>
                <w:rFonts w:asciiTheme="minorHAnsi" w:hAnsiTheme="minorHAnsi" w:cstheme="minorHAnsi"/>
                <w:lang w:val="de-CH"/>
              </w:rPr>
              <w:t>E-mail:</w:t>
            </w:r>
            <w:r>
              <w:rPr>
                <w:rFonts w:asciiTheme="minorHAnsi" w:hAnsiTheme="minorHAnsi" w:cstheme="minorHAnsi"/>
                <w:lang w:val="de-CH"/>
              </w:rPr>
              <w:tab/>
            </w:r>
            <w:r w:rsidRPr="00584745">
              <w:rPr>
                <w:rFonts w:asciiTheme="minorHAnsi" w:hAnsiTheme="minorHAnsi" w:cstheme="minorHAnsi"/>
                <w:lang w:val="de-CH"/>
              </w:rPr>
              <w:t>thilo</w:t>
            </w:r>
            <w:r w:rsidRPr="00FE6723">
              <w:rPr>
                <w:rFonts w:asciiTheme="minorHAnsi" w:hAnsiTheme="minorHAnsi" w:cstheme="minorHAnsi"/>
                <w:lang w:val="de-DE"/>
              </w:rPr>
              <w:t>.schwarz@erznet.tv</w:t>
            </w:r>
          </w:p>
        </w:tc>
      </w:tr>
      <w:tr w:rsidR="00584745" w:rsidRPr="00007634" w14:paraId="0FE6AD19" w14:textId="77777777" w:rsidTr="00C53582">
        <w:trPr>
          <w:trHeight w:val="779"/>
        </w:trPr>
        <w:tc>
          <w:tcPr>
            <w:tcW w:w="3960" w:type="dxa"/>
          </w:tcPr>
          <w:p w14:paraId="26CA4CE0"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euroSIP GmbH</w:t>
            </w:r>
          </w:p>
          <w:p w14:paraId="39F3E7F9"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Gartenfelder Straße 29</w:t>
            </w:r>
          </w:p>
          <w:p w14:paraId="5D16FE37" w14:textId="77777777" w:rsidR="00584745" w:rsidRPr="00FE6723" w:rsidRDefault="00584745" w:rsidP="00584745">
            <w:pPr>
              <w:widowControl w:val="0"/>
              <w:spacing w:before="0"/>
              <w:rPr>
                <w:rFonts w:asciiTheme="minorHAnsi" w:hAnsiTheme="minorHAnsi" w:cstheme="minorHAnsi"/>
                <w:lang w:val="de-CH"/>
              </w:rPr>
            </w:pPr>
            <w:r w:rsidRPr="00FE6723">
              <w:rPr>
                <w:rFonts w:asciiTheme="minorHAnsi" w:hAnsiTheme="minorHAnsi" w:cstheme="minorHAnsi"/>
                <w:lang w:val="de-CH"/>
              </w:rPr>
              <w:t>13599 BERLIN</w:t>
            </w:r>
          </w:p>
        </w:tc>
        <w:tc>
          <w:tcPr>
            <w:tcW w:w="2520" w:type="dxa"/>
          </w:tcPr>
          <w:p w14:paraId="56237E1D" w14:textId="77777777" w:rsidR="00584745" w:rsidRPr="00FE6723" w:rsidRDefault="00584745" w:rsidP="00584745">
            <w:pPr>
              <w:widowControl w:val="0"/>
              <w:spacing w:before="0"/>
              <w:jc w:val="center"/>
              <w:rPr>
                <w:rFonts w:asciiTheme="minorHAnsi" w:hAnsiTheme="minorHAnsi" w:cstheme="minorHAnsi"/>
                <w:b/>
                <w:bCs/>
                <w:lang w:val="de-DE"/>
              </w:rPr>
            </w:pPr>
            <w:r w:rsidRPr="00FE6723">
              <w:rPr>
                <w:rFonts w:asciiTheme="minorHAnsi" w:hAnsiTheme="minorHAnsi" w:cstheme="minorHAnsi"/>
                <w:b/>
                <w:bCs/>
              </w:rPr>
              <w:t>EUSIP</w:t>
            </w:r>
          </w:p>
        </w:tc>
        <w:tc>
          <w:tcPr>
            <w:tcW w:w="3726" w:type="dxa"/>
          </w:tcPr>
          <w:p w14:paraId="2AA9FB39" w14:textId="77777777" w:rsidR="00584745" w:rsidRPr="00FE6723" w:rsidRDefault="00584745" w:rsidP="00584745">
            <w:pPr>
              <w:widowControl w:val="0"/>
              <w:spacing w:before="0"/>
              <w:rPr>
                <w:rFonts w:asciiTheme="minorHAnsi" w:hAnsiTheme="minorHAnsi" w:cstheme="minorHAnsi"/>
              </w:rPr>
            </w:pPr>
            <w:r w:rsidRPr="00FE6723">
              <w:rPr>
                <w:rFonts w:asciiTheme="minorHAnsi" w:hAnsiTheme="minorHAnsi" w:cstheme="minorHAnsi"/>
              </w:rPr>
              <w:t>Mr Phillip Rohwerder</w:t>
            </w:r>
          </w:p>
          <w:p w14:paraId="561787A2" w14:textId="4ADB02C1" w:rsidR="00584745" w:rsidRPr="00584745" w:rsidRDefault="00584745" w:rsidP="00584745">
            <w:pPr>
              <w:widowControl w:val="0"/>
              <w:tabs>
                <w:tab w:val="clear" w:pos="567"/>
                <w:tab w:val="left" w:pos="644"/>
              </w:tabs>
              <w:spacing w:before="0"/>
              <w:rPr>
                <w:rFonts w:asciiTheme="minorHAnsi" w:hAnsiTheme="minorHAnsi" w:cstheme="minorHAnsi"/>
                <w:lang w:val="de-CH"/>
              </w:rPr>
            </w:pPr>
            <w:r w:rsidRPr="00FE6723">
              <w:rPr>
                <w:rFonts w:asciiTheme="minorHAnsi" w:hAnsiTheme="minorHAnsi" w:cstheme="minorHAnsi"/>
              </w:rPr>
              <w:t xml:space="preserve">Tel.: </w:t>
            </w:r>
            <w:r>
              <w:rPr>
                <w:rFonts w:asciiTheme="minorHAnsi" w:hAnsiTheme="minorHAnsi" w:cstheme="minorHAnsi"/>
              </w:rPr>
              <w:tab/>
            </w:r>
            <w:r w:rsidRPr="00FE6723">
              <w:rPr>
                <w:rFonts w:asciiTheme="minorHAnsi" w:hAnsiTheme="minorHAnsi" w:cstheme="minorHAnsi"/>
              </w:rPr>
              <w:t xml:space="preserve">+49 </w:t>
            </w:r>
            <w:r w:rsidRPr="00584745">
              <w:rPr>
                <w:rFonts w:asciiTheme="minorHAnsi" w:hAnsiTheme="minorHAnsi" w:cstheme="minorHAnsi"/>
                <w:lang w:val="de-CH"/>
              </w:rPr>
              <w:t>30 2001160</w:t>
            </w:r>
          </w:p>
          <w:p w14:paraId="5FBB2818" w14:textId="34541C29" w:rsidR="00584745" w:rsidRPr="00584745" w:rsidRDefault="00584745" w:rsidP="00584745">
            <w:pPr>
              <w:widowControl w:val="0"/>
              <w:tabs>
                <w:tab w:val="clear" w:pos="567"/>
                <w:tab w:val="left" w:pos="644"/>
              </w:tabs>
              <w:spacing w:before="0"/>
              <w:rPr>
                <w:rFonts w:asciiTheme="minorHAnsi" w:hAnsiTheme="minorHAnsi" w:cstheme="minorHAnsi"/>
                <w:lang w:val="de-CH"/>
              </w:rPr>
            </w:pPr>
            <w:r w:rsidRPr="00584745">
              <w:rPr>
                <w:rFonts w:asciiTheme="minorHAnsi" w:hAnsiTheme="minorHAnsi" w:cstheme="minorHAnsi"/>
                <w:lang w:val="de-CH"/>
              </w:rPr>
              <w:t>Fax:</w:t>
            </w:r>
            <w:r>
              <w:rPr>
                <w:rFonts w:asciiTheme="minorHAnsi" w:hAnsiTheme="minorHAnsi" w:cstheme="minorHAnsi"/>
                <w:lang w:val="de-CH"/>
              </w:rPr>
              <w:tab/>
            </w:r>
            <w:r w:rsidRPr="00584745">
              <w:rPr>
                <w:rFonts w:asciiTheme="minorHAnsi" w:hAnsiTheme="minorHAnsi" w:cstheme="minorHAnsi"/>
                <w:lang w:val="de-CH"/>
              </w:rPr>
              <w:t>+49 30 2001169</w:t>
            </w:r>
          </w:p>
          <w:p w14:paraId="29FDFD2F" w14:textId="30665D91" w:rsidR="00584745" w:rsidRPr="00FE6723" w:rsidRDefault="00584745" w:rsidP="00584745">
            <w:pPr>
              <w:widowControl w:val="0"/>
              <w:tabs>
                <w:tab w:val="clear" w:pos="567"/>
                <w:tab w:val="left" w:pos="644"/>
              </w:tabs>
              <w:spacing w:before="0"/>
              <w:rPr>
                <w:rFonts w:asciiTheme="minorHAnsi" w:hAnsiTheme="minorHAnsi" w:cstheme="minorHAnsi"/>
                <w:lang w:val="de-DE"/>
              </w:rPr>
            </w:pPr>
            <w:r w:rsidRPr="00584745">
              <w:rPr>
                <w:rFonts w:asciiTheme="minorHAnsi" w:hAnsiTheme="minorHAnsi" w:cstheme="minorHAnsi"/>
                <w:lang w:val="de-CH"/>
              </w:rPr>
              <w:t>E-mail:</w:t>
            </w:r>
            <w:r>
              <w:rPr>
                <w:rFonts w:asciiTheme="minorHAnsi" w:hAnsiTheme="minorHAnsi" w:cstheme="minorHAnsi"/>
                <w:lang w:val="de-CH"/>
              </w:rPr>
              <w:tab/>
            </w:r>
            <w:r w:rsidRPr="00584745">
              <w:rPr>
                <w:rFonts w:asciiTheme="minorHAnsi" w:hAnsiTheme="minorHAnsi" w:cstheme="minorHAnsi"/>
                <w:lang w:val="de-CH"/>
              </w:rPr>
              <w:t>mail</w:t>
            </w:r>
            <w:r w:rsidRPr="00007634">
              <w:rPr>
                <w:rFonts w:asciiTheme="minorHAnsi" w:hAnsiTheme="minorHAnsi" w:cstheme="minorHAnsi"/>
                <w:lang w:val="de-CH"/>
              </w:rPr>
              <w:t>@eurosip.de</w:t>
            </w:r>
          </w:p>
        </w:tc>
      </w:tr>
    </w:tbl>
    <w:p w14:paraId="1F8B5454" w14:textId="77777777" w:rsidR="00584745" w:rsidRDefault="00584745" w:rsidP="00584745">
      <w:pPr>
        <w:overflowPunct/>
        <w:spacing w:before="0"/>
        <w:textAlignment w:val="auto"/>
        <w:rPr>
          <w:rFonts w:cs="Calibri"/>
          <w:b/>
          <w:color w:val="000000"/>
          <w:szCs w:val="22"/>
          <w:lang w:val="de-CH"/>
        </w:rPr>
      </w:pPr>
    </w:p>
    <w:p w14:paraId="3F2ECF7E" w14:textId="77777777" w:rsidR="00584745" w:rsidRPr="00392DAC" w:rsidRDefault="00584745" w:rsidP="00584745">
      <w:pPr>
        <w:overflowPunct/>
        <w:textAlignment w:val="auto"/>
        <w:rPr>
          <w:rFonts w:cs="Calibri"/>
          <w:b/>
          <w:color w:val="000000"/>
          <w:szCs w:val="22"/>
          <w:lang w:val="de-CH"/>
        </w:rPr>
      </w:pPr>
    </w:p>
    <w:p w14:paraId="01DAD85D" w14:textId="749E46D3" w:rsidR="00584745" w:rsidRDefault="00584745">
      <w:pPr>
        <w:tabs>
          <w:tab w:val="clear" w:pos="567"/>
          <w:tab w:val="clear" w:pos="1276"/>
          <w:tab w:val="clear" w:pos="1843"/>
          <w:tab w:val="clear" w:pos="5387"/>
          <w:tab w:val="clear" w:pos="5954"/>
        </w:tabs>
        <w:overflowPunct/>
        <w:autoSpaceDE/>
        <w:autoSpaceDN/>
        <w:adjustRightInd/>
        <w:spacing w:before="0"/>
        <w:jc w:val="left"/>
        <w:textAlignment w:val="auto"/>
        <w:rPr>
          <w:rFonts w:cs="Calibri"/>
          <w:color w:val="000000"/>
          <w:szCs w:val="22"/>
          <w:lang w:val="de-CH"/>
        </w:rPr>
      </w:pPr>
      <w:r>
        <w:rPr>
          <w:rFonts w:cs="Calibri"/>
          <w:color w:val="000000"/>
          <w:szCs w:val="22"/>
          <w:lang w:val="de-CH"/>
        </w:rPr>
        <w:br w:type="page"/>
      </w:r>
    </w:p>
    <w:p w14:paraId="5F11F781" w14:textId="77777777" w:rsidR="00584745" w:rsidRDefault="00584745" w:rsidP="00584745">
      <w:pPr>
        <w:pStyle w:val="Heading2grey"/>
        <w:rPr>
          <w:lang w:val="en-GB"/>
        </w:rPr>
      </w:pPr>
      <w:r>
        <w:rPr>
          <w:lang w:val="en-GB"/>
        </w:rPr>
        <w:lastRenderedPageBreak/>
        <w:t>List of International Signalling Point Codes (ISPC)</w:t>
      </w:r>
      <w:r>
        <w:rPr>
          <w:lang w:val="en-GB"/>
        </w:rPr>
        <w:br/>
        <w:t>(According to Recommendation ITU-T Q.708 (03/1999))</w:t>
      </w:r>
      <w:r>
        <w:rPr>
          <w:lang w:val="en-GB"/>
        </w:rPr>
        <w:br/>
        <w:t>- Position on 01 July 2024 -</w:t>
      </w:r>
    </w:p>
    <w:p w14:paraId="4F510367" w14:textId="77777777" w:rsidR="00584745" w:rsidRDefault="00584745" w:rsidP="00584745">
      <w:pPr>
        <w:jc w:val="center"/>
      </w:pPr>
      <w:r>
        <w:t>Annex to ITU Operational Bulletin No. 1295 – 1.VII.2024</w:t>
      </w:r>
    </w:p>
    <w:p w14:paraId="71FC63B3" w14:textId="77777777" w:rsidR="00584745" w:rsidRDefault="00584745" w:rsidP="00584745">
      <w:pPr>
        <w:spacing w:before="0"/>
        <w:jc w:val="center"/>
      </w:pPr>
      <w:r>
        <w:t>Amendment No. 39</w:t>
      </w:r>
    </w:p>
    <w:p w14:paraId="7A89CFB2" w14:textId="77777777" w:rsidR="00584745" w:rsidRDefault="00584745" w:rsidP="00584745"/>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7"/>
        <w:gridCol w:w="1382"/>
        <w:gridCol w:w="3432"/>
        <w:gridCol w:w="3432"/>
      </w:tblGrid>
      <w:tr w:rsidR="00584745" w:rsidRPr="00584745" w14:paraId="5A33F9B1" w14:textId="77777777" w:rsidTr="00C53582">
        <w:trPr>
          <w:tblHeader/>
        </w:trPr>
        <w:tc>
          <w:tcPr>
            <w:tcW w:w="2800" w:type="dxa"/>
            <w:gridSpan w:val="2"/>
          </w:tcPr>
          <w:p w14:paraId="13F1E1AB" w14:textId="77777777" w:rsidR="00584745" w:rsidRPr="00584745" w:rsidRDefault="00584745" w:rsidP="00C53582">
            <w:pPr>
              <w:pStyle w:val="Tabletext"/>
              <w:rPr>
                <w:sz w:val="20"/>
                <w:szCs w:val="20"/>
              </w:rPr>
            </w:pPr>
            <w:r w:rsidRPr="00584745">
              <w:rPr>
                <w:i/>
                <w:iCs/>
                <w:sz w:val="20"/>
                <w:szCs w:val="20"/>
              </w:rPr>
              <w:t>Country / Geographical area</w:t>
            </w:r>
          </w:p>
        </w:tc>
        <w:tc>
          <w:tcPr>
            <w:tcW w:w="3500" w:type="dxa"/>
            <w:vMerge w:val="restart"/>
          </w:tcPr>
          <w:p w14:paraId="416B164B" w14:textId="77777777" w:rsidR="00584745" w:rsidRPr="00584745" w:rsidRDefault="00584745" w:rsidP="00C53582">
            <w:pPr>
              <w:pStyle w:val="Tabletext"/>
              <w:rPr>
                <w:sz w:val="20"/>
                <w:szCs w:val="20"/>
                <w:lang w:val="en-GB"/>
              </w:rPr>
            </w:pPr>
            <w:r w:rsidRPr="00584745">
              <w:rPr>
                <w:i/>
                <w:iCs/>
                <w:sz w:val="20"/>
                <w:szCs w:val="20"/>
                <w:lang w:val="en-GB"/>
              </w:rPr>
              <w:t xml:space="preserve">Unique name of the signalling point </w:t>
            </w:r>
          </w:p>
        </w:tc>
        <w:tc>
          <w:tcPr>
            <w:tcW w:w="3500" w:type="dxa"/>
            <w:vMerge w:val="restart"/>
          </w:tcPr>
          <w:p w14:paraId="4443056D" w14:textId="77777777" w:rsidR="00584745" w:rsidRPr="00584745" w:rsidRDefault="00584745" w:rsidP="00C53582">
            <w:pPr>
              <w:pStyle w:val="Tabletext"/>
              <w:rPr>
                <w:sz w:val="20"/>
                <w:szCs w:val="20"/>
                <w:lang w:val="en-GB"/>
              </w:rPr>
            </w:pPr>
            <w:r w:rsidRPr="00584745">
              <w:rPr>
                <w:i/>
                <w:iCs/>
                <w:sz w:val="20"/>
                <w:szCs w:val="20"/>
                <w:lang w:val="en-GB"/>
              </w:rPr>
              <w:t xml:space="preserve">Name of the signalling point operator </w:t>
            </w:r>
          </w:p>
        </w:tc>
      </w:tr>
      <w:tr w:rsidR="00584745" w:rsidRPr="00584745" w14:paraId="57FF171D" w14:textId="77777777" w:rsidTr="00C53582">
        <w:trPr>
          <w:tblHeader/>
        </w:trPr>
        <w:tc>
          <w:tcPr>
            <w:tcW w:w="1400" w:type="dxa"/>
          </w:tcPr>
          <w:p w14:paraId="16FEE600" w14:textId="77777777" w:rsidR="00584745" w:rsidRPr="00584745" w:rsidRDefault="00584745" w:rsidP="00C53582">
            <w:pPr>
              <w:pStyle w:val="Tabletext"/>
              <w:rPr>
                <w:sz w:val="20"/>
                <w:szCs w:val="20"/>
              </w:rPr>
            </w:pPr>
            <w:r w:rsidRPr="00584745">
              <w:rPr>
                <w:i/>
                <w:iCs/>
                <w:sz w:val="20"/>
                <w:szCs w:val="20"/>
              </w:rPr>
              <w:t>ISPC</w:t>
            </w:r>
          </w:p>
        </w:tc>
        <w:tc>
          <w:tcPr>
            <w:tcW w:w="1400" w:type="dxa"/>
          </w:tcPr>
          <w:p w14:paraId="4BCA5AA7" w14:textId="77777777" w:rsidR="00584745" w:rsidRPr="00584745" w:rsidRDefault="00584745" w:rsidP="00C53582">
            <w:pPr>
              <w:pStyle w:val="Tabletext"/>
              <w:rPr>
                <w:sz w:val="20"/>
                <w:szCs w:val="20"/>
              </w:rPr>
            </w:pPr>
            <w:r w:rsidRPr="00584745">
              <w:rPr>
                <w:i/>
                <w:iCs/>
                <w:sz w:val="20"/>
                <w:szCs w:val="20"/>
              </w:rPr>
              <w:t>DEC</w:t>
            </w:r>
          </w:p>
        </w:tc>
        <w:tc>
          <w:tcPr>
            <w:tcW w:w="3500" w:type="dxa"/>
            <w:vMerge/>
          </w:tcPr>
          <w:p w14:paraId="2D048B8A" w14:textId="77777777" w:rsidR="00584745" w:rsidRPr="00584745" w:rsidRDefault="00584745" w:rsidP="00C53582">
            <w:pPr>
              <w:pStyle w:val="Tabletext"/>
              <w:rPr>
                <w:sz w:val="20"/>
                <w:szCs w:val="20"/>
              </w:rPr>
            </w:pPr>
          </w:p>
        </w:tc>
        <w:tc>
          <w:tcPr>
            <w:tcW w:w="3500" w:type="dxa"/>
            <w:vMerge/>
          </w:tcPr>
          <w:p w14:paraId="226A02EE" w14:textId="77777777" w:rsidR="00584745" w:rsidRPr="00584745" w:rsidRDefault="00584745" w:rsidP="00C53582">
            <w:pPr>
              <w:pStyle w:val="Tabletext"/>
              <w:rPr>
                <w:sz w:val="20"/>
                <w:szCs w:val="20"/>
              </w:rPr>
            </w:pPr>
          </w:p>
        </w:tc>
      </w:tr>
      <w:tr w:rsidR="00584745" w:rsidRPr="00584745" w14:paraId="10D3FB84" w14:textId="77777777" w:rsidTr="00C53582">
        <w:tc>
          <w:tcPr>
            <w:tcW w:w="9800" w:type="dxa"/>
            <w:gridSpan w:val="4"/>
          </w:tcPr>
          <w:p w14:paraId="70268548" w14:textId="77777777" w:rsidR="00584745" w:rsidRPr="00584745" w:rsidRDefault="00584745" w:rsidP="00C53582">
            <w:pPr>
              <w:pStyle w:val="Tabletextbold"/>
              <w:keepNext/>
            </w:pPr>
            <w:r w:rsidRPr="00584745">
              <w:t>South Africa   ADD</w:t>
            </w:r>
          </w:p>
        </w:tc>
      </w:tr>
      <w:tr w:rsidR="00584745" w:rsidRPr="00584745" w14:paraId="05D574AE" w14:textId="77777777" w:rsidTr="00C53582">
        <w:tc>
          <w:tcPr>
            <w:tcW w:w="1400" w:type="dxa"/>
          </w:tcPr>
          <w:p w14:paraId="2F64C135" w14:textId="77777777" w:rsidR="00584745" w:rsidRPr="00584745" w:rsidRDefault="00584745" w:rsidP="00C53582">
            <w:pPr>
              <w:pStyle w:val="Tabletext"/>
              <w:rPr>
                <w:sz w:val="20"/>
                <w:szCs w:val="20"/>
              </w:rPr>
            </w:pPr>
            <w:r w:rsidRPr="00584745">
              <w:rPr>
                <w:sz w:val="20"/>
                <w:szCs w:val="20"/>
              </w:rPr>
              <w:t>6-145-6</w:t>
            </w:r>
          </w:p>
        </w:tc>
        <w:tc>
          <w:tcPr>
            <w:tcW w:w="1400" w:type="dxa"/>
          </w:tcPr>
          <w:p w14:paraId="4754E851" w14:textId="77777777" w:rsidR="00584745" w:rsidRPr="00584745" w:rsidRDefault="00584745" w:rsidP="00C53582">
            <w:pPr>
              <w:pStyle w:val="Tabletext"/>
              <w:rPr>
                <w:sz w:val="20"/>
                <w:szCs w:val="20"/>
              </w:rPr>
            </w:pPr>
            <w:r w:rsidRPr="00584745">
              <w:rPr>
                <w:sz w:val="20"/>
                <w:szCs w:val="20"/>
              </w:rPr>
              <w:t>13454</w:t>
            </w:r>
          </w:p>
        </w:tc>
        <w:tc>
          <w:tcPr>
            <w:tcW w:w="3500" w:type="dxa"/>
          </w:tcPr>
          <w:p w14:paraId="1F615201" w14:textId="77777777" w:rsidR="00584745" w:rsidRPr="00584745" w:rsidRDefault="00584745" w:rsidP="00C53582">
            <w:pPr>
              <w:pStyle w:val="Tabletext"/>
              <w:rPr>
                <w:sz w:val="20"/>
                <w:szCs w:val="20"/>
              </w:rPr>
            </w:pPr>
            <w:r w:rsidRPr="00584745">
              <w:rPr>
                <w:sz w:val="20"/>
                <w:szCs w:val="20"/>
              </w:rPr>
              <w:t>LSvSTP</w:t>
            </w:r>
          </w:p>
        </w:tc>
        <w:tc>
          <w:tcPr>
            <w:tcW w:w="3500" w:type="dxa"/>
          </w:tcPr>
          <w:p w14:paraId="7393BD63" w14:textId="77777777" w:rsidR="00584745" w:rsidRPr="00584745" w:rsidRDefault="00584745" w:rsidP="00C53582">
            <w:pPr>
              <w:pStyle w:val="Tabletext"/>
              <w:rPr>
                <w:sz w:val="20"/>
                <w:szCs w:val="20"/>
              </w:rPr>
            </w:pPr>
            <w:r w:rsidRPr="00584745">
              <w:rPr>
                <w:sz w:val="20"/>
                <w:szCs w:val="20"/>
              </w:rPr>
              <w:t>MTN Pty Ltd</w:t>
            </w:r>
          </w:p>
        </w:tc>
      </w:tr>
      <w:tr w:rsidR="00584745" w:rsidRPr="00584745" w14:paraId="72EE1BD0" w14:textId="77777777" w:rsidTr="00C53582">
        <w:tc>
          <w:tcPr>
            <w:tcW w:w="9800" w:type="dxa"/>
            <w:gridSpan w:val="4"/>
          </w:tcPr>
          <w:p w14:paraId="68E9F879" w14:textId="77777777" w:rsidR="00584745" w:rsidRPr="00584745" w:rsidRDefault="00584745" w:rsidP="00C53582">
            <w:pPr>
              <w:pStyle w:val="Tabletextbold"/>
              <w:keepNext/>
            </w:pPr>
            <w:r w:rsidRPr="00584745">
              <w:t>Uganda   ADD</w:t>
            </w:r>
          </w:p>
        </w:tc>
      </w:tr>
      <w:tr w:rsidR="00584745" w:rsidRPr="00584745" w14:paraId="2100600F" w14:textId="77777777" w:rsidTr="00C53582">
        <w:tc>
          <w:tcPr>
            <w:tcW w:w="1400" w:type="dxa"/>
          </w:tcPr>
          <w:p w14:paraId="33ADDCF2" w14:textId="77777777" w:rsidR="00584745" w:rsidRPr="00584745" w:rsidRDefault="00584745" w:rsidP="00C53582">
            <w:pPr>
              <w:pStyle w:val="Tabletext"/>
              <w:rPr>
                <w:sz w:val="20"/>
                <w:szCs w:val="20"/>
              </w:rPr>
            </w:pPr>
            <w:r w:rsidRPr="00584745">
              <w:rPr>
                <w:sz w:val="20"/>
                <w:szCs w:val="20"/>
              </w:rPr>
              <w:t>6-083-5</w:t>
            </w:r>
          </w:p>
        </w:tc>
        <w:tc>
          <w:tcPr>
            <w:tcW w:w="1400" w:type="dxa"/>
          </w:tcPr>
          <w:p w14:paraId="3001F66C" w14:textId="77777777" w:rsidR="00584745" w:rsidRPr="00584745" w:rsidRDefault="00584745" w:rsidP="00C53582">
            <w:pPr>
              <w:pStyle w:val="Tabletext"/>
              <w:rPr>
                <w:sz w:val="20"/>
                <w:szCs w:val="20"/>
              </w:rPr>
            </w:pPr>
            <w:r w:rsidRPr="00584745">
              <w:rPr>
                <w:sz w:val="20"/>
                <w:szCs w:val="20"/>
              </w:rPr>
              <w:t>12957</w:t>
            </w:r>
          </w:p>
        </w:tc>
        <w:tc>
          <w:tcPr>
            <w:tcW w:w="3500" w:type="dxa"/>
          </w:tcPr>
          <w:p w14:paraId="56576426" w14:textId="77777777" w:rsidR="00584745" w:rsidRPr="00584745" w:rsidRDefault="00584745" w:rsidP="00C53582">
            <w:pPr>
              <w:pStyle w:val="Tabletext"/>
              <w:rPr>
                <w:sz w:val="20"/>
                <w:szCs w:val="20"/>
              </w:rPr>
            </w:pPr>
            <w:r w:rsidRPr="00584745">
              <w:rPr>
                <w:sz w:val="20"/>
                <w:szCs w:val="20"/>
              </w:rPr>
              <w:t>MUSTP</w:t>
            </w:r>
          </w:p>
        </w:tc>
        <w:tc>
          <w:tcPr>
            <w:tcW w:w="3500" w:type="dxa"/>
          </w:tcPr>
          <w:p w14:paraId="71A9FA9D" w14:textId="77777777" w:rsidR="00584745" w:rsidRPr="00584745" w:rsidRDefault="00584745" w:rsidP="00C53582">
            <w:pPr>
              <w:pStyle w:val="Tabletext"/>
              <w:rPr>
                <w:sz w:val="20"/>
                <w:szCs w:val="20"/>
              </w:rPr>
            </w:pPr>
            <w:r w:rsidRPr="00584745">
              <w:rPr>
                <w:sz w:val="20"/>
                <w:szCs w:val="20"/>
              </w:rPr>
              <w:t>MTN Uganda Limited</w:t>
            </w:r>
          </w:p>
        </w:tc>
      </w:tr>
      <w:tr w:rsidR="00584745" w:rsidRPr="00584745" w14:paraId="1A4BB593" w14:textId="77777777" w:rsidTr="00C53582">
        <w:tc>
          <w:tcPr>
            <w:tcW w:w="1400" w:type="dxa"/>
          </w:tcPr>
          <w:p w14:paraId="2671DF37" w14:textId="77777777" w:rsidR="00584745" w:rsidRPr="00584745" w:rsidRDefault="00584745" w:rsidP="00C53582">
            <w:pPr>
              <w:pStyle w:val="Tabletext"/>
              <w:rPr>
                <w:sz w:val="20"/>
                <w:szCs w:val="20"/>
              </w:rPr>
            </w:pPr>
            <w:r w:rsidRPr="00584745">
              <w:rPr>
                <w:sz w:val="20"/>
                <w:szCs w:val="20"/>
              </w:rPr>
              <w:t>6-083-6</w:t>
            </w:r>
          </w:p>
        </w:tc>
        <w:tc>
          <w:tcPr>
            <w:tcW w:w="1400" w:type="dxa"/>
          </w:tcPr>
          <w:p w14:paraId="798D0A8F" w14:textId="77777777" w:rsidR="00584745" w:rsidRPr="00584745" w:rsidRDefault="00584745" w:rsidP="00C53582">
            <w:pPr>
              <w:pStyle w:val="Tabletext"/>
              <w:rPr>
                <w:sz w:val="20"/>
                <w:szCs w:val="20"/>
              </w:rPr>
            </w:pPr>
            <w:r w:rsidRPr="00584745">
              <w:rPr>
                <w:sz w:val="20"/>
                <w:szCs w:val="20"/>
              </w:rPr>
              <w:t>12958</w:t>
            </w:r>
          </w:p>
        </w:tc>
        <w:tc>
          <w:tcPr>
            <w:tcW w:w="3500" w:type="dxa"/>
          </w:tcPr>
          <w:p w14:paraId="32DAF807" w14:textId="77777777" w:rsidR="00584745" w:rsidRPr="00584745" w:rsidRDefault="00584745" w:rsidP="00C53582">
            <w:pPr>
              <w:pStyle w:val="Tabletext"/>
              <w:rPr>
                <w:sz w:val="20"/>
                <w:szCs w:val="20"/>
              </w:rPr>
            </w:pPr>
            <w:r w:rsidRPr="00584745">
              <w:rPr>
                <w:sz w:val="20"/>
                <w:szCs w:val="20"/>
              </w:rPr>
              <w:t>KASTP</w:t>
            </w:r>
          </w:p>
        </w:tc>
        <w:tc>
          <w:tcPr>
            <w:tcW w:w="3500" w:type="dxa"/>
          </w:tcPr>
          <w:p w14:paraId="1569E390" w14:textId="77777777" w:rsidR="00584745" w:rsidRPr="00584745" w:rsidRDefault="00584745" w:rsidP="00C53582">
            <w:pPr>
              <w:pStyle w:val="Tabletext"/>
              <w:rPr>
                <w:sz w:val="20"/>
                <w:szCs w:val="20"/>
              </w:rPr>
            </w:pPr>
            <w:r w:rsidRPr="00584745">
              <w:rPr>
                <w:sz w:val="20"/>
                <w:szCs w:val="20"/>
              </w:rPr>
              <w:t>MTN Uganda Limited</w:t>
            </w:r>
          </w:p>
        </w:tc>
      </w:tr>
    </w:tbl>
    <w:p w14:paraId="65818CF6" w14:textId="77777777" w:rsidR="00584745" w:rsidRDefault="00584745" w:rsidP="00584745"/>
    <w:p w14:paraId="36099AED" w14:textId="77777777" w:rsidR="00584745" w:rsidRDefault="00584745" w:rsidP="00584745">
      <w:r>
        <w:t>____________</w:t>
      </w:r>
    </w:p>
    <w:p w14:paraId="29893C9B" w14:textId="77777777" w:rsidR="00584745" w:rsidRPr="001364FE" w:rsidRDefault="00584745" w:rsidP="00584745">
      <w:pPr>
        <w:jc w:val="left"/>
        <w:rPr>
          <w:sz w:val="18"/>
          <w:szCs w:val="18"/>
        </w:rPr>
      </w:pPr>
      <w:r w:rsidRPr="001364FE">
        <w:rPr>
          <w:sz w:val="18"/>
          <w:szCs w:val="18"/>
        </w:rPr>
        <w:t>ISPC: International Signalling Point Codes.</w:t>
      </w:r>
    </w:p>
    <w:p w14:paraId="10E6DD3B" w14:textId="77777777" w:rsidR="00584745" w:rsidRDefault="00584745" w:rsidP="00584745"/>
    <w:p w14:paraId="771012EC" w14:textId="77777777" w:rsidR="00584745" w:rsidRPr="00DA1F4D" w:rsidRDefault="00584745" w:rsidP="00584745">
      <w:pPr>
        <w:tabs>
          <w:tab w:val="left" w:pos="3686"/>
        </w:tabs>
        <w:rPr>
          <w:rFonts w:cs="Calibri"/>
          <w:color w:val="000000"/>
          <w:szCs w:val="22"/>
          <w:lang w:val="en-GB"/>
        </w:rPr>
      </w:pPr>
    </w:p>
    <w:p w14:paraId="43AB151E" w14:textId="77777777" w:rsidR="00584745" w:rsidRPr="00C0327C" w:rsidRDefault="00584745" w:rsidP="00584745">
      <w:pPr>
        <w:rPr>
          <w:lang w:val="pt-BR"/>
        </w:rPr>
      </w:pPr>
    </w:p>
    <w:p w14:paraId="6B960C01" w14:textId="77777777" w:rsidR="00584745" w:rsidRPr="00584745" w:rsidRDefault="00584745" w:rsidP="00584745">
      <w:pPr>
        <w:pStyle w:val="Heading2grey"/>
        <w:rPr>
          <w:lang w:val="en-GB"/>
        </w:rPr>
      </w:pPr>
      <w:bookmarkStart w:id="1635" w:name="_Toc36875243"/>
      <w:bookmarkStart w:id="1636" w:name="_Toc517792343"/>
      <w:r w:rsidRPr="00584745">
        <w:rPr>
          <w:lang w:val="en-GB"/>
        </w:rPr>
        <w:t xml:space="preserve">National Numbering Plan </w:t>
      </w:r>
      <w:r w:rsidRPr="00584745">
        <w:rPr>
          <w:lang w:val="en-GB"/>
        </w:rPr>
        <w:br/>
        <w:t>(According to Recommendation ITU-T E.129 (01/2013))</w:t>
      </w:r>
      <w:bookmarkEnd w:id="1635"/>
      <w:bookmarkEnd w:id="1636"/>
    </w:p>
    <w:p w14:paraId="76576950" w14:textId="77777777" w:rsidR="00584745" w:rsidRPr="008E79E9" w:rsidRDefault="00584745" w:rsidP="00584745">
      <w:pPr>
        <w:tabs>
          <w:tab w:val="left" w:pos="1134"/>
          <w:tab w:val="left" w:pos="1560"/>
          <w:tab w:val="left" w:pos="2127"/>
        </w:tabs>
        <w:spacing w:after="80"/>
        <w:jc w:val="center"/>
        <w:outlineLvl w:val="2"/>
        <w:rPr>
          <w:rFonts w:eastAsia="SimSun" w:cs="Arial"/>
          <w:sz w:val="18"/>
          <w:szCs w:val="18"/>
          <w:lang w:val="en-GB"/>
        </w:rPr>
      </w:pPr>
      <w:bookmarkStart w:id="1637" w:name="_Toc36875244"/>
      <w:bookmarkStart w:id="1638" w:name="_Toc517792344"/>
      <w:r w:rsidRPr="008E79E9">
        <w:rPr>
          <w:rFonts w:eastAsia="SimSun" w:cs="Arial"/>
          <w:sz w:val="18"/>
          <w:szCs w:val="18"/>
        </w:rPr>
        <w:t>See URL:</w:t>
      </w:r>
      <w:bookmarkEnd w:id="1637"/>
      <w:r w:rsidRPr="008E79E9">
        <w:rPr>
          <w:rFonts w:eastAsia="SimSun" w:cs="Arial"/>
          <w:sz w:val="18"/>
          <w:szCs w:val="18"/>
        </w:rPr>
        <w:t xml:space="preserve"> </w:t>
      </w:r>
      <w:bookmarkEnd w:id="1638"/>
      <w:r w:rsidRPr="008E79E9">
        <w:rPr>
          <w:rFonts w:cs="Calibri"/>
          <w:sz w:val="18"/>
          <w:szCs w:val="18"/>
        </w:rPr>
        <w:t>www.itu.int/itu-t/nnp</w:t>
      </w:r>
    </w:p>
    <w:p w14:paraId="12701215" w14:textId="77777777" w:rsidR="00584745" w:rsidRPr="000A5EDB" w:rsidRDefault="00584745" w:rsidP="00584745">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70727862" w14:textId="77777777" w:rsidR="00584745" w:rsidRPr="000A5EDB" w:rsidRDefault="00584745" w:rsidP="00584745">
      <w:pPr>
        <w:rPr>
          <w:rFonts w:eastAsia="SimSun"/>
        </w:rPr>
      </w:pPr>
      <w:r w:rsidRPr="000A5EDB">
        <w:rPr>
          <w:rFonts w:eastAsia="SimSun"/>
        </w:rPr>
        <w:t xml:space="preserve">For their numbering website, or when sending their information to ITU/TSB (e-mail: </w:t>
      </w:r>
      <w:hyperlink r:id="rId25"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72812FC0" w14:textId="77777777" w:rsidR="00584745" w:rsidRPr="000A5EDB" w:rsidRDefault="00584745" w:rsidP="00584745">
      <w:pPr>
        <w:rPr>
          <w:rFonts w:eastAsia="SimSun"/>
        </w:rPr>
      </w:pPr>
      <w:r w:rsidRPr="000A5EDB">
        <w:rPr>
          <w:rFonts w:eastAsia="SimSun"/>
        </w:rPr>
        <w:t>From 1.</w:t>
      </w:r>
      <w:r>
        <w:rPr>
          <w:rFonts w:eastAsia="SimSun"/>
        </w:rPr>
        <w:t>VII</w:t>
      </w:r>
      <w:r w:rsidRPr="000A5EDB">
        <w:rPr>
          <w:rFonts w:eastAsia="SimSun"/>
          <w:lang w:val="en-GB"/>
        </w:rPr>
        <w:t xml:space="preserve">.2026, </w:t>
      </w:r>
      <w:r w:rsidRPr="000A5EDB">
        <w:rPr>
          <w:rFonts w:eastAsia="SimSun"/>
        </w:rPr>
        <w:t>the following countries/geographical areas have updated their national numbering plan on our site:</w:t>
      </w:r>
    </w:p>
    <w:p w14:paraId="6111C52B" w14:textId="77777777" w:rsidR="00584745" w:rsidRPr="000A5EDB" w:rsidRDefault="00584745" w:rsidP="00584745">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584745" w:rsidRPr="006014C4" w14:paraId="75B4CCBA" w14:textId="77777777" w:rsidTr="00C53582">
        <w:trPr>
          <w:jc w:val="center"/>
        </w:trPr>
        <w:tc>
          <w:tcPr>
            <w:tcW w:w="3823" w:type="dxa"/>
            <w:hideMark/>
          </w:tcPr>
          <w:p w14:paraId="01C5FC89" w14:textId="4A22FD60" w:rsidR="00584745" w:rsidRPr="006014C4" w:rsidRDefault="00584745" w:rsidP="00C53582">
            <w:pPr>
              <w:spacing w:before="40" w:after="40"/>
              <w:jc w:val="center"/>
              <w:rPr>
                <w:rFonts w:cs="Arial"/>
                <w:i/>
              </w:rPr>
            </w:pPr>
            <w:r w:rsidRPr="006014C4">
              <w:rPr>
                <w:i/>
              </w:rPr>
              <w:t>Country/</w:t>
            </w:r>
            <w:r w:rsidRPr="006014C4">
              <w:rPr>
                <w:rFonts w:cs="Arial"/>
                <w:i/>
              </w:rPr>
              <w:t>Geographical area</w:t>
            </w:r>
          </w:p>
        </w:tc>
        <w:tc>
          <w:tcPr>
            <w:tcW w:w="3010" w:type="dxa"/>
            <w:hideMark/>
          </w:tcPr>
          <w:p w14:paraId="2375B531" w14:textId="77777777" w:rsidR="00584745" w:rsidRPr="006014C4" w:rsidRDefault="00584745" w:rsidP="00C53582">
            <w:pPr>
              <w:spacing w:before="40" w:after="40"/>
              <w:jc w:val="center"/>
              <w:rPr>
                <w:rFonts w:cs="Arial"/>
                <w:i/>
                <w:iCs/>
                <w:lang w:val="fr-CH"/>
              </w:rPr>
            </w:pPr>
            <w:r w:rsidRPr="006014C4">
              <w:rPr>
                <w:i/>
                <w:iCs/>
                <w:lang w:val="fr-CH"/>
              </w:rPr>
              <w:t>Country Code (CC)</w:t>
            </w:r>
          </w:p>
        </w:tc>
      </w:tr>
      <w:tr w:rsidR="00584745" w:rsidRPr="006014C4" w14:paraId="670F6E81" w14:textId="77777777" w:rsidTr="00C53582">
        <w:trPr>
          <w:jc w:val="center"/>
        </w:trPr>
        <w:tc>
          <w:tcPr>
            <w:tcW w:w="3823" w:type="dxa"/>
          </w:tcPr>
          <w:p w14:paraId="341EE7B1" w14:textId="77777777" w:rsidR="00584745" w:rsidRPr="006014C4" w:rsidRDefault="00584745" w:rsidP="00C53582">
            <w:pPr>
              <w:tabs>
                <w:tab w:val="left" w:pos="1020"/>
              </w:tabs>
              <w:spacing w:before="40" w:after="40"/>
            </w:pPr>
            <w:r w:rsidRPr="001B0B44">
              <w:t>Guyana</w:t>
            </w:r>
          </w:p>
        </w:tc>
        <w:tc>
          <w:tcPr>
            <w:tcW w:w="3010" w:type="dxa"/>
          </w:tcPr>
          <w:p w14:paraId="20AB4F57" w14:textId="77777777" w:rsidR="00584745" w:rsidRPr="006014C4" w:rsidRDefault="00584745" w:rsidP="00C53582">
            <w:pPr>
              <w:spacing w:before="40" w:after="40"/>
              <w:jc w:val="center"/>
            </w:pPr>
            <w:r w:rsidRPr="001B0B44">
              <w:t>+592</w:t>
            </w:r>
          </w:p>
        </w:tc>
      </w:tr>
      <w:tr w:rsidR="00584745" w:rsidRPr="006014C4" w14:paraId="01173FC2" w14:textId="77777777" w:rsidTr="00C53582">
        <w:trPr>
          <w:jc w:val="center"/>
        </w:trPr>
        <w:tc>
          <w:tcPr>
            <w:tcW w:w="3823" w:type="dxa"/>
          </w:tcPr>
          <w:p w14:paraId="560F4A04" w14:textId="77777777" w:rsidR="00584745" w:rsidRPr="006014C4" w:rsidRDefault="00584745" w:rsidP="00C53582">
            <w:pPr>
              <w:tabs>
                <w:tab w:val="left" w:pos="1020"/>
              </w:tabs>
              <w:spacing w:before="40" w:after="40"/>
            </w:pPr>
            <w:r w:rsidRPr="00F004B9">
              <w:t>Sierra Leone</w:t>
            </w:r>
          </w:p>
        </w:tc>
        <w:tc>
          <w:tcPr>
            <w:tcW w:w="3010" w:type="dxa"/>
          </w:tcPr>
          <w:p w14:paraId="23975EA9" w14:textId="77777777" w:rsidR="00584745" w:rsidRPr="006014C4" w:rsidRDefault="00584745" w:rsidP="00C53582">
            <w:pPr>
              <w:spacing w:before="40" w:after="40"/>
              <w:jc w:val="center"/>
            </w:pPr>
            <w:r w:rsidRPr="006014C4">
              <w:t>+</w:t>
            </w:r>
            <w:r>
              <w:t>232</w:t>
            </w:r>
          </w:p>
        </w:tc>
      </w:tr>
      <w:tr w:rsidR="00584745" w:rsidRPr="006014C4" w14:paraId="259B52AB" w14:textId="77777777" w:rsidTr="00C53582">
        <w:trPr>
          <w:jc w:val="center"/>
        </w:trPr>
        <w:tc>
          <w:tcPr>
            <w:tcW w:w="3823" w:type="dxa"/>
          </w:tcPr>
          <w:p w14:paraId="73F59817" w14:textId="77777777" w:rsidR="00584745" w:rsidRPr="006014C4" w:rsidRDefault="00584745" w:rsidP="00C53582">
            <w:pPr>
              <w:tabs>
                <w:tab w:val="left" w:pos="1020"/>
              </w:tabs>
              <w:spacing w:before="40" w:after="40"/>
            </w:pPr>
            <w:r w:rsidRPr="001B0B44">
              <w:t>Suriname</w:t>
            </w:r>
          </w:p>
        </w:tc>
        <w:tc>
          <w:tcPr>
            <w:tcW w:w="3010" w:type="dxa"/>
          </w:tcPr>
          <w:p w14:paraId="2FD8A76A" w14:textId="77777777" w:rsidR="00584745" w:rsidRPr="006014C4" w:rsidRDefault="00584745" w:rsidP="00C53582">
            <w:pPr>
              <w:spacing w:before="40" w:after="40"/>
              <w:jc w:val="center"/>
            </w:pPr>
            <w:r w:rsidRPr="001B0B44">
              <w:t>+597</w:t>
            </w:r>
          </w:p>
        </w:tc>
      </w:tr>
    </w:tbl>
    <w:p w14:paraId="52BF36B2" w14:textId="77777777" w:rsidR="00584745" w:rsidRDefault="00584745" w:rsidP="00584745">
      <w:pPr>
        <w:pStyle w:val="NoSpacing"/>
        <w:spacing w:before="20" w:after="20"/>
        <w:rPr>
          <w:sz w:val="20"/>
          <w:szCs w:val="20"/>
        </w:rPr>
      </w:pPr>
    </w:p>
    <w:p w14:paraId="34B14751" w14:textId="77777777" w:rsidR="00584745" w:rsidRPr="00584745" w:rsidRDefault="00584745" w:rsidP="00584745">
      <w:pPr>
        <w:rPr>
          <w:rFonts w:eastAsia="Arial"/>
          <w:lang w:val="pt-BR"/>
        </w:rPr>
      </w:pPr>
    </w:p>
    <w:sectPr w:rsidR="00584745" w:rsidRPr="00584745" w:rsidSect="000C74CD">
      <w:footerReference w:type="even" r:id="rId26"/>
      <w:footerReference w:type="default" r:id="rId27"/>
      <w:footerReference w:type="first" r:id="rId28"/>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F336" w14:textId="77777777" w:rsidR="00EE76E6" w:rsidRPr="00544B46" w:rsidRDefault="00EE76E6" w:rsidP="00544B46">
      <w:pPr>
        <w:pStyle w:val="Footer"/>
      </w:pPr>
    </w:p>
  </w:endnote>
  <w:endnote w:type="continuationSeparator" w:id="0">
    <w:p w14:paraId="49EC35AF" w14:textId="77777777" w:rsidR="00EE76E6" w:rsidRDefault="00EE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Impact"/>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16216334"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76575">
            <w:rPr>
              <w:color w:val="FFFFFF"/>
              <w:lang w:val="es-ES_tradnl"/>
            </w:rPr>
            <w:t>1344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5EAB5309"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76575">
            <w:rPr>
              <w:color w:val="FFFFFF"/>
              <w:lang w:val="es-ES_tradnl"/>
            </w:rPr>
            <w:t>1344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6C152CD9"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07634">
            <w:rPr>
              <w:color w:val="FFFFFF"/>
              <w:lang w:val="es-ES_tradnl"/>
            </w:rPr>
            <w:t>1344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0BDEC5B6"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07634">
            <w:rPr>
              <w:color w:val="FFFFFF"/>
              <w:lang w:val="es-ES_tradnl"/>
            </w:rPr>
            <w:t>1344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7D9AC364"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76575">
            <w:rPr>
              <w:color w:val="FFFFFF"/>
              <w:lang w:val="es-ES_tradnl"/>
            </w:rPr>
            <w:t>1344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4123" w14:textId="77777777" w:rsidR="00EE76E6" w:rsidRDefault="00EE76E6">
      <w:r>
        <w:separator/>
      </w:r>
    </w:p>
  </w:footnote>
  <w:footnote w:type="continuationSeparator" w:id="0">
    <w:p w14:paraId="300ADA25" w14:textId="77777777" w:rsidR="00EE76E6" w:rsidRDefault="00EE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634"/>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5DB"/>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3B8"/>
    <w:rsid w:val="00060815"/>
    <w:rsid w:val="00060A15"/>
    <w:rsid w:val="00060B8F"/>
    <w:rsid w:val="00061074"/>
    <w:rsid w:val="00061438"/>
    <w:rsid w:val="00061C85"/>
    <w:rsid w:val="0006267E"/>
    <w:rsid w:val="000626CD"/>
    <w:rsid w:val="00062BA6"/>
    <w:rsid w:val="00062D30"/>
    <w:rsid w:val="00062FD6"/>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1E"/>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19"/>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717"/>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BF1"/>
    <w:rsid w:val="000A3DF2"/>
    <w:rsid w:val="000A40F9"/>
    <w:rsid w:val="000A418F"/>
    <w:rsid w:val="000A48C1"/>
    <w:rsid w:val="000A4D64"/>
    <w:rsid w:val="000A4EDD"/>
    <w:rsid w:val="000A5062"/>
    <w:rsid w:val="000A5071"/>
    <w:rsid w:val="000A51D6"/>
    <w:rsid w:val="000A540C"/>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0BF"/>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A46"/>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3F86"/>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5F1C"/>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DF1"/>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1F5"/>
    <w:rsid w:val="00146582"/>
    <w:rsid w:val="0014665D"/>
    <w:rsid w:val="00146C8C"/>
    <w:rsid w:val="0014702E"/>
    <w:rsid w:val="00147316"/>
    <w:rsid w:val="0014731A"/>
    <w:rsid w:val="00147473"/>
    <w:rsid w:val="001475FD"/>
    <w:rsid w:val="00147D4D"/>
    <w:rsid w:val="00147E25"/>
    <w:rsid w:val="001501E5"/>
    <w:rsid w:val="0015033F"/>
    <w:rsid w:val="001504D3"/>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4A94"/>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898"/>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3C2E"/>
    <w:rsid w:val="001746B2"/>
    <w:rsid w:val="001748A4"/>
    <w:rsid w:val="0017490C"/>
    <w:rsid w:val="00174A8E"/>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79B"/>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C20"/>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5D"/>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3F"/>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3FFD"/>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6A"/>
    <w:rsid w:val="002E26B2"/>
    <w:rsid w:val="002E26EB"/>
    <w:rsid w:val="002E270B"/>
    <w:rsid w:val="002E2892"/>
    <w:rsid w:val="002E2AA1"/>
    <w:rsid w:val="002E2C3F"/>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7E"/>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BD1"/>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5E2"/>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3C6"/>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04C"/>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575"/>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115"/>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18B"/>
    <w:rsid w:val="00395200"/>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C2C"/>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3F56"/>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1F4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B6"/>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522"/>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9DD"/>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3BE"/>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21A"/>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745"/>
    <w:rsid w:val="00584987"/>
    <w:rsid w:val="00584A14"/>
    <w:rsid w:val="00584B5A"/>
    <w:rsid w:val="00584C54"/>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14"/>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5F7FA2"/>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5C06"/>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747"/>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4BE5"/>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173"/>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AA3"/>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791"/>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8EE"/>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553"/>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91C"/>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C94"/>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E5D"/>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95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E83"/>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85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5F7"/>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3E93"/>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08C"/>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124"/>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DCC"/>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6E3"/>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2E45"/>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90B"/>
    <w:rsid w:val="00924C4F"/>
    <w:rsid w:val="00924DC8"/>
    <w:rsid w:val="0092503D"/>
    <w:rsid w:val="00925519"/>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2BF"/>
    <w:rsid w:val="009844EE"/>
    <w:rsid w:val="00984928"/>
    <w:rsid w:val="009849FC"/>
    <w:rsid w:val="00984F56"/>
    <w:rsid w:val="00984FBB"/>
    <w:rsid w:val="00985335"/>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9E8"/>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6E8"/>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6C3"/>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05F"/>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11"/>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168"/>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46B"/>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0F"/>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C76"/>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776"/>
    <w:rsid w:val="00AD48EF"/>
    <w:rsid w:val="00AD49E3"/>
    <w:rsid w:val="00AD4E2A"/>
    <w:rsid w:val="00AD5056"/>
    <w:rsid w:val="00AD54EE"/>
    <w:rsid w:val="00AD5508"/>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B5C"/>
    <w:rsid w:val="00B11DB8"/>
    <w:rsid w:val="00B11E41"/>
    <w:rsid w:val="00B11FDF"/>
    <w:rsid w:val="00B121E1"/>
    <w:rsid w:val="00B123DF"/>
    <w:rsid w:val="00B127D8"/>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6F5B"/>
    <w:rsid w:val="00B47198"/>
    <w:rsid w:val="00B47227"/>
    <w:rsid w:val="00B473CA"/>
    <w:rsid w:val="00B4783B"/>
    <w:rsid w:val="00B47B32"/>
    <w:rsid w:val="00B504B0"/>
    <w:rsid w:val="00B5059A"/>
    <w:rsid w:val="00B506FF"/>
    <w:rsid w:val="00B507F9"/>
    <w:rsid w:val="00B50880"/>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4F5"/>
    <w:rsid w:val="00B77801"/>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78C"/>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4E"/>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2E"/>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006"/>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B9E"/>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1CD"/>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0D2"/>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75A"/>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6A"/>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20B"/>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379"/>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09B"/>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DAE"/>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99C"/>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AD4"/>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5F6"/>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79E"/>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76"/>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CD4"/>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42F"/>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A84"/>
    <w:rsid w:val="00DA1B2A"/>
    <w:rsid w:val="00DA1BF1"/>
    <w:rsid w:val="00DA1CE4"/>
    <w:rsid w:val="00DA1DE9"/>
    <w:rsid w:val="00DA1F4D"/>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CA8"/>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6A0"/>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278"/>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C05"/>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47"/>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9C2"/>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47A"/>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D90"/>
    <w:rsid w:val="00E43FC0"/>
    <w:rsid w:val="00E441F7"/>
    <w:rsid w:val="00E4457B"/>
    <w:rsid w:val="00E44724"/>
    <w:rsid w:val="00E44AAF"/>
    <w:rsid w:val="00E45724"/>
    <w:rsid w:val="00E45A31"/>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3DC"/>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4D85"/>
    <w:rsid w:val="00E751E9"/>
    <w:rsid w:val="00E753D1"/>
    <w:rsid w:val="00E7544D"/>
    <w:rsid w:val="00E754B8"/>
    <w:rsid w:val="00E75599"/>
    <w:rsid w:val="00E75682"/>
    <w:rsid w:val="00E7596F"/>
    <w:rsid w:val="00E75A14"/>
    <w:rsid w:val="00E75B0B"/>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A28"/>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5B"/>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6E6"/>
    <w:rsid w:val="00EE778F"/>
    <w:rsid w:val="00EE7ADF"/>
    <w:rsid w:val="00EE7B83"/>
    <w:rsid w:val="00EE7E1A"/>
    <w:rsid w:val="00EE7F32"/>
    <w:rsid w:val="00EF00FA"/>
    <w:rsid w:val="00EF02C3"/>
    <w:rsid w:val="00EF0697"/>
    <w:rsid w:val="00EF0E0F"/>
    <w:rsid w:val="00EF1374"/>
    <w:rsid w:val="00EF16B4"/>
    <w:rsid w:val="00EF1A38"/>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CF2"/>
    <w:rsid w:val="00F05F2A"/>
    <w:rsid w:val="00F064E5"/>
    <w:rsid w:val="00F06C78"/>
    <w:rsid w:val="00F06F6B"/>
    <w:rsid w:val="00F077F0"/>
    <w:rsid w:val="00F07881"/>
    <w:rsid w:val="00F07B06"/>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5E7"/>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CEC"/>
    <w:rsid w:val="00F94EE3"/>
    <w:rsid w:val="00F95187"/>
    <w:rsid w:val="00F95531"/>
    <w:rsid w:val="00F95759"/>
    <w:rsid w:val="00F95B9D"/>
    <w:rsid w:val="00F96120"/>
    <w:rsid w:val="00F96536"/>
    <w:rsid w:val="00F9688B"/>
    <w:rsid w:val="00F96AAA"/>
    <w:rsid w:val="00F96B71"/>
    <w:rsid w:val="00F970CA"/>
    <w:rsid w:val="00F97161"/>
    <w:rsid w:val="00F97A0E"/>
    <w:rsid w:val="00F97C19"/>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79A"/>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995"/>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90F"/>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0E"/>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83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handle.itu.int/11.1002/1000/16832"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829" TargetMode="External"/><Relationship Id="rId25"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http://handle.itu.int/11.1002/1000/16828" TargetMode="External"/><Relationship Id="rId20" Type="http://schemas.openxmlformats.org/officeDocument/2006/relationships/hyperlink" Target="http://handle.itu.int/11.1002/1000/168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835" TargetMode="External"/><Relationship Id="rId5" Type="http://schemas.openxmlformats.org/officeDocument/2006/relationships/webSettings" Target="webSettings.xml"/><Relationship Id="rId15" Type="http://schemas.openxmlformats.org/officeDocument/2006/relationships/hyperlink" Target="http://handle.itu.int/11.1002/1000/16827" TargetMode="External"/><Relationship Id="rId23" Type="http://schemas.openxmlformats.org/officeDocument/2006/relationships/hyperlink" Target="http://handle.itu.int/11.1002/1000/16834"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handle.itu.int/11.1002/1000/1683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9.htm" TargetMode="External"/><Relationship Id="rId22" Type="http://schemas.openxmlformats.org/officeDocument/2006/relationships/hyperlink" Target="http://handle.itu.int/11.1002/1000/16833" TargetMode="Externa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2402</Words>
  <Characters>14318</Characters>
  <Application>Microsoft Office Word</Application>
  <DocSecurity>0</DocSecurity>
  <Lines>894</Lines>
  <Paragraphs>668</Paragraphs>
  <ScaleCrop>false</ScaleCrop>
  <HeadingPairs>
    <vt:vector size="2" baseType="variant">
      <vt:variant>
        <vt:lpstr>Title</vt:lpstr>
      </vt:variant>
      <vt:variant>
        <vt:i4>1</vt:i4>
      </vt:variant>
    </vt:vector>
  </HeadingPairs>
  <TitlesOfParts>
    <vt:vector size="1" baseType="lpstr">
      <vt:lpstr>OB 1343</vt:lpstr>
    </vt:vector>
  </TitlesOfParts>
  <Company>ITU</Company>
  <LinksUpToDate>false</LinksUpToDate>
  <CharactersWithSpaces>16052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1344</dc:title>
  <dc:subject/>
  <dc:creator>ITU</dc:creator>
  <cp:keywords/>
  <dc:description/>
  <cp:lastModifiedBy>Gachet, Christelle</cp:lastModifiedBy>
  <cp:revision>14</cp:revision>
  <cp:lastPrinted>2026-07-09T11:29:00Z</cp:lastPrinted>
  <dcterms:created xsi:type="dcterms:W3CDTF">2026-07-10T15:02:00Z</dcterms:created>
  <dcterms:modified xsi:type="dcterms:W3CDTF">2026-07-13T09:01:00Z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