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74D8EF0C"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AD5508">
              <w:rPr>
                <w:rStyle w:val="Foot"/>
                <w:rFonts w:ascii="Arial" w:hAnsi="Arial" w:cs="Arial"/>
                <w:b/>
                <w:bCs/>
                <w:color w:val="FFFFFF" w:themeColor="background1"/>
                <w:sz w:val="28"/>
                <w:szCs w:val="28"/>
                <w:lang w:val="fr-FR"/>
              </w:rPr>
              <w:t>4</w:t>
            </w:r>
            <w:r w:rsidR="00BE61CD">
              <w:rPr>
                <w:rStyle w:val="Foot"/>
                <w:rFonts w:ascii="Arial" w:hAnsi="Arial" w:cs="Arial"/>
                <w:b/>
                <w:bCs/>
                <w:color w:val="FFFFFF" w:themeColor="background1"/>
                <w:sz w:val="28"/>
                <w:szCs w:val="28"/>
                <w:lang w:val="fr-FR"/>
              </w:rPr>
              <w:t>1</w:t>
            </w:r>
          </w:p>
        </w:tc>
        <w:tc>
          <w:tcPr>
            <w:tcW w:w="1477" w:type="dxa"/>
            <w:tcBorders>
              <w:top w:val="nil"/>
              <w:bottom w:val="nil"/>
            </w:tcBorders>
            <w:shd w:val="clear" w:color="auto" w:fill="A6A6A6"/>
            <w:vAlign w:val="center"/>
          </w:tcPr>
          <w:p w14:paraId="1A031562" w14:textId="570D4607"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6413AC">
              <w:rPr>
                <w:color w:val="FFFFFF" w:themeColor="background1"/>
              </w:rPr>
              <w:t>V</w:t>
            </w:r>
            <w:r w:rsidR="00BE61CD">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6BE1992A"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BE61CD">
              <w:rPr>
                <w:color w:val="FFFFFF" w:themeColor="background1"/>
              </w:rPr>
              <w:t>15</w:t>
            </w:r>
            <w:r w:rsidR="007C0ED7">
              <w:rPr>
                <w:color w:val="FFFFFF" w:themeColor="background1"/>
              </w:rPr>
              <w:t xml:space="preserve"> </w:t>
            </w:r>
            <w:r w:rsidR="00BE61CD">
              <w:rPr>
                <w:color w:val="FFFFFF" w:themeColor="background1"/>
              </w:rPr>
              <w:t xml:space="preserve">May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E75B0B"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48AF2063" w:rsidR="00A20427" w:rsidRPr="009D76C3" w:rsidRDefault="00A20427" w:rsidP="0081674D">
      <w:pPr>
        <w:pStyle w:val="TOC1"/>
        <w:tabs>
          <w:tab w:val="clear" w:pos="567"/>
          <w:tab w:val="clear" w:pos="8505"/>
        </w:tabs>
        <w:rPr>
          <w:lang w:val="en-GB"/>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9D76C3">
        <w:rPr>
          <w:lang w:val="en-GB"/>
        </w:rPr>
        <w:t>4</w:t>
      </w:r>
    </w:p>
    <w:p w14:paraId="1F1D7305" w14:textId="24FF35AD" w:rsidR="00E04847" w:rsidRPr="00E04847" w:rsidRDefault="00E04847" w:rsidP="00E04847">
      <w:pPr>
        <w:pStyle w:val="TOC1"/>
        <w:rPr>
          <w:lang w:val="en-GB"/>
        </w:rPr>
      </w:pPr>
      <w:r w:rsidRPr="00E04847">
        <w:rPr>
          <w:lang w:val="en-GB"/>
        </w:rPr>
        <w:t>The International Public Telecommunication Numbering Plan (Recommendation ITU-T E.164)</w:t>
      </w:r>
      <w:r>
        <w:rPr>
          <w:lang w:val="en-GB"/>
        </w:rPr>
        <w:t xml:space="preserve">: </w:t>
      </w:r>
      <w:r>
        <w:rPr>
          <w:lang w:val="en-GB"/>
        </w:rPr>
        <w:br/>
      </w:r>
      <w:r w:rsidRPr="00E04847">
        <w:rPr>
          <w:i/>
          <w:iCs/>
          <w:lang w:val="en-GB"/>
        </w:rPr>
        <w:t>Notes from TSB</w:t>
      </w:r>
      <w:r>
        <w:rPr>
          <w:lang w:val="en-GB"/>
        </w:rPr>
        <w:tab/>
      </w:r>
      <w:r>
        <w:rPr>
          <w:lang w:val="en-GB"/>
        </w:rPr>
        <w:tab/>
        <w:t>5</w:t>
      </w:r>
    </w:p>
    <w:p w14:paraId="16F49A7F" w14:textId="35949B8A" w:rsidR="00E04847" w:rsidRPr="00E04847" w:rsidRDefault="00E04847" w:rsidP="00B25EE9">
      <w:pPr>
        <w:pStyle w:val="TOC1"/>
        <w:rPr>
          <w:lang w:val="en-GB"/>
        </w:rPr>
      </w:pPr>
      <w:r w:rsidRPr="00E04847">
        <w:rPr>
          <w:lang w:val="en-GB"/>
        </w:rPr>
        <w:t>International Identification Plan for Public Networks and Subscriptions (Recommendation ITU-T E.212)</w:t>
      </w:r>
      <w:r>
        <w:rPr>
          <w:lang w:val="en-GB"/>
        </w:rPr>
        <w:t>:</w:t>
      </w:r>
      <w:r>
        <w:rPr>
          <w:lang w:val="en-GB"/>
        </w:rPr>
        <w:br/>
      </w:r>
      <w:r w:rsidRPr="00E04847">
        <w:rPr>
          <w:i/>
          <w:iCs/>
          <w:lang w:val="en-GB"/>
        </w:rPr>
        <w:t>Note from TSB</w:t>
      </w:r>
      <w:r>
        <w:rPr>
          <w:lang w:val="en-GB"/>
        </w:rPr>
        <w:tab/>
      </w:r>
      <w:r>
        <w:rPr>
          <w:lang w:val="en-GB"/>
        </w:rPr>
        <w:tab/>
        <w:t>5</w:t>
      </w:r>
    </w:p>
    <w:p w14:paraId="6397657F" w14:textId="3168A7A8" w:rsidR="00B25EE9" w:rsidRDefault="00B25EE9" w:rsidP="00B25EE9">
      <w:pPr>
        <w:pStyle w:val="TOC1"/>
        <w:rPr>
          <w:rStyle w:val="Hyperlink"/>
          <w:color w:val="auto"/>
          <w:u w:val="none"/>
          <w:lang w:val="ru-RU"/>
        </w:rPr>
      </w:pPr>
      <w:r w:rsidRPr="00E04847">
        <w:rPr>
          <w:rStyle w:val="Hyperlink"/>
          <w:color w:val="auto"/>
          <w:u w:val="none"/>
          <w:lang w:val="en-GB"/>
        </w:rPr>
        <w:t>Telephone Service:</w:t>
      </w:r>
    </w:p>
    <w:p w14:paraId="38847EEA" w14:textId="54673C74" w:rsidR="00CB131C" w:rsidRDefault="00E04847" w:rsidP="00CB131C">
      <w:pPr>
        <w:pStyle w:val="TOC1"/>
        <w:ind w:left="568"/>
        <w:rPr>
          <w:lang w:val="en-GB"/>
        </w:rPr>
      </w:pPr>
      <w:r>
        <w:rPr>
          <w:szCs w:val="20"/>
          <w:lang w:val="en-GB"/>
        </w:rPr>
        <w:t xml:space="preserve">Malta </w:t>
      </w:r>
      <w:r w:rsidR="00CB131C">
        <w:rPr>
          <w:lang w:val="ru-RU"/>
        </w:rPr>
        <w:t>(</w:t>
      </w:r>
      <w:r w:rsidRPr="00E04847">
        <w:rPr>
          <w:i/>
          <w:iCs/>
          <w:szCs w:val="20"/>
          <w:lang w:val="en-GB"/>
        </w:rPr>
        <w:t>Malta Communications Authority (MCA)</w:t>
      </w:r>
      <w:r w:rsidRPr="00E04847">
        <w:rPr>
          <w:szCs w:val="20"/>
          <w:lang w:val="en-GB"/>
        </w:rPr>
        <w:t>, Floriana</w:t>
      </w:r>
      <w:r w:rsidR="00CB131C">
        <w:rPr>
          <w:lang w:val="ru-RU"/>
        </w:rPr>
        <w:t>)</w:t>
      </w:r>
      <w:r w:rsidR="00CB131C">
        <w:rPr>
          <w:lang w:val="ru-RU"/>
        </w:rPr>
        <w:tab/>
      </w:r>
      <w:r w:rsidR="00CB131C">
        <w:rPr>
          <w:lang w:val="ru-RU"/>
        </w:rPr>
        <w:tab/>
      </w:r>
      <w:r w:rsidR="00F94CEC">
        <w:rPr>
          <w:lang w:val="en-GB"/>
        </w:rPr>
        <w:t>6</w:t>
      </w:r>
    </w:p>
    <w:p w14:paraId="2B856166" w14:textId="025A74EE" w:rsidR="00F05CF2" w:rsidRPr="00F05CF2" w:rsidRDefault="00F05CF2" w:rsidP="00F05CF2">
      <w:pPr>
        <w:pStyle w:val="TOC1"/>
        <w:ind w:left="568"/>
        <w:rPr>
          <w:szCs w:val="20"/>
          <w:lang w:val="en-GB"/>
        </w:rPr>
      </w:pPr>
      <w:r w:rsidRPr="00F05CF2">
        <w:rPr>
          <w:szCs w:val="20"/>
          <w:lang w:val="en-GB"/>
        </w:rPr>
        <w:t>Kazakhstan (</w:t>
      </w:r>
      <w:r w:rsidR="00C96DAE" w:rsidRPr="00C96DAE">
        <w:rPr>
          <w:i/>
          <w:iCs/>
          <w:szCs w:val="20"/>
          <w:lang w:val="en-GB"/>
        </w:rPr>
        <w:t>Ministry of Artificial Intelligence and Digital Development</w:t>
      </w:r>
      <w:r w:rsidR="00F94CEC">
        <w:rPr>
          <w:szCs w:val="20"/>
          <w:lang w:val="en-GB"/>
        </w:rPr>
        <w:t>, Astana</w:t>
      </w:r>
      <w:r w:rsidRPr="00F05CF2">
        <w:rPr>
          <w:szCs w:val="20"/>
          <w:lang w:val="en-GB"/>
        </w:rPr>
        <w:t xml:space="preserve">) </w:t>
      </w:r>
      <w:r>
        <w:rPr>
          <w:szCs w:val="20"/>
          <w:lang w:val="en-GB"/>
        </w:rPr>
        <w:tab/>
      </w:r>
      <w:r>
        <w:rPr>
          <w:szCs w:val="20"/>
          <w:lang w:val="en-GB"/>
        </w:rPr>
        <w:tab/>
      </w:r>
      <w:r w:rsidR="00F94CEC">
        <w:rPr>
          <w:szCs w:val="20"/>
          <w:lang w:val="en-GB"/>
        </w:rPr>
        <w:t>7</w:t>
      </w:r>
    </w:p>
    <w:p w14:paraId="525B05E5" w14:textId="0FEEE8D6" w:rsidR="00F05CF2" w:rsidRPr="00F05CF2" w:rsidRDefault="00F05CF2" w:rsidP="00F05CF2">
      <w:pPr>
        <w:pStyle w:val="TOC1"/>
        <w:ind w:left="568"/>
        <w:rPr>
          <w:szCs w:val="20"/>
          <w:lang w:val="en-GB"/>
        </w:rPr>
      </w:pPr>
      <w:r w:rsidRPr="00F05CF2">
        <w:rPr>
          <w:szCs w:val="20"/>
          <w:lang w:val="en-GB"/>
        </w:rPr>
        <w:t>Russian Federation (</w:t>
      </w:r>
      <w:r w:rsidR="00C96DAE" w:rsidRPr="00C96DAE">
        <w:rPr>
          <w:i/>
          <w:iCs/>
          <w:szCs w:val="20"/>
          <w:lang w:val="en-GB"/>
        </w:rPr>
        <w:t>Ministry of Digital Development, Communications and Mass Media of the Russian Federation</w:t>
      </w:r>
      <w:r w:rsidR="00F94CEC">
        <w:rPr>
          <w:szCs w:val="20"/>
          <w:lang w:val="en-GB"/>
        </w:rPr>
        <w:t>, Moscow</w:t>
      </w:r>
      <w:r w:rsidRPr="00F05CF2">
        <w:rPr>
          <w:szCs w:val="20"/>
          <w:lang w:val="en-GB"/>
        </w:rPr>
        <w:t>)</w:t>
      </w:r>
      <w:r>
        <w:rPr>
          <w:szCs w:val="20"/>
          <w:lang w:val="en-GB"/>
        </w:rPr>
        <w:tab/>
      </w:r>
      <w:r>
        <w:rPr>
          <w:szCs w:val="20"/>
          <w:lang w:val="en-GB"/>
        </w:rPr>
        <w:tab/>
      </w:r>
      <w:r w:rsidR="00F94CEC">
        <w:rPr>
          <w:szCs w:val="20"/>
          <w:lang w:val="en-GB"/>
        </w:rPr>
        <w:t>7</w:t>
      </w:r>
    </w:p>
    <w:p w14:paraId="6805E86A" w14:textId="5913D50A" w:rsidR="00E04847" w:rsidRDefault="00E04847" w:rsidP="00E04847">
      <w:pPr>
        <w:pStyle w:val="TOC1"/>
        <w:rPr>
          <w:rStyle w:val="Hyperlink"/>
          <w:color w:val="auto"/>
          <w:u w:val="none"/>
          <w:lang w:val="en-GB"/>
        </w:rPr>
      </w:pPr>
      <w:r w:rsidRPr="00E04847">
        <w:rPr>
          <w:rStyle w:val="Hyperlink"/>
          <w:color w:val="auto"/>
          <w:u w:val="none"/>
          <w:lang w:val="en-GB"/>
        </w:rPr>
        <w:t>Testing Laboratories recognized by ITU</w:t>
      </w:r>
      <w:r>
        <w:rPr>
          <w:rStyle w:val="Hyperlink"/>
          <w:color w:val="auto"/>
          <w:u w:val="none"/>
          <w:lang w:val="en-GB"/>
        </w:rPr>
        <w:tab/>
      </w:r>
      <w:r>
        <w:rPr>
          <w:rStyle w:val="Hyperlink"/>
          <w:color w:val="auto"/>
          <w:u w:val="none"/>
          <w:lang w:val="en-GB"/>
        </w:rPr>
        <w:tab/>
      </w:r>
      <w:r w:rsidR="00F94CEC">
        <w:rPr>
          <w:rStyle w:val="Hyperlink"/>
          <w:color w:val="auto"/>
          <w:u w:val="none"/>
          <w:lang w:val="en-GB"/>
        </w:rPr>
        <w:t>9</w:t>
      </w:r>
    </w:p>
    <w:p w14:paraId="3B3FBB50" w14:textId="1B9F82FF" w:rsidR="009D76C3" w:rsidRDefault="009D76C3" w:rsidP="009D76C3">
      <w:pPr>
        <w:rPr>
          <w:lang w:val="en-GB"/>
        </w:rPr>
      </w:pPr>
      <w:r>
        <w:rPr>
          <w:lang w:val="en-GB"/>
        </w:rPr>
        <w:t>Other communications:</w:t>
      </w:r>
    </w:p>
    <w:p w14:paraId="502F04D0" w14:textId="0F9DFB10" w:rsidR="009D76C3" w:rsidRPr="009D76C3" w:rsidRDefault="009D76C3" w:rsidP="009D76C3">
      <w:pPr>
        <w:pStyle w:val="TOC1"/>
        <w:ind w:left="568"/>
        <w:rPr>
          <w:szCs w:val="20"/>
          <w:lang w:val="en-GB"/>
        </w:rPr>
      </w:pPr>
      <w:r w:rsidRPr="009D76C3">
        <w:rPr>
          <w:szCs w:val="20"/>
          <w:lang w:val="en-GB"/>
        </w:rPr>
        <w:t>Serbia</w:t>
      </w:r>
      <w:r>
        <w:rPr>
          <w:szCs w:val="20"/>
          <w:lang w:val="en-GB"/>
        </w:rPr>
        <w:tab/>
      </w:r>
      <w:r>
        <w:rPr>
          <w:szCs w:val="20"/>
          <w:lang w:val="en-GB"/>
        </w:rPr>
        <w:tab/>
        <w:t>1</w:t>
      </w:r>
      <w:r w:rsidR="00F94CEC">
        <w:rPr>
          <w:szCs w:val="20"/>
          <w:lang w:val="en-GB"/>
        </w:rPr>
        <w:t>0</w:t>
      </w:r>
    </w:p>
    <w:p w14:paraId="73DE286D" w14:textId="7BA3F581" w:rsidR="009D76C3" w:rsidRPr="009D76C3" w:rsidRDefault="009D76C3" w:rsidP="009D76C3">
      <w:pPr>
        <w:pStyle w:val="TOC1"/>
        <w:ind w:left="568"/>
        <w:rPr>
          <w:szCs w:val="20"/>
          <w:lang w:val="en-GB"/>
        </w:rPr>
      </w:pPr>
      <w:r w:rsidRPr="009D76C3">
        <w:rPr>
          <w:szCs w:val="20"/>
          <w:lang w:val="en-GB"/>
        </w:rPr>
        <w:t>Austria</w:t>
      </w:r>
      <w:r>
        <w:rPr>
          <w:szCs w:val="20"/>
          <w:lang w:val="en-GB"/>
        </w:rPr>
        <w:tab/>
      </w:r>
      <w:r>
        <w:rPr>
          <w:szCs w:val="20"/>
          <w:lang w:val="en-GB"/>
        </w:rPr>
        <w:tab/>
        <w:t>1</w:t>
      </w:r>
      <w:r w:rsidR="00F94CEC">
        <w:rPr>
          <w:szCs w:val="20"/>
          <w:lang w:val="en-GB"/>
        </w:rPr>
        <w:t>0</w:t>
      </w:r>
    </w:p>
    <w:p w14:paraId="384B8E6C" w14:textId="5273933F"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Pr="007E63E5">
        <w:rPr>
          <w:rStyle w:val="Hyperlink"/>
          <w:webHidden/>
          <w:color w:val="auto"/>
          <w:u w:val="none"/>
          <w:lang w:val="en-US"/>
        </w:rPr>
        <w:tab/>
      </w:r>
      <w:r w:rsidR="00E04847">
        <w:rPr>
          <w:rStyle w:val="Hyperlink"/>
          <w:webHidden/>
          <w:color w:val="auto"/>
          <w:u w:val="none"/>
          <w:lang w:val="en-US"/>
        </w:rPr>
        <w:t>1</w:t>
      </w:r>
      <w:r w:rsidR="00F94CEC">
        <w:rPr>
          <w:rStyle w:val="Hyperlink"/>
          <w:webHidden/>
          <w:color w:val="auto"/>
          <w:u w:val="none"/>
          <w:lang w:val="en-US"/>
        </w:rPr>
        <w:t>1</w:t>
      </w:r>
    </w:p>
    <w:p w14:paraId="45A394A9" w14:textId="539BAF44"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E04847">
        <w:rPr>
          <w:rStyle w:val="Hyperlink"/>
          <w:webHidden/>
          <w:color w:val="auto"/>
          <w:u w:val="none"/>
          <w:lang w:val="en-US"/>
        </w:rPr>
        <w:t>1</w:t>
      </w:r>
      <w:r w:rsidR="00F94CEC">
        <w:rPr>
          <w:rStyle w:val="Hyperlink"/>
          <w:webHidden/>
          <w:color w:val="auto"/>
          <w:u w:val="none"/>
          <w:lang w:val="en-US"/>
        </w:rPr>
        <w:t>1</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537F38A8" w14:textId="70808A22" w:rsidR="00E04847" w:rsidRDefault="00E04847" w:rsidP="00380083">
      <w:pPr>
        <w:pStyle w:val="TOC1"/>
        <w:rPr>
          <w:rStyle w:val="Hyperlink"/>
          <w:color w:val="auto"/>
          <w:u w:val="none"/>
          <w:lang w:val="en-US"/>
        </w:rPr>
      </w:pPr>
      <w:r w:rsidRPr="00E04847">
        <w:rPr>
          <w:rStyle w:val="Hyperlink"/>
          <w:color w:val="auto"/>
          <w:u w:val="none"/>
          <w:lang w:val="en-US"/>
        </w:rPr>
        <w:t>List of Recommendation ITU-T E.164 assigned Country Codes</w:t>
      </w:r>
      <w:r>
        <w:rPr>
          <w:rStyle w:val="Hyperlink"/>
          <w:color w:val="auto"/>
          <w:u w:val="none"/>
          <w:lang w:val="en-US"/>
        </w:rPr>
        <w:tab/>
      </w:r>
      <w:r>
        <w:rPr>
          <w:rStyle w:val="Hyperlink"/>
          <w:color w:val="auto"/>
          <w:u w:val="none"/>
          <w:lang w:val="en-US"/>
        </w:rPr>
        <w:tab/>
        <w:t>1</w:t>
      </w:r>
      <w:r w:rsidR="00C96DAE">
        <w:rPr>
          <w:rStyle w:val="Hyperlink"/>
          <w:color w:val="auto"/>
          <w:u w:val="none"/>
          <w:lang w:val="en-US"/>
        </w:rPr>
        <w:t>2</w:t>
      </w:r>
    </w:p>
    <w:p w14:paraId="73E93278" w14:textId="490921A4" w:rsidR="00E04847" w:rsidRPr="00E04847" w:rsidRDefault="00E04847" w:rsidP="00E04847">
      <w:pPr>
        <w:pStyle w:val="TOC1"/>
        <w:rPr>
          <w:rStyle w:val="Hyperlink"/>
          <w:color w:val="auto"/>
          <w:u w:val="none"/>
          <w:lang w:val="en-US"/>
        </w:rPr>
      </w:pPr>
      <w:r w:rsidRPr="00E04847">
        <w:rPr>
          <w:rStyle w:val="Hyperlink"/>
          <w:color w:val="auto"/>
          <w:u w:val="none"/>
          <w:lang w:val="en-US"/>
        </w:rPr>
        <w:t xml:space="preserve">Mobile Network Codes (MNC) for the international identification plan for public </w:t>
      </w:r>
      <w:r>
        <w:rPr>
          <w:rStyle w:val="Hyperlink"/>
          <w:color w:val="auto"/>
          <w:u w:val="none"/>
          <w:lang w:val="en-US"/>
        </w:rPr>
        <w:br/>
      </w:r>
      <w:r w:rsidRPr="00E04847">
        <w:rPr>
          <w:rStyle w:val="Hyperlink"/>
          <w:color w:val="auto"/>
          <w:u w:val="none"/>
          <w:lang w:val="en-US"/>
        </w:rPr>
        <w:t>networks and subscriptions</w:t>
      </w:r>
      <w:r w:rsidRPr="00E04847">
        <w:rPr>
          <w:rStyle w:val="Hyperlink"/>
          <w:color w:val="auto"/>
          <w:u w:val="none"/>
          <w:lang w:val="en-US"/>
        </w:rPr>
        <w:tab/>
      </w:r>
      <w:r>
        <w:rPr>
          <w:rStyle w:val="Hyperlink"/>
          <w:color w:val="auto"/>
          <w:u w:val="none"/>
          <w:lang w:val="en-US"/>
        </w:rPr>
        <w:tab/>
      </w:r>
      <w:r w:rsidRPr="00E04847">
        <w:rPr>
          <w:rStyle w:val="Hyperlink"/>
          <w:color w:val="auto"/>
          <w:u w:val="none"/>
          <w:lang w:val="en-US"/>
        </w:rPr>
        <w:t>1</w:t>
      </w:r>
      <w:r w:rsidR="00C96DAE">
        <w:rPr>
          <w:rStyle w:val="Hyperlink"/>
          <w:color w:val="auto"/>
          <w:u w:val="none"/>
          <w:lang w:val="en-US"/>
        </w:rPr>
        <w:t>3</w:t>
      </w:r>
    </w:p>
    <w:p w14:paraId="721F3BF0" w14:textId="3BD74837" w:rsidR="000355DB" w:rsidRDefault="00E04847" w:rsidP="00380083">
      <w:pPr>
        <w:pStyle w:val="TOC1"/>
        <w:rPr>
          <w:rStyle w:val="Hyperlink"/>
          <w:color w:val="auto"/>
          <w:u w:val="none"/>
          <w:lang w:val="en-US"/>
        </w:rPr>
      </w:pPr>
      <w:r w:rsidRPr="00E04847">
        <w:rPr>
          <w:rStyle w:val="Hyperlink"/>
          <w:color w:val="auto"/>
          <w:u w:val="none"/>
          <w:lang w:val="en-US"/>
        </w:rPr>
        <w:t xml:space="preserve">List of ITU Carrier Codes </w:t>
      </w:r>
      <w:r w:rsidR="000355DB">
        <w:rPr>
          <w:rStyle w:val="Hyperlink"/>
          <w:color w:val="auto"/>
          <w:u w:val="none"/>
          <w:lang w:val="en-US"/>
        </w:rPr>
        <w:tab/>
      </w:r>
      <w:r w:rsidR="000355DB">
        <w:rPr>
          <w:rStyle w:val="Hyperlink"/>
          <w:color w:val="auto"/>
          <w:u w:val="none"/>
          <w:lang w:val="en-US"/>
        </w:rPr>
        <w:tab/>
      </w:r>
      <w:r>
        <w:rPr>
          <w:rStyle w:val="Hyperlink"/>
          <w:color w:val="auto"/>
          <w:u w:val="none"/>
          <w:lang w:val="en-US"/>
        </w:rPr>
        <w:t>1</w:t>
      </w:r>
      <w:r w:rsidR="00C96DAE">
        <w:rPr>
          <w:rStyle w:val="Hyperlink"/>
          <w:color w:val="auto"/>
          <w:u w:val="none"/>
          <w:lang w:val="en-US"/>
        </w:rPr>
        <w:t>4</w:t>
      </w:r>
    </w:p>
    <w:p w14:paraId="3CDFA2CA" w14:textId="20981A35" w:rsidR="00B25EE9" w:rsidRPr="00E04847" w:rsidRDefault="00E04847" w:rsidP="00380083">
      <w:pPr>
        <w:pStyle w:val="TOC1"/>
        <w:rPr>
          <w:rStyle w:val="Hyperlink"/>
          <w:webHidden/>
          <w:color w:val="auto"/>
          <w:u w:val="none"/>
          <w:lang w:val="en-US"/>
        </w:rPr>
      </w:pPr>
      <w:r w:rsidRPr="00E04847">
        <w:rPr>
          <w:rStyle w:val="Hyperlink"/>
          <w:color w:val="auto"/>
          <w:u w:val="none"/>
          <w:lang w:val="en-US"/>
        </w:rPr>
        <w:t>List of International Signalling Point Codes (ISPC)</w:t>
      </w:r>
      <w:r w:rsidR="00B25EE9" w:rsidRPr="007E63E5">
        <w:rPr>
          <w:rStyle w:val="Hyperlink"/>
          <w:webHidden/>
          <w:color w:val="auto"/>
          <w:u w:val="none"/>
          <w:lang w:val="en-US"/>
        </w:rPr>
        <w:tab/>
      </w:r>
      <w:r w:rsidR="00B25EE9" w:rsidRPr="007E63E5">
        <w:rPr>
          <w:rStyle w:val="Hyperlink"/>
          <w:webHidden/>
          <w:color w:val="auto"/>
          <w:u w:val="none"/>
          <w:lang w:val="en-US"/>
        </w:rPr>
        <w:tab/>
      </w:r>
      <w:r w:rsidRPr="00E04847">
        <w:rPr>
          <w:rStyle w:val="Hyperlink"/>
          <w:webHidden/>
          <w:color w:val="auto"/>
          <w:u w:val="none"/>
          <w:lang w:val="en-US"/>
        </w:rPr>
        <w:t>1</w:t>
      </w:r>
      <w:r w:rsidR="00C96DAE">
        <w:rPr>
          <w:rStyle w:val="Hyperlink"/>
          <w:webHidden/>
          <w:color w:val="auto"/>
          <w:u w:val="none"/>
          <w:lang w:val="en-US"/>
        </w:rPr>
        <w:t>5</w:t>
      </w:r>
    </w:p>
    <w:p w14:paraId="4CEE1586" w14:textId="12BE7B26"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306BD1">
        <w:rPr>
          <w:rStyle w:val="Hyperlink"/>
          <w:webHidden/>
          <w:color w:val="auto"/>
          <w:u w:val="none"/>
          <w:lang w:val="fr-CH"/>
        </w:rPr>
        <w:t>1</w:t>
      </w:r>
      <w:r w:rsidR="00C96DAE">
        <w:rPr>
          <w:rStyle w:val="Hyperlink"/>
          <w:webHidden/>
          <w:color w:val="auto"/>
          <w:u w:val="none"/>
          <w:lang w:val="fr-CH"/>
        </w:rPr>
        <w:t>6</w:t>
      </w:r>
    </w:p>
    <w:p w14:paraId="7647CC87" w14:textId="6B8BF4F3"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380115" w:rsidRDefault="00374F70" w:rsidP="00CA4A16">
      <w:pPr>
        <w:tabs>
          <w:tab w:val="left" w:pos="3780"/>
          <w:tab w:val="left" w:pos="4872"/>
        </w:tabs>
        <w:spacing w:before="80" w:after="20"/>
        <w:jc w:val="left"/>
        <w:rPr>
          <w:rFonts w:asciiTheme="minorHAnsi" w:hAnsiTheme="minorHAnsi"/>
          <w:sz w:val="18"/>
          <w:szCs w:val="18"/>
          <w:lang w:val="fr-CH"/>
        </w:rPr>
      </w:pPr>
      <w:r w:rsidRPr="00380115">
        <w:rPr>
          <w:rFonts w:asciiTheme="minorHAnsi" w:hAnsiTheme="minorHAnsi"/>
          <w:sz w:val="18"/>
          <w:szCs w:val="18"/>
          <w:lang w:val="fr-CH"/>
        </w:rPr>
        <w:t>List of ITU Carrier Codes (ITU-T Rec. M.1400</w:t>
      </w:r>
      <w:r w:rsidR="006001BC" w:rsidRPr="00380115">
        <w:rPr>
          <w:rFonts w:asciiTheme="minorHAnsi" w:hAnsiTheme="minorHAnsi"/>
          <w:sz w:val="18"/>
          <w:szCs w:val="18"/>
          <w:lang w:val="fr-CH"/>
        </w:rPr>
        <w:t>)</w:t>
      </w:r>
      <w:r w:rsidR="006001BC" w:rsidRPr="00380115">
        <w:rPr>
          <w:rFonts w:asciiTheme="minorHAnsi" w:hAnsiTheme="minorHAnsi"/>
          <w:sz w:val="18"/>
          <w:szCs w:val="18"/>
          <w:lang w:val="fr-CH"/>
        </w:rPr>
        <w:tab/>
      </w:r>
      <w:r w:rsidRPr="00380115">
        <w:rPr>
          <w:rFonts w:asciiTheme="minorHAnsi" w:hAnsiTheme="minorHAnsi"/>
          <w:sz w:val="18"/>
          <w:szCs w:val="18"/>
          <w:lang w:val="fr-CH"/>
        </w:rPr>
        <w:tab/>
        <w:t>www.itu.int/ITU-T/inr/icc/index.html</w:t>
      </w:r>
    </w:p>
    <w:p w14:paraId="464228F8" w14:textId="77777777" w:rsidR="00374F70" w:rsidRPr="00380115" w:rsidRDefault="00374F70" w:rsidP="00374F70">
      <w:pPr>
        <w:tabs>
          <w:tab w:val="clear" w:pos="5387"/>
          <w:tab w:val="left" w:pos="4872"/>
        </w:tabs>
        <w:spacing w:before="20" w:after="20"/>
        <w:jc w:val="left"/>
        <w:rPr>
          <w:rFonts w:asciiTheme="minorHAnsi" w:hAnsiTheme="minorHAnsi"/>
          <w:sz w:val="18"/>
          <w:szCs w:val="18"/>
          <w:lang w:val="fr-CH"/>
        </w:rPr>
      </w:pPr>
      <w:r w:rsidRPr="00380115">
        <w:rPr>
          <w:rFonts w:asciiTheme="minorHAnsi" w:hAnsiTheme="minorHAnsi"/>
          <w:sz w:val="18"/>
          <w:szCs w:val="18"/>
          <w:lang w:val="fr-CH"/>
        </w:rPr>
        <w:t>Bureaufax Table (ITU-T Rec. F.170)</w:t>
      </w:r>
      <w:r w:rsidRPr="00380115">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6ACE056F" w14:textId="77777777" w:rsidR="00132CEE" w:rsidRDefault="00132CEE" w:rsidP="00132CEE">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170CF3FF" w14:textId="77777777" w:rsidR="00A91168" w:rsidRPr="00962762" w:rsidRDefault="00A91168" w:rsidP="00A91168">
      <w:pPr>
        <w:rPr>
          <w:rStyle w:val="Strong"/>
        </w:rPr>
      </w:pPr>
      <w:r w:rsidRPr="00962762">
        <w:rPr>
          <w:rStyle w:val="Strong"/>
        </w:rPr>
        <w:t>Approved Recommendations:</w:t>
      </w:r>
      <w:bookmarkStart w:id="1212" w:name="ApprovedContent"/>
      <w:bookmarkEnd w:id="1212"/>
    </w:p>
    <w:p w14:paraId="0270651B" w14:textId="76E25AAF" w:rsidR="00A91168" w:rsidRDefault="00A91168" w:rsidP="00A91168">
      <w:r>
        <w:t xml:space="preserve">By TSB Circular </w:t>
      </w:r>
      <w:hyperlink r:id="rId14" w:history="1">
        <w:r>
          <w:rPr>
            <w:rStyle w:val="Hyperlink"/>
          </w:rPr>
          <w:t>CIR-107</w:t>
        </w:r>
      </w:hyperlink>
      <w:r>
        <w:t xml:space="preserve"> of 01 May 2026, it was announced that the following ITU-T Recommendations were approved in accordance with the procedures outlined in Resolution 1:</w:t>
      </w:r>
    </w:p>
    <w:p w14:paraId="2CE36E56" w14:textId="3476C1C6" w:rsidR="00A91168" w:rsidRDefault="00A91168" w:rsidP="00A91168">
      <w:pPr>
        <w:ind w:left="567" w:hanging="567"/>
      </w:pPr>
      <w:r>
        <w:t>–</w:t>
      </w:r>
      <w:r>
        <w:tab/>
      </w:r>
      <w:hyperlink r:id="rId15" w:history="1">
        <w:r>
          <w:rPr>
            <w:rStyle w:val="Hyperlink"/>
          </w:rPr>
          <w:t>ITU-T X.1901 (04/2026)</w:t>
        </w:r>
      </w:hyperlink>
      <w:r>
        <w:t>: Information security, cybersecurity and privacy protection — Age assurance systems — Part 1: Framework</w:t>
      </w:r>
    </w:p>
    <w:p w14:paraId="2C0CB58F" w14:textId="77777777" w:rsidR="00A91168" w:rsidRDefault="00A91168" w:rsidP="00A91168">
      <w:r>
        <w:t xml:space="preserve">By TSB Circular </w:t>
      </w:r>
      <w:hyperlink r:id="rId16" w:history="1">
        <w:r>
          <w:rPr>
            <w:rStyle w:val="Hyperlink"/>
          </w:rPr>
          <w:t>CIR-134</w:t>
        </w:r>
      </w:hyperlink>
      <w:r>
        <w:t xml:space="preserve"> of 11 May 2026, it was announced that the following ITU-T Recommendations were approved in accordance with the procedures outlined in Resolution 1:</w:t>
      </w:r>
    </w:p>
    <w:p w14:paraId="7E9DF108" w14:textId="77777777" w:rsidR="00A91168" w:rsidRDefault="00A91168" w:rsidP="00A91168">
      <w:pPr>
        <w:ind w:left="567" w:hanging="567"/>
      </w:pPr>
      <w:r>
        <w:t>–</w:t>
      </w:r>
      <w:r>
        <w:tab/>
      </w:r>
      <w:hyperlink r:id="rId17" w:history="1">
        <w:r>
          <w:rPr>
            <w:rStyle w:val="Hyperlink"/>
          </w:rPr>
          <w:t>ITU-T E.118 (09/2025)</w:t>
        </w:r>
      </w:hyperlink>
      <w:r>
        <w:t>: Numbering resources for Cards to identify accounts for charging telecommunication services</w:t>
      </w:r>
    </w:p>
    <w:p w14:paraId="5FEB7635" w14:textId="77777777" w:rsidR="00A91168" w:rsidRPr="00962762" w:rsidRDefault="00A91168" w:rsidP="00A91168">
      <w:pPr>
        <w:rPr>
          <w:rStyle w:val="Strong"/>
        </w:rPr>
      </w:pPr>
      <w:r w:rsidRPr="00962762">
        <w:rPr>
          <w:rStyle w:val="Strong"/>
        </w:rPr>
        <w:t>Deleted Recommendations:</w:t>
      </w:r>
      <w:bookmarkStart w:id="1213" w:name="DeletedContent"/>
      <w:bookmarkEnd w:id="1213"/>
    </w:p>
    <w:p w14:paraId="6722C723" w14:textId="77777777" w:rsidR="00A91168" w:rsidRDefault="00A91168" w:rsidP="00A91168">
      <w:r>
        <w:t>None.</w:t>
      </w:r>
    </w:p>
    <w:p w14:paraId="2454E190" w14:textId="4A8BE60C" w:rsidR="0056321A" w:rsidRDefault="0056321A" w:rsidP="00DB7442"/>
    <w:p w14:paraId="082B2C4A" w14:textId="77777777" w:rsidR="00A91168" w:rsidRDefault="00A91168" w:rsidP="00DB7442"/>
    <w:p w14:paraId="2625A46E" w14:textId="26CE4102" w:rsidR="00A91168" w:rsidRDefault="00A91168" w:rsidP="00DB7442">
      <w:r>
        <w:br w:type="page"/>
      </w:r>
    </w:p>
    <w:p w14:paraId="21E870FD" w14:textId="77777777" w:rsidR="00A91168" w:rsidRPr="00A91168" w:rsidRDefault="00A91168" w:rsidP="00A91168">
      <w:pPr>
        <w:pStyle w:val="Heading2grey"/>
        <w:rPr>
          <w:lang w:val="en-US"/>
        </w:rPr>
      </w:pPr>
      <w:bookmarkStart w:id="1214" w:name="_Toc423078767"/>
      <w:bookmarkStart w:id="1215" w:name="_Toc70410765"/>
      <w:r w:rsidRPr="00A91168">
        <w:rPr>
          <w:lang w:val="en-US"/>
        </w:rPr>
        <w:lastRenderedPageBreak/>
        <w:t>The International Public Telecommunication Numbering Plan</w:t>
      </w:r>
      <w:r w:rsidRPr="00A91168">
        <w:rPr>
          <w:lang w:val="en-US"/>
        </w:rPr>
        <w:br/>
        <w:t>(Recommendation ITU-T E.164)</w:t>
      </w:r>
      <w:bookmarkEnd w:id="1214"/>
      <w:bookmarkEnd w:id="1215"/>
    </w:p>
    <w:p w14:paraId="6D436390" w14:textId="77777777" w:rsidR="00A91168" w:rsidRPr="00591035" w:rsidRDefault="00A91168" w:rsidP="00A91168">
      <w:pPr>
        <w:spacing w:before="240"/>
        <w:rPr>
          <w:b/>
          <w:bCs/>
          <w:noProof w:val="0"/>
          <w:lang w:val="en-GB"/>
        </w:rPr>
      </w:pPr>
      <w:r w:rsidRPr="00591035">
        <w:rPr>
          <w:b/>
          <w:bCs/>
          <w:noProof w:val="0"/>
          <w:lang w:val="en-GB"/>
        </w:rPr>
        <w:t>Note from TSB</w:t>
      </w:r>
    </w:p>
    <w:p w14:paraId="4D4F7A5B" w14:textId="77777777" w:rsidR="00A91168" w:rsidRDefault="00A91168" w:rsidP="00A91168">
      <w:pPr>
        <w:rPr>
          <w:lang w:val="en-GB"/>
        </w:rPr>
      </w:pPr>
      <w:r w:rsidRPr="00591035">
        <w:rPr>
          <w:lang w:val="en-GB"/>
        </w:rPr>
        <w:t>On the conclusion of the agreement on the joint use of the international E.164 numbering resource of the numbering zone “7”, the previously reserved country code “</w:t>
      </w:r>
      <w:r w:rsidRPr="00591035">
        <w:rPr>
          <w:b/>
          <w:bCs/>
          <w:lang w:val="en-GB"/>
        </w:rPr>
        <w:t>997</w:t>
      </w:r>
      <w:r w:rsidRPr="00591035">
        <w:rPr>
          <w:lang w:val="en-GB"/>
        </w:rPr>
        <w:t xml:space="preserve">” for Kazakhstan (Republic of), is </w:t>
      </w:r>
      <w:r w:rsidRPr="00591035">
        <w:rPr>
          <w:b/>
          <w:bCs/>
          <w:lang w:val="en-GB"/>
        </w:rPr>
        <w:t>returned</w:t>
      </w:r>
      <w:r w:rsidRPr="00591035">
        <w:rPr>
          <w:lang w:val="en-GB"/>
        </w:rPr>
        <w:t xml:space="preserve"> to spare.</w:t>
      </w:r>
    </w:p>
    <w:p w14:paraId="49CE924B" w14:textId="77777777" w:rsidR="00A91168" w:rsidRPr="00C312A9" w:rsidRDefault="00A91168" w:rsidP="00A91168">
      <w:pPr>
        <w:spacing w:before="240"/>
        <w:rPr>
          <w:b/>
          <w:bCs/>
          <w:noProof w:val="0"/>
          <w:lang w:val="en-GB"/>
        </w:rPr>
      </w:pPr>
      <w:r w:rsidRPr="00C312A9">
        <w:rPr>
          <w:b/>
          <w:bCs/>
          <w:noProof w:val="0"/>
          <w:lang w:val="en-GB"/>
        </w:rPr>
        <w:t>Note from TSB</w:t>
      </w:r>
    </w:p>
    <w:p w14:paraId="14CF2AAE" w14:textId="77777777" w:rsidR="00A91168" w:rsidRPr="00325C62" w:rsidRDefault="00A91168" w:rsidP="00A91168">
      <w:pPr>
        <w:spacing w:before="240" w:after="120"/>
        <w:jc w:val="center"/>
        <w:rPr>
          <w:noProof w:val="0"/>
          <w:lang w:val="en-GB"/>
        </w:rPr>
      </w:pPr>
      <w:r w:rsidRPr="00325C62">
        <w:rPr>
          <w:i/>
          <w:noProof w:val="0"/>
          <w:lang w:val="en-GB"/>
        </w:rPr>
        <w:t xml:space="preserve">Identification codes for </w:t>
      </w:r>
      <w:r w:rsidRPr="005D5361">
        <w:rPr>
          <w:i/>
          <w:noProof w:val="0"/>
          <w:lang w:val="en-GB"/>
        </w:rPr>
        <w:t>IoT/M2M</w:t>
      </w:r>
    </w:p>
    <w:p w14:paraId="5881B727" w14:textId="77777777" w:rsidR="00A91168" w:rsidRPr="007B3165" w:rsidRDefault="00A91168" w:rsidP="00A91168">
      <w:pPr>
        <w:rPr>
          <w:lang w:val="en-GB"/>
        </w:rPr>
      </w:pPr>
      <w:r w:rsidRPr="007B3165">
        <w:rPr>
          <w:lang w:val="en-GB"/>
        </w:rPr>
        <w:t>Associated with shared country code 88</w:t>
      </w:r>
      <w:r>
        <w:rPr>
          <w:lang w:val="en-GB"/>
        </w:rPr>
        <w:t>3</w:t>
      </w:r>
      <w:r w:rsidRPr="007B3165">
        <w:rPr>
          <w:lang w:val="en-GB"/>
        </w:rPr>
        <w:t xml:space="preserve"> </w:t>
      </w:r>
      <w:r w:rsidRPr="006B014B">
        <w:rPr>
          <w:lang w:val="en-GB"/>
        </w:rPr>
        <w:t>for IoT/M2M, with some exceptions made for other uses due to historical reasons</w:t>
      </w:r>
      <w:r w:rsidRPr="007B3165">
        <w:rPr>
          <w:lang w:val="en-GB"/>
        </w:rPr>
        <w:t xml:space="preserve">, the following </w:t>
      </w:r>
      <w:r>
        <w:rPr>
          <w:lang w:val="en-GB"/>
        </w:rPr>
        <w:t xml:space="preserve">three-digit identification codes </w:t>
      </w:r>
      <w:r w:rsidRPr="007B3165">
        <w:rPr>
          <w:lang w:val="en-GB"/>
        </w:rPr>
        <w:t>ha</w:t>
      </w:r>
      <w:r>
        <w:rPr>
          <w:lang w:val="en-GB"/>
        </w:rPr>
        <w:t>ve</w:t>
      </w:r>
      <w:r w:rsidRPr="007B3165">
        <w:rPr>
          <w:lang w:val="en-GB"/>
        </w:rPr>
        <w:t xml:space="preserve"> been </w:t>
      </w:r>
      <w:r>
        <w:rPr>
          <w:b/>
          <w:lang w:val="en-GB"/>
        </w:rPr>
        <w:t>assigned</w:t>
      </w:r>
      <w:r>
        <w:rPr>
          <w:lang w:val="en-GB"/>
        </w:rPr>
        <w:t>:</w:t>
      </w:r>
    </w:p>
    <w:p w14:paraId="035C2AFD" w14:textId="77777777" w:rsidR="00A91168" w:rsidRPr="007B3165" w:rsidRDefault="00A91168" w:rsidP="00A91168">
      <w:pPr>
        <w:spacing w:before="0" w:after="120"/>
        <w:rPr>
          <w:noProof w:val="0"/>
          <w:lang w:val="en-GB"/>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70"/>
        <w:gridCol w:w="2748"/>
        <w:gridCol w:w="2325"/>
        <w:gridCol w:w="1740"/>
      </w:tblGrid>
      <w:tr w:rsidR="00A91168" w:rsidRPr="00A91168" w14:paraId="24C425AB" w14:textId="77777777" w:rsidTr="004E2DC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1E9DAE5" w14:textId="77777777" w:rsidR="00A91168" w:rsidRPr="00A91168" w:rsidRDefault="00A91168" w:rsidP="004E2D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A91168">
              <w:rPr>
                <w:i/>
                <w:noProof w:val="0"/>
                <w:lang w:val="en-GB"/>
              </w:rPr>
              <w:t>Applicant</w:t>
            </w:r>
          </w:p>
        </w:tc>
        <w:tc>
          <w:tcPr>
            <w:tcW w:w="2919" w:type="dxa"/>
            <w:tcBorders>
              <w:top w:val="single" w:sz="4" w:space="0" w:color="auto"/>
              <w:left w:val="single" w:sz="4" w:space="0" w:color="auto"/>
              <w:bottom w:val="single" w:sz="4" w:space="0" w:color="auto"/>
              <w:right w:val="single" w:sz="4" w:space="0" w:color="auto"/>
            </w:tcBorders>
            <w:vAlign w:val="center"/>
            <w:hideMark/>
          </w:tcPr>
          <w:p w14:paraId="037F3266" w14:textId="77777777" w:rsidR="00A91168" w:rsidRPr="00A91168" w:rsidRDefault="00A91168" w:rsidP="004E2D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A91168">
              <w:rPr>
                <w:i/>
                <w:noProof w:val="0"/>
                <w:lang w:val="en-GB"/>
              </w:rPr>
              <w:t>Network</w:t>
            </w:r>
          </w:p>
        </w:tc>
        <w:tc>
          <w:tcPr>
            <w:tcW w:w="2467" w:type="dxa"/>
            <w:tcBorders>
              <w:top w:val="single" w:sz="4" w:space="0" w:color="auto"/>
              <w:left w:val="single" w:sz="4" w:space="0" w:color="auto"/>
              <w:bottom w:val="single" w:sz="4" w:space="0" w:color="auto"/>
              <w:right w:val="single" w:sz="4" w:space="0" w:color="auto"/>
            </w:tcBorders>
            <w:vAlign w:val="center"/>
            <w:hideMark/>
          </w:tcPr>
          <w:p w14:paraId="41BD372B" w14:textId="77777777" w:rsidR="00A91168" w:rsidRPr="00A91168" w:rsidRDefault="00A91168" w:rsidP="004E2D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A91168">
              <w:rPr>
                <w:i/>
                <w:noProof w:val="0"/>
                <w:lang w:val="en-GB"/>
              </w:rPr>
              <w:t xml:space="preserve">Country Code and </w:t>
            </w:r>
            <w:r w:rsidRPr="00A91168">
              <w:rPr>
                <w:i/>
                <w:noProof w:val="0"/>
                <w:lang w:val="en-GB"/>
              </w:rPr>
              <w:br/>
              <w:t>Identification Code</w:t>
            </w:r>
          </w:p>
        </w:tc>
        <w:tc>
          <w:tcPr>
            <w:tcW w:w="1843" w:type="dxa"/>
            <w:tcBorders>
              <w:top w:val="single" w:sz="4" w:space="0" w:color="auto"/>
              <w:left w:val="single" w:sz="4" w:space="0" w:color="auto"/>
              <w:bottom w:val="single" w:sz="4" w:space="0" w:color="auto"/>
              <w:right w:val="single" w:sz="4" w:space="0" w:color="auto"/>
            </w:tcBorders>
          </w:tcPr>
          <w:p w14:paraId="12FA3B5D" w14:textId="77777777" w:rsidR="00A91168" w:rsidRPr="00A91168" w:rsidRDefault="00A91168" w:rsidP="004E2D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A91168">
              <w:rPr>
                <w:i/>
                <w:noProof w:val="0"/>
                <w:lang w:val="en-GB"/>
              </w:rPr>
              <w:t>Date of assignment</w:t>
            </w:r>
          </w:p>
        </w:tc>
      </w:tr>
      <w:tr w:rsidR="00A91168" w:rsidRPr="00A91168" w14:paraId="104CA1AD" w14:textId="77777777" w:rsidTr="004E2DC8">
        <w:trPr>
          <w:jc w:val="center"/>
        </w:trPr>
        <w:tc>
          <w:tcPr>
            <w:tcW w:w="2836" w:type="dxa"/>
            <w:tcBorders>
              <w:top w:val="single" w:sz="4" w:space="0" w:color="auto"/>
              <w:left w:val="single" w:sz="4" w:space="0" w:color="auto"/>
              <w:bottom w:val="single" w:sz="4" w:space="0" w:color="auto"/>
              <w:right w:val="single" w:sz="4" w:space="0" w:color="auto"/>
            </w:tcBorders>
          </w:tcPr>
          <w:p w14:paraId="13E5E485" w14:textId="77777777" w:rsidR="00A91168" w:rsidRPr="00A91168" w:rsidRDefault="00A91168" w:rsidP="004E2DC8">
            <w:pPr>
              <w:tabs>
                <w:tab w:val="clear" w:pos="567"/>
                <w:tab w:val="clear" w:pos="5387"/>
                <w:tab w:val="clear" w:pos="5954"/>
              </w:tabs>
              <w:spacing w:after="120"/>
              <w:jc w:val="left"/>
            </w:pPr>
            <w:r w:rsidRPr="00A91168">
              <w:t>Bondio Limited</w:t>
            </w:r>
          </w:p>
        </w:tc>
        <w:tc>
          <w:tcPr>
            <w:tcW w:w="2919" w:type="dxa"/>
            <w:tcBorders>
              <w:top w:val="single" w:sz="4" w:space="0" w:color="auto"/>
              <w:left w:val="single" w:sz="4" w:space="0" w:color="auto"/>
              <w:bottom w:val="single" w:sz="4" w:space="0" w:color="auto"/>
              <w:right w:val="single" w:sz="4" w:space="0" w:color="auto"/>
            </w:tcBorders>
          </w:tcPr>
          <w:p w14:paraId="757C7C28" w14:textId="77777777" w:rsidR="00A91168" w:rsidRPr="00A91168" w:rsidRDefault="00A91168" w:rsidP="004E2DC8">
            <w:pPr>
              <w:tabs>
                <w:tab w:val="clear" w:pos="567"/>
                <w:tab w:val="clear" w:pos="5387"/>
                <w:tab w:val="clear" w:pos="5954"/>
              </w:tabs>
              <w:spacing w:after="120"/>
              <w:jc w:val="left"/>
            </w:pPr>
            <w:r w:rsidRPr="00A91168">
              <w:t>Bondio Limited</w:t>
            </w:r>
          </w:p>
        </w:tc>
        <w:tc>
          <w:tcPr>
            <w:tcW w:w="2467" w:type="dxa"/>
            <w:tcBorders>
              <w:top w:val="single" w:sz="4" w:space="0" w:color="auto"/>
              <w:left w:val="single" w:sz="4" w:space="0" w:color="auto"/>
              <w:bottom w:val="single" w:sz="4" w:space="0" w:color="auto"/>
              <w:right w:val="single" w:sz="4" w:space="0" w:color="auto"/>
            </w:tcBorders>
          </w:tcPr>
          <w:p w14:paraId="43B4136D" w14:textId="77777777" w:rsidR="00A91168" w:rsidRPr="00A91168" w:rsidRDefault="00A91168" w:rsidP="004E2DC8">
            <w:pPr>
              <w:tabs>
                <w:tab w:val="clear" w:pos="567"/>
                <w:tab w:val="clear" w:pos="5387"/>
                <w:tab w:val="clear" w:pos="5954"/>
              </w:tabs>
              <w:spacing w:after="120"/>
              <w:jc w:val="center"/>
              <w:rPr>
                <w:bCs/>
              </w:rPr>
            </w:pPr>
            <w:r w:rsidRPr="00A91168">
              <w:rPr>
                <w:bCs/>
              </w:rPr>
              <w:t>+883 180</w:t>
            </w:r>
          </w:p>
        </w:tc>
        <w:tc>
          <w:tcPr>
            <w:tcW w:w="1843" w:type="dxa"/>
            <w:tcBorders>
              <w:top w:val="single" w:sz="4" w:space="0" w:color="auto"/>
              <w:left w:val="single" w:sz="4" w:space="0" w:color="auto"/>
              <w:bottom w:val="single" w:sz="4" w:space="0" w:color="auto"/>
              <w:right w:val="single" w:sz="4" w:space="0" w:color="auto"/>
            </w:tcBorders>
          </w:tcPr>
          <w:p w14:paraId="6E5A110A" w14:textId="77777777" w:rsidR="00A91168" w:rsidRPr="00A91168" w:rsidRDefault="00A91168" w:rsidP="004E2DC8">
            <w:pPr>
              <w:spacing w:after="120"/>
              <w:jc w:val="center"/>
              <w:rPr>
                <w:noProof w:val="0"/>
                <w:lang w:val="en-GB"/>
              </w:rPr>
            </w:pPr>
            <w:r w:rsidRPr="00A91168">
              <w:rPr>
                <w:noProof w:val="0"/>
                <w:lang w:val="en-GB"/>
              </w:rPr>
              <w:t>8.V.2026</w:t>
            </w:r>
          </w:p>
        </w:tc>
      </w:tr>
      <w:tr w:rsidR="00A91168" w:rsidRPr="00A91168" w14:paraId="7C75DCCC" w14:textId="77777777" w:rsidTr="004E2DC8">
        <w:trPr>
          <w:jc w:val="center"/>
        </w:trPr>
        <w:tc>
          <w:tcPr>
            <w:tcW w:w="2836" w:type="dxa"/>
            <w:tcBorders>
              <w:top w:val="single" w:sz="4" w:space="0" w:color="auto"/>
              <w:left w:val="single" w:sz="4" w:space="0" w:color="auto"/>
              <w:bottom w:val="single" w:sz="4" w:space="0" w:color="auto"/>
              <w:right w:val="single" w:sz="4" w:space="0" w:color="auto"/>
            </w:tcBorders>
          </w:tcPr>
          <w:p w14:paraId="66E312D5" w14:textId="77777777" w:rsidR="00A91168" w:rsidRPr="00A91168" w:rsidRDefault="00A91168" w:rsidP="004E2DC8">
            <w:pPr>
              <w:tabs>
                <w:tab w:val="clear" w:pos="567"/>
                <w:tab w:val="clear" w:pos="5387"/>
                <w:tab w:val="clear" w:pos="5954"/>
              </w:tabs>
              <w:spacing w:after="120"/>
              <w:jc w:val="left"/>
            </w:pPr>
            <w:r w:rsidRPr="00A91168">
              <w:t>Onomondo ApS</w:t>
            </w:r>
          </w:p>
        </w:tc>
        <w:tc>
          <w:tcPr>
            <w:tcW w:w="2919" w:type="dxa"/>
            <w:tcBorders>
              <w:top w:val="single" w:sz="4" w:space="0" w:color="auto"/>
              <w:left w:val="single" w:sz="4" w:space="0" w:color="auto"/>
              <w:bottom w:val="single" w:sz="4" w:space="0" w:color="auto"/>
              <w:right w:val="single" w:sz="4" w:space="0" w:color="auto"/>
            </w:tcBorders>
          </w:tcPr>
          <w:p w14:paraId="30565CEE" w14:textId="77777777" w:rsidR="00A91168" w:rsidRPr="00A91168" w:rsidRDefault="00A91168" w:rsidP="004E2DC8">
            <w:pPr>
              <w:tabs>
                <w:tab w:val="clear" w:pos="567"/>
                <w:tab w:val="clear" w:pos="5387"/>
                <w:tab w:val="clear" w:pos="5954"/>
              </w:tabs>
              <w:spacing w:after="120"/>
              <w:jc w:val="left"/>
            </w:pPr>
            <w:r w:rsidRPr="00A91168">
              <w:t>Onomondo ApS</w:t>
            </w:r>
          </w:p>
        </w:tc>
        <w:tc>
          <w:tcPr>
            <w:tcW w:w="2467" w:type="dxa"/>
            <w:tcBorders>
              <w:top w:val="single" w:sz="4" w:space="0" w:color="auto"/>
              <w:left w:val="single" w:sz="4" w:space="0" w:color="auto"/>
              <w:bottom w:val="single" w:sz="4" w:space="0" w:color="auto"/>
              <w:right w:val="single" w:sz="4" w:space="0" w:color="auto"/>
            </w:tcBorders>
          </w:tcPr>
          <w:p w14:paraId="7C37F158" w14:textId="77777777" w:rsidR="00A91168" w:rsidRPr="00A91168" w:rsidRDefault="00A91168" w:rsidP="004E2DC8">
            <w:pPr>
              <w:tabs>
                <w:tab w:val="clear" w:pos="567"/>
                <w:tab w:val="clear" w:pos="5387"/>
                <w:tab w:val="clear" w:pos="5954"/>
              </w:tabs>
              <w:spacing w:after="120"/>
              <w:jc w:val="center"/>
              <w:rPr>
                <w:bCs/>
              </w:rPr>
            </w:pPr>
            <w:r w:rsidRPr="00A91168">
              <w:rPr>
                <w:bCs/>
              </w:rPr>
              <w:t>+883 270</w:t>
            </w:r>
          </w:p>
        </w:tc>
        <w:tc>
          <w:tcPr>
            <w:tcW w:w="1843" w:type="dxa"/>
            <w:tcBorders>
              <w:top w:val="single" w:sz="4" w:space="0" w:color="auto"/>
              <w:left w:val="single" w:sz="4" w:space="0" w:color="auto"/>
              <w:bottom w:val="single" w:sz="4" w:space="0" w:color="auto"/>
              <w:right w:val="single" w:sz="4" w:space="0" w:color="auto"/>
            </w:tcBorders>
          </w:tcPr>
          <w:p w14:paraId="0932C9D6" w14:textId="77777777" w:rsidR="00A91168" w:rsidRPr="00A91168" w:rsidRDefault="00A91168" w:rsidP="004E2DC8">
            <w:pPr>
              <w:spacing w:after="120"/>
              <w:jc w:val="center"/>
              <w:rPr>
                <w:noProof w:val="0"/>
                <w:lang w:val="en-GB"/>
              </w:rPr>
            </w:pPr>
            <w:r w:rsidRPr="00A91168">
              <w:rPr>
                <w:noProof w:val="0"/>
                <w:lang w:val="en-GB"/>
              </w:rPr>
              <w:t>8.V.2026</w:t>
            </w:r>
          </w:p>
        </w:tc>
      </w:tr>
    </w:tbl>
    <w:p w14:paraId="50A477F1" w14:textId="77777777" w:rsidR="00A91168" w:rsidRDefault="00A91168" w:rsidP="00A91168">
      <w:pPr>
        <w:spacing w:before="240" w:after="120"/>
        <w:rPr>
          <w:noProof w:val="0"/>
          <w:lang w:val="en-GB"/>
        </w:rPr>
      </w:pPr>
    </w:p>
    <w:p w14:paraId="55E0F383" w14:textId="77777777" w:rsidR="00A91168" w:rsidRDefault="00A91168" w:rsidP="00DB7442"/>
    <w:p w14:paraId="2DCD4AA0" w14:textId="77777777" w:rsidR="00A91168" w:rsidRDefault="00A91168" w:rsidP="00DB7442"/>
    <w:p w14:paraId="698223DE" w14:textId="77777777" w:rsidR="00A91168" w:rsidRPr="00C12B61" w:rsidRDefault="00A91168" w:rsidP="00A91168">
      <w:pPr>
        <w:spacing w:before="0"/>
        <w:jc w:val="left"/>
        <w:rPr>
          <w:bCs/>
        </w:rPr>
      </w:pPr>
    </w:p>
    <w:p w14:paraId="40A6E958" w14:textId="77777777" w:rsidR="00A91168" w:rsidRPr="00A91168" w:rsidRDefault="00A91168" w:rsidP="00A91168">
      <w:pPr>
        <w:pStyle w:val="Heading2grey"/>
        <w:rPr>
          <w:lang w:val="en-US"/>
        </w:rPr>
      </w:pPr>
      <w:r w:rsidRPr="00A91168">
        <w:rPr>
          <w:lang w:val="en-US"/>
        </w:rPr>
        <w:t>International Identification Plan for Public Networks and Subscriptions</w:t>
      </w:r>
      <w:r w:rsidRPr="00A91168">
        <w:rPr>
          <w:lang w:val="en-US"/>
        </w:rPr>
        <w:br/>
        <w:t>(Recommendation ITU-T E.212)</w:t>
      </w:r>
    </w:p>
    <w:p w14:paraId="5E52ABCF" w14:textId="77777777" w:rsidR="00A91168" w:rsidRPr="0074704E" w:rsidRDefault="00A91168" w:rsidP="00A91168">
      <w:pPr>
        <w:spacing w:before="360" w:after="120"/>
      </w:pPr>
      <w:r w:rsidRPr="0074704E">
        <w:rPr>
          <w:b/>
        </w:rPr>
        <w:t>Note from TSB</w:t>
      </w:r>
    </w:p>
    <w:p w14:paraId="2496120C" w14:textId="77777777" w:rsidR="00A91168" w:rsidRPr="0074704E" w:rsidRDefault="00A91168" w:rsidP="00A91168">
      <w:pPr>
        <w:jc w:val="center"/>
        <w:rPr>
          <w:i/>
          <w:iCs/>
        </w:rPr>
      </w:pPr>
      <w:r w:rsidRPr="0074704E">
        <w:rPr>
          <w:i/>
          <w:iCs/>
        </w:rPr>
        <w:t>Identification codes for International Mobile Networks</w:t>
      </w:r>
    </w:p>
    <w:p w14:paraId="0B0CD589" w14:textId="77777777" w:rsidR="00A91168" w:rsidRPr="000C1155" w:rsidRDefault="00A91168" w:rsidP="00A91168">
      <w:r w:rsidRPr="00111083">
        <w:t xml:space="preserve">Associated with shared mobile country code 901 (MCC), the following two-digit mobile network code (MNC) have been </w:t>
      </w:r>
      <w:r w:rsidRPr="004764F9">
        <w:rPr>
          <w:b/>
          <w:bCs/>
        </w:rPr>
        <w:t>assigned</w:t>
      </w:r>
      <w:r w:rsidRPr="000C1155">
        <w:t>.</w:t>
      </w:r>
    </w:p>
    <w:p w14:paraId="0668A7F0" w14:textId="77777777" w:rsidR="00A91168" w:rsidRPr="000C1155" w:rsidRDefault="00A91168" w:rsidP="00A91168">
      <w:pPr>
        <w:rPr>
          <w:sz w:val="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2"/>
        <w:gridCol w:w="3508"/>
        <w:gridCol w:w="2429"/>
      </w:tblGrid>
      <w:tr w:rsidR="00A91168" w:rsidRPr="009D41C6" w14:paraId="0BFF5492" w14:textId="77777777" w:rsidTr="00A91168">
        <w:trPr>
          <w:trHeight w:val="837"/>
          <w:tblHeader/>
          <w:jc w:val="center"/>
        </w:trPr>
        <w:tc>
          <w:tcPr>
            <w:tcW w:w="3539" w:type="dxa"/>
            <w:vAlign w:val="center"/>
          </w:tcPr>
          <w:p w14:paraId="77FF5A61" w14:textId="77777777" w:rsidR="00A91168" w:rsidRPr="009D41C6" w:rsidRDefault="00A91168" w:rsidP="004E2DC8">
            <w:pPr>
              <w:pStyle w:val="Tablehead0"/>
              <w:spacing w:before="20" w:after="20"/>
              <w:rPr>
                <w:sz w:val="20"/>
                <w:lang w:val="en-GB"/>
              </w:rPr>
            </w:pPr>
            <w:r w:rsidRPr="009D41C6">
              <w:rPr>
                <w:sz w:val="20"/>
                <w:lang w:val="en-GB"/>
              </w:rPr>
              <w:t>Network</w:t>
            </w:r>
          </w:p>
        </w:tc>
        <w:tc>
          <w:tcPr>
            <w:tcW w:w="3353" w:type="dxa"/>
            <w:vAlign w:val="center"/>
          </w:tcPr>
          <w:p w14:paraId="1A3B4449" w14:textId="77777777" w:rsidR="00A91168" w:rsidRPr="009D41C6" w:rsidRDefault="00A91168" w:rsidP="004E2DC8">
            <w:pPr>
              <w:pStyle w:val="Tablehead0"/>
              <w:spacing w:before="20" w:after="20"/>
              <w:rPr>
                <w:sz w:val="20"/>
                <w:lang w:val="en-GB"/>
              </w:rPr>
            </w:pPr>
            <w:r w:rsidRPr="009D41C6">
              <w:rPr>
                <w:sz w:val="20"/>
                <w:lang w:val="en-GB"/>
              </w:rPr>
              <w:t xml:space="preserve">Mobile Country Code (MCC) and </w:t>
            </w:r>
            <w:r w:rsidRPr="009D41C6">
              <w:rPr>
                <w:sz w:val="20"/>
                <w:lang w:val="en-GB"/>
              </w:rPr>
              <w:br/>
              <w:t>Mobile Network Code (MNC)</w:t>
            </w:r>
          </w:p>
        </w:tc>
        <w:tc>
          <w:tcPr>
            <w:tcW w:w="2322" w:type="dxa"/>
            <w:vAlign w:val="center"/>
          </w:tcPr>
          <w:p w14:paraId="6EB76089" w14:textId="77777777" w:rsidR="00A91168" w:rsidRPr="009D41C6" w:rsidRDefault="00A91168" w:rsidP="004E2DC8">
            <w:pPr>
              <w:pStyle w:val="Tablehead0"/>
              <w:spacing w:before="20" w:after="20"/>
              <w:rPr>
                <w:sz w:val="20"/>
                <w:lang w:val="en-GB"/>
              </w:rPr>
            </w:pPr>
            <w:r w:rsidRPr="009D41C6">
              <w:rPr>
                <w:rFonts w:asciiTheme="minorHAnsi" w:hAnsiTheme="minorHAnsi" w:cs="Arial"/>
                <w:iCs/>
                <w:sz w:val="20"/>
                <w:lang w:val="en-GB"/>
              </w:rPr>
              <w:t xml:space="preserve">Date of </w:t>
            </w:r>
            <w:r w:rsidRPr="009D41C6">
              <w:rPr>
                <w:rFonts w:asciiTheme="minorHAnsi" w:hAnsiTheme="minorHAnsi" w:cs="Arial"/>
                <w:iCs/>
                <w:sz w:val="20"/>
                <w:lang w:val="en-GB"/>
              </w:rPr>
              <w:br/>
              <w:t>assignment</w:t>
            </w:r>
          </w:p>
        </w:tc>
      </w:tr>
      <w:tr w:rsidR="00A91168" w:rsidRPr="00A91168" w14:paraId="4D937B6A" w14:textId="77777777" w:rsidTr="00A91168">
        <w:trPr>
          <w:jc w:val="center"/>
        </w:trPr>
        <w:tc>
          <w:tcPr>
            <w:tcW w:w="3539" w:type="dxa"/>
            <w:textDirection w:val="lrTbV"/>
          </w:tcPr>
          <w:p w14:paraId="5D5C0E9F" w14:textId="77777777" w:rsidR="00A91168" w:rsidRPr="00A91168" w:rsidRDefault="00A91168" w:rsidP="004E2DC8">
            <w:pPr>
              <w:pStyle w:val="Tabletext0"/>
              <w:tabs>
                <w:tab w:val="clear" w:pos="1276"/>
                <w:tab w:val="clear" w:pos="1843"/>
                <w:tab w:val="left" w:pos="1185"/>
              </w:tabs>
              <w:spacing w:before="120" w:after="120"/>
              <w:rPr>
                <w:b w:val="0"/>
                <w:bCs w:val="0"/>
                <w:sz w:val="20"/>
                <w:szCs w:val="20"/>
              </w:rPr>
            </w:pPr>
            <w:r w:rsidRPr="00A91168">
              <w:rPr>
                <w:b w:val="0"/>
                <w:bCs w:val="0"/>
                <w:sz w:val="20"/>
                <w:szCs w:val="20"/>
              </w:rPr>
              <w:t>Onomondo ApS</w:t>
            </w:r>
          </w:p>
        </w:tc>
        <w:tc>
          <w:tcPr>
            <w:tcW w:w="3353" w:type="dxa"/>
            <w:textDirection w:val="lrTbV"/>
          </w:tcPr>
          <w:p w14:paraId="2FA9E2B3" w14:textId="77777777" w:rsidR="00A91168" w:rsidRPr="00A91168" w:rsidRDefault="00A91168" w:rsidP="004E2DC8">
            <w:pPr>
              <w:pStyle w:val="Tabletext0"/>
              <w:spacing w:before="120" w:after="120"/>
              <w:jc w:val="center"/>
              <w:rPr>
                <w:b w:val="0"/>
                <w:bCs w:val="0"/>
                <w:sz w:val="20"/>
                <w:szCs w:val="20"/>
                <w:lang w:val="en-GB"/>
              </w:rPr>
            </w:pPr>
            <w:r w:rsidRPr="00A91168">
              <w:rPr>
                <w:b w:val="0"/>
                <w:bCs w:val="0"/>
                <w:sz w:val="20"/>
                <w:szCs w:val="20"/>
                <w:lang w:val="en-GB"/>
              </w:rPr>
              <w:t>901 33</w:t>
            </w:r>
          </w:p>
        </w:tc>
        <w:tc>
          <w:tcPr>
            <w:tcW w:w="2322" w:type="dxa"/>
            <w:textDirection w:val="lrTbV"/>
          </w:tcPr>
          <w:p w14:paraId="236AA6F3" w14:textId="77777777" w:rsidR="00A91168" w:rsidRPr="00A91168" w:rsidRDefault="00A91168" w:rsidP="004E2DC8">
            <w:pPr>
              <w:pStyle w:val="Tabletext0"/>
              <w:spacing w:before="120" w:after="120"/>
              <w:jc w:val="center"/>
              <w:rPr>
                <w:b w:val="0"/>
                <w:bCs w:val="0"/>
                <w:sz w:val="20"/>
                <w:szCs w:val="20"/>
                <w:lang w:val="en-GB"/>
              </w:rPr>
            </w:pPr>
            <w:r w:rsidRPr="00A91168">
              <w:rPr>
                <w:b w:val="0"/>
                <w:bCs w:val="0"/>
                <w:sz w:val="20"/>
                <w:szCs w:val="20"/>
                <w:lang w:val="en-GB"/>
              </w:rPr>
              <w:t>8.V.2026</w:t>
            </w:r>
          </w:p>
        </w:tc>
      </w:tr>
    </w:tbl>
    <w:p w14:paraId="2DF261C2" w14:textId="77777777" w:rsidR="00A91168" w:rsidRPr="00CB1438" w:rsidRDefault="00A91168" w:rsidP="00A91168">
      <w:pPr>
        <w:spacing w:before="240"/>
        <w:jc w:val="left"/>
        <w:rPr>
          <w:bCs/>
        </w:rPr>
      </w:pPr>
      <w:r>
        <w:br/>
      </w:r>
    </w:p>
    <w:p w14:paraId="2952CDD5" w14:textId="77777777" w:rsidR="00A91168" w:rsidRDefault="00A91168" w:rsidP="00DB7442"/>
    <w:p w14:paraId="60CB9DC9" w14:textId="2C6DDDB1" w:rsidR="0056321A" w:rsidRDefault="0056321A">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4E842485" w14:textId="77777777" w:rsidR="009929E8" w:rsidRPr="00BA5AF8" w:rsidRDefault="009929E8" w:rsidP="009929E8">
      <w:pPr>
        <w:keepNext/>
        <w:shd w:val="clear" w:color="auto" w:fill="D9D9D9"/>
        <w:spacing w:before="0" w:after="120"/>
        <w:jc w:val="center"/>
        <w:outlineLvl w:val="1"/>
        <w:rPr>
          <w:sz w:val="28"/>
          <w:szCs w:val="28"/>
          <w:lang w:val="fr-FR"/>
        </w:rPr>
      </w:pPr>
      <w:bookmarkStart w:id="1216" w:name="OLE_LINK4"/>
      <w:bookmarkStart w:id="1217" w:name="OLE_LINK5"/>
      <w:bookmarkStart w:id="1218" w:name="OLE_LINK6"/>
      <w:bookmarkStart w:id="1219" w:name="_Toc262052116"/>
      <w:r w:rsidRPr="00BA5AF8">
        <w:rPr>
          <w:b/>
          <w:bCs/>
          <w:sz w:val="28"/>
          <w:szCs w:val="28"/>
          <w:lang w:val="fr-FR"/>
        </w:rPr>
        <w:lastRenderedPageBreak/>
        <w:t>Telephone Service</w:t>
      </w:r>
      <w:r w:rsidRPr="00BA5AF8">
        <w:rPr>
          <w:b/>
          <w:bCs/>
          <w:sz w:val="28"/>
          <w:szCs w:val="28"/>
          <w:lang w:val="fr-FR"/>
        </w:rPr>
        <w:br/>
        <w:t>(Recommendation ITU-T E.164)</w:t>
      </w:r>
    </w:p>
    <w:p w14:paraId="3E79ED80" w14:textId="77777777" w:rsidR="009929E8" w:rsidRDefault="009929E8" w:rsidP="009929E8">
      <w:pPr>
        <w:tabs>
          <w:tab w:val="left" w:pos="1560"/>
          <w:tab w:val="left" w:pos="2127"/>
        </w:tabs>
        <w:spacing w:before="0"/>
        <w:jc w:val="center"/>
        <w:outlineLvl w:val="3"/>
        <w:rPr>
          <w:rFonts w:cs="Arial"/>
          <w:b/>
          <w:lang w:val="en-GB"/>
        </w:rPr>
      </w:pPr>
      <w:r w:rsidRPr="00BA5AF8">
        <w:rPr>
          <w:sz w:val="18"/>
          <w:szCs w:val="18"/>
        </w:rPr>
        <w:t xml:space="preserve">url: </w:t>
      </w:r>
      <w:r w:rsidRPr="00534426">
        <w:rPr>
          <w:sz w:val="18"/>
          <w:szCs w:val="18"/>
        </w:rPr>
        <w:t>www.itu.int/itu-t/nnp</w:t>
      </w:r>
    </w:p>
    <w:bookmarkEnd w:id="1216"/>
    <w:bookmarkEnd w:id="1217"/>
    <w:bookmarkEnd w:id="1218"/>
    <w:bookmarkEnd w:id="1219"/>
    <w:p w14:paraId="13837777" w14:textId="77777777" w:rsidR="00F05CF2" w:rsidRPr="00B25C4D" w:rsidRDefault="00F05CF2" w:rsidP="00F05CF2">
      <w:pPr>
        <w:tabs>
          <w:tab w:val="left" w:pos="1560"/>
          <w:tab w:val="left" w:pos="2127"/>
        </w:tabs>
        <w:spacing w:before="0"/>
        <w:jc w:val="left"/>
        <w:outlineLvl w:val="3"/>
        <w:rPr>
          <w:rFonts w:cs="Arial"/>
          <w:b/>
        </w:rPr>
      </w:pPr>
      <w:r w:rsidRPr="008B6AC3">
        <w:rPr>
          <w:rFonts w:cs="Arial"/>
          <w:b/>
        </w:rPr>
        <w:t>Malta (country code +356)</w:t>
      </w:r>
    </w:p>
    <w:p w14:paraId="358AC428" w14:textId="77777777" w:rsidR="00F05CF2" w:rsidRDefault="00F05CF2" w:rsidP="00F05CF2">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15.V</w:t>
      </w:r>
      <w:r w:rsidRPr="00B25C4D">
        <w:rPr>
          <w:rFonts w:cs="Arial"/>
        </w:rPr>
        <w:t>.20</w:t>
      </w:r>
      <w:r>
        <w:rPr>
          <w:rFonts w:cs="Arial"/>
        </w:rPr>
        <w:t>26</w:t>
      </w:r>
      <w:r w:rsidRPr="00B25C4D">
        <w:rPr>
          <w:rFonts w:cs="Arial"/>
        </w:rPr>
        <w:t>:</w:t>
      </w:r>
    </w:p>
    <w:p w14:paraId="279407A7" w14:textId="77777777" w:rsidR="00F05CF2" w:rsidRPr="0008797A" w:rsidRDefault="00F05CF2" w:rsidP="00F05CF2">
      <w:pPr>
        <w:spacing w:after="120"/>
        <w:jc w:val="left"/>
        <w:rPr>
          <w:rFonts w:cs="Arial"/>
        </w:rPr>
      </w:pPr>
      <w:r w:rsidRPr="00B25C4D">
        <w:rPr>
          <w:rFonts w:cs="Arial"/>
        </w:rPr>
        <w:t xml:space="preserve">The </w:t>
      </w:r>
      <w:r w:rsidRPr="008B6AC3">
        <w:rPr>
          <w:rFonts w:cs="Arial"/>
          <w:i/>
        </w:rPr>
        <w:t>Malta Communications Authority (MCA)</w:t>
      </w:r>
      <w:r w:rsidRPr="00B25C4D">
        <w:rPr>
          <w:rFonts w:cs="Arial"/>
        </w:rPr>
        <w:t xml:space="preserve">, </w:t>
      </w:r>
      <w:r w:rsidRPr="008B6AC3">
        <w:rPr>
          <w:rFonts w:cs="Arial"/>
        </w:rPr>
        <w:t>Floriana</w:t>
      </w:r>
      <w:r w:rsidRPr="00B25C4D">
        <w:rPr>
          <w:rFonts w:cs="Arial"/>
        </w:rPr>
        <w:t xml:space="preserve">, </w:t>
      </w:r>
      <w:r w:rsidRPr="008B6AC3">
        <w:rPr>
          <w:rFonts w:cs="Arial"/>
        </w:rPr>
        <w:t xml:space="preserve">announces an update of the National </w:t>
      </w:r>
      <w:r>
        <w:rPr>
          <w:rFonts w:cs="Arial"/>
        </w:rPr>
        <w:t xml:space="preserve">Numbering Plan (NNP) of Malta. </w:t>
      </w:r>
      <w:r w:rsidRPr="008B6AC3">
        <w:rPr>
          <w:rFonts w:cs="Arial"/>
        </w:rPr>
        <w:t>The main numbering ranges are:</w:t>
      </w: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F05CF2" w:rsidRPr="006F71DF" w14:paraId="02FD60C1" w14:textId="77777777" w:rsidTr="00AB664C">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F65254" w14:textId="77777777" w:rsidR="00F05CF2" w:rsidRPr="006F71DF" w:rsidRDefault="00F05CF2" w:rsidP="00AB664C">
            <w:pPr>
              <w:spacing w:before="80" w:after="80"/>
              <w:jc w:val="center"/>
              <w:rPr>
                <w:b/>
                <w:bCs/>
                <w:i/>
                <w:iCs/>
                <w:color w:val="000000"/>
              </w:rPr>
            </w:pPr>
            <w:r w:rsidRPr="006F71DF">
              <w:rPr>
                <w:b/>
                <w:bCs/>
                <w:i/>
                <w:iCs/>
                <w:color w:val="000000"/>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8C1575B" w14:textId="77777777" w:rsidR="00F05CF2" w:rsidRPr="006F71DF" w:rsidRDefault="00F05CF2" w:rsidP="00AB664C">
            <w:pPr>
              <w:spacing w:before="80" w:after="80"/>
              <w:jc w:val="center"/>
              <w:rPr>
                <w:b/>
                <w:bCs/>
                <w:i/>
                <w:iCs/>
                <w:color w:val="000000"/>
              </w:rPr>
            </w:pPr>
            <w:r w:rsidRPr="006F71DF">
              <w:rPr>
                <w:b/>
                <w:bCs/>
                <w:i/>
                <w:iCs/>
                <w:color w:val="000000"/>
              </w:rPr>
              <w:t>Operator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C40F4D5" w14:textId="77777777" w:rsidR="00F05CF2" w:rsidRPr="006F71DF" w:rsidRDefault="00F05CF2" w:rsidP="00AB664C">
            <w:pPr>
              <w:spacing w:before="80" w:after="80"/>
              <w:jc w:val="center"/>
              <w:rPr>
                <w:b/>
                <w:bCs/>
                <w:i/>
                <w:iCs/>
                <w:color w:val="000000"/>
              </w:rPr>
            </w:pPr>
            <w:r w:rsidRPr="006F71DF">
              <w:rPr>
                <w:b/>
                <w:bCs/>
                <w:i/>
                <w:iCs/>
                <w:color w:val="000000"/>
              </w:rPr>
              <w:t>Numbering Ranges</w:t>
            </w:r>
          </w:p>
        </w:tc>
      </w:tr>
      <w:tr w:rsidR="00F05CF2" w:rsidRPr="006F71DF" w14:paraId="20002505" w14:textId="77777777" w:rsidTr="00AB664C">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D7589A1" w14:textId="77777777" w:rsidR="00F05CF2" w:rsidRPr="006F71DF" w:rsidRDefault="00F05CF2" w:rsidP="00AB664C">
            <w:pPr>
              <w:spacing w:before="20" w:after="20"/>
              <w:jc w:val="center"/>
              <w:rPr>
                <w:color w:val="000000"/>
              </w:rPr>
            </w:pPr>
            <w:r w:rsidRPr="006F71DF">
              <w:rPr>
                <w:color w:val="000000"/>
              </w:rPr>
              <w:t>Fixed</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DC434" w14:textId="77777777" w:rsidR="00F05CF2" w:rsidRPr="006F71DF" w:rsidRDefault="00F05CF2" w:rsidP="00AB664C">
            <w:pPr>
              <w:spacing w:before="20" w:after="20"/>
              <w:jc w:val="center"/>
            </w:pPr>
            <w:r w:rsidRPr="006F71DF">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3CCB9C9" w14:textId="77777777" w:rsidR="00F05CF2" w:rsidRPr="006F71DF" w:rsidRDefault="00F05CF2" w:rsidP="00AB664C">
            <w:pPr>
              <w:spacing w:before="20" w:after="20"/>
              <w:ind w:firstLine="440"/>
              <w:jc w:val="left"/>
              <w:rPr>
                <w:color w:val="000000"/>
              </w:rPr>
            </w:pPr>
            <w:r w:rsidRPr="006F71DF">
              <w:rPr>
                <w:color w:val="000000"/>
              </w:rPr>
              <w:t>2100 ‒ 2399 XXXX</w:t>
            </w:r>
          </w:p>
        </w:tc>
      </w:tr>
      <w:tr w:rsidR="00F05CF2" w:rsidRPr="006F71DF" w14:paraId="0E49FDC5" w14:textId="77777777" w:rsidTr="00AB664C">
        <w:trPr>
          <w:cantSplit/>
          <w:trHeight w:val="29"/>
        </w:trPr>
        <w:tc>
          <w:tcPr>
            <w:tcW w:w="0" w:type="auto"/>
            <w:vMerge/>
            <w:tcBorders>
              <w:left w:val="single" w:sz="8" w:space="0" w:color="auto"/>
              <w:right w:val="single" w:sz="8" w:space="0" w:color="auto"/>
            </w:tcBorders>
            <w:vAlign w:val="center"/>
            <w:hideMark/>
          </w:tcPr>
          <w:p w14:paraId="4098F1DB" w14:textId="77777777" w:rsidR="00F05CF2" w:rsidRPr="006F71DF" w:rsidRDefault="00F05CF2" w:rsidP="00AB664C">
            <w:pPr>
              <w:spacing w:before="20" w:after="20"/>
              <w:rPr>
                <w:rFonts w:eastAsia="Calibri"/>
                <w:color w:val="000000"/>
              </w:rPr>
            </w:pPr>
          </w:p>
        </w:tc>
        <w:tc>
          <w:tcPr>
            <w:tcW w:w="0" w:type="auto"/>
            <w:vMerge/>
            <w:tcBorders>
              <w:top w:val="nil"/>
              <w:left w:val="nil"/>
              <w:bottom w:val="single" w:sz="8" w:space="0" w:color="auto"/>
              <w:right w:val="single" w:sz="8" w:space="0" w:color="auto"/>
            </w:tcBorders>
            <w:vAlign w:val="center"/>
            <w:hideMark/>
          </w:tcPr>
          <w:p w14:paraId="46832B83" w14:textId="77777777" w:rsidR="00F05CF2" w:rsidRPr="006F71DF" w:rsidRDefault="00F05CF2" w:rsidP="00AB664C">
            <w:pPr>
              <w:spacing w:before="2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2908F9" w14:textId="77777777" w:rsidR="00F05CF2" w:rsidRPr="006F71DF" w:rsidRDefault="00F05CF2" w:rsidP="00AB664C">
            <w:pPr>
              <w:spacing w:before="20" w:after="20"/>
              <w:ind w:firstLine="440"/>
              <w:jc w:val="left"/>
              <w:rPr>
                <w:color w:val="000000"/>
              </w:rPr>
            </w:pPr>
            <w:r w:rsidRPr="006F71DF">
              <w:rPr>
                <w:color w:val="000000"/>
              </w:rPr>
              <w:t>2500 ‒ 2599 XXXX</w:t>
            </w:r>
          </w:p>
        </w:tc>
      </w:tr>
      <w:tr w:rsidR="00F05CF2" w:rsidRPr="006F71DF" w14:paraId="0F834FA5" w14:textId="77777777" w:rsidTr="00AB664C">
        <w:trPr>
          <w:cantSplit/>
          <w:trHeight w:val="29"/>
        </w:trPr>
        <w:tc>
          <w:tcPr>
            <w:tcW w:w="0" w:type="auto"/>
            <w:vMerge/>
            <w:tcBorders>
              <w:left w:val="single" w:sz="8" w:space="0" w:color="auto"/>
              <w:right w:val="single" w:sz="8" w:space="0" w:color="auto"/>
            </w:tcBorders>
            <w:vAlign w:val="center"/>
            <w:hideMark/>
          </w:tcPr>
          <w:p w14:paraId="479922B7" w14:textId="77777777" w:rsidR="00F05CF2" w:rsidRPr="006F71DF" w:rsidRDefault="00F05CF2" w:rsidP="00AB664C">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vAlign w:val="center"/>
            <w:hideMark/>
          </w:tcPr>
          <w:p w14:paraId="58D5B081" w14:textId="77777777" w:rsidR="00F05CF2" w:rsidRPr="006F71DF" w:rsidRDefault="00F05CF2" w:rsidP="00AB664C">
            <w:pPr>
              <w:spacing w:before="20" w:after="20"/>
              <w:jc w:val="center"/>
            </w:pPr>
            <w:r w:rsidRPr="006F71DF">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18E11F87" w14:textId="77777777" w:rsidR="00F05CF2" w:rsidRPr="006F71DF" w:rsidRDefault="00F05CF2" w:rsidP="00AB664C">
            <w:pPr>
              <w:spacing w:before="20" w:after="20"/>
              <w:ind w:firstLine="440"/>
              <w:jc w:val="left"/>
              <w:rPr>
                <w:color w:val="000000"/>
              </w:rPr>
            </w:pPr>
            <w:r w:rsidRPr="006F71DF">
              <w:rPr>
                <w:color w:val="000000"/>
              </w:rPr>
              <w:t>2600 ‒ 2609 XXXX</w:t>
            </w:r>
          </w:p>
        </w:tc>
      </w:tr>
      <w:tr w:rsidR="00F05CF2" w:rsidRPr="006F71DF" w14:paraId="670E719D" w14:textId="77777777" w:rsidTr="00AB664C">
        <w:trPr>
          <w:cantSplit/>
          <w:trHeight w:val="49"/>
        </w:trPr>
        <w:tc>
          <w:tcPr>
            <w:tcW w:w="0" w:type="auto"/>
            <w:vMerge/>
            <w:tcBorders>
              <w:left w:val="single" w:sz="8" w:space="0" w:color="auto"/>
              <w:right w:val="single" w:sz="8" w:space="0" w:color="auto"/>
            </w:tcBorders>
            <w:vAlign w:val="center"/>
          </w:tcPr>
          <w:p w14:paraId="3B931900" w14:textId="77777777" w:rsidR="00F05CF2" w:rsidRPr="006F71DF" w:rsidRDefault="00F05CF2" w:rsidP="00AB664C">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1532E759" w14:textId="77777777" w:rsidR="00F05CF2" w:rsidRPr="006F71DF" w:rsidRDefault="00F05CF2" w:rsidP="00AB664C">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5CE20CB5" w14:textId="77777777" w:rsidR="00F05CF2" w:rsidRPr="006F71DF" w:rsidRDefault="00F05CF2" w:rsidP="00AB664C">
            <w:pPr>
              <w:spacing w:before="20" w:after="20"/>
              <w:ind w:firstLine="440"/>
              <w:jc w:val="left"/>
              <w:rPr>
                <w:color w:val="000000"/>
              </w:rPr>
            </w:pPr>
            <w:r w:rsidRPr="006F71DF">
              <w:rPr>
                <w:color w:val="000000"/>
              </w:rPr>
              <w:t>2700 ‒ 2799 XXXX</w:t>
            </w:r>
          </w:p>
        </w:tc>
      </w:tr>
      <w:tr w:rsidR="00F05CF2" w:rsidRPr="006F71DF" w14:paraId="7572FBCB" w14:textId="77777777" w:rsidTr="00AB664C">
        <w:trPr>
          <w:cantSplit/>
          <w:trHeight w:val="49"/>
        </w:trPr>
        <w:tc>
          <w:tcPr>
            <w:tcW w:w="0" w:type="auto"/>
            <w:vMerge/>
            <w:tcBorders>
              <w:left w:val="single" w:sz="8" w:space="0" w:color="auto"/>
              <w:right w:val="single" w:sz="8" w:space="0" w:color="auto"/>
            </w:tcBorders>
            <w:vAlign w:val="center"/>
          </w:tcPr>
          <w:p w14:paraId="30298986" w14:textId="77777777" w:rsidR="00F05CF2" w:rsidRPr="006F71DF" w:rsidRDefault="00F05CF2" w:rsidP="00AB664C">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448DAC53" w14:textId="77777777" w:rsidR="00F05CF2" w:rsidRPr="006F71DF" w:rsidRDefault="00F05CF2" w:rsidP="00AB664C">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0A18D368" w14:textId="77777777" w:rsidR="00F05CF2" w:rsidRPr="006F71DF" w:rsidRDefault="00F05CF2" w:rsidP="00AB664C">
            <w:pPr>
              <w:spacing w:before="20" w:after="20"/>
              <w:ind w:firstLine="440"/>
              <w:jc w:val="left"/>
              <w:rPr>
                <w:color w:val="000000"/>
              </w:rPr>
            </w:pPr>
            <w:r w:rsidRPr="006F71DF">
              <w:rPr>
                <w:color w:val="000000"/>
              </w:rPr>
              <w:t>2010 ‒ 2018 XXXX</w:t>
            </w:r>
          </w:p>
        </w:tc>
      </w:tr>
      <w:tr w:rsidR="00F05CF2" w:rsidRPr="006F71DF" w14:paraId="17D69169" w14:textId="77777777" w:rsidTr="00AB664C">
        <w:trPr>
          <w:cantSplit/>
          <w:trHeight w:val="49"/>
        </w:trPr>
        <w:tc>
          <w:tcPr>
            <w:tcW w:w="0" w:type="auto"/>
            <w:vMerge/>
            <w:tcBorders>
              <w:left w:val="single" w:sz="8" w:space="0" w:color="auto"/>
              <w:right w:val="single" w:sz="8" w:space="0" w:color="auto"/>
            </w:tcBorders>
            <w:vAlign w:val="center"/>
          </w:tcPr>
          <w:p w14:paraId="573291BB" w14:textId="77777777" w:rsidR="00F05CF2" w:rsidRPr="006F71DF" w:rsidRDefault="00F05CF2" w:rsidP="00AB664C">
            <w:pPr>
              <w:spacing w:before="2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4A0D9DDB" w14:textId="77777777" w:rsidR="00F05CF2" w:rsidRPr="006F71DF" w:rsidRDefault="00F05CF2" w:rsidP="00AB664C">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076DBC1E" w14:textId="77777777" w:rsidR="00F05CF2" w:rsidRPr="006F71DF" w:rsidRDefault="00F05CF2" w:rsidP="00AB664C">
            <w:pPr>
              <w:spacing w:before="20" w:after="20"/>
              <w:ind w:firstLine="440"/>
              <w:jc w:val="left"/>
              <w:rPr>
                <w:color w:val="000000"/>
              </w:rPr>
            </w:pPr>
            <w:r w:rsidRPr="006F71DF">
              <w:rPr>
                <w:color w:val="000000"/>
              </w:rPr>
              <w:t>2060 XXXX</w:t>
            </w:r>
          </w:p>
        </w:tc>
      </w:tr>
      <w:tr w:rsidR="00F05CF2" w:rsidRPr="006F71DF" w14:paraId="72DFCAF2" w14:textId="77777777" w:rsidTr="00AB664C">
        <w:trPr>
          <w:cantSplit/>
          <w:trHeight w:val="49"/>
        </w:trPr>
        <w:tc>
          <w:tcPr>
            <w:tcW w:w="0" w:type="auto"/>
            <w:vMerge/>
            <w:tcBorders>
              <w:left w:val="single" w:sz="8" w:space="0" w:color="auto"/>
              <w:right w:val="single" w:sz="8" w:space="0" w:color="auto"/>
            </w:tcBorders>
            <w:vAlign w:val="center"/>
          </w:tcPr>
          <w:p w14:paraId="1D9519B3" w14:textId="77777777" w:rsidR="00F05CF2" w:rsidRPr="006F71DF" w:rsidRDefault="00F05CF2" w:rsidP="00AB664C">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7C07B679" w14:textId="77777777" w:rsidR="00F05CF2" w:rsidRPr="006F71DF" w:rsidRDefault="00F05CF2" w:rsidP="00AB664C">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EF046FA" w14:textId="77777777" w:rsidR="00F05CF2" w:rsidRPr="006F71DF" w:rsidRDefault="00F05CF2" w:rsidP="00AB664C">
            <w:pPr>
              <w:spacing w:before="20" w:after="20"/>
              <w:ind w:firstLine="440"/>
              <w:jc w:val="left"/>
              <w:rPr>
                <w:color w:val="000000"/>
              </w:rPr>
            </w:pPr>
            <w:r w:rsidRPr="006F71DF">
              <w:rPr>
                <w:color w:val="000000"/>
              </w:rPr>
              <w:t>2065 XXXX</w:t>
            </w:r>
          </w:p>
        </w:tc>
      </w:tr>
      <w:tr w:rsidR="00F05CF2" w:rsidRPr="006F71DF" w14:paraId="0BEBC1F8" w14:textId="77777777" w:rsidTr="00AB664C">
        <w:trPr>
          <w:cantSplit/>
          <w:trHeight w:val="29"/>
        </w:trPr>
        <w:tc>
          <w:tcPr>
            <w:tcW w:w="0" w:type="auto"/>
            <w:vMerge/>
            <w:tcBorders>
              <w:left w:val="single" w:sz="8" w:space="0" w:color="auto"/>
              <w:right w:val="single" w:sz="8" w:space="0" w:color="auto"/>
            </w:tcBorders>
            <w:vAlign w:val="center"/>
            <w:hideMark/>
          </w:tcPr>
          <w:p w14:paraId="0E7995DC" w14:textId="77777777" w:rsidR="00F05CF2" w:rsidRPr="006F71DF" w:rsidRDefault="00F05CF2" w:rsidP="00AB664C">
            <w:pPr>
              <w:spacing w:before="2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hideMark/>
          </w:tcPr>
          <w:p w14:paraId="6976DAC8" w14:textId="77777777" w:rsidR="00F05CF2" w:rsidRPr="006F71DF" w:rsidRDefault="00F05CF2" w:rsidP="00AB664C">
            <w:pPr>
              <w:spacing w:before="20" w:after="20"/>
              <w:jc w:val="center"/>
            </w:pPr>
            <w:r w:rsidRPr="006F71DF">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FB41DE6" w14:textId="77777777" w:rsidR="00F05CF2" w:rsidRPr="006F71DF" w:rsidRDefault="00F05CF2" w:rsidP="00AB664C">
            <w:pPr>
              <w:spacing w:before="20" w:after="20"/>
              <w:ind w:firstLine="440"/>
              <w:jc w:val="left"/>
              <w:rPr>
                <w:color w:val="000000"/>
              </w:rPr>
            </w:pPr>
            <w:r w:rsidRPr="006F71DF">
              <w:rPr>
                <w:color w:val="000000"/>
              </w:rPr>
              <w:t>2031 ‒ 2034 XXXX</w:t>
            </w:r>
          </w:p>
        </w:tc>
      </w:tr>
      <w:tr w:rsidR="00F05CF2" w:rsidRPr="006F71DF" w14:paraId="4710DBBC" w14:textId="77777777" w:rsidTr="00AB664C">
        <w:trPr>
          <w:cantSplit/>
          <w:trHeight w:val="29"/>
        </w:trPr>
        <w:tc>
          <w:tcPr>
            <w:tcW w:w="0" w:type="auto"/>
            <w:vMerge/>
            <w:tcBorders>
              <w:left w:val="single" w:sz="8" w:space="0" w:color="auto"/>
              <w:right w:val="single" w:sz="8" w:space="0" w:color="auto"/>
            </w:tcBorders>
            <w:vAlign w:val="center"/>
          </w:tcPr>
          <w:p w14:paraId="6E7D1085" w14:textId="77777777" w:rsidR="00F05CF2" w:rsidRPr="006F71DF" w:rsidRDefault="00F05CF2" w:rsidP="00AB664C">
            <w:pPr>
              <w:spacing w:before="2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tcPr>
          <w:p w14:paraId="4EEFBED1" w14:textId="77777777" w:rsidR="00F05CF2" w:rsidRPr="006F71DF" w:rsidRDefault="00F05CF2" w:rsidP="00AB664C">
            <w:pPr>
              <w:spacing w:before="20" w:after="20"/>
              <w:jc w:val="cente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E78458B" w14:textId="77777777" w:rsidR="00F05CF2" w:rsidRPr="006F71DF" w:rsidRDefault="00F05CF2" w:rsidP="00AB664C">
            <w:pPr>
              <w:spacing w:before="20" w:after="20"/>
              <w:ind w:firstLine="440"/>
              <w:jc w:val="left"/>
              <w:rPr>
                <w:color w:val="000000"/>
              </w:rPr>
            </w:pPr>
            <w:r w:rsidRPr="006F71DF">
              <w:rPr>
                <w:color w:val="000000"/>
              </w:rPr>
              <w:t>2069 XXXX</w:t>
            </w:r>
          </w:p>
        </w:tc>
      </w:tr>
      <w:tr w:rsidR="00F05CF2" w:rsidRPr="006F71DF" w14:paraId="57DAF6C2" w14:textId="77777777" w:rsidTr="00AB664C">
        <w:trPr>
          <w:cantSplit/>
          <w:trHeight w:val="29"/>
        </w:trPr>
        <w:tc>
          <w:tcPr>
            <w:tcW w:w="0" w:type="auto"/>
            <w:vMerge/>
            <w:tcBorders>
              <w:left w:val="single" w:sz="8" w:space="0" w:color="auto"/>
              <w:bottom w:val="single" w:sz="8" w:space="0" w:color="000000"/>
              <w:right w:val="single" w:sz="8" w:space="0" w:color="auto"/>
            </w:tcBorders>
            <w:vAlign w:val="center"/>
            <w:hideMark/>
          </w:tcPr>
          <w:p w14:paraId="6CCA86E6" w14:textId="77777777" w:rsidR="00F05CF2" w:rsidRPr="006F71DF" w:rsidRDefault="00F05CF2" w:rsidP="00AB664C">
            <w:pPr>
              <w:spacing w:before="20" w:after="20"/>
              <w:rPr>
                <w:rFonts w:eastAsia="Calibri"/>
                <w:color w:val="000000"/>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30A609F6" w14:textId="77777777" w:rsidR="00F05CF2" w:rsidRPr="006F71DF" w:rsidRDefault="00F05CF2" w:rsidP="00AB664C">
            <w:pPr>
              <w:spacing w:before="20" w:after="20"/>
              <w:jc w:val="center"/>
            </w:pPr>
            <w:r w:rsidRPr="006F71DF">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D8E520" w14:textId="77777777" w:rsidR="00F05CF2" w:rsidRPr="006F71DF" w:rsidRDefault="00F05CF2" w:rsidP="00AB664C">
            <w:pPr>
              <w:spacing w:before="20" w:after="20"/>
              <w:ind w:firstLine="440"/>
              <w:jc w:val="left"/>
              <w:rPr>
                <w:color w:val="000000"/>
              </w:rPr>
            </w:pPr>
            <w:r w:rsidRPr="006F71DF">
              <w:rPr>
                <w:color w:val="000000"/>
              </w:rPr>
              <w:t>2090 ‒ 2099 XXXX</w:t>
            </w:r>
          </w:p>
        </w:tc>
      </w:tr>
      <w:tr w:rsidR="00F05CF2" w:rsidRPr="006F71DF" w14:paraId="480A7F4B" w14:textId="77777777" w:rsidTr="00AB664C">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06394D51" w14:textId="77777777" w:rsidR="00F05CF2" w:rsidRPr="006F71DF" w:rsidRDefault="00F05CF2" w:rsidP="00AB664C">
            <w:pPr>
              <w:spacing w:before="20" w:after="20"/>
              <w:jc w:val="center"/>
              <w:rPr>
                <w:color w:val="000000"/>
              </w:rPr>
            </w:pPr>
            <w:r w:rsidRPr="006F71DF">
              <w:rPr>
                <w:color w:val="000000"/>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F57D1EC" w14:textId="77777777" w:rsidR="00F05CF2" w:rsidRPr="006F71DF" w:rsidRDefault="00F05CF2" w:rsidP="00AB664C">
            <w:pPr>
              <w:spacing w:before="20" w:after="20"/>
              <w:jc w:val="center"/>
              <w:rPr>
                <w:color w:val="000000"/>
              </w:rPr>
            </w:pPr>
            <w:r w:rsidRPr="006F71DF">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71D3F19" w14:textId="77777777" w:rsidR="00F05CF2" w:rsidRPr="006F71DF" w:rsidRDefault="00F05CF2" w:rsidP="00AB664C">
            <w:pPr>
              <w:spacing w:before="20" w:after="20"/>
              <w:ind w:firstLine="440"/>
              <w:jc w:val="left"/>
              <w:rPr>
                <w:color w:val="000000"/>
              </w:rPr>
            </w:pPr>
            <w:r w:rsidRPr="006F71DF">
              <w:rPr>
                <w:color w:val="000000"/>
              </w:rPr>
              <w:t>7900 ‒ 7999 XXXX</w:t>
            </w:r>
          </w:p>
        </w:tc>
      </w:tr>
      <w:tr w:rsidR="00F05CF2" w:rsidRPr="006F71DF" w14:paraId="668549F9" w14:textId="77777777" w:rsidTr="00AB664C">
        <w:trPr>
          <w:cantSplit/>
          <w:trHeight w:val="29"/>
        </w:trPr>
        <w:tc>
          <w:tcPr>
            <w:tcW w:w="0" w:type="auto"/>
            <w:vMerge/>
            <w:tcBorders>
              <w:left w:val="single" w:sz="8" w:space="0" w:color="auto"/>
              <w:right w:val="single" w:sz="8" w:space="0" w:color="auto"/>
            </w:tcBorders>
            <w:vAlign w:val="center"/>
            <w:hideMark/>
          </w:tcPr>
          <w:p w14:paraId="55C23896" w14:textId="77777777" w:rsidR="00F05CF2" w:rsidRPr="006F71DF" w:rsidRDefault="00F05CF2" w:rsidP="00AB664C">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1701B241" w14:textId="77777777" w:rsidR="00F05CF2" w:rsidRPr="006F71DF" w:rsidRDefault="00F05CF2" w:rsidP="00AB664C">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37202056" w14:textId="77777777" w:rsidR="00F05CF2" w:rsidRPr="006F71DF" w:rsidRDefault="00F05CF2" w:rsidP="00AB664C">
            <w:pPr>
              <w:spacing w:before="20" w:after="20"/>
              <w:ind w:firstLine="440"/>
              <w:jc w:val="left"/>
              <w:rPr>
                <w:color w:val="000000"/>
              </w:rPr>
            </w:pPr>
            <w:r w:rsidRPr="006F71DF">
              <w:rPr>
                <w:color w:val="000000"/>
              </w:rPr>
              <w:t>9889 XXXX</w:t>
            </w:r>
          </w:p>
        </w:tc>
      </w:tr>
      <w:tr w:rsidR="00F05CF2" w:rsidRPr="006F71DF" w14:paraId="069238C1" w14:textId="77777777" w:rsidTr="00AB664C">
        <w:trPr>
          <w:cantSplit/>
          <w:trHeight w:val="32"/>
        </w:trPr>
        <w:tc>
          <w:tcPr>
            <w:tcW w:w="0" w:type="auto"/>
            <w:vMerge/>
            <w:tcBorders>
              <w:left w:val="single" w:sz="8" w:space="0" w:color="auto"/>
              <w:right w:val="single" w:sz="8" w:space="0" w:color="auto"/>
            </w:tcBorders>
            <w:vAlign w:val="center"/>
            <w:hideMark/>
          </w:tcPr>
          <w:p w14:paraId="2273C148" w14:textId="77777777" w:rsidR="00F05CF2" w:rsidRPr="006F71DF" w:rsidRDefault="00F05CF2" w:rsidP="00AB664C">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4DCAA93E" w14:textId="77777777" w:rsidR="00F05CF2" w:rsidRPr="006F71DF" w:rsidRDefault="00F05CF2" w:rsidP="00AB664C">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CB914D" w14:textId="77777777" w:rsidR="00F05CF2" w:rsidRPr="006F71DF" w:rsidRDefault="00F05CF2" w:rsidP="00AB664C">
            <w:pPr>
              <w:spacing w:before="20" w:after="20"/>
              <w:ind w:firstLine="440"/>
              <w:jc w:val="left"/>
              <w:rPr>
                <w:color w:val="000000"/>
              </w:rPr>
            </w:pPr>
            <w:r w:rsidRPr="006F71DF">
              <w:rPr>
                <w:color w:val="000000"/>
              </w:rPr>
              <w:t>7210 XXXX</w:t>
            </w:r>
          </w:p>
        </w:tc>
      </w:tr>
      <w:tr w:rsidR="00F05CF2" w:rsidRPr="006F71DF" w14:paraId="11382030" w14:textId="77777777" w:rsidTr="00AB664C">
        <w:trPr>
          <w:cantSplit/>
          <w:trHeight w:val="29"/>
        </w:trPr>
        <w:tc>
          <w:tcPr>
            <w:tcW w:w="0" w:type="auto"/>
            <w:vMerge/>
            <w:tcBorders>
              <w:left w:val="single" w:sz="8" w:space="0" w:color="auto"/>
              <w:right w:val="single" w:sz="8" w:space="0" w:color="auto"/>
            </w:tcBorders>
            <w:vAlign w:val="center"/>
            <w:hideMark/>
          </w:tcPr>
          <w:p w14:paraId="3297E84E" w14:textId="77777777" w:rsidR="00F05CF2" w:rsidRPr="006F71DF" w:rsidRDefault="00F05CF2" w:rsidP="00AB664C">
            <w:pPr>
              <w:spacing w:before="20" w:after="20"/>
              <w:rPr>
                <w:rFonts w:eastAsia="Calibri"/>
                <w:color w:val="000000"/>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8B7C7EA" w14:textId="77777777" w:rsidR="00F05CF2" w:rsidRPr="006F71DF" w:rsidRDefault="00F05CF2" w:rsidP="00AB664C">
            <w:pPr>
              <w:spacing w:before="20" w:after="20"/>
              <w:jc w:val="center"/>
              <w:rPr>
                <w:color w:val="000000"/>
              </w:rPr>
            </w:pPr>
            <w:r w:rsidRPr="006F71DF">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D7D0BBE" w14:textId="77777777" w:rsidR="00F05CF2" w:rsidRPr="006F71DF" w:rsidRDefault="00F05CF2" w:rsidP="00AB664C">
            <w:pPr>
              <w:spacing w:before="20" w:after="20"/>
              <w:ind w:firstLine="440"/>
              <w:jc w:val="left"/>
              <w:rPr>
                <w:color w:val="000000"/>
              </w:rPr>
            </w:pPr>
            <w:r w:rsidRPr="006F71DF">
              <w:rPr>
                <w:color w:val="000000"/>
              </w:rPr>
              <w:t>9900 ‒ 9999 XXXX</w:t>
            </w:r>
          </w:p>
        </w:tc>
      </w:tr>
      <w:tr w:rsidR="00F05CF2" w:rsidRPr="006F71DF" w14:paraId="0FD1497C" w14:textId="77777777" w:rsidTr="00AB664C">
        <w:trPr>
          <w:cantSplit/>
          <w:trHeight w:val="29"/>
        </w:trPr>
        <w:tc>
          <w:tcPr>
            <w:tcW w:w="0" w:type="auto"/>
            <w:vMerge/>
            <w:tcBorders>
              <w:left w:val="single" w:sz="8" w:space="0" w:color="auto"/>
              <w:right w:val="single" w:sz="8" w:space="0" w:color="auto"/>
            </w:tcBorders>
            <w:vAlign w:val="center"/>
          </w:tcPr>
          <w:p w14:paraId="313792B4" w14:textId="77777777" w:rsidR="00F05CF2" w:rsidRPr="006F71DF" w:rsidRDefault="00F05CF2" w:rsidP="00AB664C">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tcPr>
          <w:p w14:paraId="3C03BEE2" w14:textId="77777777" w:rsidR="00F05CF2" w:rsidRPr="006F71DF" w:rsidRDefault="00F05CF2" w:rsidP="00AB664C">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76BEC67B" w14:textId="77777777" w:rsidR="00F05CF2" w:rsidRPr="006F71DF" w:rsidRDefault="00F05CF2" w:rsidP="00AB664C">
            <w:pPr>
              <w:spacing w:before="20" w:after="20"/>
              <w:ind w:firstLine="440"/>
              <w:jc w:val="left"/>
              <w:rPr>
                <w:color w:val="000000"/>
              </w:rPr>
            </w:pPr>
            <w:r w:rsidRPr="006F71DF">
              <w:rPr>
                <w:color w:val="000000"/>
              </w:rPr>
              <w:t>9696 XXXX</w:t>
            </w:r>
          </w:p>
        </w:tc>
      </w:tr>
      <w:tr w:rsidR="00F05CF2" w:rsidRPr="006F71DF" w14:paraId="67CC5444" w14:textId="77777777" w:rsidTr="00AB664C">
        <w:trPr>
          <w:cantSplit/>
          <w:trHeight w:val="29"/>
        </w:trPr>
        <w:tc>
          <w:tcPr>
            <w:tcW w:w="0" w:type="auto"/>
            <w:vMerge/>
            <w:tcBorders>
              <w:left w:val="single" w:sz="8" w:space="0" w:color="auto"/>
              <w:right w:val="single" w:sz="8" w:space="0" w:color="auto"/>
            </w:tcBorders>
            <w:vAlign w:val="center"/>
            <w:hideMark/>
          </w:tcPr>
          <w:p w14:paraId="6AFCC3A1" w14:textId="77777777" w:rsidR="00F05CF2" w:rsidRPr="006F71DF" w:rsidRDefault="00F05CF2" w:rsidP="00AB664C">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7DE9F06B" w14:textId="77777777" w:rsidR="00F05CF2" w:rsidRPr="006F71DF" w:rsidRDefault="00F05CF2" w:rsidP="00AB664C">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2B93FAC" w14:textId="77777777" w:rsidR="00F05CF2" w:rsidRPr="006F71DF" w:rsidRDefault="00F05CF2" w:rsidP="00AB664C">
            <w:pPr>
              <w:spacing w:before="20" w:after="20"/>
              <w:ind w:firstLine="440"/>
              <w:jc w:val="left"/>
              <w:rPr>
                <w:color w:val="000000"/>
              </w:rPr>
            </w:pPr>
            <w:r w:rsidRPr="006F71DF">
              <w:rPr>
                <w:color w:val="000000"/>
              </w:rPr>
              <w:t>9897 XXXX</w:t>
            </w:r>
          </w:p>
        </w:tc>
      </w:tr>
      <w:tr w:rsidR="00F05CF2" w:rsidRPr="006F71DF" w14:paraId="407196BB" w14:textId="77777777" w:rsidTr="00AB664C">
        <w:trPr>
          <w:cantSplit/>
          <w:trHeight w:val="29"/>
        </w:trPr>
        <w:tc>
          <w:tcPr>
            <w:tcW w:w="0" w:type="auto"/>
            <w:vMerge/>
            <w:tcBorders>
              <w:left w:val="single" w:sz="8" w:space="0" w:color="auto"/>
              <w:right w:val="single" w:sz="8" w:space="0" w:color="auto"/>
            </w:tcBorders>
            <w:vAlign w:val="center"/>
            <w:hideMark/>
          </w:tcPr>
          <w:p w14:paraId="24C9AA0B" w14:textId="77777777" w:rsidR="00F05CF2" w:rsidRPr="006F71DF" w:rsidRDefault="00F05CF2" w:rsidP="00AB664C">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678D2CB4" w14:textId="77777777" w:rsidR="00F05CF2" w:rsidRPr="006F71DF" w:rsidRDefault="00F05CF2" w:rsidP="00AB664C">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DF8E4E3" w14:textId="77777777" w:rsidR="00F05CF2" w:rsidRPr="006F71DF" w:rsidRDefault="00F05CF2" w:rsidP="00AB664C">
            <w:pPr>
              <w:spacing w:before="20" w:after="20"/>
              <w:ind w:firstLine="440"/>
              <w:jc w:val="left"/>
              <w:rPr>
                <w:color w:val="000000"/>
              </w:rPr>
            </w:pPr>
            <w:r w:rsidRPr="006F71DF">
              <w:rPr>
                <w:color w:val="000000"/>
              </w:rPr>
              <w:t>9210 ‒ 9211 XXXX</w:t>
            </w:r>
          </w:p>
        </w:tc>
      </w:tr>
      <w:tr w:rsidR="00F05CF2" w:rsidRPr="006F71DF" w14:paraId="356EAA97" w14:textId="77777777" w:rsidTr="00AB664C">
        <w:trPr>
          <w:cantSplit/>
          <w:trHeight w:val="29"/>
        </w:trPr>
        <w:tc>
          <w:tcPr>
            <w:tcW w:w="0" w:type="auto"/>
            <w:vMerge/>
            <w:tcBorders>
              <w:left w:val="single" w:sz="8" w:space="0" w:color="auto"/>
              <w:right w:val="single" w:sz="8" w:space="0" w:color="auto"/>
            </w:tcBorders>
            <w:vAlign w:val="center"/>
            <w:hideMark/>
          </w:tcPr>
          <w:p w14:paraId="60B05B99" w14:textId="77777777" w:rsidR="00F05CF2" w:rsidRPr="006F71DF" w:rsidRDefault="00F05CF2" w:rsidP="00AB664C">
            <w:pPr>
              <w:spacing w:before="2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68B6EA5A" w14:textId="77777777" w:rsidR="00F05CF2" w:rsidRPr="006F71DF" w:rsidRDefault="00F05CF2" w:rsidP="00AB664C">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495C81" w14:textId="77777777" w:rsidR="00F05CF2" w:rsidRPr="006F71DF" w:rsidRDefault="00F05CF2" w:rsidP="00AB664C">
            <w:pPr>
              <w:spacing w:before="20" w:after="20"/>
              <w:ind w:firstLine="440"/>
              <w:jc w:val="left"/>
              <w:rPr>
                <w:color w:val="000000"/>
              </w:rPr>
            </w:pPr>
            <w:r w:rsidRPr="006F71DF">
              <w:rPr>
                <w:color w:val="000000"/>
              </w:rPr>
              <w:t>9231 XXXX</w:t>
            </w:r>
          </w:p>
        </w:tc>
      </w:tr>
      <w:tr w:rsidR="00F05CF2" w:rsidRPr="006F71DF" w14:paraId="4D9441C0" w14:textId="77777777" w:rsidTr="00AB664C">
        <w:trPr>
          <w:cantSplit/>
          <w:trHeight w:val="278"/>
        </w:trPr>
        <w:tc>
          <w:tcPr>
            <w:tcW w:w="0" w:type="auto"/>
            <w:vMerge/>
            <w:tcBorders>
              <w:left w:val="single" w:sz="8" w:space="0" w:color="auto"/>
              <w:right w:val="single" w:sz="8" w:space="0" w:color="auto"/>
            </w:tcBorders>
            <w:vAlign w:val="center"/>
            <w:hideMark/>
          </w:tcPr>
          <w:p w14:paraId="719321A5" w14:textId="77777777" w:rsidR="00F05CF2" w:rsidRPr="006F71DF" w:rsidRDefault="00F05CF2" w:rsidP="00AB664C">
            <w:pPr>
              <w:spacing w:before="20" w:after="20"/>
              <w:rPr>
                <w:rFonts w:eastAsia="Calibri"/>
                <w:color w:val="000000"/>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347E9906" w14:textId="77777777" w:rsidR="00F05CF2" w:rsidRPr="006F71DF" w:rsidRDefault="00F05CF2" w:rsidP="00AB664C">
            <w:pPr>
              <w:spacing w:before="20" w:after="20"/>
              <w:jc w:val="center"/>
              <w:rPr>
                <w:color w:val="000000"/>
              </w:rPr>
            </w:pPr>
            <w:r w:rsidRPr="006F71DF">
              <w:rPr>
                <w:color w:val="000000"/>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77C14C2D" w14:textId="77777777" w:rsidR="00F05CF2" w:rsidRPr="006F71DF" w:rsidRDefault="00F05CF2" w:rsidP="00AB664C">
            <w:pPr>
              <w:spacing w:before="20" w:after="20"/>
              <w:ind w:firstLine="440"/>
              <w:jc w:val="left"/>
              <w:rPr>
                <w:color w:val="000000"/>
              </w:rPr>
            </w:pPr>
            <w:r w:rsidRPr="006F71DF">
              <w:rPr>
                <w:color w:val="000000"/>
              </w:rPr>
              <w:t>7700 ‒ 7799 XXXX</w:t>
            </w:r>
          </w:p>
        </w:tc>
      </w:tr>
      <w:tr w:rsidR="00F05CF2" w:rsidRPr="006F71DF" w14:paraId="650A7FAC" w14:textId="77777777" w:rsidTr="00AB664C">
        <w:trPr>
          <w:cantSplit/>
          <w:trHeight w:val="277"/>
        </w:trPr>
        <w:tc>
          <w:tcPr>
            <w:tcW w:w="0" w:type="auto"/>
            <w:vMerge/>
            <w:tcBorders>
              <w:left w:val="single" w:sz="8" w:space="0" w:color="auto"/>
              <w:bottom w:val="single" w:sz="8" w:space="0" w:color="auto"/>
              <w:right w:val="single" w:sz="8" w:space="0" w:color="auto"/>
            </w:tcBorders>
            <w:vAlign w:val="center"/>
          </w:tcPr>
          <w:p w14:paraId="4BAB2FB3" w14:textId="77777777" w:rsidR="00F05CF2" w:rsidRPr="006F71DF" w:rsidRDefault="00F05CF2" w:rsidP="00AB664C">
            <w:pPr>
              <w:spacing w:before="20" w:after="20"/>
              <w:rPr>
                <w:rFonts w:eastAsia="Calibri"/>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0151D4C7" w14:textId="77777777" w:rsidR="00F05CF2" w:rsidRPr="006F71DF" w:rsidRDefault="00F05CF2" w:rsidP="00AB664C">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3B5C753D" w14:textId="77777777" w:rsidR="00F05CF2" w:rsidRPr="006F71DF" w:rsidRDefault="00F05CF2" w:rsidP="00AB664C">
            <w:pPr>
              <w:spacing w:before="20" w:after="20"/>
              <w:ind w:firstLine="440"/>
              <w:jc w:val="left"/>
              <w:rPr>
                <w:color w:val="000000"/>
              </w:rPr>
            </w:pPr>
            <w:r w:rsidRPr="006F71DF">
              <w:rPr>
                <w:color w:val="000000"/>
              </w:rPr>
              <w:t>9811 ‒ 9813 XXXX</w:t>
            </w:r>
          </w:p>
        </w:tc>
      </w:tr>
      <w:tr w:rsidR="00F05CF2" w:rsidRPr="006F71DF" w14:paraId="6B427F0A" w14:textId="77777777" w:rsidTr="00AB664C">
        <w:trPr>
          <w:cantSplit/>
          <w:trHeight w:val="146"/>
        </w:trPr>
        <w:tc>
          <w:tcPr>
            <w:tcW w:w="0" w:type="auto"/>
            <w:vMerge w:val="restart"/>
            <w:tcBorders>
              <w:top w:val="nil"/>
              <w:left w:val="single" w:sz="8" w:space="0" w:color="auto"/>
              <w:right w:val="single" w:sz="8" w:space="0" w:color="auto"/>
            </w:tcBorders>
            <w:vAlign w:val="center"/>
            <w:hideMark/>
          </w:tcPr>
          <w:p w14:paraId="5ED0DEF8" w14:textId="77777777" w:rsidR="00F05CF2" w:rsidRPr="006F71DF" w:rsidRDefault="00F05CF2" w:rsidP="00AB664C">
            <w:pPr>
              <w:spacing w:before="20" w:after="20"/>
              <w:jc w:val="center"/>
              <w:rPr>
                <w:color w:val="000000"/>
              </w:rPr>
            </w:pPr>
            <w:r w:rsidRPr="006F71DF">
              <w:rPr>
                <w:color w:val="000000"/>
              </w:rPr>
              <w:t xml:space="preserve">M2M/IoT Connectivity Services and other </w:t>
            </w:r>
            <w:r w:rsidRPr="006F71DF">
              <w:rPr>
                <w:color w:val="000000"/>
              </w:rPr>
              <w:br/>
              <w:t>Non-Interpersonal Communications Services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0E06C91B" w14:textId="77777777" w:rsidR="00F05CF2" w:rsidRPr="006F71DF" w:rsidRDefault="00F05CF2" w:rsidP="00AB664C">
            <w:pPr>
              <w:spacing w:before="20" w:after="20"/>
              <w:jc w:val="center"/>
              <w:rPr>
                <w:color w:val="000000"/>
              </w:rPr>
            </w:pPr>
            <w:r w:rsidRPr="006F71DF">
              <w:rPr>
                <w:color w:val="000000"/>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hideMark/>
          </w:tcPr>
          <w:p w14:paraId="355DD1B3" w14:textId="77777777" w:rsidR="00F05CF2" w:rsidRPr="006620A5" w:rsidRDefault="00F05CF2" w:rsidP="00AB664C">
            <w:pPr>
              <w:spacing w:before="20" w:after="20"/>
              <w:ind w:firstLine="440"/>
              <w:jc w:val="left"/>
              <w:rPr>
                <w:color w:val="000000"/>
              </w:rPr>
            </w:pPr>
            <w:r w:rsidRPr="003B54DE">
              <w:t>40001 – 40051 XXXXX</w:t>
            </w:r>
          </w:p>
        </w:tc>
      </w:tr>
      <w:tr w:rsidR="00F05CF2" w:rsidRPr="006F71DF" w14:paraId="3371F0B6" w14:textId="77777777" w:rsidTr="00AB664C">
        <w:trPr>
          <w:cantSplit/>
          <w:trHeight w:val="145"/>
        </w:trPr>
        <w:tc>
          <w:tcPr>
            <w:tcW w:w="0" w:type="auto"/>
            <w:vMerge/>
            <w:tcBorders>
              <w:left w:val="single" w:sz="8" w:space="0" w:color="auto"/>
              <w:right w:val="single" w:sz="8" w:space="0" w:color="auto"/>
            </w:tcBorders>
            <w:vAlign w:val="center"/>
          </w:tcPr>
          <w:p w14:paraId="7110999E" w14:textId="77777777" w:rsidR="00F05CF2" w:rsidRPr="006F71DF" w:rsidRDefault="00F05CF2" w:rsidP="00AB664C">
            <w:pPr>
              <w:spacing w:before="20" w:after="20"/>
              <w:jc w:val="center"/>
              <w:rPr>
                <w:color w:val="000000"/>
              </w:rPr>
            </w:pPr>
          </w:p>
        </w:tc>
        <w:tc>
          <w:tcPr>
            <w:tcW w:w="1882" w:type="dxa"/>
            <w:vMerge/>
            <w:tcBorders>
              <w:left w:val="nil"/>
              <w:right w:val="single" w:sz="8" w:space="0" w:color="auto"/>
            </w:tcBorders>
            <w:tcMar>
              <w:top w:w="0" w:type="dxa"/>
              <w:left w:w="108" w:type="dxa"/>
              <w:bottom w:w="0" w:type="dxa"/>
              <w:right w:w="108" w:type="dxa"/>
            </w:tcMar>
            <w:vAlign w:val="center"/>
          </w:tcPr>
          <w:p w14:paraId="24E22D53" w14:textId="77777777" w:rsidR="00F05CF2" w:rsidRPr="006F71DF" w:rsidRDefault="00F05CF2" w:rsidP="00AB664C">
            <w:pPr>
              <w:spacing w:before="20" w:after="20"/>
              <w:jc w:val="center"/>
              <w:rPr>
                <w:color w:val="000000"/>
              </w:rPr>
            </w:pPr>
          </w:p>
        </w:tc>
        <w:tc>
          <w:tcPr>
            <w:tcW w:w="2551" w:type="dxa"/>
            <w:tcBorders>
              <w:left w:val="single" w:sz="8" w:space="0" w:color="auto"/>
              <w:right w:val="single" w:sz="8" w:space="0" w:color="auto"/>
            </w:tcBorders>
            <w:tcMar>
              <w:top w:w="0" w:type="dxa"/>
              <w:left w:w="108" w:type="dxa"/>
              <w:bottom w:w="0" w:type="dxa"/>
              <w:right w:w="108" w:type="dxa"/>
            </w:tcMar>
          </w:tcPr>
          <w:p w14:paraId="13F1846C" w14:textId="77777777" w:rsidR="00F05CF2" w:rsidRPr="006620A5" w:rsidRDefault="00F05CF2" w:rsidP="00AB664C">
            <w:pPr>
              <w:spacing w:before="20" w:after="20"/>
              <w:ind w:firstLine="440"/>
              <w:jc w:val="left"/>
              <w:rPr>
                <w:color w:val="000000"/>
              </w:rPr>
            </w:pPr>
            <w:r w:rsidRPr="006620A5">
              <w:rPr>
                <w:color w:val="000000"/>
              </w:rPr>
              <w:t>40060 – 40069 XXXXX</w:t>
            </w:r>
          </w:p>
        </w:tc>
      </w:tr>
      <w:tr w:rsidR="00F05CF2" w:rsidRPr="006F71DF" w14:paraId="2B6BC067" w14:textId="77777777" w:rsidTr="00AB664C">
        <w:trPr>
          <w:cantSplit/>
          <w:trHeight w:val="145"/>
        </w:trPr>
        <w:tc>
          <w:tcPr>
            <w:tcW w:w="0" w:type="auto"/>
            <w:vMerge/>
            <w:tcBorders>
              <w:left w:val="single" w:sz="8" w:space="0" w:color="auto"/>
              <w:right w:val="single" w:sz="8" w:space="0" w:color="auto"/>
            </w:tcBorders>
            <w:vAlign w:val="center"/>
          </w:tcPr>
          <w:p w14:paraId="352C48EA" w14:textId="77777777" w:rsidR="00F05CF2" w:rsidRPr="006F71DF" w:rsidRDefault="00F05CF2" w:rsidP="00AB664C">
            <w:pPr>
              <w:spacing w:before="20" w:after="20"/>
              <w:jc w:val="center"/>
              <w:rPr>
                <w:color w:val="000000"/>
              </w:rPr>
            </w:pPr>
          </w:p>
        </w:tc>
        <w:tc>
          <w:tcPr>
            <w:tcW w:w="1882" w:type="dxa"/>
            <w:vMerge/>
            <w:tcBorders>
              <w:left w:val="nil"/>
              <w:right w:val="single" w:sz="8" w:space="0" w:color="auto"/>
            </w:tcBorders>
            <w:tcMar>
              <w:top w:w="0" w:type="dxa"/>
              <w:left w:w="108" w:type="dxa"/>
              <w:bottom w:w="0" w:type="dxa"/>
              <w:right w:w="108" w:type="dxa"/>
            </w:tcMar>
            <w:vAlign w:val="center"/>
          </w:tcPr>
          <w:p w14:paraId="7EF607D4" w14:textId="77777777" w:rsidR="00F05CF2" w:rsidRPr="006F71DF" w:rsidRDefault="00F05CF2" w:rsidP="00AB664C">
            <w:pPr>
              <w:spacing w:before="20" w:after="20"/>
              <w:jc w:val="center"/>
              <w:rPr>
                <w:color w:val="000000"/>
              </w:rPr>
            </w:pPr>
          </w:p>
        </w:tc>
        <w:tc>
          <w:tcPr>
            <w:tcW w:w="2551" w:type="dxa"/>
            <w:tcBorders>
              <w:left w:val="single" w:sz="8" w:space="0" w:color="auto"/>
              <w:right w:val="single" w:sz="8" w:space="0" w:color="auto"/>
            </w:tcBorders>
            <w:tcMar>
              <w:top w:w="0" w:type="dxa"/>
              <w:left w:w="108" w:type="dxa"/>
              <w:bottom w:w="0" w:type="dxa"/>
              <w:right w:w="108" w:type="dxa"/>
            </w:tcMar>
          </w:tcPr>
          <w:p w14:paraId="3F975384" w14:textId="77777777" w:rsidR="00F05CF2" w:rsidRPr="006620A5" w:rsidRDefault="00F05CF2" w:rsidP="00AB664C">
            <w:pPr>
              <w:spacing w:before="20" w:after="20"/>
              <w:ind w:firstLine="440"/>
              <w:jc w:val="left"/>
              <w:rPr>
                <w:color w:val="000000"/>
              </w:rPr>
            </w:pPr>
            <w:r w:rsidRPr="006620A5">
              <w:rPr>
                <w:color w:val="000000"/>
              </w:rPr>
              <w:t>40080 – 40089 XXXXX</w:t>
            </w:r>
          </w:p>
        </w:tc>
      </w:tr>
      <w:tr w:rsidR="00F05CF2" w:rsidRPr="006F71DF" w14:paraId="119EB01B" w14:textId="77777777" w:rsidTr="00AB664C">
        <w:trPr>
          <w:cantSplit/>
          <w:trHeight w:val="145"/>
        </w:trPr>
        <w:tc>
          <w:tcPr>
            <w:tcW w:w="0" w:type="auto"/>
            <w:vMerge/>
            <w:tcBorders>
              <w:left w:val="single" w:sz="8" w:space="0" w:color="auto"/>
              <w:right w:val="single" w:sz="8" w:space="0" w:color="auto"/>
            </w:tcBorders>
            <w:vAlign w:val="center"/>
          </w:tcPr>
          <w:p w14:paraId="5FC0F3E7" w14:textId="77777777" w:rsidR="00F05CF2" w:rsidRPr="006F71DF" w:rsidRDefault="00F05CF2" w:rsidP="00AB664C">
            <w:pPr>
              <w:spacing w:before="20" w:after="20"/>
              <w:jc w:val="center"/>
              <w:rPr>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0859BF83" w14:textId="77777777" w:rsidR="00F05CF2" w:rsidRPr="006F71DF" w:rsidRDefault="00F05CF2" w:rsidP="00AB664C">
            <w:pPr>
              <w:spacing w:before="20" w:after="20"/>
              <w:jc w:val="center"/>
              <w:rPr>
                <w:color w:val="000000"/>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tcPr>
          <w:p w14:paraId="7614A8DA" w14:textId="77777777" w:rsidR="00F05CF2" w:rsidRPr="006620A5" w:rsidRDefault="00F05CF2" w:rsidP="00AB664C">
            <w:pPr>
              <w:spacing w:before="20" w:after="20"/>
              <w:ind w:firstLine="440"/>
              <w:jc w:val="left"/>
              <w:rPr>
                <w:color w:val="000000"/>
              </w:rPr>
            </w:pPr>
            <w:r w:rsidRPr="003B54DE">
              <w:rPr>
                <w:color w:val="FF0000"/>
              </w:rPr>
              <w:t>40100 – 40109 XXXXX</w:t>
            </w:r>
          </w:p>
        </w:tc>
      </w:tr>
      <w:tr w:rsidR="00F05CF2" w:rsidRPr="006F71DF" w14:paraId="6C7A1AF0" w14:textId="77777777" w:rsidTr="00AB664C">
        <w:trPr>
          <w:cantSplit/>
          <w:trHeight w:val="315"/>
        </w:trPr>
        <w:tc>
          <w:tcPr>
            <w:tcW w:w="0" w:type="auto"/>
            <w:vMerge/>
            <w:tcBorders>
              <w:left w:val="single" w:sz="8" w:space="0" w:color="auto"/>
              <w:right w:val="single" w:sz="8" w:space="0" w:color="auto"/>
            </w:tcBorders>
            <w:vAlign w:val="center"/>
          </w:tcPr>
          <w:p w14:paraId="0FD6A77F" w14:textId="77777777" w:rsidR="00F05CF2" w:rsidRPr="006F71DF" w:rsidRDefault="00F05CF2" w:rsidP="00AB664C">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462A4" w14:textId="77777777" w:rsidR="00F05CF2" w:rsidRPr="006F71DF" w:rsidRDefault="00F05CF2" w:rsidP="00AB664C">
            <w:pPr>
              <w:spacing w:before="20" w:after="20"/>
              <w:jc w:val="center"/>
              <w:rPr>
                <w:color w:val="000000"/>
              </w:rPr>
            </w:pPr>
            <w:r w:rsidRPr="006F71DF">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A90D90" w14:textId="77777777" w:rsidR="00F05CF2" w:rsidRPr="006F71DF" w:rsidRDefault="00F05CF2" w:rsidP="00AB664C">
            <w:pPr>
              <w:spacing w:before="20" w:after="20"/>
              <w:ind w:firstLine="440"/>
              <w:jc w:val="left"/>
              <w:rPr>
                <w:color w:val="000000"/>
              </w:rPr>
            </w:pPr>
            <w:r w:rsidRPr="006F71DF">
              <w:rPr>
                <w:color w:val="000000"/>
              </w:rPr>
              <w:t>40079 XXXXX</w:t>
            </w:r>
          </w:p>
        </w:tc>
      </w:tr>
      <w:tr w:rsidR="00F05CF2" w:rsidRPr="006F71DF" w14:paraId="2C0C3F6F" w14:textId="77777777" w:rsidTr="00AB664C">
        <w:trPr>
          <w:cantSplit/>
          <w:trHeight w:val="315"/>
        </w:trPr>
        <w:tc>
          <w:tcPr>
            <w:tcW w:w="0" w:type="auto"/>
            <w:vMerge/>
            <w:tcBorders>
              <w:left w:val="single" w:sz="8" w:space="0" w:color="auto"/>
              <w:bottom w:val="single" w:sz="8" w:space="0" w:color="000000"/>
              <w:right w:val="single" w:sz="8" w:space="0" w:color="auto"/>
            </w:tcBorders>
            <w:vAlign w:val="center"/>
            <w:hideMark/>
          </w:tcPr>
          <w:p w14:paraId="236849EC" w14:textId="77777777" w:rsidR="00F05CF2" w:rsidRPr="006F71DF" w:rsidRDefault="00F05CF2" w:rsidP="00AB664C">
            <w:pPr>
              <w:spacing w:before="2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E8A964" w14:textId="77777777" w:rsidR="00F05CF2" w:rsidRPr="006F71DF" w:rsidRDefault="00F05CF2" w:rsidP="00AB664C">
            <w:pPr>
              <w:spacing w:before="20" w:after="20"/>
              <w:jc w:val="center"/>
              <w:rPr>
                <w:color w:val="000000"/>
              </w:rPr>
            </w:pPr>
            <w:r w:rsidRPr="006F71DF">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B7462E" w14:textId="77777777" w:rsidR="00F05CF2" w:rsidRPr="006F71DF" w:rsidRDefault="00F05CF2" w:rsidP="00AB664C">
            <w:pPr>
              <w:spacing w:before="20" w:after="20"/>
              <w:ind w:firstLine="440"/>
              <w:jc w:val="left"/>
              <w:rPr>
                <w:color w:val="000000"/>
              </w:rPr>
            </w:pPr>
            <w:r w:rsidRPr="006F71DF">
              <w:rPr>
                <w:rFonts w:eastAsia="Calibri"/>
                <w:color w:val="000000"/>
              </w:rPr>
              <w:t>40099 XXXXX</w:t>
            </w:r>
          </w:p>
        </w:tc>
      </w:tr>
    </w:tbl>
    <w:p w14:paraId="6CEA4E4D" w14:textId="77777777" w:rsidR="00F05CF2" w:rsidRPr="00BF6D40" w:rsidRDefault="00F05CF2" w:rsidP="00F05CF2">
      <w:pPr>
        <w:pStyle w:val="xmsonormal0"/>
        <w:spacing w:before="120"/>
        <w:rPr>
          <w:rFonts w:asciiTheme="minorHAnsi" w:hAnsiTheme="minorHAnsi"/>
          <w:sz w:val="20"/>
          <w:szCs w:val="20"/>
        </w:rPr>
      </w:pPr>
      <w:r w:rsidRPr="00BF6D40">
        <w:rPr>
          <w:rFonts w:asciiTheme="minorHAnsi" w:hAnsiTheme="minorHAnsi" w:cs="Arial"/>
          <w:sz w:val="20"/>
          <w:szCs w:val="20"/>
        </w:rPr>
        <w:t>All Administrations and Recognized Operating Agencies (ROAs) are requested to urgently programme their switches to enable immediate access to these numbering ranges.  Furthermore, the National Numbering Plan is updated in real-time and is made available on the MCA website at the following link</w:t>
      </w:r>
      <w:r>
        <w:rPr>
          <w:rFonts w:asciiTheme="minorHAnsi" w:hAnsiTheme="minorHAnsi" w:cs="Arial"/>
          <w:sz w:val="20"/>
          <w:szCs w:val="20"/>
        </w:rPr>
        <w:t>:</w:t>
      </w:r>
      <w:r w:rsidRPr="00BF6D40">
        <w:rPr>
          <w:rFonts w:asciiTheme="minorHAnsi" w:hAnsiTheme="minorHAnsi" w:cs="Arial"/>
          <w:sz w:val="20"/>
          <w:szCs w:val="20"/>
        </w:rPr>
        <w:t xml:space="preserve"> </w:t>
      </w:r>
      <w:r>
        <w:rPr>
          <w:rFonts w:asciiTheme="minorHAnsi" w:hAnsiTheme="minorHAnsi" w:cs="Arial"/>
          <w:sz w:val="20"/>
          <w:szCs w:val="20"/>
        </w:rPr>
        <w:br/>
      </w:r>
      <w:hyperlink r:id="rId18" w:history="1">
        <w:r w:rsidRPr="002337CB">
          <w:rPr>
            <w:rStyle w:val="Hyperlink"/>
            <w:rFonts w:asciiTheme="minorHAnsi" w:hAnsiTheme="minorHAnsi" w:cs="Arial"/>
            <w:sz w:val="20"/>
            <w:szCs w:val="20"/>
          </w:rPr>
          <w:t>https://www.mca.org.mt/regulatory/numbering/numbering-plans</w:t>
        </w:r>
      </w:hyperlink>
      <w:r w:rsidRPr="00BF6D40">
        <w:rPr>
          <w:rFonts w:asciiTheme="minorHAnsi" w:hAnsiTheme="minorHAnsi" w:cs="Arial"/>
          <w:sz w:val="20"/>
          <w:szCs w:val="20"/>
        </w:rPr>
        <w:t>.</w:t>
      </w:r>
    </w:p>
    <w:p w14:paraId="73CADD06" w14:textId="77777777" w:rsidR="00F05CF2" w:rsidRPr="00D73931" w:rsidRDefault="00F05CF2" w:rsidP="00F05CF2">
      <w:pPr>
        <w:overflowPunct/>
        <w:autoSpaceDE/>
        <w:autoSpaceDN/>
        <w:adjustRightInd/>
        <w:jc w:val="left"/>
        <w:textAlignment w:val="auto"/>
        <w:rPr>
          <w:rFonts w:asciiTheme="minorHAnsi" w:eastAsia="Calibri" w:hAnsiTheme="minorHAnsi" w:cstheme="minorHAnsi"/>
          <w:lang w:val="en-GB" w:eastAsia="en-GB"/>
        </w:rPr>
      </w:pPr>
      <w:r w:rsidRPr="00D73931">
        <w:rPr>
          <w:rFonts w:asciiTheme="minorHAnsi" w:eastAsia="Calibri" w:hAnsiTheme="minorHAnsi" w:cstheme="minorHAnsi"/>
          <w:lang w:val="en-GB" w:eastAsia="en-GB"/>
        </w:rPr>
        <w:t>Contact:</w:t>
      </w:r>
    </w:p>
    <w:p w14:paraId="488E3587" w14:textId="77777777" w:rsidR="00F05CF2" w:rsidRDefault="00F05CF2" w:rsidP="00F05CF2">
      <w:pPr>
        <w:overflowPunct/>
        <w:autoSpaceDE/>
        <w:autoSpaceDN/>
        <w:adjustRightInd/>
        <w:ind w:left="432"/>
        <w:jc w:val="left"/>
        <w:textAlignment w:val="auto"/>
      </w:pPr>
      <w:r w:rsidRPr="00597D67">
        <w:rPr>
          <w:rFonts w:asciiTheme="minorHAnsi" w:eastAsia="Calibri" w:hAnsiTheme="minorHAnsi" w:cstheme="minorHAnsi"/>
          <w:color w:val="000000"/>
          <w:lang w:val="en-GB" w:eastAsia="en-GB"/>
        </w:rPr>
        <w:t xml:space="preserve">Alistair Farrugia / </w:t>
      </w:r>
      <w:r w:rsidRPr="00D73931">
        <w:rPr>
          <w:rFonts w:asciiTheme="minorHAnsi" w:eastAsia="Calibri" w:hAnsiTheme="minorHAnsi" w:cstheme="minorHAnsi"/>
          <w:color w:val="000000"/>
          <w:lang w:val="en-GB" w:eastAsia="en-GB"/>
        </w:rPr>
        <w:t xml:space="preserve">Deborah Pisani </w:t>
      </w:r>
      <w:r w:rsidRPr="00D73931">
        <w:rPr>
          <w:rFonts w:asciiTheme="minorHAnsi" w:eastAsia="Calibri" w:hAnsiTheme="minorHAnsi" w:cstheme="minorHAnsi"/>
          <w:color w:val="000000"/>
          <w:lang w:val="en-GB" w:eastAsia="en-GB"/>
        </w:rPr>
        <w:br/>
      </w:r>
      <w:r w:rsidRPr="00D73931">
        <w:rPr>
          <w:rFonts w:asciiTheme="minorHAnsi" w:eastAsia="Calibri" w:hAnsiTheme="minorHAnsi" w:cstheme="minorHAnsi"/>
          <w:lang w:val="en-GB" w:eastAsia="en-GB"/>
        </w:rPr>
        <w:t>Malta Communications Authority (MCA)</w:t>
      </w:r>
      <w:r w:rsidRPr="00D73931">
        <w:rPr>
          <w:rFonts w:asciiTheme="minorHAnsi" w:eastAsia="Calibri" w:hAnsiTheme="minorHAnsi" w:cstheme="minorHAnsi"/>
          <w:lang w:val="en-GB" w:eastAsia="en-GB"/>
        </w:rPr>
        <w:br/>
        <w:t>Valletta Waterfront</w:t>
      </w:r>
      <w:r w:rsidRPr="00D73931">
        <w:rPr>
          <w:rFonts w:asciiTheme="minorHAnsi" w:eastAsia="Calibri" w:hAnsiTheme="minorHAnsi" w:cstheme="minorHAnsi"/>
          <w:lang w:val="en-GB" w:eastAsia="en-GB"/>
        </w:rPr>
        <w:br/>
        <w:t>Pinto Wharf</w:t>
      </w:r>
      <w:r w:rsidRPr="00D73931">
        <w:rPr>
          <w:rFonts w:asciiTheme="minorHAnsi" w:eastAsia="Calibri" w:hAnsiTheme="minorHAnsi" w:cstheme="minorHAnsi"/>
          <w:lang w:val="en-GB" w:eastAsia="en-GB"/>
        </w:rPr>
        <w:br/>
        <w:t>Floriana FRN1913</w:t>
      </w:r>
      <w:r w:rsidRPr="00D73931">
        <w:rPr>
          <w:rFonts w:asciiTheme="minorHAnsi" w:eastAsia="Calibri" w:hAnsiTheme="minorHAnsi" w:cstheme="minorHAnsi"/>
          <w:lang w:val="en-GB" w:eastAsia="en-GB"/>
        </w:rPr>
        <w:br/>
        <w:t>Malta</w:t>
      </w:r>
      <w:r w:rsidRPr="00D73931">
        <w:rPr>
          <w:rFonts w:asciiTheme="minorHAnsi" w:eastAsia="Calibri" w:hAnsiTheme="minorHAnsi" w:cstheme="minorHAnsi"/>
          <w:lang w:val="en-GB" w:eastAsia="en-GB"/>
        </w:rPr>
        <w:br/>
        <w:t>Tel:</w:t>
      </w:r>
      <w:r>
        <w:rPr>
          <w:rFonts w:asciiTheme="minorHAnsi" w:eastAsia="Calibri" w:hAnsiTheme="minorHAnsi" w:cstheme="minorHAnsi"/>
          <w:lang w:val="en-GB" w:eastAsia="en-GB"/>
        </w:rPr>
        <w:tab/>
      </w:r>
      <w:r w:rsidRPr="00D73931">
        <w:rPr>
          <w:rFonts w:asciiTheme="minorHAnsi" w:eastAsia="Calibri" w:hAnsiTheme="minorHAnsi" w:cstheme="minorHAnsi"/>
          <w:lang w:val="en-GB" w:eastAsia="en-GB"/>
        </w:rPr>
        <w:t>+356 2133 6840</w:t>
      </w:r>
      <w:r w:rsidRPr="00D73931">
        <w:rPr>
          <w:rFonts w:asciiTheme="minorHAnsi" w:eastAsia="Calibri" w:hAnsiTheme="minorHAnsi" w:cstheme="minorHAnsi"/>
          <w:lang w:val="en-GB" w:eastAsia="en-GB"/>
        </w:rPr>
        <w:br/>
        <w:t>E-mail:</w:t>
      </w:r>
      <w:r>
        <w:rPr>
          <w:rFonts w:asciiTheme="minorHAnsi" w:eastAsia="Calibri" w:hAnsiTheme="minorHAnsi" w:cstheme="minorHAnsi"/>
          <w:lang w:val="en-GB" w:eastAsia="en-GB"/>
        </w:rPr>
        <w:tab/>
      </w:r>
      <w:r w:rsidRPr="007100F1">
        <w:rPr>
          <w:rFonts w:asciiTheme="minorHAnsi" w:eastAsia="Calibri" w:hAnsiTheme="minorHAnsi" w:cstheme="minorHAnsi"/>
          <w:lang w:val="en-GB" w:eastAsia="en-GB"/>
        </w:rPr>
        <w:t>numbering@mca.org.mt</w:t>
      </w:r>
      <w:r w:rsidRPr="007100F1">
        <w:rPr>
          <w:rFonts w:asciiTheme="minorHAnsi" w:eastAsia="Calibri" w:hAnsiTheme="minorHAnsi" w:cstheme="minorHAnsi"/>
          <w:lang w:val="en-GB" w:eastAsia="en-GB"/>
        </w:rPr>
        <w:br/>
      </w:r>
      <w:r w:rsidRPr="00D73931">
        <w:rPr>
          <w:rFonts w:asciiTheme="minorHAnsi" w:eastAsia="Calibri" w:hAnsiTheme="minorHAnsi" w:cstheme="minorHAnsi"/>
          <w:lang w:val="en-GB" w:eastAsia="en-GB"/>
        </w:rPr>
        <w:t>URL:</w:t>
      </w:r>
      <w:r>
        <w:rPr>
          <w:rFonts w:asciiTheme="minorHAnsi" w:eastAsia="Calibri" w:hAnsiTheme="minorHAnsi" w:cstheme="minorHAnsi"/>
          <w:lang w:val="en-GB" w:eastAsia="en-GB"/>
        </w:rPr>
        <w:tab/>
      </w:r>
      <w:hyperlink r:id="rId19" w:history="1">
        <w:r w:rsidRPr="00D73931">
          <w:rPr>
            <w:rFonts w:asciiTheme="minorHAnsi" w:eastAsia="Calibri" w:hAnsiTheme="minorHAnsi" w:cstheme="minorHAnsi"/>
            <w:lang w:val="en-GB" w:eastAsia="en-GB"/>
          </w:rPr>
          <w:t>www.mca.org.mt</w:t>
        </w:r>
      </w:hyperlink>
    </w:p>
    <w:p w14:paraId="12A849BF" w14:textId="4FA54821" w:rsidR="00F05CF2" w:rsidRPr="0087722A" w:rsidRDefault="00F05CF2" w:rsidP="00F05CF2">
      <w:pPr>
        <w:tabs>
          <w:tab w:val="left" w:pos="1560"/>
          <w:tab w:val="left" w:pos="2127"/>
        </w:tabs>
        <w:spacing w:before="0"/>
        <w:jc w:val="left"/>
        <w:outlineLvl w:val="3"/>
        <w:rPr>
          <w:rFonts w:cs="Arial"/>
          <w:b/>
        </w:rPr>
      </w:pPr>
      <w:r w:rsidRPr="0087722A">
        <w:rPr>
          <w:rFonts w:cs="Arial"/>
          <w:b/>
        </w:rPr>
        <w:lastRenderedPageBreak/>
        <w:t>Kazakhstan (country code +7)</w:t>
      </w:r>
    </w:p>
    <w:p w14:paraId="5D21E5B9" w14:textId="77777777" w:rsidR="00F05CF2" w:rsidRPr="00B25C4D" w:rsidRDefault="00F05CF2" w:rsidP="00F05CF2">
      <w:pPr>
        <w:tabs>
          <w:tab w:val="left" w:pos="1560"/>
          <w:tab w:val="left" w:pos="2127"/>
        </w:tabs>
        <w:spacing w:before="0"/>
        <w:jc w:val="left"/>
        <w:outlineLvl w:val="3"/>
        <w:rPr>
          <w:rFonts w:cs="Arial"/>
          <w:b/>
        </w:rPr>
      </w:pPr>
      <w:r w:rsidRPr="0087722A">
        <w:rPr>
          <w:rFonts w:cs="Arial"/>
          <w:b/>
        </w:rPr>
        <w:t>Russian Federation (country code +7)</w:t>
      </w:r>
    </w:p>
    <w:p w14:paraId="7876D307" w14:textId="77777777" w:rsidR="00F05CF2" w:rsidRPr="00BB4B2C" w:rsidRDefault="00F05CF2" w:rsidP="00F05CF2">
      <w:pPr>
        <w:tabs>
          <w:tab w:val="left" w:pos="1560"/>
          <w:tab w:val="left" w:pos="2127"/>
        </w:tabs>
        <w:spacing w:after="120"/>
        <w:jc w:val="left"/>
        <w:outlineLvl w:val="4"/>
        <w:rPr>
          <w:rFonts w:asciiTheme="minorHAnsi" w:hAnsiTheme="minorHAnsi" w:cstheme="minorHAnsi"/>
        </w:rPr>
      </w:pPr>
      <w:r w:rsidRPr="00BB4B2C">
        <w:rPr>
          <w:rFonts w:asciiTheme="minorHAnsi" w:hAnsiTheme="minorHAnsi" w:cstheme="minorHAnsi"/>
        </w:rPr>
        <w:t>Communication of 4.V.2026:</w:t>
      </w:r>
    </w:p>
    <w:p w14:paraId="018AB82C" w14:textId="77777777" w:rsidR="00F05CF2" w:rsidRPr="00BB4B2C" w:rsidRDefault="00F05CF2" w:rsidP="00F05CF2">
      <w:r w:rsidRPr="00BB4B2C">
        <w:t>The Government of the Republic of Kazakhstan and the Government of the Russian Federation have concluded an agreement on the joint use of the international E.164 numbering resource of the numbering zone “7”. This Agreement is concluded for an indefinite period and has been entered into force on 3 December 2025.</w:t>
      </w:r>
    </w:p>
    <w:p w14:paraId="41C81094" w14:textId="77777777" w:rsidR="00F05CF2" w:rsidRPr="00BB4B2C" w:rsidRDefault="00F05CF2" w:rsidP="00F05CF2">
      <w:r w:rsidRPr="00BB4B2C">
        <w:t>Previously, the Agreement was concluded between the communications authorities of the two countries. The new Agreement has been signed between the Governments, granting the parties an intergovernmental status.</w:t>
      </w:r>
    </w:p>
    <w:p w14:paraId="3330D822" w14:textId="77777777" w:rsidR="00F05CF2" w:rsidRPr="00BB4B2C" w:rsidRDefault="00F05CF2" w:rsidP="00F05CF2">
      <w:r w:rsidRPr="00BB4B2C">
        <w:t>The previous Agreement stipulated a 6-month notification period for either Party to terminate the Agreement. Under the new Agreement, this notification period has been extended to 24 months.</w:t>
      </w:r>
    </w:p>
    <w:p w14:paraId="73E05189" w14:textId="77777777" w:rsidR="00F05CF2" w:rsidRPr="00BB4B2C" w:rsidRDefault="00F05CF2" w:rsidP="00F05CF2">
      <w:r w:rsidRPr="00BB4B2C">
        <w:t>This update emphasizes that the Republic of Kazakhstan acts as an equal partner and is allocated the following codes: +7 0, +7 6, +7 7.</w:t>
      </w:r>
    </w:p>
    <w:p w14:paraId="7FA4F604" w14:textId="77777777" w:rsidR="00F05CF2" w:rsidRPr="00BB4B2C" w:rsidRDefault="00F05CF2" w:rsidP="00F05CF2">
      <w:r w:rsidRPr="00BB4B2C">
        <w:t>The authorized bodies for the implementation of this Agreement are:</w:t>
      </w:r>
    </w:p>
    <w:p w14:paraId="767F0464" w14:textId="77777777" w:rsidR="00F05CF2" w:rsidRPr="00BB4B2C" w:rsidRDefault="00F05CF2" w:rsidP="00F05CF2">
      <w:r w:rsidRPr="00BB4B2C">
        <w:tab/>
        <w:t>for the Republic of Kazakhstan - the Ministry of Digital Development, Innovations and Aerospace Industry of the Republic of Kazakhstan;</w:t>
      </w:r>
    </w:p>
    <w:p w14:paraId="01D863CC" w14:textId="77777777" w:rsidR="00F05CF2" w:rsidRPr="00BB4B2C" w:rsidRDefault="00F05CF2" w:rsidP="00F05CF2">
      <w:r w:rsidRPr="00BB4B2C">
        <w:tab/>
        <w:t>for the Russian Federation - the Ministry of Digital Development, Communications and Mass Media of the Russian Federation.</w:t>
      </w:r>
    </w:p>
    <w:p w14:paraId="65793923" w14:textId="77777777" w:rsidR="00F05CF2" w:rsidRPr="00BB4B2C" w:rsidRDefault="00F05CF2" w:rsidP="00F05CF2">
      <w:r w:rsidRPr="00BB4B2C">
        <w:t>Under the Agreement, the Russian Federation and the Republic of Kazakhstan retain the numbering zone “7”, pursuant to the Table of assigned codes of the numbering zone “7”.</w:t>
      </w:r>
    </w:p>
    <w:p w14:paraId="7691DE1D" w14:textId="77777777" w:rsidR="00F05CF2" w:rsidRPr="00BB4B2C" w:rsidRDefault="00F05CF2" w:rsidP="00F05CF2">
      <w:pPr>
        <w:spacing w:after="240"/>
        <w:jc w:val="center"/>
        <w:rPr>
          <w:rFonts w:asciiTheme="minorHAnsi" w:hAnsiTheme="minorHAnsi" w:cstheme="minorHAnsi"/>
          <w:b/>
          <w:bCs/>
          <w:lang w:eastAsia="zh-CN"/>
        </w:rPr>
      </w:pPr>
      <w:r w:rsidRPr="00BB4B2C">
        <w:rPr>
          <w:rFonts w:asciiTheme="minorHAnsi" w:hAnsiTheme="minorHAnsi" w:cstheme="minorHAnsi"/>
        </w:rPr>
        <w:br/>
      </w:r>
      <w:r w:rsidRPr="00BB4B2C">
        <w:rPr>
          <w:rFonts w:asciiTheme="minorHAnsi" w:hAnsiTheme="minorHAnsi" w:cstheme="minorHAnsi"/>
          <w:b/>
          <w:bCs/>
          <w:lang w:eastAsia="zh-CN"/>
        </w:rPr>
        <w:t xml:space="preserve">Table assignment of the codes under the numbering zone “7” of </w:t>
      </w:r>
      <w:r w:rsidRPr="00BB4B2C">
        <w:rPr>
          <w:rFonts w:asciiTheme="minorHAnsi" w:hAnsiTheme="minorHAnsi" w:cstheme="minorHAnsi"/>
          <w:b/>
          <w:bCs/>
          <w:lang w:eastAsia="zh-CN"/>
        </w:rPr>
        <w:br/>
        <w:t>the international E.164 numbering resource</w:t>
      </w:r>
      <w:r w:rsidRPr="00BB4B2C">
        <w:rPr>
          <w:rFonts w:asciiTheme="minorHAnsi" w:hAnsiTheme="minorHAnsi" w:cstheme="minorHAnsi"/>
          <w:b/>
          <w:bCs/>
          <w:lang w:eastAsia="zh-CN"/>
        </w:rPr>
        <w:br/>
        <w:t>to the Republic of Kazakhstan and the Russian Federation</w:t>
      </w:r>
    </w:p>
    <w:tbl>
      <w:tblPr>
        <w:tblStyle w:val="TableGrid"/>
        <w:tblW w:w="0" w:type="auto"/>
        <w:jc w:val="center"/>
        <w:tblLayout w:type="fixed"/>
        <w:tblLook w:val="04A0" w:firstRow="1" w:lastRow="0" w:firstColumn="1" w:lastColumn="0" w:noHBand="0" w:noVBand="1"/>
      </w:tblPr>
      <w:tblGrid>
        <w:gridCol w:w="3005"/>
        <w:gridCol w:w="3005"/>
        <w:gridCol w:w="3006"/>
      </w:tblGrid>
      <w:tr w:rsidR="00F05CF2" w:rsidRPr="00BB4B2C" w14:paraId="69BC305B" w14:textId="77777777" w:rsidTr="00AB664C">
        <w:trPr>
          <w:jc w:val="center"/>
        </w:trPr>
        <w:tc>
          <w:tcPr>
            <w:tcW w:w="3005" w:type="dxa"/>
          </w:tcPr>
          <w:p w14:paraId="5502ECAE" w14:textId="77777777" w:rsidR="00F05CF2" w:rsidRPr="00F05CF2" w:rsidRDefault="00F05CF2" w:rsidP="00AB664C">
            <w:pPr>
              <w:pStyle w:val="Tablehead"/>
              <w:rPr>
                <w:rFonts w:cstheme="minorHAnsi"/>
                <w:sz w:val="20"/>
                <w:lang w:val="en-GB"/>
              </w:rPr>
            </w:pPr>
            <w:r w:rsidRPr="00F05CF2">
              <w:rPr>
                <w:rFonts w:cstheme="minorHAnsi"/>
                <w:sz w:val="20"/>
                <w:lang w:val="en-GB"/>
              </w:rPr>
              <w:t xml:space="preserve">Code ranges for </w:t>
            </w:r>
            <w:r w:rsidRPr="00F05CF2">
              <w:rPr>
                <w:rFonts w:cstheme="minorHAnsi"/>
                <w:sz w:val="20"/>
                <w:lang w:val="en-GB"/>
              </w:rPr>
              <w:br/>
              <w:t xml:space="preserve">exclusive use of the </w:t>
            </w:r>
            <w:r w:rsidRPr="00F05CF2">
              <w:rPr>
                <w:rFonts w:cstheme="minorHAnsi"/>
                <w:sz w:val="20"/>
                <w:lang w:val="en-GB"/>
              </w:rPr>
              <w:br/>
              <w:t>Russian Federation</w:t>
            </w:r>
          </w:p>
        </w:tc>
        <w:tc>
          <w:tcPr>
            <w:tcW w:w="3005" w:type="dxa"/>
          </w:tcPr>
          <w:p w14:paraId="6C3EA9A6" w14:textId="77777777" w:rsidR="00F05CF2" w:rsidRPr="00F05CF2" w:rsidRDefault="00F05CF2" w:rsidP="00AB664C">
            <w:pPr>
              <w:pStyle w:val="Tablehead"/>
              <w:rPr>
                <w:rFonts w:cstheme="minorHAnsi"/>
                <w:sz w:val="20"/>
                <w:lang w:val="en-GB"/>
              </w:rPr>
            </w:pPr>
            <w:r w:rsidRPr="00F05CF2">
              <w:rPr>
                <w:rFonts w:cstheme="minorHAnsi"/>
                <w:sz w:val="20"/>
                <w:lang w:val="en-GB"/>
              </w:rPr>
              <w:t xml:space="preserve">Code ranges for </w:t>
            </w:r>
            <w:r w:rsidRPr="00F05CF2">
              <w:rPr>
                <w:rFonts w:cstheme="minorHAnsi"/>
                <w:sz w:val="20"/>
                <w:lang w:val="en-GB"/>
              </w:rPr>
              <w:br/>
              <w:t xml:space="preserve">exclusive use of the </w:t>
            </w:r>
            <w:r w:rsidRPr="00F05CF2">
              <w:rPr>
                <w:rFonts w:cstheme="minorHAnsi"/>
                <w:sz w:val="20"/>
                <w:lang w:val="en-GB"/>
              </w:rPr>
              <w:br/>
              <w:t>Republic of Kazakhstan</w:t>
            </w:r>
          </w:p>
        </w:tc>
        <w:tc>
          <w:tcPr>
            <w:tcW w:w="3006" w:type="dxa"/>
          </w:tcPr>
          <w:p w14:paraId="3AFF285C" w14:textId="77777777" w:rsidR="00F05CF2" w:rsidRPr="00F05CF2" w:rsidRDefault="00F05CF2" w:rsidP="00AB664C">
            <w:pPr>
              <w:pStyle w:val="Tablehead"/>
              <w:rPr>
                <w:rFonts w:cstheme="minorHAnsi"/>
                <w:sz w:val="20"/>
                <w:lang w:val="en-GB"/>
              </w:rPr>
            </w:pPr>
            <w:r w:rsidRPr="00F05CF2">
              <w:rPr>
                <w:rFonts w:cstheme="minorHAnsi"/>
                <w:sz w:val="20"/>
                <w:lang w:val="en-GB"/>
              </w:rPr>
              <w:t>Code ranges shared between the Republic of Kazakhstan and the Russian Federation*</w:t>
            </w:r>
          </w:p>
        </w:tc>
      </w:tr>
      <w:tr w:rsidR="00F05CF2" w:rsidRPr="00BB4B2C" w14:paraId="3CF7AA5C" w14:textId="77777777" w:rsidTr="00AB664C">
        <w:trPr>
          <w:jc w:val="center"/>
        </w:trPr>
        <w:tc>
          <w:tcPr>
            <w:tcW w:w="3005" w:type="dxa"/>
          </w:tcPr>
          <w:p w14:paraId="7397F237" w14:textId="77777777" w:rsidR="00F05CF2" w:rsidRPr="00F05CF2" w:rsidRDefault="00F05CF2" w:rsidP="00AB664C">
            <w:pPr>
              <w:pStyle w:val="Tabletext"/>
              <w:jc w:val="center"/>
              <w:rPr>
                <w:rFonts w:cstheme="minorHAnsi"/>
                <w:sz w:val="20"/>
                <w:lang w:val="en-GB"/>
              </w:rPr>
            </w:pPr>
          </w:p>
        </w:tc>
        <w:tc>
          <w:tcPr>
            <w:tcW w:w="3005" w:type="dxa"/>
          </w:tcPr>
          <w:p w14:paraId="27341C0C" w14:textId="77777777" w:rsidR="00F05CF2" w:rsidRPr="00BB4B2C" w:rsidRDefault="00F05CF2" w:rsidP="00AB664C">
            <w:pPr>
              <w:pStyle w:val="Tabletext"/>
              <w:jc w:val="center"/>
              <w:rPr>
                <w:rFonts w:cstheme="minorHAnsi"/>
                <w:sz w:val="20"/>
              </w:rPr>
            </w:pPr>
            <w:r w:rsidRPr="00BB4B2C">
              <w:rPr>
                <w:rFonts w:cstheme="minorHAnsi"/>
                <w:sz w:val="20"/>
              </w:rPr>
              <w:t>000-099</w:t>
            </w:r>
          </w:p>
        </w:tc>
        <w:tc>
          <w:tcPr>
            <w:tcW w:w="3006" w:type="dxa"/>
          </w:tcPr>
          <w:p w14:paraId="1524B9C6" w14:textId="77777777" w:rsidR="00F05CF2" w:rsidRPr="00BB4B2C" w:rsidRDefault="00F05CF2" w:rsidP="00AB664C">
            <w:pPr>
              <w:pStyle w:val="Tabletext"/>
              <w:jc w:val="center"/>
              <w:rPr>
                <w:rFonts w:cstheme="minorHAnsi"/>
                <w:sz w:val="20"/>
              </w:rPr>
            </w:pPr>
          </w:p>
        </w:tc>
      </w:tr>
      <w:tr w:rsidR="00F05CF2" w:rsidRPr="00BB4B2C" w14:paraId="1A40CECC" w14:textId="77777777" w:rsidTr="00AB664C">
        <w:trPr>
          <w:jc w:val="center"/>
        </w:trPr>
        <w:tc>
          <w:tcPr>
            <w:tcW w:w="3005" w:type="dxa"/>
          </w:tcPr>
          <w:p w14:paraId="044F6591" w14:textId="77777777" w:rsidR="00F05CF2" w:rsidRPr="00BB4B2C" w:rsidRDefault="00F05CF2" w:rsidP="00AB664C">
            <w:pPr>
              <w:pStyle w:val="Tabletext"/>
              <w:jc w:val="center"/>
              <w:rPr>
                <w:rFonts w:cstheme="minorHAnsi"/>
                <w:sz w:val="20"/>
              </w:rPr>
            </w:pPr>
          </w:p>
        </w:tc>
        <w:tc>
          <w:tcPr>
            <w:tcW w:w="3005" w:type="dxa"/>
          </w:tcPr>
          <w:p w14:paraId="74F80C7E" w14:textId="77777777" w:rsidR="00F05CF2" w:rsidRPr="00BB4B2C" w:rsidRDefault="00F05CF2" w:rsidP="00AB664C">
            <w:pPr>
              <w:pStyle w:val="Tabletext"/>
              <w:jc w:val="center"/>
              <w:rPr>
                <w:rFonts w:cstheme="minorHAnsi"/>
                <w:sz w:val="20"/>
              </w:rPr>
            </w:pPr>
          </w:p>
        </w:tc>
        <w:tc>
          <w:tcPr>
            <w:tcW w:w="3006" w:type="dxa"/>
          </w:tcPr>
          <w:p w14:paraId="6B042D0A" w14:textId="77777777" w:rsidR="00F05CF2" w:rsidRPr="00BB4B2C" w:rsidRDefault="00F05CF2" w:rsidP="00AB664C">
            <w:pPr>
              <w:pStyle w:val="Tabletext"/>
              <w:jc w:val="center"/>
              <w:rPr>
                <w:rFonts w:cstheme="minorHAnsi"/>
                <w:sz w:val="20"/>
              </w:rPr>
            </w:pPr>
            <w:r w:rsidRPr="00BB4B2C">
              <w:rPr>
                <w:rFonts w:cstheme="minorHAnsi"/>
                <w:sz w:val="20"/>
              </w:rPr>
              <w:t>100-199</w:t>
            </w:r>
          </w:p>
        </w:tc>
      </w:tr>
      <w:tr w:rsidR="00F05CF2" w:rsidRPr="00BB4B2C" w14:paraId="475F042A" w14:textId="77777777" w:rsidTr="00AB664C">
        <w:trPr>
          <w:jc w:val="center"/>
        </w:trPr>
        <w:tc>
          <w:tcPr>
            <w:tcW w:w="3005" w:type="dxa"/>
          </w:tcPr>
          <w:p w14:paraId="434A2CD2" w14:textId="77777777" w:rsidR="00F05CF2" w:rsidRPr="00BB4B2C" w:rsidRDefault="00F05CF2" w:rsidP="00AB664C">
            <w:pPr>
              <w:pStyle w:val="Tabletext"/>
              <w:jc w:val="center"/>
              <w:rPr>
                <w:rFonts w:cstheme="minorHAnsi"/>
                <w:sz w:val="20"/>
              </w:rPr>
            </w:pPr>
            <w:r w:rsidRPr="00BB4B2C">
              <w:rPr>
                <w:rFonts w:cstheme="minorHAnsi"/>
                <w:sz w:val="20"/>
              </w:rPr>
              <w:t>200-299</w:t>
            </w:r>
          </w:p>
        </w:tc>
        <w:tc>
          <w:tcPr>
            <w:tcW w:w="3005" w:type="dxa"/>
          </w:tcPr>
          <w:p w14:paraId="0FA63D6C" w14:textId="77777777" w:rsidR="00F05CF2" w:rsidRPr="00BB4B2C" w:rsidRDefault="00F05CF2" w:rsidP="00AB664C">
            <w:pPr>
              <w:pStyle w:val="Tabletext"/>
              <w:jc w:val="center"/>
              <w:rPr>
                <w:rFonts w:cstheme="minorHAnsi"/>
                <w:sz w:val="20"/>
              </w:rPr>
            </w:pPr>
          </w:p>
        </w:tc>
        <w:tc>
          <w:tcPr>
            <w:tcW w:w="3006" w:type="dxa"/>
          </w:tcPr>
          <w:p w14:paraId="778F167F" w14:textId="77777777" w:rsidR="00F05CF2" w:rsidRPr="00BB4B2C" w:rsidRDefault="00F05CF2" w:rsidP="00AB664C">
            <w:pPr>
              <w:pStyle w:val="Tabletext"/>
              <w:jc w:val="center"/>
              <w:rPr>
                <w:rFonts w:cstheme="minorHAnsi"/>
                <w:sz w:val="20"/>
              </w:rPr>
            </w:pPr>
          </w:p>
        </w:tc>
      </w:tr>
      <w:tr w:rsidR="00F05CF2" w:rsidRPr="00BB4B2C" w14:paraId="0535B782" w14:textId="77777777" w:rsidTr="00AB664C">
        <w:trPr>
          <w:jc w:val="center"/>
        </w:trPr>
        <w:tc>
          <w:tcPr>
            <w:tcW w:w="3005" w:type="dxa"/>
          </w:tcPr>
          <w:p w14:paraId="232FAD2E" w14:textId="77777777" w:rsidR="00F05CF2" w:rsidRPr="00BB4B2C" w:rsidRDefault="00F05CF2" w:rsidP="00AB664C">
            <w:pPr>
              <w:pStyle w:val="Tabletext"/>
              <w:jc w:val="center"/>
              <w:rPr>
                <w:rFonts w:cstheme="minorHAnsi"/>
                <w:sz w:val="20"/>
              </w:rPr>
            </w:pPr>
            <w:r w:rsidRPr="00BB4B2C">
              <w:rPr>
                <w:rFonts w:cstheme="minorHAnsi"/>
                <w:sz w:val="20"/>
              </w:rPr>
              <w:t>300-399</w:t>
            </w:r>
          </w:p>
        </w:tc>
        <w:tc>
          <w:tcPr>
            <w:tcW w:w="3005" w:type="dxa"/>
          </w:tcPr>
          <w:p w14:paraId="77138317" w14:textId="77777777" w:rsidR="00F05CF2" w:rsidRPr="00BB4B2C" w:rsidRDefault="00F05CF2" w:rsidP="00AB664C">
            <w:pPr>
              <w:pStyle w:val="Tabletext"/>
              <w:jc w:val="center"/>
              <w:rPr>
                <w:rFonts w:cstheme="minorHAnsi"/>
                <w:sz w:val="20"/>
              </w:rPr>
            </w:pPr>
          </w:p>
        </w:tc>
        <w:tc>
          <w:tcPr>
            <w:tcW w:w="3006" w:type="dxa"/>
          </w:tcPr>
          <w:p w14:paraId="42991133" w14:textId="77777777" w:rsidR="00F05CF2" w:rsidRPr="00BB4B2C" w:rsidRDefault="00F05CF2" w:rsidP="00AB664C">
            <w:pPr>
              <w:pStyle w:val="Tabletext"/>
              <w:jc w:val="center"/>
              <w:rPr>
                <w:rFonts w:cstheme="minorHAnsi"/>
                <w:sz w:val="20"/>
              </w:rPr>
            </w:pPr>
          </w:p>
        </w:tc>
      </w:tr>
      <w:tr w:rsidR="00F05CF2" w:rsidRPr="00BB4B2C" w14:paraId="15A33217" w14:textId="77777777" w:rsidTr="00AB664C">
        <w:trPr>
          <w:jc w:val="center"/>
        </w:trPr>
        <w:tc>
          <w:tcPr>
            <w:tcW w:w="3005" w:type="dxa"/>
          </w:tcPr>
          <w:p w14:paraId="78CDB1DE" w14:textId="77777777" w:rsidR="00F05CF2" w:rsidRPr="00BB4B2C" w:rsidRDefault="00F05CF2" w:rsidP="00AB664C">
            <w:pPr>
              <w:pStyle w:val="Tabletext"/>
              <w:jc w:val="center"/>
              <w:rPr>
                <w:rFonts w:cstheme="minorHAnsi"/>
                <w:sz w:val="20"/>
              </w:rPr>
            </w:pPr>
            <w:r w:rsidRPr="00BB4B2C">
              <w:rPr>
                <w:rFonts w:cstheme="minorHAnsi"/>
                <w:sz w:val="20"/>
              </w:rPr>
              <w:t>400-499</w:t>
            </w:r>
          </w:p>
        </w:tc>
        <w:tc>
          <w:tcPr>
            <w:tcW w:w="3005" w:type="dxa"/>
          </w:tcPr>
          <w:p w14:paraId="062D81F8" w14:textId="77777777" w:rsidR="00F05CF2" w:rsidRPr="00BB4B2C" w:rsidRDefault="00F05CF2" w:rsidP="00AB664C">
            <w:pPr>
              <w:pStyle w:val="Tabletext"/>
              <w:jc w:val="center"/>
              <w:rPr>
                <w:rFonts w:cstheme="minorHAnsi"/>
                <w:sz w:val="20"/>
              </w:rPr>
            </w:pPr>
          </w:p>
        </w:tc>
        <w:tc>
          <w:tcPr>
            <w:tcW w:w="3006" w:type="dxa"/>
          </w:tcPr>
          <w:p w14:paraId="1ADFC55D" w14:textId="77777777" w:rsidR="00F05CF2" w:rsidRPr="00BB4B2C" w:rsidRDefault="00F05CF2" w:rsidP="00AB664C">
            <w:pPr>
              <w:pStyle w:val="Tabletext"/>
              <w:jc w:val="center"/>
              <w:rPr>
                <w:rFonts w:cstheme="minorHAnsi"/>
                <w:sz w:val="20"/>
              </w:rPr>
            </w:pPr>
          </w:p>
        </w:tc>
      </w:tr>
      <w:tr w:rsidR="00F05CF2" w:rsidRPr="00BB4B2C" w14:paraId="264088B3" w14:textId="77777777" w:rsidTr="00AB664C">
        <w:trPr>
          <w:jc w:val="center"/>
        </w:trPr>
        <w:tc>
          <w:tcPr>
            <w:tcW w:w="3005" w:type="dxa"/>
          </w:tcPr>
          <w:p w14:paraId="30C563C3" w14:textId="77777777" w:rsidR="00F05CF2" w:rsidRPr="00BB4B2C" w:rsidRDefault="00F05CF2" w:rsidP="00AB664C">
            <w:pPr>
              <w:pStyle w:val="Tabletext"/>
              <w:jc w:val="center"/>
              <w:rPr>
                <w:rFonts w:cstheme="minorHAnsi"/>
                <w:sz w:val="20"/>
              </w:rPr>
            </w:pPr>
            <w:r w:rsidRPr="00BB4B2C">
              <w:rPr>
                <w:rFonts w:cstheme="minorHAnsi"/>
                <w:sz w:val="20"/>
              </w:rPr>
              <w:t>500-599</w:t>
            </w:r>
          </w:p>
        </w:tc>
        <w:tc>
          <w:tcPr>
            <w:tcW w:w="3005" w:type="dxa"/>
          </w:tcPr>
          <w:p w14:paraId="1F910DA7" w14:textId="77777777" w:rsidR="00F05CF2" w:rsidRPr="00BB4B2C" w:rsidRDefault="00F05CF2" w:rsidP="00AB664C">
            <w:pPr>
              <w:pStyle w:val="Tabletext"/>
              <w:jc w:val="center"/>
              <w:rPr>
                <w:rFonts w:cstheme="minorHAnsi"/>
                <w:sz w:val="20"/>
              </w:rPr>
            </w:pPr>
          </w:p>
        </w:tc>
        <w:tc>
          <w:tcPr>
            <w:tcW w:w="3006" w:type="dxa"/>
          </w:tcPr>
          <w:p w14:paraId="1AC58308" w14:textId="77777777" w:rsidR="00F05CF2" w:rsidRPr="00BB4B2C" w:rsidRDefault="00F05CF2" w:rsidP="00AB664C">
            <w:pPr>
              <w:pStyle w:val="Tabletext"/>
              <w:jc w:val="center"/>
              <w:rPr>
                <w:rFonts w:cstheme="minorHAnsi"/>
                <w:sz w:val="20"/>
              </w:rPr>
            </w:pPr>
          </w:p>
        </w:tc>
      </w:tr>
      <w:tr w:rsidR="00F05CF2" w:rsidRPr="00BB4B2C" w14:paraId="438C2280" w14:textId="77777777" w:rsidTr="00AB664C">
        <w:trPr>
          <w:jc w:val="center"/>
        </w:trPr>
        <w:tc>
          <w:tcPr>
            <w:tcW w:w="3005" w:type="dxa"/>
          </w:tcPr>
          <w:p w14:paraId="14C8F6C0" w14:textId="77777777" w:rsidR="00F05CF2" w:rsidRPr="00BB4B2C" w:rsidRDefault="00F05CF2" w:rsidP="00AB664C">
            <w:pPr>
              <w:pStyle w:val="Tabletext"/>
              <w:jc w:val="center"/>
              <w:rPr>
                <w:rFonts w:cstheme="minorHAnsi"/>
                <w:sz w:val="20"/>
              </w:rPr>
            </w:pPr>
          </w:p>
        </w:tc>
        <w:tc>
          <w:tcPr>
            <w:tcW w:w="3005" w:type="dxa"/>
          </w:tcPr>
          <w:p w14:paraId="7CAECE4E" w14:textId="77777777" w:rsidR="00F05CF2" w:rsidRPr="00BB4B2C" w:rsidRDefault="00F05CF2" w:rsidP="00AB664C">
            <w:pPr>
              <w:pStyle w:val="Tabletext"/>
              <w:jc w:val="center"/>
              <w:rPr>
                <w:rFonts w:cstheme="minorHAnsi"/>
                <w:sz w:val="20"/>
              </w:rPr>
            </w:pPr>
            <w:r w:rsidRPr="00BB4B2C">
              <w:rPr>
                <w:rFonts w:cstheme="minorHAnsi"/>
                <w:sz w:val="20"/>
              </w:rPr>
              <w:t>600-699</w:t>
            </w:r>
          </w:p>
        </w:tc>
        <w:tc>
          <w:tcPr>
            <w:tcW w:w="3006" w:type="dxa"/>
          </w:tcPr>
          <w:p w14:paraId="592D8D21" w14:textId="77777777" w:rsidR="00F05CF2" w:rsidRPr="00BB4B2C" w:rsidRDefault="00F05CF2" w:rsidP="00AB664C">
            <w:pPr>
              <w:pStyle w:val="Tabletext"/>
              <w:jc w:val="center"/>
              <w:rPr>
                <w:rFonts w:cstheme="minorHAnsi"/>
                <w:sz w:val="20"/>
              </w:rPr>
            </w:pPr>
          </w:p>
        </w:tc>
      </w:tr>
      <w:tr w:rsidR="00F05CF2" w:rsidRPr="00BB4B2C" w14:paraId="40E591C5" w14:textId="77777777" w:rsidTr="00AB664C">
        <w:trPr>
          <w:jc w:val="center"/>
        </w:trPr>
        <w:tc>
          <w:tcPr>
            <w:tcW w:w="3005" w:type="dxa"/>
          </w:tcPr>
          <w:p w14:paraId="72145779" w14:textId="77777777" w:rsidR="00F05CF2" w:rsidRPr="00BB4B2C" w:rsidRDefault="00F05CF2" w:rsidP="00AB664C">
            <w:pPr>
              <w:pStyle w:val="Tabletext"/>
              <w:jc w:val="center"/>
              <w:rPr>
                <w:rFonts w:cstheme="minorHAnsi"/>
                <w:sz w:val="20"/>
              </w:rPr>
            </w:pPr>
          </w:p>
        </w:tc>
        <w:tc>
          <w:tcPr>
            <w:tcW w:w="3005" w:type="dxa"/>
          </w:tcPr>
          <w:p w14:paraId="116CA808" w14:textId="77777777" w:rsidR="00F05CF2" w:rsidRPr="00BB4B2C" w:rsidRDefault="00F05CF2" w:rsidP="00AB664C">
            <w:pPr>
              <w:pStyle w:val="Tabletext"/>
              <w:jc w:val="center"/>
              <w:rPr>
                <w:rFonts w:cstheme="minorHAnsi"/>
                <w:sz w:val="20"/>
              </w:rPr>
            </w:pPr>
            <w:r w:rsidRPr="00BB4B2C">
              <w:rPr>
                <w:rFonts w:cstheme="minorHAnsi"/>
                <w:sz w:val="20"/>
              </w:rPr>
              <w:t>700-799</w:t>
            </w:r>
          </w:p>
        </w:tc>
        <w:tc>
          <w:tcPr>
            <w:tcW w:w="3006" w:type="dxa"/>
          </w:tcPr>
          <w:p w14:paraId="1077041D" w14:textId="77777777" w:rsidR="00F05CF2" w:rsidRPr="00BB4B2C" w:rsidRDefault="00F05CF2" w:rsidP="00AB664C">
            <w:pPr>
              <w:pStyle w:val="Tabletext"/>
              <w:jc w:val="center"/>
              <w:rPr>
                <w:rFonts w:cstheme="minorHAnsi"/>
                <w:sz w:val="20"/>
              </w:rPr>
            </w:pPr>
          </w:p>
        </w:tc>
      </w:tr>
      <w:tr w:rsidR="00F05CF2" w:rsidRPr="00BB4B2C" w14:paraId="5EFA6899" w14:textId="77777777" w:rsidTr="00AB664C">
        <w:trPr>
          <w:jc w:val="center"/>
        </w:trPr>
        <w:tc>
          <w:tcPr>
            <w:tcW w:w="3005" w:type="dxa"/>
          </w:tcPr>
          <w:p w14:paraId="4216061D" w14:textId="77777777" w:rsidR="00F05CF2" w:rsidRPr="00BB4B2C" w:rsidRDefault="00F05CF2" w:rsidP="00AB664C">
            <w:pPr>
              <w:pStyle w:val="Tabletext"/>
              <w:jc w:val="center"/>
              <w:rPr>
                <w:rFonts w:cstheme="minorHAnsi"/>
                <w:sz w:val="20"/>
              </w:rPr>
            </w:pPr>
            <w:r w:rsidRPr="00BB4B2C">
              <w:rPr>
                <w:rFonts w:cstheme="minorHAnsi"/>
                <w:sz w:val="20"/>
              </w:rPr>
              <w:t xml:space="preserve">810-818, 820-821, </w:t>
            </w:r>
            <w:r w:rsidRPr="00BB4B2C">
              <w:rPr>
                <w:rFonts w:cstheme="minorHAnsi"/>
                <w:sz w:val="20"/>
              </w:rPr>
              <w:br/>
              <w:t xml:space="preserve">831, </w:t>
            </w:r>
            <w:r w:rsidRPr="00BB4B2C">
              <w:rPr>
                <w:rFonts w:cstheme="minorHAnsi"/>
                <w:sz w:val="20"/>
              </w:rPr>
              <w:br/>
              <w:t xml:space="preserve">833-836, 840-848, </w:t>
            </w:r>
            <w:r w:rsidRPr="00BB4B2C">
              <w:rPr>
                <w:rFonts w:cstheme="minorHAnsi"/>
                <w:sz w:val="20"/>
              </w:rPr>
              <w:br/>
              <w:t xml:space="preserve">850-851, 855-857, </w:t>
            </w:r>
            <w:r w:rsidRPr="00BB4B2C">
              <w:rPr>
                <w:rFonts w:cstheme="minorHAnsi"/>
                <w:sz w:val="20"/>
              </w:rPr>
              <w:br/>
              <w:t xml:space="preserve">860-863, 865-867, </w:t>
            </w:r>
            <w:r w:rsidRPr="00BB4B2C">
              <w:rPr>
                <w:rFonts w:cstheme="minorHAnsi"/>
                <w:sz w:val="20"/>
              </w:rPr>
              <w:br/>
              <w:t xml:space="preserve">869, </w:t>
            </w:r>
            <w:r w:rsidRPr="00BB4B2C">
              <w:rPr>
                <w:rFonts w:cstheme="minorHAnsi"/>
                <w:sz w:val="20"/>
              </w:rPr>
              <w:br/>
              <w:t>871-873, 877-880**</w:t>
            </w:r>
          </w:p>
        </w:tc>
        <w:tc>
          <w:tcPr>
            <w:tcW w:w="3005" w:type="dxa"/>
          </w:tcPr>
          <w:p w14:paraId="61F54E51" w14:textId="77777777" w:rsidR="00F05CF2" w:rsidRPr="00BB4B2C" w:rsidRDefault="00F05CF2" w:rsidP="00AB664C">
            <w:pPr>
              <w:pStyle w:val="Tabletext"/>
              <w:jc w:val="center"/>
              <w:rPr>
                <w:rFonts w:cstheme="minorHAnsi"/>
                <w:sz w:val="20"/>
              </w:rPr>
            </w:pPr>
          </w:p>
        </w:tc>
        <w:tc>
          <w:tcPr>
            <w:tcW w:w="3006" w:type="dxa"/>
          </w:tcPr>
          <w:p w14:paraId="1ACA53B8" w14:textId="77777777" w:rsidR="00F05CF2" w:rsidRPr="00BB4B2C" w:rsidRDefault="00F05CF2" w:rsidP="00AB664C">
            <w:pPr>
              <w:pStyle w:val="Tabletext"/>
              <w:jc w:val="center"/>
              <w:rPr>
                <w:rFonts w:cstheme="minorHAnsi"/>
                <w:sz w:val="20"/>
              </w:rPr>
            </w:pPr>
            <w:r w:rsidRPr="00BB4B2C">
              <w:rPr>
                <w:rFonts w:cstheme="minorHAnsi"/>
                <w:sz w:val="20"/>
              </w:rPr>
              <w:t>800-809</w:t>
            </w:r>
            <w:r w:rsidRPr="00BB4B2C">
              <w:rPr>
                <w:rFonts w:cstheme="minorHAnsi"/>
                <w:sz w:val="20"/>
              </w:rPr>
              <w:br/>
              <w:t>881-899</w:t>
            </w:r>
          </w:p>
        </w:tc>
      </w:tr>
      <w:tr w:rsidR="00F05CF2" w:rsidRPr="00BB4B2C" w14:paraId="4E6E8C65" w14:textId="77777777" w:rsidTr="00AB664C">
        <w:trPr>
          <w:jc w:val="center"/>
        </w:trPr>
        <w:tc>
          <w:tcPr>
            <w:tcW w:w="3005" w:type="dxa"/>
          </w:tcPr>
          <w:p w14:paraId="478B9C9C" w14:textId="77777777" w:rsidR="00F05CF2" w:rsidRPr="00BB4B2C" w:rsidRDefault="00F05CF2" w:rsidP="00AB664C">
            <w:pPr>
              <w:pStyle w:val="Tabletext"/>
              <w:jc w:val="center"/>
              <w:rPr>
                <w:rFonts w:cstheme="minorHAnsi"/>
                <w:sz w:val="20"/>
              </w:rPr>
            </w:pPr>
            <w:r w:rsidRPr="00BB4B2C">
              <w:rPr>
                <w:rFonts w:cstheme="minorHAnsi"/>
                <w:sz w:val="20"/>
              </w:rPr>
              <w:t>900-999</w:t>
            </w:r>
          </w:p>
        </w:tc>
        <w:tc>
          <w:tcPr>
            <w:tcW w:w="3005" w:type="dxa"/>
          </w:tcPr>
          <w:p w14:paraId="5203DD25" w14:textId="77777777" w:rsidR="00F05CF2" w:rsidRPr="00BB4B2C" w:rsidRDefault="00F05CF2" w:rsidP="00AB664C">
            <w:pPr>
              <w:pStyle w:val="Tabletext"/>
              <w:jc w:val="center"/>
              <w:rPr>
                <w:rFonts w:cstheme="minorHAnsi"/>
                <w:sz w:val="20"/>
              </w:rPr>
            </w:pPr>
          </w:p>
        </w:tc>
        <w:tc>
          <w:tcPr>
            <w:tcW w:w="3006" w:type="dxa"/>
          </w:tcPr>
          <w:p w14:paraId="7947B16D" w14:textId="77777777" w:rsidR="00F05CF2" w:rsidRPr="00BB4B2C" w:rsidRDefault="00F05CF2" w:rsidP="00AB664C">
            <w:pPr>
              <w:pStyle w:val="Tabletext"/>
              <w:jc w:val="center"/>
              <w:rPr>
                <w:rFonts w:cstheme="minorHAnsi"/>
                <w:sz w:val="20"/>
              </w:rPr>
            </w:pPr>
          </w:p>
        </w:tc>
      </w:tr>
    </w:tbl>
    <w:p w14:paraId="020CEAD1" w14:textId="77777777" w:rsidR="00F05CF2" w:rsidRPr="00BB4B2C" w:rsidRDefault="00F05CF2" w:rsidP="00F05CF2">
      <w:pPr>
        <w:rPr>
          <w:rFonts w:asciiTheme="minorHAnsi" w:hAnsiTheme="minorHAnsi" w:cstheme="minorHAnsi"/>
        </w:rPr>
      </w:pPr>
    </w:p>
    <w:p w14:paraId="44990B86" w14:textId="77777777" w:rsidR="00F05CF2" w:rsidRPr="00BB4B2C" w:rsidRDefault="00F05CF2" w:rsidP="00F05CF2">
      <w:pPr>
        <w:rPr>
          <w:rFonts w:asciiTheme="minorHAnsi" w:hAnsiTheme="minorHAnsi" w:cstheme="minorHAnsi"/>
        </w:rPr>
      </w:pPr>
    </w:p>
    <w:p w14:paraId="3E5BE4FB" w14:textId="77777777" w:rsidR="00F05CF2" w:rsidRDefault="00F05CF2" w:rsidP="00F05CF2"/>
    <w:p w14:paraId="666C3EBB" w14:textId="77777777" w:rsidR="00F05CF2" w:rsidRDefault="00F05CF2" w:rsidP="00F05CF2">
      <w:pPr>
        <w:overflowPunct/>
        <w:autoSpaceDE/>
        <w:autoSpaceDN/>
        <w:adjustRightInd/>
        <w:spacing w:before="0"/>
        <w:jc w:val="left"/>
        <w:textAlignment w:val="auto"/>
      </w:pPr>
      <w:r>
        <w:br w:type="page"/>
      </w:r>
    </w:p>
    <w:p w14:paraId="61AF8C0F" w14:textId="77777777" w:rsidR="00F05CF2" w:rsidRPr="00BB4B2C" w:rsidRDefault="00F05CF2" w:rsidP="00F05CF2">
      <w:r w:rsidRPr="00BB4B2C">
        <w:lastRenderedPageBreak/>
        <w:t>* When sharing numbering code ranges the Parties shall:</w:t>
      </w:r>
    </w:p>
    <w:p w14:paraId="269D0C85" w14:textId="77777777" w:rsidR="00F05CF2" w:rsidRPr="00BB4B2C" w:rsidRDefault="00F05CF2" w:rsidP="00F05CF2">
      <w:pPr>
        <w:pStyle w:val="enumlev1"/>
      </w:pPr>
      <w:r w:rsidRPr="00BB4B2C">
        <w:t>1)</w:t>
      </w:r>
      <w:r w:rsidRPr="00BB4B2C">
        <w:tab/>
        <w:t>independently assign codes within the shared numbering code ranges in accordance with the national legislation of the Parties;</w:t>
      </w:r>
    </w:p>
    <w:p w14:paraId="71F60176" w14:textId="77777777" w:rsidR="00F05CF2" w:rsidRPr="00BB4B2C" w:rsidRDefault="00F05CF2" w:rsidP="00F05CF2">
      <w:pPr>
        <w:pStyle w:val="enumlev1"/>
      </w:pPr>
      <w:r w:rsidRPr="00BB4B2C">
        <w:t>2)</w:t>
      </w:r>
      <w:r w:rsidRPr="00BB4B2C">
        <w:tab/>
        <w:t>make use of numbering in the specified numbering code ranges exclusively in their respective national telephone networks.</w:t>
      </w:r>
    </w:p>
    <w:p w14:paraId="05A30016" w14:textId="77777777" w:rsidR="00F05CF2" w:rsidRPr="00BB4B2C" w:rsidRDefault="00F05CF2" w:rsidP="00F05CF2">
      <w:r w:rsidRPr="00BB4B2C">
        <w:t>** Unassigned code resources (26 codes: 819, 822-829, 830, 832, 837-839, 849, 852-854, 858-859, 864, 868, 870, 874-876) are retained in the common reserve. Withdrawal from the reserve and the subsequent reassignment of the unassigned code resources shall be conducted by mutual consent of the Parties and formalized by separate protocols to the Agreement between the Government of the Republic of Kazakhstan and the Government of the Russian Federation on the joint use of numbering for world numbering zone 7, which shall become integral parts of this Agreement.</w:t>
      </w:r>
    </w:p>
    <w:p w14:paraId="5946F4FA" w14:textId="77777777" w:rsidR="00F05CF2" w:rsidRPr="00BB4B2C" w:rsidRDefault="00F05CF2" w:rsidP="00F05CF2">
      <w:pPr>
        <w:pStyle w:val="xmsonormal0"/>
        <w:spacing w:before="20" w:after="20"/>
        <w:rPr>
          <w:rFonts w:asciiTheme="minorHAnsi" w:hAnsiTheme="minorHAnsi" w:cstheme="minorHAnsi"/>
          <w:sz w:val="20"/>
          <w:szCs w:val="20"/>
          <w:lang w:val="en-US"/>
        </w:rPr>
      </w:pPr>
    </w:p>
    <w:p w14:paraId="12310260" w14:textId="77777777" w:rsidR="00F05CF2" w:rsidRPr="001B6FFE" w:rsidRDefault="00F05CF2" w:rsidP="00F05CF2">
      <w:pPr>
        <w:overflowPunct/>
        <w:autoSpaceDE/>
        <w:autoSpaceDN/>
        <w:adjustRightInd/>
        <w:spacing w:before="240"/>
        <w:jc w:val="left"/>
        <w:textAlignment w:val="auto"/>
        <w:rPr>
          <w:rFonts w:asciiTheme="minorHAnsi" w:eastAsia="Calibri" w:hAnsiTheme="minorHAnsi" w:cstheme="minorHAnsi"/>
          <w:lang w:val="en-GB" w:eastAsia="en-GB"/>
        </w:rPr>
      </w:pPr>
      <w:r w:rsidRPr="001B6FFE">
        <w:rPr>
          <w:rFonts w:asciiTheme="minorHAnsi" w:eastAsia="Calibri" w:hAnsiTheme="minorHAnsi" w:cstheme="minorHAnsi"/>
          <w:lang w:val="en-GB" w:eastAsia="en-GB"/>
        </w:rPr>
        <w:t>Contact:</w:t>
      </w:r>
    </w:p>
    <w:p w14:paraId="7D34D165" w14:textId="77777777" w:rsidR="00F05CF2" w:rsidRPr="001B6FFE" w:rsidRDefault="00F05CF2" w:rsidP="00F05CF2">
      <w:pPr>
        <w:overflowPunct/>
        <w:autoSpaceDE/>
        <w:autoSpaceDN/>
        <w:adjustRightInd/>
        <w:ind w:left="432"/>
        <w:jc w:val="left"/>
        <w:textAlignment w:val="auto"/>
        <w:rPr>
          <w:rFonts w:asciiTheme="minorHAnsi" w:hAnsiTheme="minorHAnsi" w:cstheme="minorHAnsi"/>
          <w:lang w:val="en-GB"/>
        </w:rPr>
      </w:pPr>
      <w:r w:rsidRPr="001B6FFE">
        <w:rPr>
          <w:rFonts w:asciiTheme="minorHAnsi" w:eastAsia="Calibri" w:hAnsiTheme="minorHAnsi" w:cstheme="minorHAnsi"/>
          <w:color w:val="000000"/>
          <w:lang w:val="en-GB" w:eastAsia="en-GB"/>
        </w:rPr>
        <w:t>Ministry of Artificial Intelligence and Digital Development</w:t>
      </w:r>
      <w:r w:rsidRPr="001B6FFE">
        <w:rPr>
          <w:rFonts w:asciiTheme="minorHAnsi" w:eastAsia="Calibri" w:hAnsiTheme="minorHAnsi" w:cstheme="minorHAnsi"/>
          <w:lang w:val="en-GB" w:eastAsia="en-GB"/>
        </w:rPr>
        <w:br/>
        <w:t>8, Mangilik El Street,</w:t>
      </w:r>
      <w:r w:rsidRPr="001B6FFE">
        <w:rPr>
          <w:rFonts w:asciiTheme="minorHAnsi" w:eastAsia="Calibri" w:hAnsiTheme="minorHAnsi" w:cstheme="minorHAnsi"/>
          <w:lang w:val="en-GB" w:eastAsia="en-GB"/>
        </w:rPr>
        <w:br/>
        <w:t>ASTANA 010000,</w:t>
      </w:r>
      <w:r w:rsidRPr="001B6FFE">
        <w:rPr>
          <w:rFonts w:asciiTheme="minorHAnsi" w:eastAsia="Calibri" w:hAnsiTheme="minorHAnsi" w:cstheme="minorHAnsi"/>
          <w:lang w:val="en-GB" w:eastAsia="en-GB"/>
        </w:rPr>
        <w:br/>
        <w:t>Kazakhstan</w:t>
      </w:r>
      <w:r w:rsidRPr="001B6FFE">
        <w:rPr>
          <w:rFonts w:asciiTheme="minorHAnsi" w:eastAsia="Calibri" w:hAnsiTheme="minorHAnsi" w:cstheme="minorHAnsi"/>
          <w:lang w:val="en-GB" w:eastAsia="en-GB"/>
        </w:rPr>
        <w:br/>
        <w:t>Tel:</w:t>
      </w:r>
      <w:r w:rsidRPr="001B6FFE">
        <w:rPr>
          <w:rFonts w:asciiTheme="minorHAnsi" w:eastAsia="Calibri" w:hAnsiTheme="minorHAnsi" w:cstheme="minorHAnsi"/>
          <w:lang w:val="en-GB" w:eastAsia="en-GB"/>
        </w:rPr>
        <w:tab/>
        <w:t>+7 7172 61 3323</w:t>
      </w:r>
      <w:r w:rsidRPr="001B6FFE">
        <w:rPr>
          <w:rFonts w:asciiTheme="minorHAnsi" w:eastAsia="Calibri" w:hAnsiTheme="minorHAnsi" w:cstheme="minorHAnsi"/>
          <w:lang w:val="en-GB" w:eastAsia="en-GB"/>
        </w:rPr>
        <w:br/>
        <w:t>E-mail:</w:t>
      </w:r>
      <w:r w:rsidRPr="001B6FFE">
        <w:rPr>
          <w:rFonts w:asciiTheme="minorHAnsi" w:eastAsia="Calibri" w:hAnsiTheme="minorHAnsi" w:cstheme="minorHAnsi"/>
          <w:lang w:val="en-GB" w:eastAsia="en-GB"/>
        </w:rPr>
        <w:tab/>
      </w:r>
      <w:r w:rsidRPr="001B6FFE">
        <w:rPr>
          <w:rFonts w:asciiTheme="minorHAnsi" w:hAnsiTheme="minorHAnsi" w:cstheme="minorHAnsi"/>
          <w:lang w:val="en-GB"/>
        </w:rPr>
        <w:t>moap@mdai.gov.kz</w:t>
      </w:r>
    </w:p>
    <w:p w14:paraId="6E521C8E" w14:textId="77777777" w:rsidR="00F05CF2" w:rsidRPr="001B6FFE" w:rsidRDefault="00F05CF2" w:rsidP="00F05CF2">
      <w:pPr>
        <w:overflowPunct/>
        <w:autoSpaceDE/>
        <w:autoSpaceDN/>
        <w:adjustRightInd/>
        <w:ind w:left="432"/>
        <w:jc w:val="left"/>
        <w:textAlignment w:val="auto"/>
        <w:rPr>
          <w:rFonts w:asciiTheme="minorHAnsi" w:hAnsiTheme="minorHAnsi" w:cstheme="minorHAnsi"/>
          <w:lang w:val="en-GB"/>
        </w:rPr>
      </w:pPr>
    </w:p>
    <w:p w14:paraId="5F1E6001" w14:textId="77777777" w:rsidR="00F05CF2" w:rsidRPr="001B6FFE" w:rsidRDefault="00F05CF2" w:rsidP="00F05C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Ministry of Digital Development, Communications and Mass Media of the Russian Federation</w:t>
      </w:r>
    </w:p>
    <w:p w14:paraId="2B560046" w14:textId="77777777" w:rsidR="00F05CF2" w:rsidRPr="001B6FFE" w:rsidRDefault="00F05CF2" w:rsidP="00F05C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7, Tverskaya Street,</w:t>
      </w:r>
    </w:p>
    <w:p w14:paraId="1D554537" w14:textId="77777777" w:rsidR="00F05CF2" w:rsidRPr="001B6FFE" w:rsidRDefault="00F05CF2" w:rsidP="00F05C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 xml:space="preserve">MOSCOW 125375, </w:t>
      </w:r>
    </w:p>
    <w:p w14:paraId="6B4D02E7" w14:textId="77777777" w:rsidR="00F05CF2" w:rsidRPr="001B6FFE" w:rsidRDefault="00F05CF2" w:rsidP="00F05CF2">
      <w:pPr>
        <w:overflowPunct/>
        <w:autoSpaceDE/>
        <w:autoSpaceDN/>
        <w:adjustRightInd/>
        <w:spacing w:before="0"/>
        <w:ind w:left="432"/>
        <w:jc w:val="left"/>
        <w:textAlignment w:val="auto"/>
        <w:rPr>
          <w:rFonts w:asciiTheme="minorHAnsi" w:hAnsiTheme="minorHAnsi" w:cstheme="minorHAnsi"/>
        </w:rPr>
      </w:pPr>
      <w:r w:rsidRPr="001B6FFE">
        <w:rPr>
          <w:rFonts w:asciiTheme="minorHAnsi" w:hAnsiTheme="minorHAnsi" w:cstheme="minorHAnsi"/>
        </w:rPr>
        <w:t xml:space="preserve">Russian Federation </w:t>
      </w:r>
    </w:p>
    <w:p w14:paraId="04755367" w14:textId="27C335DC" w:rsidR="00F05CF2" w:rsidRPr="001B6FFE" w:rsidRDefault="00F05CF2" w:rsidP="00F05CF2">
      <w:pPr>
        <w:overflowPunct/>
        <w:autoSpaceDE/>
        <w:autoSpaceDN/>
        <w:adjustRightInd/>
        <w:spacing w:before="0"/>
        <w:ind w:left="432"/>
        <w:jc w:val="left"/>
        <w:textAlignment w:val="auto"/>
        <w:rPr>
          <w:rFonts w:asciiTheme="minorHAnsi" w:hAnsiTheme="minorHAnsi" w:cstheme="minorHAnsi"/>
          <w:lang w:val="en-GB"/>
        </w:rPr>
      </w:pPr>
      <w:r w:rsidRPr="001B6FFE">
        <w:rPr>
          <w:rFonts w:asciiTheme="minorHAnsi" w:hAnsiTheme="minorHAnsi" w:cstheme="minorHAnsi"/>
          <w:lang w:val="en-GB"/>
        </w:rPr>
        <w:t xml:space="preserve">Tel: </w:t>
      </w:r>
      <w:r>
        <w:rPr>
          <w:rFonts w:asciiTheme="minorHAnsi" w:hAnsiTheme="minorHAnsi" w:cstheme="minorHAnsi"/>
          <w:lang w:val="en-GB"/>
        </w:rPr>
        <w:tab/>
      </w:r>
      <w:r w:rsidRPr="001B6FFE">
        <w:rPr>
          <w:rFonts w:asciiTheme="minorHAnsi" w:hAnsiTheme="minorHAnsi" w:cstheme="minorHAnsi"/>
          <w:lang w:val="en-GB"/>
        </w:rPr>
        <w:t xml:space="preserve">+7 495 771 8100 </w:t>
      </w:r>
    </w:p>
    <w:p w14:paraId="240D5715" w14:textId="53A79371" w:rsidR="00F05CF2" w:rsidRPr="001B6FFE" w:rsidRDefault="00F05CF2" w:rsidP="00F05CF2">
      <w:pPr>
        <w:overflowPunct/>
        <w:autoSpaceDE/>
        <w:autoSpaceDN/>
        <w:adjustRightInd/>
        <w:spacing w:before="0"/>
        <w:ind w:left="432"/>
        <w:jc w:val="left"/>
        <w:textAlignment w:val="auto"/>
        <w:rPr>
          <w:rFonts w:asciiTheme="minorHAnsi" w:hAnsiTheme="minorHAnsi" w:cstheme="minorHAnsi"/>
          <w:lang w:val="de-CH"/>
        </w:rPr>
      </w:pPr>
      <w:r w:rsidRPr="001B6FFE">
        <w:rPr>
          <w:rFonts w:asciiTheme="minorHAnsi" w:hAnsiTheme="minorHAnsi" w:cstheme="minorHAnsi"/>
          <w:lang w:val="de-CH"/>
        </w:rPr>
        <w:t>E-mail:</w:t>
      </w:r>
      <w:r>
        <w:rPr>
          <w:rFonts w:asciiTheme="minorHAnsi" w:hAnsiTheme="minorHAnsi" w:cstheme="minorHAnsi"/>
          <w:lang w:val="de-CH"/>
        </w:rPr>
        <w:tab/>
      </w:r>
      <w:r w:rsidRPr="001B6FFE">
        <w:rPr>
          <w:rFonts w:asciiTheme="minorHAnsi" w:hAnsiTheme="minorHAnsi" w:cstheme="minorHAnsi"/>
          <w:lang w:val="de-CH"/>
        </w:rPr>
        <w:t>office@digital.gov.ru</w:t>
      </w:r>
    </w:p>
    <w:p w14:paraId="2ED2911A" w14:textId="77777777" w:rsidR="00F05CF2" w:rsidRPr="00E75B0B" w:rsidRDefault="00F05CF2" w:rsidP="00F05CF2">
      <w:pPr>
        <w:overflowPunct/>
        <w:autoSpaceDE/>
        <w:autoSpaceDN/>
        <w:adjustRightInd/>
        <w:jc w:val="left"/>
        <w:textAlignment w:val="auto"/>
        <w:rPr>
          <w:rFonts w:asciiTheme="minorHAnsi" w:hAnsiTheme="minorHAnsi" w:cstheme="minorHAnsi"/>
          <w:lang w:val="en-GB"/>
        </w:rPr>
      </w:pPr>
    </w:p>
    <w:p w14:paraId="1B4E532E" w14:textId="276ECB71" w:rsidR="00B50880" w:rsidRPr="00E75B0B" w:rsidRDefault="00B50880">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sidRPr="00E75B0B">
        <w:rPr>
          <w:lang w:val="en-GB"/>
        </w:rPr>
        <w:br w:type="page"/>
      </w:r>
    </w:p>
    <w:p w14:paraId="47ED176F" w14:textId="77777777" w:rsidR="00B50880" w:rsidRPr="00765941" w:rsidRDefault="00B50880" w:rsidP="00B50880">
      <w:pPr>
        <w:keepNext/>
        <w:shd w:val="clear" w:color="auto" w:fill="D9D9D9"/>
        <w:spacing w:after="120"/>
        <w:jc w:val="center"/>
        <w:outlineLvl w:val="1"/>
        <w:rPr>
          <w:rFonts w:cs="Calibri"/>
          <w:sz w:val="28"/>
          <w:szCs w:val="28"/>
        </w:rPr>
      </w:pPr>
      <w:r w:rsidRPr="00765941">
        <w:rPr>
          <w:rFonts w:cs="Calibri"/>
          <w:b/>
          <w:bCs/>
          <w:sz w:val="28"/>
          <w:szCs w:val="28"/>
        </w:rPr>
        <w:lastRenderedPageBreak/>
        <w:t>Testing Laboratories recognized by ITU</w:t>
      </w:r>
    </w:p>
    <w:p w14:paraId="6DA8CA33" w14:textId="77777777" w:rsidR="00B50880" w:rsidRDefault="00B50880" w:rsidP="00B50880">
      <w:pPr>
        <w:spacing w:before="240"/>
      </w:pPr>
      <w:r>
        <w:t xml:space="preserve">According to the </w:t>
      </w:r>
      <w:hyperlink r:id="rId20" w:history="1">
        <w:r w:rsidRPr="009F42C8">
          <w:rPr>
            <w:rStyle w:val="Hyperlink"/>
          </w:rPr>
          <w:t>ITU-T Guideline on “Testing Laboratories recognition procedure” (2022)</w:t>
        </w:r>
      </w:hyperlink>
      <w:r>
        <w:t xml:space="preserve"> and b</w:t>
      </w:r>
      <w:r w:rsidRPr="001125FB">
        <w:t xml:space="preserve">ased on </w:t>
      </w:r>
      <w:r>
        <w:t xml:space="preserve">the </w:t>
      </w:r>
      <w:r w:rsidRPr="001125FB">
        <w:t>application</w:t>
      </w:r>
      <w:r>
        <w:t xml:space="preserve"> and scope of accreditation received on 7 April 2026, the following </w:t>
      </w:r>
      <w:r w:rsidRPr="001125FB">
        <w:t>Testing Laborator</w:t>
      </w:r>
      <w:r>
        <w:t xml:space="preserve">y, which fulfils the criteria defined in the clause 9 of the above-mentioned ITU-T Guideline, was registered </w:t>
      </w:r>
      <w:r w:rsidRPr="001125FB">
        <w:t>in the ITU Testing Laboratory Database</w:t>
      </w:r>
      <w:r>
        <w:t xml:space="preserve"> (</w:t>
      </w:r>
      <w:hyperlink r:id="rId21" w:history="1">
        <w:r w:rsidRPr="0046235F">
          <w:rPr>
            <w:rStyle w:val="Hyperlink"/>
          </w:rPr>
          <w:t>https://itu.int/go/tldb</w:t>
        </w:r>
      </w:hyperlink>
      <w:r>
        <w:t>):</w:t>
      </w:r>
    </w:p>
    <w:p w14:paraId="72A3CB1F" w14:textId="77777777" w:rsidR="00B50880" w:rsidRDefault="00B50880" w:rsidP="00B50880">
      <w:pPr>
        <w:spacing w:before="240"/>
      </w:pPr>
    </w:p>
    <w:tbl>
      <w:tblPr>
        <w:tblStyle w:val="TableGrid"/>
        <w:tblW w:w="9639" w:type="dxa"/>
        <w:tblLook w:val="04A0" w:firstRow="1" w:lastRow="0" w:firstColumn="1" w:lastColumn="0" w:noHBand="0" w:noVBand="1"/>
      </w:tblPr>
      <w:tblGrid>
        <w:gridCol w:w="3112"/>
        <w:gridCol w:w="1851"/>
        <w:gridCol w:w="4676"/>
      </w:tblGrid>
      <w:tr w:rsidR="00B50880" w14:paraId="73959CFC" w14:textId="77777777" w:rsidTr="00B50880">
        <w:trPr>
          <w:trHeight w:val="674"/>
          <w:tblHeader/>
        </w:trPr>
        <w:tc>
          <w:tcPr>
            <w:tcW w:w="2875" w:type="dxa"/>
            <w:shd w:val="clear" w:color="auto" w:fill="D9D9D9" w:themeFill="background1" w:themeFillShade="D9"/>
            <w:vAlign w:val="center"/>
          </w:tcPr>
          <w:p w14:paraId="7F61EE4D" w14:textId="77777777" w:rsidR="00B50880" w:rsidRPr="00A061BE" w:rsidRDefault="00B50880" w:rsidP="00B50880">
            <w:pPr>
              <w:jc w:val="center"/>
              <w:rPr>
                <w:b/>
                <w:bCs/>
              </w:rPr>
            </w:pPr>
            <w:r w:rsidRPr="00A061BE">
              <w:rPr>
                <w:b/>
                <w:bCs/>
              </w:rPr>
              <w:t>T</w:t>
            </w:r>
            <w:r>
              <w:rPr>
                <w:b/>
                <w:bCs/>
              </w:rPr>
              <w:t xml:space="preserve">esting </w:t>
            </w:r>
            <w:r w:rsidRPr="00A061BE">
              <w:rPr>
                <w:b/>
                <w:bCs/>
              </w:rPr>
              <w:t>L</w:t>
            </w:r>
            <w:r>
              <w:rPr>
                <w:b/>
                <w:bCs/>
              </w:rPr>
              <w:t>aboratory</w:t>
            </w:r>
          </w:p>
        </w:tc>
        <w:tc>
          <w:tcPr>
            <w:tcW w:w="1710" w:type="dxa"/>
            <w:shd w:val="clear" w:color="auto" w:fill="D9D9D9" w:themeFill="background1" w:themeFillShade="D9"/>
            <w:vAlign w:val="center"/>
          </w:tcPr>
          <w:p w14:paraId="6AFFEFD7" w14:textId="77777777" w:rsidR="00B50880" w:rsidRPr="00A061BE" w:rsidRDefault="00B50880" w:rsidP="00B50880">
            <w:pPr>
              <w:jc w:val="center"/>
              <w:rPr>
                <w:b/>
                <w:bCs/>
              </w:rPr>
            </w:pPr>
            <w:r w:rsidRPr="00A061BE">
              <w:rPr>
                <w:b/>
                <w:bCs/>
              </w:rPr>
              <w:t>Country</w:t>
            </w:r>
          </w:p>
        </w:tc>
        <w:tc>
          <w:tcPr>
            <w:tcW w:w="4320" w:type="dxa"/>
            <w:shd w:val="clear" w:color="auto" w:fill="D9D9D9" w:themeFill="background1" w:themeFillShade="D9"/>
            <w:vAlign w:val="center"/>
          </w:tcPr>
          <w:p w14:paraId="77A0EC49" w14:textId="77777777" w:rsidR="00B50880" w:rsidRPr="00A061BE" w:rsidRDefault="00B50880" w:rsidP="00B50880">
            <w:pPr>
              <w:jc w:val="center"/>
              <w:rPr>
                <w:b/>
                <w:bCs/>
              </w:rPr>
            </w:pPr>
            <w:r w:rsidRPr="00A061BE">
              <w:rPr>
                <w:b/>
                <w:bCs/>
              </w:rPr>
              <w:t>Scope of Accreditation</w:t>
            </w:r>
            <w:r>
              <w:rPr>
                <w:b/>
                <w:bCs/>
              </w:rPr>
              <w:br/>
            </w:r>
            <w:r w:rsidRPr="00A061BE">
              <w:rPr>
                <w:b/>
                <w:bCs/>
              </w:rPr>
              <w:t>(ITU-T Recommendations)</w:t>
            </w:r>
          </w:p>
        </w:tc>
      </w:tr>
      <w:tr w:rsidR="00B50880" w:rsidRPr="000D5CD5" w14:paraId="33A3AFCB" w14:textId="77777777" w:rsidTr="00B50880">
        <w:trPr>
          <w:trHeight w:val="953"/>
        </w:trPr>
        <w:tc>
          <w:tcPr>
            <w:tcW w:w="2875" w:type="dxa"/>
          </w:tcPr>
          <w:p w14:paraId="4DB4621D" w14:textId="77777777" w:rsidR="00B50880" w:rsidRDefault="00B50880" w:rsidP="00B50880">
            <w:pPr>
              <w:spacing w:line="259" w:lineRule="auto"/>
              <w:jc w:val="left"/>
            </w:pPr>
            <w:r w:rsidRPr="00B44508">
              <w:t>Testing Center of State Enterprise “The Ukrainian State Centre of Radio Frequencies” (TC “UCRF”)</w:t>
            </w:r>
          </w:p>
        </w:tc>
        <w:tc>
          <w:tcPr>
            <w:tcW w:w="1710" w:type="dxa"/>
          </w:tcPr>
          <w:p w14:paraId="1C24C209" w14:textId="77777777" w:rsidR="00B50880" w:rsidRDefault="00B50880" w:rsidP="004E2DC8">
            <w:r>
              <w:t>Ukraine</w:t>
            </w:r>
          </w:p>
        </w:tc>
        <w:tc>
          <w:tcPr>
            <w:tcW w:w="4320" w:type="dxa"/>
          </w:tcPr>
          <w:p w14:paraId="4934A265" w14:textId="77777777" w:rsidR="00B50880" w:rsidRPr="000D5CD5" w:rsidRDefault="00B50880" w:rsidP="004E2DC8">
            <w:pPr>
              <w:rPr>
                <w:lang w:eastAsia="ja-JP"/>
              </w:rPr>
            </w:pPr>
            <w:r w:rsidRPr="000D5CD5">
              <w:rPr>
                <w:lang w:eastAsia="ja-JP"/>
              </w:rPr>
              <w:t>К.21; К.20; К.44; K.50</w:t>
            </w:r>
          </w:p>
          <w:p w14:paraId="0346CF57" w14:textId="77777777" w:rsidR="00B50880" w:rsidRPr="000D5CD5" w:rsidRDefault="00B50880" w:rsidP="00B50880">
            <w:pPr>
              <w:spacing w:before="0"/>
              <w:rPr>
                <w:lang w:eastAsia="ja-JP"/>
              </w:rPr>
            </w:pPr>
            <w:r w:rsidRPr="000D5CD5">
              <w:rPr>
                <w:lang w:eastAsia="ja-JP"/>
              </w:rPr>
              <w:t>G.168; G.661; G.664; G.671; G.691; G.693; G.695; G.703; G.704; G.707/Y.1322; G.708; G.711; G.712; G.723.1; G.726; G.727; G.729; G.775; G.781; G.783; G.784; G.785; G.797; G.811; G.812; G.813; G.821; G.823; G.825; G.826; G.832; G.841; G.861; G.957; G.959.1; G.961; G.983.1; G.991.1; G.991.2; G.992.1; G.992.3; G.992.5; G.993.1; G.993.2; G.993.5; G.1020; G.1030; G.1040; G.8251; G.8261; G.8262</w:t>
            </w:r>
          </w:p>
          <w:p w14:paraId="4E8CFD7E" w14:textId="77777777" w:rsidR="00B50880" w:rsidRPr="000D5CD5" w:rsidRDefault="00B50880" w:rsidP="00B50880">
            <w:pPr>
              <w:spacing w:before="0"/>
              <w:rPr>
                <w:lang w:eastAsia="ja-JP"/>
              </w:rPr>
            </w:pPr>
            <w:r w:rsidRPr="000D5CD5">
              <w:rPr>
                <w:lang w:eastAsia="ja-JP"/>
              </w:rPr>
              <w:t>Y.1540; Y.1541; Y.1542; Y.2617</w:t>
            </w:r>
          </w:p>
          <w:p w14:paraId="11E5B028" w14:textId="77777777" w:rsidR="00B50880" w:rsidRPr="000D5CD5" w:rsidRDefault="00B50880" w:rsidP="00B50880">
            <w:pPr>
              <w:spacing w:before="0"/>
            </w:pPr>
            <w:r w:rsidRPr="000D5CD5">
              <w:rPr>
                <w:lang w:eastAsia="ja-JP"/>
              </w:rPr>
              <w:t>Q.490; Q.511; Q.512; Q.541; Q.542; Q.543; Q.544; Q.551; Q.552; Q.553; Q.554; Q.699.1; Q.751.4; Q.752; Q.765; Q.765.1; Q.765.4; Q.765.5; Q.780; Q.781; Q.782; Q.784; Q.784.1; Q.784.2; Q.785; Q.785.2; Q.786; Q.787; Q.788; Q.1600; Q.1601; Q.1901; Q.1902.1; Q.1902.2; Q.1902.3; Q.1902.4; Q.1902.5; Q.1902.6; Q.1922.2; Q.1922.4; Q.1930; Q.1950; Q.1970; Q.1990; Q.2610</w:t>
            </w:r>
          </w:p>
        </w:tc>
      </w:tr>
    </w:tbl>
    <w:p w14:paraId="299BE09B" w14:textId="77777777" w:rsidR="00B50880" w:rsidRDefault="00B50880" w:rsidP="00B50880">
      <w:r>
        <w:t xml:space="preserve">Any queries can be addressed to </w:t>
      </w:r>
      <w:hyperlink r:id="rId22" w:history="1">
        <w:r w:rsidRPr="0012745E">
          <w:rPr>
            <w:rStyle w:val="Hyperlink"/>
          </w:rPr>
          <w:t>conformity@itu.int</w:t>
        </w:r>
      </w:hyperlink>
      <w:r>
        <w:t xml:space="preserve">. More details are available on ITU C&amp;I Portal at: </w:t>
      </w:r>
      <w:hyperlink r:id="rId23" w:history="1">
        <w:r w:rsidRPr="009D2802">
          <w:rPr>
            <w:rStyle w:val="Hyperlink"/>
          </w:rPr>
          <w:t>https://itu.int/go/citest</w:t>
        </w:r>
      </w:hyperlink>
      <w:r>
        <w:t>.</w:t>
      </w:r>
    </w:p>
    <w:p w14:paraId="607F7EAC" w14:textId="77777777" w:rsidR="009929E8" w:rsidRDefault="009929E8" w:rsidP="0092490B"/>
    <w:p w14:paraId="19D95421" w14:textId="188CFA29" w:rsidR="009D76C3" w:rsidRDefault="009D76C3">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A9D0CFE" w14:textId="77777777" w:rsidR="009D76C3" w:rsidRDefault="009D76C3" w:rsidP="009D76C3">
      <w:pPr>
        <w:pStyle w:val="Heading20"/>
        <w:rPr>
          <w:noProof w:val="0"/>
          <w:lang w:val="en-US"/>
        </w:rPr>
      </w:pPr>
      <w:r>
        <w:rPr>
          <w:lang w:val="en-US"/>
        </w:rPr>
        <w:lastRenderedPageBreak/>
        <w:t>Other communications</w:t>
      </w:r>
    </w:p>
    <w:p w14:paraId="460829B7" w14:textId="77777777" w:rsidR="009D76C3" w:rsidRDefault="009D76C3" w:rsidP="009D76C3">
      <w:pPr>
        <w:tabs>
          <w:tab w:val="clear" w:pos="1276"/>
          <w:tab w:val="clear" w:pos="1843"/>
          <w:tab w:val="left" w:pos="1134"/>
          <w:tab w:val="left" w:pos="1560"/>
          <w:tab w:val="left" w:pos="2127"/>
        </w:tabs>
        <w:spacing w:before="360"/>
        <w:jc w:val="left"/>
        <w:outlineLvl w:val="3"/>
        <w:rPr>
          <w:b/>
          <w:bCs/>
        </w:rPr>
      </w:pPr>
      <w:r>
        <w:rPr>
          <w:b/>
          <w:bCs/>
        </w:rPr>
        <w:t>Serbia</w:t>
      </w:r>
    </w:p>
    <w:p w14:paraId="42352939" w14:textId="77777777" w:rsidR="009D76C3" w:rsidRDefault="009D76C3" w:rsidP="009D76C3">
      <w:pPr>
        <w:tabs>
          <w:tab w:val="clear" w:pos="1276"/>
          <w:tab w:val="clear" w:pos="1843"/>
          <w:tab w:val="left" w:pos="1134"/>
          <w:tab w:val="left" w:pos="1560"/>
          <w:tab w:val="left" w:pos="2127"/>
        </w:tabs>
        <w:spacing w:before="40"/>
        <w:outlineLvl w:val="4"/>
        <w:rPr>
          <w:szCs w:val="18"/>
        </w:rPr>
      </w:pPr>
      <w:r>
        <w:rPr>
          <w:szCs w:val="18"/>
        </w:rPr>
        <w:t xml:space="preserve">Communication of </w:t>
      </w:r>
      <w:bookmarkStart w:id="1220" w:name="_Hlk130290381"/>
      <w:r>
        <w:rPr>
          <w:szCs w:val="18"/>
        </w:rPr>
        <w:t>24.IV.202</w:t>
      </w:r>
      <w:bookmarkEnd w:id="1220"/>
      <w:r>
        <w:rPr>
          <w:szCs w:val="18"/>
        </w:rPr>
        <w:t>6:</w:t>
      </w:r>
    </w:p>
    <w:p w14:paraId="0C7B3E16" w14:textId="77777777" w:rsidR="009D76C3" w:rsidRDefault="009D76C3" w:rsidP="009D76C3">
      <w:pPr>
        <w:tabs>
          <w:tab w:val="clear" w:pos="1276"/>
          <w:tab w:val="clear" w:pos="1843"/>
          <w:tab w:val="left" w:pos="1134"/>
          <w:tab w:val="left" w:pos="1560"/>
          <w:tab w:val="left" w:pos="2127"/>
        </w:tabs>
        <w:outlineLvl w:val="4"/>
      </w:pPr>
      <w:r>
        <w:t xml:space="preserve">On the occasion of the International Sava River Day (1 June), the Serbian Administration authorizes radio stations of the Amateur Radio Club "Nikol Tesla" Sabac to use the special call sign </w:t>
      </w:r>
      <w:r>
        <w:rPr>
          <w:b/>
          <w:bCs/>
        </w:rPr>
        <w:t>YT1SAVA</w:t>
      </w:r>
      <w:r>
        <w:t xml:space="preserve"> from 1 to 7 June 2026.</w:t>
      </w:r>
    </w:p>
    <w:p w14:paraId="6F098551" w14:textId="77777777" w:rsidR="009D76C3" w:rsidRDefault="009D76C3" w:rsidP="009D76C3">
      <w:pPr>
        <w:tabs>
          <w:tab w:val="clear" w:pos="1276"/>
          <w:tab w:val="clear" w:pos="1843"/>
          <w:tab w:val="left" w:pos="1134"/>
          <w:tab w:val="left" w:pos="1560"/>
          <w:tab w:val="left" w:pos="2127"/>
        </w:tabs>
        <w:spacing w:before="360"/>
        <w:jc w:val="left"/>
        <w:outlineLvl w:val="3"/>
        <w:rPr>
          <w:b/>
          <w:bCs/>
        </w:rPr>
      </w:pPr>
      <w:r>
        <w:rPr>
          <w:b/>
          <w:bCs/>
        </w:rPr>
        <w:t>Austria</w:t>
      </w:r>
    </w:p>
    <w:p w14:paraId="5B4C5E86" w14:textId="77777777" w:rsidR="009D76C3" w:rsidRDefault="009D76C3" w:rsidP="009D76C3">
      <w:pPr>
        <w:tabs>
          <w:tab w:val="clear" w:pos="1276"/>
          <w:tab w:val="clear" w:pos="1843"/>
          <w:tab w:val="left" w:pos="1134"/>
          <w:tab w:val="left" w:pos="1560"/>
          <w:tab w:val="left" w:pos="2127"/>
        </w:tabs>
        <w:spacing w:before="40"/>
        <w:jc w:val="left"/>
        <w:outlineLvl w:val="4"/>
        <w:rPr>
          <w:szCs w:val="18"/>
        </w:rPr>
      </w:pPr>
      <w:r>
        <w:rPr>
          <w:szCs w:val="18"/>
        </w:rPr>
        <w:t>Communication of 8.V.2026:</w:t>
      </w:r>
    </w:p>
    <w:p w14:paraId="1BD31C50" w14:textId="77777777" w:rsidR="009D76C3" w:rsidRDefault="009D76C3" w:rsidP="009D76C3">
      <w:pPr>
        <w:spacing w:after="240"/>
      </w:pPr>
      <w:r>
        <w:t xml:space="preserve">On the occasion of the "Internationales IARU-Jugendcamp in Wagrain", the Austrian Administration authorizes an Austrian amateur station to use the special call sign </w:t>
      </w:r>
      <w:r>
        <w:rPr>
          <w:b/>
          <w:bCs/>
        </w:rPr>
        <w:t xml:space="preserve">OE2YOTA </w:t>
      </w:r>
      <w:r>
        <w:t>from 25 to 31 July 2026.</w:t>
      </w:r>
    </w:p>
    <w:p w14:paraId="7365B7EE" w14:textId="77777777" w:rsidR="009D76C3" w:rsidRPr="00DD3EB8" w:rsidRDefault="009D76C3" w:rsidP="0092490B"/>
    <w:p w14:paraId="4FBE66BF" w14:textId="1CF95594" w:rsidR="000B6F6B" w:rsidRPr="00F06F6B" w:rsidRDefault="000B6F6B" w:rsidP="00DB7442">
      <w:pPr>
        <w:rPr>
          <w:lang w:val="en-GB"/>
        </w:rPr>
      </w:pPr>
      <w:r w:rsidRPr="00F06F6B">
        <w:rPr>
          <w:lang w:val="en-GB"/>
        </w:rPr>
        <w:br w:type="page"/>
      </w:r>
    </w:p>
    <w:p w14:paraId="00F4452C" w14:textId="68DDAF8A" w:rsidR="000460A5" w:rsidRPr="004D67A8" w:rsidRDefault="000460A5" w:rsidP="000460A5">
      <w:pPr>
        <w:pStyle w:val="Heading20"/>
        <w:rPr>
          <w:lang w:val="en-GB"/>
        </w:rPr>
      </w:pPr>
      <w:bookmarkStart w:id="1221" w:name="_Toc161924853"/>
      <w:bookmarkStart w:id="1222" w:name="_Toc166081789"/>
      <w:bookmarkStart w:id="1223" w:name="_Toc187412376"/>
      <w:bookmarkStart w:id="1224"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21"/>
      <w:bookmarkEnd w:id="1222"/>
      <w:bookmarkEnd w:id="1223"/>
      <w:bookmarkEnd w:id="1224"/>
    </w:p>
    <w:p w14:paraId="360E4828" w14:textId="1FB0F390" w:rsidR="000460A5" w:rsidRPr="00354780" w:rsidRDefault="000460A5" w:rsidP="000460A5">
      <w:pPr>
        <w:jc w:val="center"/>
        <w:rPr>
          <w:lang w:val="en-GB"/>
        </w:rPr>
      </w:pPr>
      <w:bookmarkStart w:id="1225" w:name="_Toc251059440"/>
      <w:bookmarkStart w:id="1226"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7" w:name="_Toc6411910"/>
      <w:bookmarkStart w:id="1228" w:name="_Toc6215745"/>
      <w:bookmarkStart w:id="1229" w:name="_Toc4420933"/>
      <w:bookmarkStart w:id="1230" w:name="_Toc1570045"/>
      <w:bookmarkStart w:id="1231" w:name="_Toc340537"/>
      <w:bookmarkStart w:id="1232" w:name="_Toc536101953"/>
      <w:bookmarkStart w:id="1233" w:name="_Toc531960788"/>
      <w:bookmarkStart w:id="1234" w:name="_Toc531094571"/>
      <w:bookmarkStart w:id="1235" w:name="_Toc526431484"/>
      <w:bookmarkStart w:id="1236" w:name="_Toc525638296"/>
      <w:bookmarkStart w:id="1237" w:name="_Toc524430965"/>
      <w:bookmarkStart w:id="1238" w:name="_Toc520709571"/>
      <w:bookmarkStart w:id="1239" w:name="_Toc518981889"/>
      <w:bookmarkStart w:id="1240" w:name="_Toc517792336"/>
      <w:bookmarkStart w:id="1241" w:name="_Toc514850725"/>
      <w:bookmarkStart w:id="1242" w:name="_Toc513645658"/>
      <w:bookmarkStart w:id="1243" w:name="_Toc510775356"/>
      <w:bookmarkStart w:id="1244" w:name="_Toc509838135"/>
      <w:bookmarkStart w:id="1245" w:name="_Toc507510722"/>
      <w:bookmarkStart w:id="1246" w:name="_Toc505005339"/>
      <w:bookmarkStart w:id="1247" w:name="_Toc503439023"/>
      <w:bookmarkStart w:id="1248" w:name="_Toc500842109"/>
      <w:bookmarkStart w:id="1249" w:name="_Toc500841785"/>
      <w:bookmarkStart w:id="1250" w:name="_Toc499624467"/>
      <w:bookmarkStart w:id="1251" w:name="_Toc497988321"/>
      <w:bookmarkStart w:id="1252" w:name="_Toc497986900"/>
      <w:bookmarkStart w:id="1253" w:name="_Toc496537204"/>
      <w:bookmarkStart w:id="1254" w:name="_Toc495499936"/>
      <w:bookmarkStart w:id="1255" w:name="_Toc493685650"/>
      <w:bookmarkStart w:id="1256" w:name="_Toc488848860"/>
      <w:bookmarkStart w:id="1257" w:name="_Toc487466270"/>
      <w:bookmarkStart w:id="1258" w:name="_Toc486323175"/>
      <w:bookmarkStart w:id="1259" w:name="_Toc485117071"/>
      <w:bookmarkStart w:id="1260" w:name="_Toc483388292"/>
      <w:bookmarkStart w:id="1261" w:name="_Toc482280105"/>
      <w:bookmarkStart w:id="1262" w:name="_Toc479671310"/>
      <w:bookmarkStart w:id="1263" w:name="_Toc478464765"/>
      <w:bookmarkStart w:id="1264" w:name="_Toc477169055"/>
      <w:bookmarkStart w:id="1265" w:name="_Toc474504484"/>
      <w:bookmarkStart w:id="1266" w:name="_Toc473209551"/>
      <w:bookmarkStart w:id="1267" w:name="_Toc471824668"/>
      <w:bookmarkStart w:id="1268" w:name="_Toc469924992"/>
      <w:bookmarkStart w:id="1269" w:name="_Toc469048951"/>
      <w:bookmarkStart w:id="1270" w:name="_Toc466367273"/>
      <w:bookmarkStart w:id="1271" w:name="_Toc456103336"/>
      <w:bookmarkStart w:id="1272" w:name="_Toc456103220"/>
      <w:bookmarkStart w:id="1273" w:name="_Toc454789160"/>
      <w:bookmarkStart w:id="1274" w:name="_Toc453320525"/>
      <w:bookmarkStart w:id="1275" w:name="_Toc451863144"/>
      <w:bookmarkStart w:id="1276" w:name="_Toc450747476"/>
      <w:bookmarkStart w:id="1277" w:name="_Toc449442776"/>
      <w:bookmarkStart w:id="1278" w:name="_Toc446578882"/>
      <w:bookmarkStart w:id="1279" w:name="_Toc445368597"/>
      <w:bookmarkStart w:id="1280" w:name="_Toc442711621"/>
      <w:bookmarkStart w:id="1281" w:name="_Toc441671604"/>
      <w:bookmarkStart w:id="1282" w:name="_Toc440443797"/>
      <w:bookmarkStart w:id="1283" w:name="_Toc438219175"/>
      <w:bookmarkStart w:id="1284" w:name="_Toc437264288"/>
      <w:bookmarkStart w:id="1285" w:name="_Toc436383070"/>
      <w:bookmarkStart w:id="1286" w:name="_Toc434843835"/>
      <w:bookmarkStart w:id="1287" w:name="_Toc433358221"/>
      <w:bookmarkStart w:id="1288" w:name="_Toc432498841"/>
      <w:bookmarkStart w:id="1289" w:name="_Toc429469055"/>
      <w:bookmarkStart w:id="1290" w:name="_Toc428372304"/>
      <w:bookmarkStart w:id="1291" w:name="_Toc428193357"/>
      <w:bookmarkStart w:id="1292" w:name="_Toc424300249"/>
      <w:bookmarkStart w:id="1293" w:name="_Toc423078776"/>
      <w:bookmarkStart w:id="1294" w:name="_Toc421783563"/>
      <w:bookmarkStart w:id="1295" w:name="_Toc420414840"/>
      <w:bookmarkStart w:id="1296" w:name="_Toc417984362"/>
      <w:bookmarkStart w:id="1297" w:name="_Toc416360079"/>
      <w:bookmarkStart w:id="1298" w:name="_Toc414884969"/>
      <w:bookmarkStart w:id="1299" w:name="_Toc410904540"/>
      <w:bookmarkStart w:id="1300" w:name="_Toc409708237"/>
      <w:bookmarkStart w:id="1301" w:name="_Toc408576642"/>
      <w:bookmarkStart w:id="1302" w:name="_Toc406508021"/>
      <w:bookmarkStart w:id="1303" w:name="_Toc405386783"/>
      <w:bookmarkStart w:id="1304" w:name="_Toc404332317"/>
      <w:bookmarkStart w:id="1305" w:name="_Toc402967105"/>
      <w:bookmarkStart w:id="1306" w:name="_Toc401757925"/>
      <w:bookmarkStart w:id="1307" w:name="_Toc400374879"/>
      <w:bookmarkStart w:id="1308" w:name="_Toc399160641"/>
      <w:bookmarkStart w:id="1309" w:name="_Toc397517658"/>
      <w:bookmarkStart w:id="1310" w:name="_Toc396212813"/>
      <w:bookmarkStart w:id="1311" w:name="_Toc395100466"/>
      <w:bookmarkStart w:id="1312" w:name="_Toc393715491"/>
      <w:bookmarkStart w:id="1313" w:name="_Toc393714487"/>
      <w:bookmarkStart w:id="1314" w:name="_Toc393713420"/>
      <w:bookmarkStart w:id="1315" w:name="_Toc392235889"/>
      <w:bookmarkStart w:id="1316" w:name="_Toc391386075"/>
      <w:bookmarkStart w:id="1317" w:name="_Toc389730887"/>
      <w:bookmarkStart w:id="1318" w:name="_Toc388947563"/>
      <w:bookmarkStart w:id="1319" w:name="_Toc388946330"/>
      <w:bookmarkStart w:id="1320" w:name="_Toc385496802"/>
      <w:bookmarkStart w:id="1321" w:name="_Toc384625710"/>
      <w:bookmarkStart w:id="1322" w:name="_Toc383182316"/>
      <w:bookmarkStart w:id="1323" w:name="_Toc381784233"/>
      <w:bookmarkStart w:id="1324" w:name="_Toc380582900"/>
      <w:bookmarkStart w:id="1325" w:name="_Toc379440375"/>
      <w:bookmarkStart w:id="1326" w:name="_Toc378322722"/>
      <w:bookmarkStart w:id="1327" w:name="_Toc377026501"/>
      <w:bookmarkStart w:id="1328" w:name="_Toc374692772"/>
      <w:bookmarkStart w:id="1329" w:name="_Toc374692695"/>
      <w:bookmarkStart w:id="1330" w:name="_Toc374006641"/>
      <w:bookmarkStart w:id="1331" w:name="_Toc373157833"/>
      <w:bookmarkStart w:id="1332" w:name="_Toc371588867"/>
      <w:bookmarkStart w:id="1333" w:name="_Toc370373501"/>
      <w:bookmarkStart w:id="1334" w:name="_Toc369007892"/>
      <w:bookmarkStart w:id="1335" w:name="_Toc369007688"/>
      <w:bookmarkStart w:id="1336" w:name="_Toc367715554"/>
      <w:bookmarkStart w:id="1337" w:name="_Toc366157715"/>
      <w:bookmarkStart w:id="1338" w:name="_Toc364672358"/>
      <w:bookmarkStart w:id="1339" w:name="_Toc363741409"/>
      <w:bookmarkStart w:id="1340" w:name="_Toc361921569"/>
      <w:bookmarkStart w:id="1341" w:name="_Toc360696838"/>
      <w:bookmarkStart w:id="1342" w:name="_Toc359489438"/>
      <w:bookmarkStart w:id="1343" w:name="_Toc358192589"/>
      <w:bookmarkStart w:id="1344" w:name="_Toc357001962"/>
      <w:bookmarkStart w:id="1345" w:name="_Toc355708879"/>
      <w:bookmarkStart w:id="1346" w:name="_Toc354053853"/>
      <w:bookmarkStart w:id="1347" w:name="_Toc352940516"/>
      <w:bookmarkStart w:id="1348" w:name="_Toc351549911"/>
      <w:bookmarkStart w:id="1349" w:name="_Toc350415590"/>
      <w:bookmarkStart w:id="1350" w:name="_Toc349288272"/>
      <w:bookmarkStart w:id="1351" w:name="_Toc347929611"/>
      <w:bookmarkStart w:id="1352" w:name="_Toc346885966"/>
      <w:bookmarkStart w:id="1353" w:name="_Toc345579844"/>
      <w:bookmarkStart w:id="1354" w:name="_Toc343262689"/>
      <w:bookmarkStart w:id="1355" w:name="_Toc342912869"/>
      <w:bookmarkStart w:id="1356" w:name="_Toc341451238"/>
      <w:bookmarkStart w:id="1357" w:name="_Toc340225540"/>
      <w:bookmarkStart w:id="1358" w:name="_Toc338779393"/>
      <w:bookmarkStart w:id="1359" w:name="_Toc337110352"/>
      <w:bookmarkStart w:id="1360" w:name="_Toc335901526"/>
      <w:bookmarkStart w:id="1361" w:name="_Toc334776207"/>
      <w:bookmarkStart w:id="1362" w:name="_Toc332272672"/>
      <w:bookmarkStart w:id="1363" w:name="_Toc323904394"/>
      <w:bookmarkStart w:id="1364" w:name="_Toc323035741"/>
      <w:bookmarkStart w:id="1365" w:name="_Toc320536978"/>
      <w:bookmarkStart w:id="1366" w:name="_Toc318965022"/>
      <w:bookmarkStart w:id="1367" w:name="_Toc316479984"/>
      <w:bookmarkStart w:id="1368" w:name="_Toc313973328"/>
      <w:bookmarkStart w:id="1369" w:name="_Toc311103663"/>
      <w:bookmarkStart w:id="1370" w:name="_Toc308530351"/>
      <w:bookmarkStart w:id="1371" w:name="_Toc304892186"/>
      <w:bookmarkStart w:id="1372" w:name="_Toc303344268"/>
      <w:bookmarkStart w:id="1373" w:name="_Toc301945313"/>
      <w:bookmarkStart w:id="1374" w:name="_Toc297804739"/>
      <w:bookmarkStart w:id="1375" w:name="_Toc296675488"/>
      <w:bookmarkStart w:id="1376" w:name="_Toc295387918"/>
      <w:bookmarkStart w:id="1377" w:name="_Toc292704993"/>
      <w:bookmarkStart w:id="1378" w:name="_Toc291005409"/>
      <w:bookmarkStart w:id="1379" w:name="_Toc288660300"/>
      <w:bookmarkStart w:id="1380" w:name="_Toc286218735"/>
      <w:bookmarkStart w:id="1381" w:name="_Toc283737224"/>
      <w:bookmarkStart w:id="1382" w:name="_Toc282526058"/>
      <w:bookmarkStart w:id="1383" w:name="_Toc280349226"/>
      <w:bookmarkStart w:id="1384" w:name="_Toc279669170"/>
      <w:bookmarkStart w:id="1385" w:name="_Toc276717184"/>
      <w:bookmarkStart w:id="1386" w:name="_Toc274223848"/>
      <w:bookmarkStart w:id="1387" w:name="_Toc273023374"/>
      <w:bookmarkStart w:id="1388" w:name="_Toc271700513"/>
      <w:bookmarkStart w:id="1389" w:name="_Toc268774044"/>
      <w:bookmarkStart w:id="1390" w:name="_Toc266181259"/>
      <w:bookmarkStart w:id="1391" w:name="_Toc265056512"/>
      <w:bookmarkStart w:id="1392" w:name="_Toc262631833"/>
      <w:bookmarkStart w:id="1393" w:name="_Toc259783162"/>
      <w:bookmarkStart w:id="1394" w:name="_Toc253407167"/>
      <w:bookmarkStart w:id="1395" w:name="_Toc8296068"/>
      <w:bookmarkStart w:id="1396" w:name="_Toc9580681"/>
      <w:bookmarkStart w:id="1397" w:name="_Toc12354369"/>
      <w:bookmarkStart w:id="1398" w:name="_Toc13065958"/>
      <w:bookmarkStart w:id="1399" w:name="_Toc14769333"/>
      <w:bookmarkStart w:id="1400" w:name="_Toc17298855"/>
      <w:bookmarkStart w:id="1401" w:name="_Toc18681557"/>
      <w:bookmarkStart w:id="1402" w:name="_Toc21528585"/>
      <w:bookmarkStart w:id="1403" w:name="_Toc23321872"/>
      <w:bookmarkStart w:id="1404" w:name="_Toc24365713"/>
      <w:bookmarkStart w:id="1405" w:name="_Toc25746890"/>
      <w:bookmarkStart w:id="1406" w:name="_Toc26539919"/>
      <w:bookmarkStart w:id="1407" w:name="_Toc27558707"/>
      <w:bookmarkStart w:id="1408" w:name="_Toc31986491"/>
      <w:bookmarkStart w:id="1409" w:name="_Toc33175457"/>
      <w:bookmarkStart w:id="1410" w:name="_Toc38455870"/>
      <w:bookmarkStart w:id="1411" w:name="_Toc40787347"/>
      <w:bookmarkStart w:id="1412" w:name="_Toc46322979"/>
      <w:bookmarkStart w:id="1413" w:name="_Toc49438647"/>
      <w:bookmarkStart w:id="1414" w:name="_Toc51669586"/>
      <w:bookmarkStart w:id="1415" w:name="_Toc52889727"/>
      <w:bookmarkStart w:id="1416" w:name="_Toc57030870"/>
      <w:bookmarkStart w:id="1417" w:name="_Toc67918828"/>
      <w:bookmarkStart w:id="1418" w:name="_Toc70410773"/>
      <w:bookmarkStart w:id="1419" w:name="_Toc74064889"/>
      <w:bookmarkStart w:id="1420" w:name="_Toc78207947"/>
      <w:bookmarkStart w:id="1421" w:name="_Toc97889189"/>
      <w:bookmarkStart w:id="1422" w:name="_Toc103001301"/>
      <w:bookmarkStart w:id="1423" w:name="_Toc108423200"/>
      <w:bookmarkStart w:id="1424" w:name="_Toc125536231"/>
      <w:bookmarkStart w:id="1425" w:name="_Toc140583970"/>
      <w:bookmarkStart w:id="1426" w:name="_Toc157508794"/>
      <w:bookmarkStart w:id="1427" w:name="_Toc161924854"/>
      <w:bookmarkStart w:id="1428" w:name="_Toc166081790"/>
      <w:bookmarkStart w:id="1429" w:name="_Toc187412377"/>
      <w:bookmarkStart w:id="1430"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1" w:name="_Toc420414841"/>
      <w:bookmarkStart w:id="1432" w:name="_Toc417984363"/>
      <w:bookmarkStart w:id="1433" w:name="_Toc416360080"/>
      <w:bookmarkStart w:id="1434" w:name="_Toc414884970"/>
      <w:bookmarkStart w:id="1435" w:name="_Toc410904541"/>
      <w:bookmarkStart w:id="1436" w:name="_Toc409708238"/>
      <w:bookmarkStart w:id="1437" w:name="_Toc408576643"/>
      <w:bookmarkStart w:id="1438" w:name="_Toc406508022"/>
      <w:bookmarkStart w:id="1439" w:name="_Toc405386784"/>
      <w:bookmarkStart w:id="1440" w:name="_Toc404332318"/>
      <w:bookmarkStart w:id="1441" w:name="_Toc402967106"/>
      <w:bookmarkStart w:id="1442" w:name="_Toc401757926"/>
      <w:bookmarkStart w:id="1443" w:name="_Toc400374880"/>
      <w:bookmarkStart w:id="1444" w:name="_Toc399160642"/>
      <w:bookmarkStart w:id="1445" w:name="_Toc397517659"/>
      <w:bookmarkStart w:id="1446" w:name="_Toc396212814"/>
      <w:bookmarkStart w:id="1447" w:name="_Toc395100467"/>
      <w:bookmarkStart w:id="1448" w:name="_Toc393715492"/>
      <w:bookmarkStart w:id="1449" w:name="_Toc393714488"/>
      <w:bookmarkStart w:id="1450" w:name="_Toc393713421"/>
      <w:bookmarkStart w:id="1451" w:name="_Toc392235890"/>
      <w:bookmarkStart w:id="1452" w:name="_Toc391386076"/>
      <w:bookmarkStart w:id="1453" w:name="_Toc389730888"/>
      <w:bookmarkStart w:id="1454" w:name="_Toc388947564"/>
      <w:bookmarkStart w:id="1455" w:name="_Toc388946331"/>
      <w:bookmarkStart w:id="1456" w:name="_Toc385496803"/>
      <w:bookmarkStart w:id="1457" w:name="_Toc384625711"/>
      <w:bookmarkStart w:id="1458" w:name="_Toc383182317"/>
      <w:bookmarkStart w:id="1459" w:name="_Toc381784234"/>
      <w:bookmarkStart w:id="1460" w:name="_Toc380582901"/>
      <w:bookmarkStart w:id="1461" w:name="_Toc379440376"/>
      <w:bookmarkStart w:id="1462" w:name="_Toc378322723"/>
      <w:bookmarkStart w:id="1463" w:name="_Toc377026502"/>
      <w:bookmarkStart w:id="1464" w:name="_Toc374692773"/>
      <w:bookmarkStart w:id="1465" w:name="_Toc374692696"/>
      <w:bookmarkStart w:id="1466" w:name="_Toc374006642"/>
      <w:bookmarkStart w:id="1467" w:name="_Toc373157834"/>
      <w:bookmarkStart w:id="1468" w:name="_Toc371588868"/>
      <w:bookmarkStart w:id="1469" w:name="_Toc370373502"/>
      <w:bookmarkStart w:id="1470" w:name="_Toc369007893"/>
      <w:bookmarkStart w:id="1471" w:name="_Toc369007689"/>
      <w:bookmarkStart w:id="1472" w:name="_Toc367715555"/>
      <w:bookmarkStart w:id="1473" w:name="_Toc366157716"/>
      <w:bookmarkStart w:id="1474" w:name="_Toc364672359"/>
      <w:bookmarkStart w:id="1475" w:name="_Toc363741410"/>
      <w:bookmarkStart w:id="1476" w:name="_Toc361921570"/>
      <w:bookmarkStart w:id="1477" w:name="_Toc360696839"/>
      <w:bookmarkStart w:id="1478" w:name="_Toc359489439"/>
      <w:bookmarkStart w:id="1479" w:name="_Toc358192590"/>
      <w:bookmarkStart w:id="1480" w:name="_Toc357001963"/>
      <w:bookmarkStart w:id="1481" w:name="_Toc355708880"/>
      <w:bookmarkStart w:id="1482" w:name="_Toc354053854"/>
      <w:bookmarkStart w:id="1483" w:name="_Toc352940517"/>
      <w:bookmarkStart w:id="1484" w:name="_Toc351549912"/>
      <w:bookmarkStart w:id="1485" w:name="_Toc350415591"/>
      <w:bookmarkStart w:id="1486" w:name="_Toc349288273"/>
      <w:bookmarkStart w:id="1487" w:name="_Toc347929612"/>
      <w:bookmarkStart w:id="1488" w:name="_Toc346885967"/>
      <w:bookmarkStart w:id="1489" w:name="_Toc345579845"/>
      <w:bookmarkStart w:id="1490" w:name="_Toc343262690"/>
      <w:bookmarkStart w:id="1491" w:name="_Toc342912870"/>
      <w:bookmarkStart w:id="1492" w:name="_Toc341451239"/>
      <w:bookmarkStart w:id="1493" w:name="_Toc340225541"/>
      <w:bookmarkStart w:id="1494" w:name="_Toc338779394"/>
      <w:bookmarkStart w:id="1495" w:name="_Toc337110353"/>
      <w:bookmarkStart w:id="1496" w:name="_Toc335901527"/>
      <w:bookmarkStart w:id="1497" w:name="_Toc334776208"/>
      <w:bookmarkStart w:id="1498" w:name="_Toc332272673"/>
      <w:bookmarkStart w:id="1499" w:name="_Toc323904395"/>
      <w:bookmarkStart w:id="1500" w:name="_Toc323035742"/>
      <w:bookmarkStart w:id="1501" w:name="_Toc321820569"/>
      <w:bookmarkStart w:id="1502" w:name="_Toc321311688"/>
      <w:bookmarkStart w:id="1503" w:name="_Toc321233409"/>
      <w:bookmarkStart w:id="1504" w:name="_Toc320536979"/>
      <w:bookmarkStart w:id="1505" w:name="_Toc318965023"/>
      <w:bookmarkStart w:id="1506" w:name="_Toc316479985"/>
      <w:bookmarkStart w:id="1507" w:name="_Toc313973329"/>
      <w:bookmarkStart w:id="1508" w:name="_Toc311103664"/>
      <w:bookmarkStart w:id="1509" w:name="_Toc308530352"/>
      <w:bookmarkStart w:id="1510" w:name="_Toc304892188"/>
      <w:bookmarkStart w:id="1511" w:name="_Toc303344270"/>
      <w:bookmarkStart w:id="1512" w:name="_Toc301945315"/>
      <w:bookmarkStart w:id="1513" w:name="_Toc297804741"/>
      <w:bookmarkStart w:id="1514" w:name="_Toc296675490"/>
      <w:bookmarkStart w:id="1515" w:name="_Toc295387920"/>
      <w:bookmarkStart w:id="1516" w:name="_Toc292704995"/>
      <w:bookmarkStart w:id="1517" w:name="_Toc291005411"/>
      <w:bookmarkStart w:id="1518" w:name="_Toc288660302"/>
      <w:bookmarkStart w:id="1519" w:name="_Toc286218737"/>
      <w:bookmarkStart w:id="1520" w:name="_Toc283737226"/>
      <w:bookmarkStart w:id="1521" w:name="_Toc282526060"/>
      <w:bookmarkStart w:id="1522" w:name="_Toc280349228"/>
      <w:bookmarkStart w:id="1523" w:name="_Toc279669172"/>
      <w:bookmarkStart w:id="1524" w:name="_Toc276717186"/>
      <w:bookmarkStart w:id="1525" w:name="_Toc274223850"/>
      <w:bookmarkStart w:id="1526" w:name="_Toc273023376"/>
      <w:bookmarkStart w:id="1527" w:name="_Toc271700515"/>
      <w:bookmarkStart w:id="1528" w:name="_Toc268774046"/>
      <w:bookmarkStart w:id="1529" w:name="_Toc266181261"/>
      <w:bookmarkStart w:id="1530" w:name="_Toc259783164"/>
      <w:bookmarkStart w:id="1531" w:name="_Toc253407169"/>
      <w:bookmarkStart w:id="1532" w:name="_Toc6411911"/>
      <w:bookmarkStart w:id="1533" w:name="_Toc6215746"/>
      <w:bookmarkStart w:id="1534" w:name="_Toc4420934"/>
      <w:bookmarkStart w:id="1535" w:name="_Toc1570046"/>
      <w:bookmarkStart w:id="1536" w:name="_Toc340538"/>
      <w:bookmarkStart w:id="1537" w:name="_Toc536101954"/>
      <w:bookmarkStart w:id="1538" w:name="_Toc531960789"/>
      <w:bookmarkStart w:id="1539" w:name="_Toc531094572"/>
      <w:bookmarkStart w:id="1540" w:name="_Toc526431485"/>
      <w:bookmarkStart w:id="1541" w:name="_Toc525638297"/>
      <w:bookmarkStart w:id="1542" w:name="_Toc524430966"/>
      <w:bookmarkStart w:id="1543" w:name="_Toc520709572"/>
      <w:bookmarkStart w:id="1544" w:name="_Toc518981890"/>
      <w:bookmarkStart w:id="1545" w:name="_Toc517792337"/>
      <w:bookmarkStart w:id="1546" w:name="_Toc514850726"/>
      <w:bookmarkStart w:id="1547" w:name="_Toc513645659"/>
      <w:bookmarkStart w:id="1548" w:name="_Toc510775357"/>
      <w:bookmarkStart w:id="1549" w:name="_Toc509838136"/>
      <w:bookmarkStart w:id="1550" w:name="_Toc507510723"/>
      <w:bookmarkStart w:id="1551" w:name="_Toc505005340"/>
      <w:bookmarkStart w:id="1552" w:name="_Toc503439024"/>
      <w:bookmarkStart w:id="1553" w:name="_Toc500842110"/>
      <w:bookmarkStart w:id="1554" w:name="_Toc500841786"/>
      <w:bookmarkStart w:id="1555" w:name="_Toc499624468"/>
      <w:bookmarkStart w:id="1556" w:name="_Toc497988322"/>
      <w:bookmarkStart w:id="1557" w:name="_Toc497986901"/>
      <w:bookmarkStart w:id="1558" w:name="_Toc496537205"/>
      <w:bookmarkStart w:id="1559" w:name="_Toc495499937"/>
      <w:bookmarkStart w:id="1560" w:name="_Toc493685651"/>
      <w:bookmarkStart w:id="1561" w:name="_Toc488848861"/>
      <w:bookmarkStart w:id="1562" w:name="_Toc487466271"/>
      <w:bookmarkStart w:id="1563" w:name="_Toc486323176"/>
      <w:bookmarkStart w:id="1564" w:name="_Toc485117072"/>
      <w:bookmarkStart w:id="1565" w:name="_Toc483388293"/>
      <w:bookmarkStart w:id="1566" w:name="_Toc482280106"/>
      <w:bookmarkStart w:id="1567" w:name="_Toc479671311"/>
      <w:bookmarkStart w:id="1568" w:name="_Toc478464766"/>
      <w:bookmarkStart w:id="1569" w:name="_Toc477169056"/>
      <w:bookmarkStart w:id="1570" w:name="_Toc474504485"/>
      <w:bookmarkStart w:id="1571" w:name="_Toc473209552"/>
      <w:bookmarkStart w:id="1572" w:name="_Toc471824669"/>
      <w:bookmarkStart w:id="1573" w:name="_Toc469924993"/>
      <w:bookmarkStart w:id="1574" w:name="_Toc469048952"/>
      <w:bookmarkStart w:id="1575" w:name="_Toc466367274"/>
      <w:bookmarkStart w:id="1576" w:name="_Toc456103337"/>
      <w:bookmarkStart w:id="1577" w:name="_Toc456103221"/>
      <w:bookmarkStart w:id="1578" w:name="_Toc454789161"/>
      <w:bookmarkStart w:id="1579" w:name="_Toc453320526"/>
      <w:bookmarkStart w:id="1580" w:name="_Toc451863145"/>
      <w:bookmarkStart w:id="1581" w:name="_Toc450747477"/>
      <w:bookmarkStart w:id="1582" w:name="_Toc449442777"/>
      <w:bookmarkStart w:id="1583" w:name="_Toc446578883"/>
      <w:bookmarkStart w:id="1584" w:name="_Toc445368598"/>
      <w:bookmarkStart w:id="1585" w:name="_Toc442711622"/>
      <w:bookmarkStart w:id="1586" w:name="_Toc441671605"/>
      <w:bookmarkStart w:id="1587" w:name="_Toc440443798"/>
      <w:bookmarkStart w:id="1588" w:name="_Toc438219176"/>
      <w:bookmarkStart w:id="1589" w:name="_Toc437264289"/>
      <w:bookmarkStart w:id="1590" w:name="_Toc436383071"/>
      <w:bookmarkStart w:id="1591" w:name="_Toc434843836"/>
      <w:bookmarkStart w:id="1592" w:name="_Toc433358222"/>
      <w:bookmarkStart w:id="1593" w:name="_Toc432498842"/>
      <w:bookmarkStart w:id="1594" w:name="_Toc429469056"/>
      <w:bookmarkStart w:id="1595" w:name="_Toc428372305"/>
      <w:bookmarkStart w:id="1596" w:name="_Toc428193358"/>
      <w:bookmarkStart w:id="1597" w:name="_Toc424300250"/>
      <w:bookmarkStart w:id="1598" w:name="_Toc423078777"/>
      <w:bookmarkStart w:id="1599" w:name="_Toc421783564"/>
      <w:bookmarkStart w:id="1600" w:name="_Toc8296069"/>
      <w:bookmarkStart w:id="1601" w:name="_Toc9580682"/>
      <w:bookmarkStart w:id="1602" w:name="_Toc12354370"/>
      <w:bookmarkStart w:id="1603" w:name="_Toc13065959"/>
      <w:bookmarkStart w:id="1604" w:name="_Toc14769334"/>
      <w:bookmarkStart w:id="1605" w:name="_Toc17298856"/>
      <w:bookmarkStart w:id="1606" w:name="_Toc18681558"/>
      <w:bookmarkStart w:id="1607" w:name="_Toc21528586"/>
      <w:bookmarkStart w:id="1608" w:name="_Toc23321873"/>
      <w:bookmarkStart w:id="1609" w:name="_Toc24365714"/>
      <w:bookmarkStart w:id="1610" w:name="_Toc25746891"/>
      <w:bookmarkStart w:id="1611" w:name="_Toc26539920"/>
      <w:bookmarkStart w:id="1612" w:name="_Toc27558708"/>
      <w:bookmarkStart w:id="1613" w:name="_Toc31986492"/>
      <w:bookmarkStart w:id="1614" w:name="_Toc33175458"/>
      <w:bookmarkStart w:id="1615" w:name="_Toc38455871"/>
      <w:bookmarkStart w:id="1616" w:name="_Toc40787348"/>
      <w:bookmarkStart w:id="1617" w:name="_Toc49438648"/>
      <w:bookmarkStart w:id="1618" w:name="_Toc51669587"/>
      <w:bookmarkStart w:id="1619" w:name="_Toc52889728"/>
      <w:bookmarkStart w:id="1620" w:name="_Toc57030871"/>
      <w:bookmarkStart w:id="1621" w:name="_Toc67918829"/>
      <w:bookmarkStart w:id="1622" w:name="_Toc70410774"/>
      <w:bookmarkStart w:id="1623" w:name="_Toc74064890"/>
      <w:bookmarkStart w:id="1624" w:name="_Toc78207948"/>
      <w:bookmarkStart w:id="1625" w:name="_Toc97889190"/>
      <w:bookmarkStart w:id="1626" w:name="_Toc103001302"/>
      <w:bookmarkStart w:id="1627" w:name="_Toc108423201"/>
      <w:bookmarkStart w:id="1628" w:name="_Toc125536232"/>
      <w:bookmarkStart w:id="1629" w:name="_Toc140583971"/>
      <w:bookmarkStart w:id="1630" w:name="_Toc157508795"/>
      <w:bookmarkStart w:id="1631" w:name="_Toc161924855"/>
      <w:bookmarkStart w:id="1632" w:name="_Toc166081791"/>
      <w:bookmarkStart w:id="1633" w:name="_Toc187412378"/>
      <w:bookmarkStart w:id="1634" w:name="_Toc220086324"/>
      <w:r w:rsidRPr="006F5A9E">
        <w:lastRenderedPageBreak/>
        <w:t>AMENDMENTS</w:t>
      </w:r>
      <w:r>
        <w:t xml:space="preserve">  TO  SERVICE  PUBLICATIONS</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187DF343" w14:textId="77777777" w:rsidR="00B50880" w:rsidRDefault="00B50880" w:rsidP="007C0BA7">
      <w:pPr>
        <w:rPr>
          <w:rFonts w:eastAsia="Arial"/>
          <w:lang w:val="fr-CH"/>
        </w:rPr>
      </w:pPr>
    </w:p>
    <w:p w14:paraId="58F2FD83" w14:textId="77777777" w:rsidR="00B50880" w:rsidRDefault="00B50880" w:rsidP="007C0BA7">
      <w:pPr>
        <w:rPr>
          <w:rFonts w:eastAsia="Arial"/>
          <w:lang w:val="fr-CH"/>
        </w:rPr>
      </w:pPr>
    </w:p>
    <w:p w14:paraId="487FA85C" w14:textId="77777777" w:rsidR="004E1522" w:rsidRPr="004E1522" w:rsidRDefault="004E1522" w:rsidP="004E1522">
      <w:pPr>
        <w:pStyle w:val="Heading20"/>
        <w:rPr>
          <w:rFonts w:cs="Arial"/>
          <w:lang w:val="en-GB"/>
        </w:rPr>
      </w:pPr>
      <w:bookmarkStart w:id="1635" w:name="_Toc316479988"/>
      <w:r w:rsidRPr="00D54C47">
        <w:rPr>
          <w:rFonts w:cs="Arial"/>
          <w:lang w:val="en-GB"/>
        </w:rPr>
        <w:t>List of Recommendation ITU-T E.164 assigned Country Codes</w:t>
      </w:r>
      <w:r w:rsidRPr="00D54C47">
        <w:rPr>
          <w:rFonts w:cs="Arial"/>
          <w:lang w:val="en-GB"/>
        </w:rPr>
        <w:br/>
        <w:t>(Complement to Recommendation ITU-T E.164 (11/2010))</w:t>
      </w:r>
      <w:r w:rsidRPr="00D54C47">
        <w:rPr>
          <w:rFonts w:cs="Arial"/>
          <w:lang w:val="en-GB"/>
        </w:rPr>
        <w:br/>
        <w:t>(Position on 15 December 2016)</w:t>
      </w:r>
      <w:bookmarkEnd w:id="1635"/>
    </w:p>
    <w:p w14:paraId="646A9E39" w14:textId="77777777" w:rsidR="004E1522" w:rsidRPr="00D54C47" w:rsidRDefault="004E1522" w:rsidP="004E1522">
      <w:pPr>
        <w:jc w:val="center"/>
        <w:textAlignment w:val="auto"/>
        <w:rPr>
          <w:noProof w:val="0"/>
          <w:lang w:val="en-GB"/>
        </w:rPr>
      </w:pPr>
      <w:r w:rsidRPr="00D54C47">
        <w:rPr>
          <w:noProof w:val="0"/>
          <w:lang w:val="en-GB"/>
        </w:rPr>
        <w:t>Annex to ITU Operational Bulletin No.</w:t>
      </w:r>
      <w:r w:rsidRPr="00D54C47">
        <w:rPr>
          <w:noProof w:val="0"/>
          <w:vertAlign w:val="superscript"/>
          <w:lang w:val="en-GB"/>
        </w:rPr>
        <w:t xml:space="preserve"> </w:t>
      </w:r>
      <w:r w:rsidRPr="00D54C47">
        <w:rPr>
          <w:noProof w:val="0"/>
          <w:lang w:val="en-GB"/>
        </w:rPr>
        <w:t>1114 – 15.XII.2016</w:t>
      </w:r>
      <w:r w:rsidRPr="00D54C47">
        <w:rPr>
          <w:noProof w:val="0"/>
          <w:lang w:val="en-GB"/>
        </w:rPr>
        <w:br/>
        <w:t xml:space="preserve">Amendment No. </w:t>
      </w:r>
      <w:r>
        <w:rPr>
          <w:noProof w:val="0"/>
          <w:lang w:val="en-GB"/>
        </w:rPr>
        <w:t>48</w:t>
      </w:r>
    </w:p>
    <w:p w14:paraId="6944D183" w14:textId="77777777" w:rsidR="004E1522" w:rsidRPr="00FF7920" w:rsidRDefault="004E1522" w:rsidP="004E1522">
      <w:pPr>
        <w:spacing w:before="240" w:after="240"/>
        <w:jc w:val="left"/>
        <w:rPr>
          <w:b/>
        </w:rPr>
      </w:pPr>
      <w:r w:rsidRPr="00FF7920">
        <w:rPr>
          <w:i/>
        </w:rPr>
        <w:t>country code</w:t>
      </w:r>
      <w:r w:rsidRPr="00FF7920">
        <w:rPr>
          <w:b/>
        </w:rPr>
        <w:t xml:space="preserve"> </w:t>
      </w:r>
      <w:r w:rsidRPr="00FF7920">
        <w:rPr>
          <w:b/>
        </w:rPr>
        <w:tab/>
      </w:r>
      <w:r w:rsidRPr="00FF7920">
        <w:rPr>
          <w:b/>
          <w:i/>
        </w:rPr>
        <w:t>997</w:t>
      </w:r>
      <w:r w:rsidRPr="00FF7920">
        <w:rPr>
          <w:b/>
        </w:rPr>
        <w:t xml:space="preserve"> </w:t>
      </w:r>
      <w:r w:rsidRPr="00FF7920">
        <w:rPr>
          <w:b/>
        </w:rPr>
        <w:tab/>
        <w:t>LIR</w:t>
      </w:r>
    </w:p>
    <w:tbl>
      <w:tblPr>
        <w:tblW w:w="0" w:type="auto"/>
        <w:tblLook w:val="04A0" w:firstRow="1" w:lastRow="0" w:firstColumn="1" w:lastColumn="0" w:noHBand="0" w:noVBand="1"/>
      </w:tblPr>
      <w:tblGrid>
        <w:gridCol w:w="1714"/>
        <w:gridCol w:w="6106"/>
        <w:gridCol w:w="1678"/>
      </w:tblGrid>
      <w:tr w:rsidR="004E1522" w:rsidRPr="00FF7920" w14:paraId="5EEA3C4F" w14:textId="77777777" w:rsidTr="004E2DC8">
        <w:trPr>
          <w:tblHeader/>
        </w:trPr>
        <w:tc>
          <w:tcPr>
            <w:tcW w:w="1714" w:type="dxa"/>
            <w:tcBorders>
              <w:bottom w:val="single" w:sz="4" w:space="0" w:color="auto"/>
            </w:tcBorders>
          </w:tcPr>
          <w:p w14:paraId="10268282" w14:textId="77777777" w:rsidR="004E1522" w:rsidRPr="00FF7920" w:rsidRDefault="004E1522" w:rsidP="004E2DC8">
            <w:pPr>
              <w:widowControl w:val="0"/>
              <w:tabs>
                <w:tab w:val="clear" w:pos="567"/>
                <w:tab w:val="clear" w:pos="1276"/>
                <w:tab w:val="clear" w:pos="1843"/>
                <w:tab w:val="clear" w:pos="5387"/>
                <w:tab w:val="clear" w:pos="5954"/>
              </w:tabs>
              <w:spacing w:before="280"/>
              <w:jc w:val="center"/>
              <w:rPr>
                <w:rFonts w:eastAsia="SimSun" w:cs="Calibri"/>
                <w:i/>
                <w:iCs/>
              </w:rPr>
            </w:pPr>
            <w:r w:rsidRPr="00FF7920">
              <w:rPr>
                <w:rFonts w:eastAsia="SimSun" w:cs="Calibri"/>
                <w:b/>
                <w:bCs/>
                <w:i/>
                <w:iCs/>
                <w:color w:val="000000"/>
              </w:rPr>
              <w:t>Country code</w:t>
            </w:r>
          </w:p>
        </w:tc>
        <w:tc>
          <w:tcPr>
            <w:tcW w:w="6106" w:type="dxa"/>
            <w:tcBorders>
              <w:bottom w:val="single" w:sz="4" w:space="0" w:color="auto"/>
            </w:tcBorders>
          </w:tcPr>
          <w:p w14:paraId="306968A1" w14:textId="77777777" w:rsidR="004E1522" w:rsidRPr="00FF7920" w:rsidRDefault="004E1522" w:rsidP="004E2DC8">
            <w:pPr>
              <w:widowControl w:val="0"/>
              <w:tabs>
                <w:tab w:val="clear" w:pos="567"/>
                <w:tab w:val="clear" w:pos="1276"/>
                <w:tab w:val="clear" w:pos="1843"/>
                <w:tab w:val="clear" w:pos="5387"/>
                <w:tab w:val="clear" w:pos="5954"/>
              </w:tabs>
              <w:spacing w:before="280"/>
              <w:jc w:val="left"/>
              <w:rPr>
                <w:rFonts w:eastAsia="SimSun" w:cs="Calibri"/>
                <w:i/>
                <w:iCs/>
              </w:rPr>
            </w:pPr>
            <w:r w:rsidRPr="00FF7920">
              <w:rPr>
                <w:rFonts w:eastAsia="SimSun" w:cs="Calibri"/>
                <w:b/>
                <w:bCs/>
                <w:i/>
                <w:iCs/>
                <w:color w:val="000000"/>
              </w:rPr>
              <w:t>Country, Geographical area or Global service</w:t>
            </w:r>
          </w:p>
        </w:tc>
        <w:tc>
          <w:tcPr>
            <w:tcW w:w="1678" w:type="dxa"/>
            <w:tcBorders>
              <w:bottom w:val="single" w:sz="4" w:space="0" w:color="auto"/>
            </w:tcBorders>
          </w:tcPr>
          <w:p w14:paraId="56DFB331" w14:textId="77777777" w:rsidR="004E1522" w:rsidRPr="00FF7920" w:rsidRDefault="004E1522" w:rsidP="004E2DC8">
            <w:pPr>
              <w:widowControl w:val="0"/>
              <w:tabs>
                <w:tab w:val="clear" w:pos="567"/>
                <w:tab w:val="clear" w:pos="1276"/>
                <w:tab w:val="clear" w:pos="1843"/>
                <w:tab w:val="clear" w:pos="5387"/>
                <w:tab w:val="clear" w:pos="5954"/>
              </w:tabs>
              <w:spacing w:before="280"/>
              <w:jc w:val="center"/>
              <w:rPr>
                <w:rFonts w:eastAsia="SimSun" w:cs="Calibri"/>
                <w:b/>
                <w:bCs/>
                <w:i/>
                <w:iCs/>
                <w:color w:val="000000"/>
              </w:rPr>
            </w:pPr>
            <w:r w:rsidRPr="00FF7920">
              <w:rPr>
                <w:rFonts w:eastAsia="SimSun" w:cs="Calibri"/>
                <w:b/>
                <w:bCs/>
                <w:i/>
                <w:iCs/>
                <w:color w:val="000000"/>
              </w:rPr>
              <w:t>Note</w:t>
            </w:r>
          </w:p>
        </w:tc>
      </w:tr>
      <w:tr w:rsidR="004E1522" w:rsidRPr="008E639E" w14:paraId="659FC1AB" w14:textId="77777777" w:rsidTr="004E2DC8">
        <w:tc>
          <w:tcPr>
            <w:tcW w:w="1714" w:type="dxa"/>
            <w:tcBorders>
              <w:top w:val="single" w:sz="4" w:space="0" w:color="auto"/>
            </w:tcBorders>
          </w:tcPr>
          <w:p w14:paraId="5B1896E9" w14:textId="77777777" w:rsidR="004E1522" w:rsidRPr="00FF7920" w:rsidRDefault="004E1522" w:rsidP="004E2DC8">
            <w:pPr>
              <w:widowControl w:val="0"/>
              <w:tabs>
                <w:tab w:val="clear" w:pos="567"/>
                <w:tab w:val="clear" w:pos="1276"/>
                <w:tab w:val="clear" w:pos="1843"/>
                <w:tab w:val="clear" w:pos="5387"/>
                <w:tab w:val="clear" w:pos="5954"/>
              </w:tabs>
              <w:spacing w:before="80" w:after="40"/>
              <w:ind w:left="567"/>
              <w:jc w:val="left"/>
              <w:rPr>
                <w:rFonts w:eastAsia="SimSun" w:cs="Calibri"/>
                <w:color w:val="000000"/>
              </w:rPr>
            </w:pPr>
            <w:r w:rsidRPr="00FF7920">
              <w:rPr>
                <w:rFonts w:eastAsia="SimSun" w:cs="Calibri"/>
                <w:color w:val="000000"/>
              </w:rPr>
              <w:t>997</w:t>
            </w:r>
          </w:p>
        </w:tc>
        <w:tc>
          <w:tcPr>
            <w:tcW w:w="6106" w:type="dxa"/>
            <w:tcBorders>
              <w:top w:val="single" w:sz="4" w:space="0" w:color="auto"/>
            </w:tcBorders>
          </w:tcPr>
          <w:p w14:paraId="59625E48" w14:textId="77777777" w:rsidR="004E1522" w:rsidRPr="00FF7920" w:rsidRDefault="004E1522" w:rsidP="004E2DC8">
            <w:pPr>
              <w:widowControl w:val="0"/>
              <w:tabs>
                <w:tab w:val="clear" w:pos="567"/>
                <w:tab w:val="clear" w:pos="1276"/>
                <w:tab w:val="clear" w:pos="1843"/>
                <w:tab w:val="clear" w:pos="5387"/>
                <w:tab w:val="clear" w:pos="5954"/>
              </w:tabs>
              <w:spacing w:before="80" w:after="40"/>
              <w:jc w:val="left"/>
              <w:rPr>
                <w:rFonts w:eastAsia="SimSun" w:cs="Calibri"/>
                <w:color w:val="000000"/>
              </w:rPr>
            </w:pPr>
            <w:r w:rsidRPr="00FF7920">
              <w:rPr>
                <w:rFonts w:eastAsia="SimSun" w:cs="Calibri"/>
                <w:color w:val="000000"/>
              </w:rPr>
              <w:t>Spare code</w:t>
            </w:r>
          </w:p>
        </w:tc>
        <w:tc>
          <w:tcPr>
            <w:tcW w:w="1678" w:type="dxa"/>
            <w:tcBorders>
              <w:top w:val="single" w:sz="4" w:space="0" w:color="auto"/>
            </w:tcBorders>
          </w:tcPr>
          <w:p w14:paraId="2DC7D0BE" w14:textId="77777777" w:rsidR="004E1522" w:rsidRPr="00FF7920" w:rsidRDefault="004E1522" w:rsidP="004E2DC8">
            <w:pPr>
              <w:widowControl w:val="0"/>
              <w:tabs>
                <w:tab w:val="clear" w:pos="567"/>
                <w:tab w:val="clear" w:pos="1276"/>
                <w:tab w:val="clear" w:pos="1843"/>
                <w:tab w:val="clear" w:pos="5387"/>
                <w:tab w:val="clear" w:pos="5954"/>
              </w:tabs>
              <w:spacing w:before="80" w:after="40"/>
              <w:jc w:val="center"/>
              <w:rPr>
                <w:rFonts w:eastAsia="SimSun" w:cs="Calibri"/>
                <w:color w:val="000000"/>
              </w:rPr>
            </w:pPr>
          </w:p>
        </w:tc>
      </w:tr>
    </w:tbl>
    <w:p w14:paraId="3CD5A340" w14:textId="77777777" w:rsidR="004E1522" w:rsidRPr="008E639E" w:rsidRDefault="004E1522" w:rsidP="004E1522">
      <w:pPr>
        <w:spacing w:before="0"/>
        <w:rPr>
          <w:bCs/>
          <w:highlight w:val="yellow"/>
        </w:rPr>
      </w:pPr>
    </w:p>
    <w:p w14:paraId="6AE497D4" w14:textId="77777777" w:rsidR="004E1522" w:rsidRDefault="004E1522" w:rsidP="004E1522">
      <w:pPr>
        <w:spacing w:before="0"/>
        <w:jc w:val="left"/>
        <w:rPr>
          <w:iCs/>
        </w:rPr>
      </w:pPr>
    </w:p>
    <w:p w14:paraId="5EA18817" w14:textId="77777777" w:rsidR="004E1522" w:rsidRPr="00106B8B" w:rsidRDefault="004E1522" w:rsidP="004E1522">
      <w:pPr>
        <w:spacing w:before="0"/>
        <w:jc w:val="left"/>
        <w:rPr>
          <w:iCs/>
        </w:rPr>
      </w:pPr>
    </w:p>
    <w:p w14:paraId="75EEBFBB" w14:textId="77777777" w:rsidR="004E1522" w:rsidRPr="00D54C47" w:rsidRDefault="004E1522" w:rsidP="004E1522">
      <w:pPr>
        <w:jc w:val="center"/>
        <w:textAlignment w:val="auto"/>
        <w:rPr>
          <w:b/>
          <w:noProof w:val="0"/>
          <w:lang w:val="en-GB"/>
        </w:rPr>
      </w:pPr>
      <w:r w:rsidRPr="00D54C47">
        <w:rPr>
          <w:b/>
          <w:noProof w:val="0"/>
          <w:lang w:val="en-GB"/>
        </w:rPr>
        <w:t>Notes common to Numerical and Alphabetical lists of ITU-T Recommendation E.164 assigned country codes</w:t>
      </w:r>
    </w:p>
    <w:p w14:paraId="633E5FEB" w14:textId="77777777" w:rsidR="004E1522" w:rsidRDefault="004E1522" w:rsidP="004E1522">
      <w:pPr>
        <w:spacing w:before="0"/>
        <w:textAlignment w:val="auto"/>
        <w:rPr>
          <w:bCs/>
          <w:noProof w:val="0"/>
          <w:lang w:val="en-GB"/>
        </w:rPr>
      </w:pPr>
    </w:p>
    <w:p w14:paraId="6AF2A54B" w14:textId="77777777" w:rsidR="004E1522" w:rsidRPr="00D54C47" w:rsidRDefault="004E1522" w:rsidP="004E1522">
      <w:pPr>
        <w:keepNext/>
        <w:spacing w:before="0"/>
        <w:ind w:left="562" w:hanging="562"/>
        <w:textAlignment w:val="auto"/>
        <w:rPr>
          <w:noProof w:val="0"/>
          <w:lang w:val="en-GB"/>
        </w:rPr>
      </w:pPr>
      <w:r>
        <w:rPr>
          <w:noProof w:val="0"/>
          <w:color w:val="000000"/>
          <w:lang w:val="en-GB"/>
        </w:rPr>
        <w:t>p</w:t>
      </w:r>
      <w:r w:rsidRPr="00D54C47">
        <w:rPr>
          <w:noProof w:val="0"/>
          <w:color w:val="000000"/>
          <w:lang w:val="en-GB"/>
        </w:rPr>
        <w:tab/>
      </w:r>
      <w:r w:rsidRPr="007F79C4">
        <w:rPr>
          <w:noProof w:val="0"/>
          <w:lang w:val="en-GB"/>
        </w:rPr>
        <w:t>Associated with shared country code 883, the following three-digit identification code reservations or assignments have been made for IoT/M2M of, with some exceptions made for other uses due to historical reasons:</w:t>
      </w:r>
    </w:p>
    <w:p w14:paraId="79BC0FCD" w14:textId="77777777" w:rsidR="004E1522" w:rsidRDefault="004E1522" w:rsidP="004E1522">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p>
    <w:p w14:paraId="3EB7187E" w14:textId="77777777" w:rsidR="004E1522" w:rsidRPr="00675398" w:rsidRDefault="004E1522" w:rsidP="004E1522">
      <w:pPr>
        <w:widowControl w:val="0"/>
        <w:tabs>
          <w:tab w:val="left" w:pos="0"/>
          <w:tab w:val="left" w:pos="340"/>
        </w:tabs>
        <w:spacing w:before="0" w:after="120"/>
        <w:ind w:left="346" w:hanging="346"/>
        <w:textAlignment w:val="auto"/>
        <w:rPr>
          <w:b/>
          <w:noProof w:val="0"/>
          <w:color w:val="000000"/>
          <w:lang w:val="en-GB"/>
        </w:rPr>
      </w:pPr>
      <w:r w:rsidRPr="00675398">
        <w:rPr>
          <w:b/>
          <w:bCs/>
          <w:i/>
          <w:noProof w:val="0"/>
          <w:color w:val="000000"/>
          <w:lang w:val="en-GB"/>
        </w:rPr>
        <w:t xml:space="preserve">Note </w:t>
      </w:r>
      <w:proofErr w:type="gramStart"/>
      <w:r w:rsidRPr="00675398">
        <w:rPr>
          <w:b/>
          <w:bCs/>
          <w:i/>
          <w:noProof w:val="0"/>
          <w:color w:val="000000"/>
          <w:lang w:val="en-GB"/>
        </w:rPr>
        <w:t>p)</w:t>
      </w:r>
      <w:r w:rsidRPr="00675398">
        <w:rPr>
          <w:b/>
          <w:noProof w:val="0"/>
          <w:color w:val="000000"/>
          <w:lang w:val="en-GB"/>
        </w:rPr>
        <w:t xml:space="preserve">   </w:t>
      </w:r>
      <w:proofErr w:type="gramEnd"/>
      <w:r w:rsidRPr="00675398">
        <w:rPr>
          <w:b/>
          <w:noProof w:val="0"/>
          <w:lang w:val="en-GB"/>
        </w:rPr>
        <w:t xml:space="preserve"> </w:t>
      </w:r>
      <w:r w:rsidRPr="00675398">
        <w:rPr>
          <w:b/>
          <w:noProof w:val="0"/>
          <w:lang w:val="es-ES"/>
        </w:rPr>
        <w:t xml:space="preserve"> </w:t>
      </w:r>
      <w:r w:rsidRPr="002A0AA5">
        <w:rPr>
          <w:b/>
          <w:noProof w:val="0"/>
          <w:lang w:val="es-ES"/>
        </w:rPr>
        <w:t>+883 180</w:t>
      </w:r>
      <w:r>
        <w:rPr>
          <w:b/>
          <w:noProof w:val="0"/>
          <w:lang w:val="es-ES"/>
        </w:rPr>
        <w:t xml:space="preserve">, </w:t>
      </w:r>
      <w:r w:rsidRPr="002A0AA5">
        <w:rPr>
          <w:b/>
          <w:noProof w:val="0"/>
          <w:lang w:val="en-GB"/>
        </w:rPr>
        <w:t>+883 270</w:t>
      </w:r>
      <w:r w:rsidRPr="00675398">
        <w:rPr>
          <w:b/>
          <w:noProof w:val="0"/>
          <w:lang w:val="es-ES"/>
        </w:rPr>
        <w:t xml:space="preserve">   </w:t>
      </w:r>
      <w:r>
        <w:rPr>
          <w:b/>
          <w:noProof w:val="0"/>
          <w:lang w:val="es-ES"/>
        </w:rPr>
        <w:t>ADD</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3119"/>
        <w:gridCol w:w="1984"/>
        <w:gridCol w:w="1513"/>
      </w:tblGrid>
      <w:tr w:rsidR="004E1522" w:rsidRPr="004E1522" w14:paraId="2DF93F5B" w14:textId="77777777" w:rsidTr="004E2DC8">
        <w:tc>
          <w:tcPr>
            <w:tcW w:w="2827" w:type="dxa"/>
            <w:tcBorders>
              <w:top w:val="single" w:sz="6" w:space="0" w:color="000000"/>
              <w:left w:val="single" w:sz="6" w:space="0" w:color="000000"/>
              <w:bottom w:val="single" w:sz="6" w:space="0" w:color="000000"/>
              <w:right w:val="single" w:sz="6" w:space="0" w:color="000000"/>
            </w:tcBorders>
            <w:vAlign w:val="center"/>
            <w:hideMark/>
          </w:tcPr>
          <w:p w14:paraId="11337EB4" w14:textId="77777777" w:rsidR="004E1522" w:rsidRPr="004E1522" w:rsidRDefault="004E1522" w:rsidP="004E2DC8">
            <w:pPr>
              <w:keepNext/>
              <w:tabs>
                <w:tab w:val="clear" w:pos="567"/>
              </w:tabs>
              <w:spacing w:before="60" w:after="60"/>
              <w:jc w:val="center"/>
              <w:textAlignment w:val="auto"/>
              <w:rPr>
                <w:i/>
                <w:noProof w:val="0"/>
                <w:lang w:val="en-GB"/>
              </w:rPr>
            </w:pPr>
            <w:r w:rsidRPr="004E1522">
              <w:rPr>
                <w:i/>
                <w:noProof w:val="0"/>
                <w:lang w:val="en-GB"/>
              </w:rPr>
              <w:t>Applicant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7F908C90" w14:textId="77777777" w:rsidR="004E1522" w:rsidRPr="004E1522" w:rsidRDefault="004E1522" w:rsidP="004E2DC8">
            <w:pPr>
              <w:keepNext/>
              <w:tabs>
                <w:tab w:val="clear" w:pos="567"/>
              </w:tabs>
              <w:spacing w:before="60" w:after="60"/>
              <w:jc w:val="center"/>
              <w:textAlignment w:val="auto"/>
              <w:rPr>
                <w:i/>
                <w:noProof w:val="0"/>
                <w:lang w:val="en-GB"/>
              </w:rPr>
            </w:pPr>
            <w:r w:rsidRPr="004E1522">
              <w:rPr>
                <w:i/>
                <w:noProof w:val="0"/>
                <w:lang w:val="en-GB"/>
              </w:rPr>
              <w:t>Network</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676D73F6" w14:textId="77777777" w:rsidR="004E1522" w:rsidRPr="004E1522" w:rsidRDefault="004E1522" w:rsidP="004E2DC8">
            <w:pPr>
              <w:keepNext/>
              <w:tabs>
                <w:tab w:val="clear" w:pos="567"/>
              </w:tabs>
              <w:spacing w:before="60" w:after="60"/>
              <w:jc w:val="center"/>
              <w:textAlignment w:val="auto"/>
              <w:rPr>
                <w:i/>
                <w:noProof w:val="0"/>
                <w:lang w:val="en-GB"/>
              </w:rPr>
            </w:pPr>
            <w:r w:rsidRPr="004E1522">
              <w:rPr>
                <w:i/>
                <w:noProof w:val="0"/>
                <w:lang w:val="en-GB"/>
              </w:rPr>
              <w:t xml:space="preserve">Country Code and </w:t>
            </w:r>
            <w:r w:rsidRPr="004E1522">
              <w:rPr>
                <w:i/>
                <w:noProof w:val="0"/>
                <w:lang w:val="en-GB"/>
              </w:rPr>
              <w:br/>
              <w:t>Identification Code</w:t>
            </w:r>
          </w:p>
        </w:tc>
        <w:tc>
          <w:tcPr>
            <w:tcW w:w="1513" w:type="dxa"/>
            <w:tcBorders>
              <w:top w:val="single" w:sz="6" w:space="0" w:color="000000"/>
              <w:left w:val="single" w:sz="6" w:space="0" w:color="000000"/>
              <w:bottom w:val="single" w:sz="6" w:space="0" w:color="000000"/>
              <w:right w:val="single" w:sz="6" w:space="0" w:color="000000"/>
            </w:tcBorders>
            <w:vAlign w:val="center"/>
            <w:hideMark/>
          </w:tcPr>
          <w:p w14:paraId="6D0683C0" w14:textId="77777777" w:rsidR="004E1522" w:rsidRPr="004E1522" w:rsidRDefault="004E1522" w:rsidP="004E2DC8">
            <w:pPr>
              <w:keepNext/>
              <w:tabs>
                <w:tab w:val="clear" w:pos="567"/>
              </w:tabs>
              <w:spacing w:before="60" w:after="60"/>
              <w:jc w:val="center"/>
              <w:textAlignment w:val="auto"/>
              <w:rPr>
                <w:i/>
                <w:noProof w:val="0"/>
                <w:lang w:val="en-GB"/>
              </w:rPr>
            </w:pPr>
            <w:r w:rsidRPr="004E1522">
              <w:rPr>
                <w:i/>
                <w:noProof w:val="0"/>
                <w:lang w:val="en-GB"/>
              </w:rPr>
              <w:t>Status</w:t>
            </w:r>
          </w:p>
        </w:tc>
      </w:tr>
      <w:tr w:rsidR="004E1522" w:rsidRPr="00675398" w14:paraId="798BD6B9" w14:textId="77777777" w:rsidTr="004E2DC8">
        <w:tc>
          <w:tcPr>
            <w:tcW w:w="2827" w:type="dxa"/>
            <w:tcBorders>
              <w:top w:val="single" w:sz="6" w:space="0" w:color="000000"/>
              <w:left w:val="single" w:sz="6" w:space="0" w:color="000000"/>
              <w:bottom w:val="single" w:sz="6" w:space="0" w:color="000000"/>
              <w:right w:val="single" w:sz="6" w:space="0" w:color="000000"/>
            </w:tcBorders>
          </w:tcPr>
          <w:p w14:paraId="4E006165" w14:textId="77777777" w:rsidR="004E1522" w:rsidRPr="00675398" w:rsidRDefault="004E1522" w:rsidP="004E2DC8">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Bondio</w:t>
            </w:r>
            <w:proofErr w:type="spellEnd"/>
            <w:r w:rsidRPr="002A0AA5">
              <w:rPr>
                <w:bCs/>
                <w:noProof w:val="0"/>
                <w:lang w:val="en-GB"/>
              </w:rPr>
              <w:t xml:space="preserve"> Limited</w:t>
            </w:r>
          </w:p>
        </w:tc>
        <w:tc>
          <w:tcPr>
            <w:tcW w:w="3119" w:type="dxa"/>
            <w:tcBorders>
              <w:top w:val="single" w:sz="6" w:space="0" w:color="000000"/>
              <w:left w:val="single" w:sz="6" w:space="0" w:color="000000"/>
              <w:bottom w:val="single" w:sz="6" w:space="0" w:color="000000"/>
              <w:right w:val="single" w:sz="6" w:space="0" w:color="000000"/>
            </w:tcBorders>
          </w:tcPr>
          <w:p w14:paraId="7FA549A3" w14:textId="77777777" w:rsidR="004E1522" w:rsidRPr="00675398" w:rsidRDefault="004E1522" w:rsidP="004E2DC8">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Bondio</w:t>
            </w:r>
            <w:proofErr w:type="spellEnd"/>
            <w:r w:rsidRPr="002A0AA5">
              <w:rPr>
                <w:bCs/>
                <w:noProof w:val="0"/>
                <w:lang w:val="en-GB"/>
              </w:rPr>
              <w:t xml:space="preserve"> Limited</w:t>
            </w:r>
          </w:p>
        </w:tc>
        <w:tc>
          <w:tcPr>
            <w:tcW w:w="1984" w:type="dxa"/>
            <w:tcBorders>
              <w:top w:val="single" w:sz="6" w:space="0" w:color="000000"/>
              <w:left w:val="single" w:sz="6" w:space="0" w:color="000000"/>
              <w:bottom w:val="single" w:sz="6" w:space="0" w:color="000000"/>
              <w:right w:val="single" w:sz="6" w:space="0" w:color="000000"/>
            </w:tcBorders>
          </w:tcPr>
          <w:p w14:paraId="0306EC47" w14:textId="77777777" w:rsidR="004E1522" w:rsidRPr="00675398" w:rsidRDefault="004E1522" w:rsidP="004E2DC8">
            <w:pPr>
              <w:tabs>
                <w:tab w:val="clear" w:pos="567"/>
                <w:tab w:val="clear" w:pos="5387"/>
                <w:tab w:val="clear" w:pos="5954"/>
              </w:tabs>
              <w:spacing w:before="60" w:after="60"/>
              <w:jc w:val="center"/>
              <w:textAlignment w:val="auto"/>
              <w:rPr>
                <w:bCs/>
                <w:noProof w:val="0"/>
                <w:lang w:val="en-GB"/>
              </w:rPr>
            </w:pPr>
            <w:r w:rsidRPr="002A0AA5">
              <w:rPr>
                <w:bCs/>
                <w:noProof w:val="0"/>
                <w:lang w:val="en-GB"/>
              </w:rPr>
              <w:t>+883 180</w:t>
            </w:r>
          </w:p>
        </w:tc>
        <w:tc>
          <w:tcPr>
            <w:tcW w:w="1513" w:type="dxa"/>
            <w:tcBorders>
              <w:top w:val="single" w:sz="6" w:space="0" w:color="000000"/>
              <w:left w:val="single" w:sz="6" w:space="0" w:color="000000"/>
              <w:bottom w:val="single" w:sz="6" w:space="0" w:color="000000"/>
              <w:right w:val="single" w:sz="6" w:space="0" w:color="000000"/>
            </w:tcBorders>
          </w:tcPr>
          <w:p w14:paraId="3BA30F39" w14:textId="77777777" w:rsidR="004E1522" w:rsidRPr="00675398" w:rsidRDefault="004E1522" w:rsidP="004E2DC8">
            <w:pPr>
              <w:tabs>
                <w:tab w:val="clear" w:pos="567"/>
              </w:tabs>
              <w:spacing w:before="60" w:after="60"/>
              <w:jc w:val="center"/>
              <w:textAlignment w:val="auto"/>
              <w:rPr>
                <w:bCs/>
                <w:noProof w:val="0"/>
                <w:lang w:val="en-GB"/>
              </w:rPr>
            </w:pPr>
            <w:r>
              <w:rPr>
                <w:bCs/>
                <w:noProof w:val="0"/>
                <w:lang w:val="en-GB"/>
              </w:rPr>
              <w:t>Assigned</w:t>
            </w:r>
          </w:p>
        </w:tc>
      </w:tr>
      <w:tr w:rsidR="004E1522" w:rsidRPr="00675398" w14:paraId="005B5856" w14:textId="77777777" w:rsidTr="004E2DC8">
        <w:tc>
          <w:tcPr>
            <w:tcW w:w="2827" w:type="dxa"/>
            <w:tcBorders>
              <w:top w:val="single" w:sz="6" w:space="0" w:color="000000"/>
              <w:left w:val="single" w:sz="6" w:space="0" w:color="000000"/>
              <w:bottom w:val="single" w:sz="6" w:space="0" w:color="000000"/>
              <w:right w:val="single" w:sz="6" w:space="0" w:color="000000"/>
            </w:tcBorders>
          </w:tcPr>
          <w:p w14:paraId="04B95FF6" w14:textId="77777777" w:rsidR="004E1522" w:rsidRPr="00675398" w:rsidRDefault="004E1522" w:rsidP="004E2DC8">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Onomondo</w:t>
            </w:r>
            <w:proofErr w:type="spellEnd"/>
            <w:r w:rsidRPr="002A0AA5">
              <w:rPr>
                <w:bCs/>
                <w:noProof w:val="0"/>
                <w:lang w:val="en-GB"/>
              </w:rPr>
              <w:t xml:space="preserve"> </w:t>
            </w:r>
            <w:proofErr w:type="spellStart"/>
            <w:r w:rsidRPr="002A0AA5">
              <w:rPr>
                <w:bCs/>
                <w:noProof w:val="0"/>
                <w:lang w:val="en-GB"/>
              </w:rPr>
              <w:t>ApS</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56A31172" w14:textId="77777777" w:rsidR="004E1522" w:rsidRPr="00675398" w:rsidRDefault="004E1522" w:rsidP="004E2DC8">
            <w:pPr>
              <w:tabs>
                <w:tab w:val="clear" w:pos="567"/>
                <w:tab w:val="clear" w:pos="5387"/>
                <w:tab w:val="clear" w:pos="5954"/>
              </w:tabs>
              <w:spacing w:before="60" w:after="60"/>
              <w:jc w:val="left"/>
              <w:textAlignment w:val="auto"/>
              <w:rPr>
                <w:bCs/>
                <w:noProof w:val="0"/>
                <w:lang w:val="en-GB"/>
              </w:rPr>
            </w:pPr>
            <w:proofErr w:type="spellStart"/>
            <w:r w:rsidRPr="002A0AA5">
              <w:rPr>
                <w:bCs/>
                <w:noProof w:val="0"/>
                <w:lang w:val="en-GB"/>
              </w:rPr>
              <w:t>Onomondo</w:t>
            </w:r>
            <w:proofErr w:type="spellEnd"/>
            <w:r w:rsidRPr="002A0AA5">
              <w:rPr>
                <w:bCs/>
                <w:noProof w:val="0"/>
                <w:lang w:val="en-GB"/>
              </w:rPr>
              <w:t xml:space="preserve"> </w:t>
            </w:r>
            <w:proofErr w:type="spellStart"/>
            <w:r w:rsidRPr="002A0AA5">
              <w:rPr>
                <w:bCs/>
                <w:noProof w:val="0"/>
                <w:lang w:val="en-GB"/>
              </w:rPr>
              <w:t>ApS</w:t>
            </w:r>
            <w:proofErr w:type="spellEnd"/>
          </w:p>
        </w:tc>
        <w:tc>
          <w:tcPr>
            <w:tcW w:w="1984" w:type="dxa"/>
            <w:tcBorders>
              <w:top w:val="single" w:sz="6" w:space="0" w:color="000000"/>
              <w:left w:val="single" w:sz="6" w:space="0" w:color="000000"/>
              <w:bottom w:val="single" w:sz="6" w:space="0" w:color="000000"/>
              <w:right w:val="single" w:sz="6" w:space="0" w:color="000000"/>
            </w:tcBorders>
          </w:tcPr>
          <w:p w14:paraId="48E11B47" w14:textId="77777777" w:rsidR="004E1522" w:rsidRPr="00675398" w:rsidRDefault="004E1522" w:rsidP="004E2DC8">
            <w:pPr>
              <w:tabs>
                <w:tab w:val="clear" w:pos="567"/>
                <w:tab w:val="clear" w:pos="5387"/>
                <w:tab w:val="clear" w:pos="5954"/>
              </w:tabs>
              <w:spacing w:before="60" w:after="60"/>
              <w:jc w:val="center"/>
              <w:textAlignment w:val="auto"/>
              <w:rPr>
                <w:bCs/>
                <w:noProof w:val="0"/>
                <w:lang w:val="en-GB"/>
              </w:rPr>
            </w:pPr>
            <w:r w:rsidRPr="002A0AA5">
              <w:rPr>
                <w:bCs/>
                <w:noProof w:val="0"/>
                <w:lang w:val="en-GB"/>
              </w:rPr>
              <w:t>+883 270</w:t>
            </w:r>
          </w:p>
        </w:tc>
        <w:tc>
          <w:tcPr>
            <w:tcW w:w="1513" w:type="dxa"/>
            <w:tcBorders>
              <w:top w:val="single" w:sz="6" w:space="0" w:color="000000"/>
              <w:left w:val="single" w:sz="6" w:space="0" w:color="000000"/>
              <w:bottom w:val="single" w:sz="6" w:space="0" w:color="000000"/>
              <w:right w:val="single" w:sz="6" w:space="0" w:color="000000"/>
            </w:tcBorders>
          </w:tcPr>
          <w:p w14:paraId="7EE05CF6" w14:textId="77777777" w:rsidR="004E1522" w:rsidRDefault="004E1522" w:rsidP="004E2DC8">
            <w:pPr>
              <w:tabs>
                <w:tab w:val="clear" w:pos="567"/>
              </w:tabs>
              <w:spacing w:before="60" w:after="60"/>
              <w:jc w:val="center"/>
              <w:textAlignment w:val="auto"/>
              <w:rPr>
                <w:bCs/>
                <w:noProof w:val="0"/>
                <w:lang w:val="en-GB"/>
              </w:rPr>
            </w:pPr>
            <w:r w:rsidRPr="002A0AA5">
              <w:rPr>
                <w:bCs/>
                <w:noProof w:val="0"/>
                <w:lang w:val="en-GB"/>
              </w:rPr>
              <w:t>Assigned</w:t>
            </w:r>
          </w:p>
        </w:tc>
      </w:tr>
    </w:tbl>
    <w:p w14:paraId="4B587E3C" w14:textId="77777777" w:rsidR="004E1522" w:rsidRDefault="004E1522" w:rsidP="004E1522">
      <w:pPr>
        <w:spacing w:before="0"/>
        <w:ind w:left="567" w:hanging="567"/>
        <w:jc w:val="left"/>
        <w:textAlignment w:val="auto"/>
        <w:rPr>
          <w:noProof w:val="0"/>
          <w:lang w:val="en-GB"/>
        </w:rPr>
      </w:pPr>
    </w:p>
    <w:p w14:paraId="1CEF96F9" w14:textId="77777777" w:rsidR="004E1522" w:rsidRPr="006D5EEA" w:rsidRDefault="004E1522" w:rsidP="004E1522">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noProof w:val="0"/>
          <w:sz w:val="16"/>
          <w:szCs w:val="16"/>
          <w:lang w:eastAsia="zh-CN"/>
        </w:rPr>
      </w:pPr>
      <w:r w:rsidRPr="006D5EEA">
        <w:rPr>
          <w:rFonts w:eastAsia="SimSun" w:cs="Arial"/>
          <w:noProof w:val="0"/>
          <w:sz w:val="16"/>
          <w:szCs w:val="16"/>
          <w:lang w:eastAsia="zh-CN"/>
        </w:rPr>
        <w:t>__________</w:t>
      </w:r>
    </w:p>
    <w:p w14:paraId="2E7F81C9" w14:textId="3B71B51B" w:rsidR="004E1522" w:rsidRPr="006D5EEA" w:rsidRDefault="004E1522" w:rsidP="004E1522">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sz w:val="18"/>
          <w:szCs w:val="18"/>
        </w:rPr>
      </w:pPr>
      <w:r w:rsidRPr="004E1522">
        <w:rPr>
          <w:rFonts w:eastAsia="SimSun" w:cs="Arial"/>
          <w:noProof w:val="0"/>
          <w:sz w:val="18"/>
          <w:szCs w:val="18"/>
          <w:lang w:eastAsia="zh-CN"/>
        </w:rPr>
        <w:t xml:space="preserve">See page </w:t>
      </w:r>
      <w:r w:rsidR="00E04847">
        <w:rPr>
          <w:rFonts w:eastAsia="SimSun" w:cs="Arial"/>
          <w:noProof w:val="0"/>
          <w:sz w:val="18"/>
          <w:szCs w:val="18"/>
          <w:lang w:eastAsia="zh-CN"/>
        </w:rPr>
        <w:t>5</w:t>
      </w:r>
      <w:r w:rsidRPr="006D5EEA">
        <w:rPr>
          <w:rFonts w:eastAsia="SimSun" w:cs="Arial"/>
          <w:noProof w:val="0"/>
          <w:sz w:val="18"/>
          <w:szCs w:val="18"/>
          <w:lang w:eastAsia="zh-CN"/>
        </w:rPr>
        <w:t xml:space="preserve"> of the present Operational Bulletin No. 1</w:t>
      </w:r>
      <w:r>
        <w:rPr>
          <w:rFonts w:eastAsia="SimSun" w:cs="Arial"/>
          <w:noProof w:val="0"/>
          <w:sz w:val="18"/>
          <w:szCs w:val="18"/>
          <w:lang w:eastAsia="zh-CN"/>
        </w:rPr>
        <w:t>341</w:t>
      </w:r>
      <w:r w:rsidRPr="006D5EEA">
        <w:rPr>
          <w:rFonts w:eastAsia="SimSun" w:cs="Arial"/>
          <w:noProof w:val="0"/>
          <w:sz w:val="18"/>
          <w:szCs w:val="18"/>
          <w:lang w:eastAsia="zh-CN"/>
        </w:rPr>
        <w:t xml:space="preserve"> of 1.</w:t>
      </w:r>
      <w:r>
        <w:rPr>
          <w:rFonts w:eastAsia="SimSun" w:cs="Arial"/>
          <w:noProof w:val="0"/>
          <w:sz w:val="18"/>
          <w:szCs w:val="18"/>
          <w:lang w:eastAsia="zh-CN"/>
        </w:rPr>
        <w:t>VI</w:t>
      </w:r>
      <w:r w:rsidRPr="006D5EEA">
        <w:rPr>
          <w:rFonts w:eastAsia="SimSun" w:cs="Arial"/>
          <w:noProof w:val="0"/>
          <w:sz w:val="18"/>
          <w:szCs w:val="18"/>
          <w:lang w:eastAsia="zh-CN"/>
        </w:rPr>
        <w:t>.202</w:t>
      </w:r>
      <w:r>
        <w:rPr>
          <w:rFonts w:eastAsia="SimSun" w:cs="Arial"/>
          <w:noProof w:val="0"/>
          <w:sz w:val="18"/>
          <w:szCs w:val="18"/>
          <w:lang w:eastAsia="zh-CN"/>
        </w:rPr>
        <w:t>6</w:t>
      </w:r>
      <w:r w:rsidRPr="006D5EEA">
        <w:rPr>
          <w:rFonts w:eastAsia="SimSun" w:cs="Arial"/>
          <w:noProof w:val="0"/>
          <w:sz w:val="18"/>
          <w:szCs w:val="18"/>
          <w:lang w:eastAsia="zh-CN"/>
        </w:rPr>
        <w:t>.</w:t>
      </w:r>
    </w:p>
    <w:p w14:paraId="306F6820" w14:textId="77777777" w:rsidR="004E1522" w:rsidRDefault="004E1522" w:rsidP="007C0BA7">
      <w:pPr>
        <w:rPr>
          <w:rFonts w:eastAsia="Arial"/>
        </w:rPr>
      </w:pPr>
    </w:p>
    <w:p w14:paraId="223DC7B9" w14:textId="7E2586F0" w:rsidR="004E1522" w:rsidRDefault="004E1522">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65BC6B04" w14:textId="77777777" w:rsidR="004E1522" w:rsidRDefault="004E1522" w:rsidP="004E1522">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08626361" w14:textId="77777777" w:rsidR="004E1522" w:rsidRDefault="004E1522" w:rsidP="004E1522">
      <w:pPr>
        <w:jc w:val="center"/>
      </w:pPr>
      <w:r>
        <w:t>Annex to ITU Operational Bulletin No. 1280 – 15.XI.2023</w:t>
      </w:r>
    </w:p>
    <w:p w14:paraId="418B3B6F" w14:textId="77777777" w:rsidR="004E1522" w:rsidRDefault="004E1522" w:rsidP="004E1522">
      <w:pPr>
        <w:spacing w:before="0"/>
        <w:jc w:val="center"/>
      </w:pPr>
      <w:r>
        <w:t>Amendment No. 57</w:t>
      </w:r>
    </w:p>
    <w:p w14:paraId="1573D7D6" w14:textId="77777777" w:rsidR="004E1522" w:rsidRDefault="004E1522" w:rsidP="004E1522"/>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4E1522" w14:paraId="65D57B0F" w14:textId="77777777" w:rsidTr="004E2DC8">
        <w:trPr>
          <w:tblHeader/>
          <w:jc w:val="center"/>
        </w:trPr>
        <w:tc>
          <w:tcPr>
            <w:tcW w:w="9800" w:type="dxa"/>
            <w:gridSpan w:val="2"/>
          </w:tcPr>
          <w:p w14:paraId="182BDD4C" w14:textId="77777777" w:rsidR="004E1522" w:rsidRDefault="004E1522" w:rsidP="004E2DC8">
            <w:pPr>
              <w:pStyle w:val="Tabletext"/>
            </w:pPr>
            <w:r>
              <w:rPr>
                <w:i/>
                <w:iCs/>
              </w:rPr>
              <w:t>Country / Geographical area</w:t>
            </w:r>
          </w:p>
        </w:tc>
      </w:tr>
      <w:tr w:rsidR="004E1522" w14:paraId="63DC1506" w14:textId="77777777" w:rsidTr="004E2DC8">
        <w:trPr>
          <w:tblHeader/>
          <w:jc w:val="center"/>
        </w:trPr>
        <w:tc>
          <w:tcPr>
            <w:tcW w:w="2800" w:type="dxa"/>
          </w:tcPr>
          <w:p w14:paraId="49DECF1B" w14:textId="77777777" w:rsidR="004E1522" w:rsidRDefault="004E1522" w:rsidP="004E2DC8">
            <w:pPr>
              <w:pStyle w:val="Tabletext"/>
            </w:pPr>
            <w:r>
              <w:rPr>
                <w:i/>
                <w:iCs/>
              </w:rPr>
              <w:t>MCC + MNC</w:t>
            </w:r>
          </w:p>
        </w:tc>
        <w:tc>
          <w:tcPr>
            <w:tcW w:w="7000" w:type="dxa"/>
          </w:tcPr>
          <w:p w14:paraId="03BC24CA" w14:textId="77777777" w:rsidR="004E1522" w:rsidRDefault="004E1522" w:rsidP="004E2DC8">
            <w:pPr>
              <w:pStyle w:val="Tabletext"/>
            </w:pPr>
            <w:r>
              <w:rPr>
                <w:i/>
                <w:iCs/>
              </w:rPr>
              <w:t xml:space="preserve">Operator / Network </w:t>
            </w:r>
          </w:p>
        </w:tc>
      </w:tr>
      <w:tr w:rsidR="004E1522" w14:paraId="0B3827B2" w14:textId="77777777" w:rsidTr="004E2DC8">
        <w:trPr>
          <w:jc w:val="center"/>
        </w:trPr>
        <w:tc>
          <w:tcPr>
            <w:tcW w:w="9800" w:type="dxa"/>
            <w:gridSpan w:val="2"/>
          </w:tcPr>
          <w:p w14:paraId="0D1F7780" w14:textId="77777777" w:rsidR="004E1522" w:rsidRDefault="004E1522" w:rsidP="004E2DC8">
            <w:pPr>
              <w:pStyle w:val="Tabletextbold"/>
              <w:keepNext/>
            </w:pPr>
            <w:r>
              <w:t>Australia   ADD</w:t>
            </w:r>
          </w:p>
        </w:tc>
      </w:tr>
      <w:tr w:rsidR="004E1522" w14:paraId="5697E97A" w14:textId="77777777" w:rsidTr="004E2DC8">
        <w:trPr>
          <w:jc w:val="center"/>
        </w:trPr>
        <w:tc>
          <w:tcPr>
            <w:tcW w:w="2800" w:type="dxa"/>
          </w:tcPr>
          <w:p w14:paraId="04578201" w14:textId="77777777" w:rsidR="004E1522" w:rsidRDefault="004E1522" w:rsidP="004E2DC8">
            <w:pPr>
              <w:pStyle w:val="Tabletext"/>
            </w:pPr>
            <w:r>
              <w:t>505 64</w:t>
            </w:r>
          </w:p>
        </w:tc>
        <w:tc>
          <w:tcPr>
            <w:tcW w:w="7000" w:type="dxa"/>
          </w:tcPr>
          <w:p w14:paraId="2C230587" w14:textId="77777777" w:rsidR="004E1522" w:rsidRDefault="004E1522" w:rsidP="004E2DC8">
            <w:pPr>
              <w:pStyle w:val="Tabletext"/>
            </w:pPr>
            <w:r>
              <w:t>Roam Aussie Pty Ltd</w:t>
            </w:r>
          </w:p>
        </w:tc>
      </w:tr>
      <w:tr w:rsidR="004E1522" w14:paraId="12A1C013" w14:textId="77777777" w:rsidTr="004E2DC8">
        <w:trPr>
          <w:jc w:val="center"/>
        </w:trPr>
        <w:tc>
          <w:tcPr>
            <w:tcW w:w="9800" w:type="dxa"/>
            <w:gridSpan w:val="2"/>
          </w:tcPr>
          <w:p w14:paraId="1CE4DA91" w14:textId="77777777" w:rsidR="004E1522" w:rsidRDefault="004E1522" w:rsidP="004E2DC8">
            <w:pPr>
              <w:pStyle w:val="Tabletextbold"/>
              <w:keepNext/>
            </w:pPr>
            <w:r>
              <w:t>Estonia   SUP</w:t>
            </w:r>
          </w:p>
        </w:tc>
      </w:tr>
      <w:tr w:rsidR="004E1522" w14:paraId="49964ABD" w14:textId="77777777" w:rsidTr="004E2DC8">
        <w:trPr>
          <w:jc w:val="center"/>
        </w:trPr>
        <w:tc>
          <w:tcPr>
            <w:tcW w:w="2800" w:type="dxa"/>
          </w:tcPr>
          <w:p w14:paraId="625252BF" w14:textId="77777777" w:rsidR="004E1522" w:rsidRDefault="004E1522" w:rsidP="004E2DC8">
            <w:pPr>
              <w:pStyle w:val="Tabletext"/>
            </w:pPr>
            <w:r>
              <w:t>248 34</w:t>
            </w:r>
          </w:p>
        </w:tc>
        <w:tc>
          <w:tcPr>
            <w:tcW w:w="7000" w:type="dxa"/>
          </w:tcPr>
          <w:p w14:paraId="0B3D4BEC" w14:textId="77777777" w:rsidR="004E1522" w:rsidRDefault="004E1522" w:rsidP="004E2DC8">
            <w:pPr>
              <w:pStyle w:val="Tabletext"/>
            </w:pPr>
            <w:r>
              <w:t>Nettora Systems OÜ</w:t>
            </w:r>
          </w:p>
        </w:tc>
      </w:tr>
      <w:tr w:rsidR="004E1522" w14:paraId="0A473342" w14:textId="77777777" w:rsidTr="004E2DC8">
        <w:trPr>
          <w:jc w:val="center"/>
        </w:trPr>
        <w:tc>
          <w:tcPr>
            <w:tcW w:w="9800" w:type="dxa"/>
            <w:gridSpan w:val="2"/>
          </w:tcPr>
          <w:p w14:paraId="25BE22BB" w14:textId="77777777" w:rsidR="004E1522" w:rsidRDefault="004E1522" w:rsidP="004E2DC8">
            <w:pPr>
              <w:pStyle w:val="Tabletextbold"/>
              <w:keepNext/>
            </w:pPr>
            <w:r>
              <w:t>Spain   ADD</w:t>
            </w:r>
          </w:p>
        </w:tc>
      </w:tr>
      <w:tr w:rsidR="004E1522" w14:paraId="75F6CAD3" w14:textId="77777777" w:rsidTr="004E2DC8">
        <w:trPr>
          <w:jc w:val="center"/>
        </w:trPr>
        <w:tc>
          <w:tcPr>
            <w:tcW w:w="2800" w:type="dxa"/>
          </w:tcPr>
          <w:p w14:paraId="68861DDA" w14:textId="77777777" w:rsidR="004E1522" w:rsidRDefault="004E1522" w:rsidP="004E2DC8">
            <w:pPr>
              <w:pStyle w:val="Tabletext"/>
            </w:pPr>
            <w:r>
              <w:t>214 12</w:t>
            </w:r>
          </w:p>
        </w:tc>
        <w:tc>
          <w:tcPr>
            <w:tcW w:w="7000" w:type="dxa"/>
          </w:tcPr>
          <w:p w14:paraId="7C341AD8" w14:textId="77777777" w:rsidR="004E1522" w:rsidRDefault="004E1522" w:rsidP="004E2DC8">
            <w:pPr>
              <w:pStyle w:val="Tabletext"/>
            </w:pPr>
            <w:r>
              <w:t>CHADEVA SUR 2001, S.L. UNIPERSONAL</w:t>
            </w:r>
          </w:p>
        </w:tc>
      </w:tr>
      <w:tr w:rsidR="004E1522" w14:paraId="1F8FFC66" w14:textId="77777777" w:rsidTr="004E2DC8">
        <w:trPr>
          <w:jc w:val="center"/>
        </w:trPr>
        <w:tc>
          <w:tcPr>
            <w:tcW w:w="9800" w:type="dxa"/>
            <w:gridSpan w:val="2"/>
          </w:tcPr>
          <w:p w14:paraId="17CFF252" w14:textId="77777777" w:rsidR="004E1522" w:rsidRDefault="004E1522" w:rsidP="004E2DC8">
            <w:pPr>
              <w:pStyle w:val="Tabletextbold"/>
              <w:keepNext/>
            </w:pPr>
            <w:r>
              <w:t>International Mobile, shared code   ADD</w:t>
            </w:r>
          </w:p>
        </w:tc>
      </w:tr>
      <w:tr w:rsidR="004E1522" w14:paraId="4FC6392F" w14:textId="77777777" w:rsidTr="004E2DC8">
        <w:trPr>
          <w:jc w:val="center"/>
        </w:trPr>
        <w:tc>
          <w:tcPr>
            <w:tcW w:w="2800" w:type="dxa"/>
          </w:tcPr>
          <w:p w14:paraId="71D288E7" w14:textId="77777777" w:rsidR="004E1522" w:rsidRDefault="004E1522" w:rsidP="004E2DC8">
            <w:pPr>
              <w:pStyle w:val="Tabletext"/>
            </w:pPr>
            <w:r>
              <w:t>901 33</w:t>
            </w:r>
          </w:p>
        </w:tc>
        <w:tc>
          <w:tcPr>
            <w:tcW w:w="7000" w:type="dxa"/>
          </w:tcPr>
          <w:p w14:paraId="34DAFA6F" w14:textId="77777777" w:rsidR="004E1522" w:rsidRDefault="004E1522" w:rsidP="004E2DC8">
            <w:pPr>
              <w:pStyle w:val="Tabletext"/>
            </w:pPr>
            <w:r>
              <w:t>Onomondo ApS</w:t>
            </w:r>
          </w:p>
        </w:tc>
      </w:tr>
    </w:tbl>
    <w:p w14:paraId="028C9725" w14:textId="77777777" w:rsidR="004E1522" w:rsidRDefault="004E1522" w:rsidP="004E1522"/>
    <w:p w14:paraId="668F1C76" w14:textId="77777777" w:rsidR="004E1522" w:rsidRDefault="004E1522" w:rsidP="004E1522">
      <w:pPr>
        <w:ind w:left="720" w:hanging="720"/>
        <w:jc w:val="left"/>
      </w:pPr>
      <w:r>
        <w:t>____________</w:t>
      </w:r>
    </w:p>
    <w:p w14:paraId="1B43D9A7" w14:textId="77777777" w:rsidR="004E1522" w:rsidRPr="007C3AF0" w:rsidRDefault="004E1522" w:rsidP="004E1522">
      <w:pPr>
        <w:jc w:val="left"/>
        <w:rPr>
          <w:sz w:val="18"/>
          <w:szCs w:val="18"/>
        </w:rPr>
      </w:pPr>
      <w:r w:rsidRPr="007C3AF0">
        <w:rPr>
          <w:sz w:val="18"/>
          <w:szCs w:val="18"/>
        </w:rPr>
        <w:t>MCC: Mobile Country Code</w:t>
      </w:r>
      <w:r w:rsidRPr="007C3AF0">
        <w:rPr>
          <w:sz w:val="18"/>
          <w:szCs w:val="18"/>
        </w:rPr>
        <w:br/>
        <w:t>MNC: Mobile Network Code</w:t>
      </w:r>
      <w:r w:rsidRPr="007C3AF0">
        <w:rPr>
          <w:sz w:val="18"/>
          <w:szCs w:val="18"/>
        </w:rPr>
        <w:br/>
      </w:r>
    </w:p>
    <w:p w14:paraId="00B6A8FE" w14:textId="410DDEEE" w:rsidR="004E1522" w:rsidRDefault="004E1522">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501A072F" w14:textId="77777777" w:rsidR="004E1522" w:rsidRPr="00533D62" w:rsidRDefault="004E1522" w:rsidP="004E1522">
      <w:pPr>
        <w:pStyle w:val="Heading20"/>
        <w:spacing w:before="0"/>
        <w:rPr>
          <w:rFonts w:asciiTheme="minorHAnsi" w:hAnsiTheme="minorHAnsi" w:cstheme="minorHAnsi"/>
          <w:lang w:val="en-US"/>
        </w:rPr>
      </w:pPr>
      <w:r w:rsidRPr="00533D62">
        <w:rPr>
          <w:rFonts w:asciiTheme="minorHAnsi" w:hAnsiTheme="minorHAnsi" w:cstheme="minorHAnsi"/>
          <w:lang w:val="en-US"/>
        </w:rPr>
        <w:lastRenderedPageBreak/>
        <w:t xml:space="preserve">List of ITU Carrier Codes </w:t>
      </w:r>
      <w:r w:rsidRPr="00533D62">
        <w:rPr>
          <w:rFonts w:asciiTheme="minorHAnsi" w:hAnsiTheme="minorHAnsi" w:cstheme="minorHAnsi"/>
          <w:lang w:val="en-US"/>
        </w:rPr>
        <w:br/>
        <w:t xml:space="preserve">(According to Recommendation ITU-T M.1400 (03/2013)) </w:t>
      </w:r>
      <w:r w:rsidRPr="00533D62">
        <w:rPr>
          <w:rFonts w:asciiTheme="minorHAnsi" w:hAnsiTheme="minorHAnsi" w:cstheme="minorHAnsi"/>
          <w:lang w:val="en-US"/>
        </w:rPr>
        <w:br/>
        <w:t>(Position on 15 September 2014)</w:t>
      </w:r>
    </w:p>
    <w:p w14:paraId="11927277" w14:textId="77777777" w:rsidR="004E1522" w:rsidRDefault="004E1522" w:rsidP="004E1522">
      <w:pPr>
        <w:spacing w:before="240"/>
        <w:jc w:val="center"/>
      </w:pPr>
      <w:r w:rsidRPr="00E02EDF">
        <w:t>Annex to ITU Operational Bulletin No. 1060 – 15.IX.2014</w:t>
      </w:r>
      <w:r w:rsidRPr="00E02EDF">
        <w:br/>
        <w:t>Amendment No.</w:t>
      </w:r>
      <w:r>
        <w:t xml:space="preserve"> 206</w:t>
      </w:r>
    </w:p>
    <w:p w14:paraId="3A3DF149" w14:textId="77777777" w:rsidR="004E1522" w:rsidRPr="00E02EDF" w:rsidRDefault="004E1522" w:rsidP="004E1522">
      <w:pPr>
        <w:jc w:val="center"/>
      </w:pPr>
    </w:p>
    <w:tbl>
      <w:tblPr>
        <w:tblW w:w="10206" w:type="dxa"/>
        <w:tblLayout w:type="fixed"/>
        <w:tblLook w:val="04A0" w:firstRow="1" w:lastRow="0" w:firstColumn="1" w:lastColumn="0" w:noHBand="0" w:noVBand="1"/>
      </w:tblPr>
      <w:tblGrid>
        <w:gridCol w:w="3960"/>
        <w:gridCol w:w="2520"/>
        <w:gridCol w:w="3726"/>
      </w:tblGrid>
      <w:tr w:rsidR="004E1522" w:rsidRPr="0043463E" w14:paraId="44C40B33" w14:textId="77777777" w:rsidTr="004E2DC8">
        <w:trPr>
          <w:cantSplit/>
          <w:tblHeader/>
        </w:trPr>
        <w:tc>
          <w:tcPr>
            <w:tcW w:w="3960" w:type="dxa"/>
            <w:hideMark/>
          </w:tcPr>
          <w:p w14:paraId="755E3DE1" w14:textId="77777777" w:rsidR="004E1522" w:rsidRPr="0043463E" w:rsidRDefault="004E1522" w:rsidP="004E1522">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Country or area/ISO code</w:t>
            </w:r>
          </w:p>
        </w:tc>
        <w:tc>
          <w:tcPr>
            <w:tcW w:w="2520" w:type="dxa"/>
            <w:hideMark/>
          </w:tcPr>
          <w:p w14:paraId="3B78E211" w14:textId="77777777" w:rsidR="004E1522" w:rsidRPr="0043463E" w:rsidRDefault="004E1522" w:rsidP="004E1522">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Company Code</w:t>
            </w:r>
          </w:p>
        </w:tc>
        <w:tc>
          <w:tcPr>
            <w:tcW w:w="3726" w:type="dxa"/>
            <w:hideMark/>
          </w:tcPr>
          <w:p w14:paraId="27856D6F" w14:textId="77777777" w:rsidR="004E1522" w:rsidRPr="0043463E" w:rsidRDefault="004E1522" w:rsidP="004E1522">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Contact</w:t>
            </w:r>
          </w:p>
        </w:tc>
      </w:tr>
      <w:tr w:rsidR="004E1522" w:rsidRPr="0043463E" w14:paraId="619D97E9" w14:textId="77777777" w:rsidTr="004E2DC8">
        <w:trPr>
          <w:cantSplit/>
          <w:tblHeader/>
        </w:trPr>
        <w:tc>
          <w:tcPr>
            <w:tcW w:w="3960" w:type="dxa"/>
            <w:tcBorders>
              <w:top w:val="nil"/>
              <w:left w:val="nil"/>
              <w:bottom w:val="single" w:sz="4" w:space="0" w:color="auto"/>
              <w:right w:val="nil"/>
            </w:tcBorders>
            <w:hideMark/>
          </w:tcPr>
          <w:p w14:paraId="2FEE6F22" w14:textId="77777777" w:rsidR="004E1522" w:rsidRPr="0043463E" w:rsidRDefault="004E1522" w:rsidP="004E1522">
            <w:pPr>
              <w:widowControl w:val="0"/>
              <w:spacing w:before="0"/>
              <w:rPr>
                <w:rFonts w:asciiTheme="minorHAnsi" w:eastAsia="SimSun" w:hAnsiTheme="minorHAnsi" w:cs="Arial"/>
                <w:i/>
                <w:iCs/>
                <w:color w:val="000000"/>
              </w:rPr>
            </w:pPr>
            <w:r w:rsidRPr="0043463E">
              <w:rPr>
                <w:rFonts w:asciiTheme="minorHAnsi" w:eastAsia="SimSun" w:hAnsiTheme="minorHAnsi" w:cs="Arial"/>
                <w:i/>
                <w:iCs/>
                <w:color w:val="000000"/>
              </w:rPr>
              <w:t>Company Name/Address</w:t>
            </w:r>
          </w:p>
        </w:tc>
        <w:tc>
          <w:tcPr>
            <w:tcW w:w="2520" w:type="dxa"/>
            <w:tcBorders>
              <w:top w:val="nil"/>
              <w:left w:val="nil"/>
              <w:bottom w:val="single" w:sz="4" w:space="0" w:color="auto"/>
              <w:right w:val="nil"/>
            </w:tcBorders>
            <w:hideMark/>
          </w:tcPr>
          <w:p w14:paraId="692A2964" w14:textId="77777777" w:rsidR="004E1522" w:rsidRPr="0043463E" w:rsidRDefault="004E1522" w:rsidP="004E1522">
            <w:pPr>
              <w:widowControl w:val="0"/>
              <w:spacing w:before="0"/>
              <w:jc w:val="center"/>
              <w:rPr>
                <w:rFonts w:asciiTheme="minorHAnsi" w:eastAsia="SimSun" w:hAnsiTheme="minorHAnsi" w:cs="Arial"/>
                <w:i/>
                <w:iCs/>
                <w:color w:val="000000"/>
              </w:rPr>
            </w:pPr>
            <w:r w:rsidRPr="0043463E">
              <w:rPr>
                <w:rFonts w:asciiTheme="minorHAnsi" w:eastAsia="SimSun" w:hAnsiTheme="minorHAnsi" w:cs="Arial"/>
                <w:i/>
                <w:iCs/>
                <w:color w:val="000000"/>
              </w:rPr>
              <w:t>(carrier code)</w:t>
            </w:r>
          </w:p>
        </w:tc>
        <w:tc>
          <w:tcPr>
            <w:tcW w:w="3726" w:type="dxa"/>
            <w:tcBorders>
              <w:top w:val="nil"/>
              <w:left w:val="nil"/>
              <w:bottom w:val="single" w:sz="4" w:space="0" w:color="auto"/>
              <w:right w:val="nil"/>
            </w:tcBorders>
          </w:tcPr>
          <w:p w14:paraId="1182CA75" w14:textId="77777777" w:rsidR="004E1522" w:rsidRPr="0043463E" w:rsidRDefault="004E1522" w:rsidP="004E1522">
            <w:pPr>
              <w:widowControl w:val="0"/>
              <w:spacing w:before="0"/>
              <w:rPr>
                <w:rFonts w:asciiTheme="minorHAnsi" w:eastAsia="SimSun" w:hAnsiTheme="minorHAnsi" w:cs="Arial"/>
                <w:i/>
                <w:iCs/>
                <w:color w:val="000000"/>
              </w:rPr>
            </w:pPr>
          </w:p>
        </w:tc>
      </w:tr>
    </w:tbl>
    <w:p w14:paraId="75D9A254" w14:textId="77777777" w:rsidR="004E1522" w:rsidRDefault="004E1522" w:rsidP="004E1522">
      <w:pPr>
        <w:spacing w:before="0"/>
        <w:rPr>
          <w:rFonts w:cs="Calibri"/>
          <w:color w:val="000000"/>
        </w:rPr>
      </w:pPr>
    </w:p>
    <w:p w14:paraId="393564CE" w14:textId="77777777" w:rsidR="004E1522" w:rsidRDefault="004E1522" w:rsidP="004E1522">
      <w:pPr>
        <w:spacing w:before="0"/>
        <w:rPr>
          <w:rFonts w:cs="Calibri"/>
          <w:color w:val="000000"/>
        </w:rPr>
      </w:pPr>
    </w:p>
    <w:p w14:paraId="50690914" w14:textId="77777777" w:rsidR="004E1522" w:rsidRPr="007E720E" w:rsidRDefault="004E1522" w:rsidP="004E1522">
      <w:pPr>
        <w:tabs>
          <w:tab w:val="left" w:pos="3686"/>
        </w:tabs>
        <w:spacing w:before="0"/>
        <w:rPr>
          <w:rFonts w:cs="Calibri"/>
          <w:b/>
        </w:rPr>
      </w:pPr>
      <w:r w:rsidRPr="007E720E">
        <w:rPr>
          <w:rFonts w:eastAsia="SimSun"/>
          <w:b/>
          <w:bCs/>
          <w:i/>
          <w:iCs/>
        </w:rPr>
        <w:t>Germany (Federal Republic of) / DEU</w:t>
      </w:r>
      <w:r w:rsidRPr="007E720E">
        <w:rPr>
          <w:rFonts w:cs="Calibri"/>
          <w:b/>
          <w:i/>
        </w:rPr>
        <w:tab/>
      </w:r>
      <w:r>
        <w:rPr>
          <w:rFonts w:cs="Calibri"/>
          <w:b/>
        </w:rPr>
        <w:t>LIR</w:t>
      </w:r>
    </w:p>
    <w:p w14:paraId="688E20BA" w14:textId="77777777" w:rsidR="004E1522" w:rsidRPr="007E720E" w:rsidRDefault="004E1522" w:rsidP="004E1522">
      <w:pPr>
        <w:tabs>
          <w:tab w:val="left" w:pos="3686"/>
        </w:tabs>
        <w:spacing w:before="0"/>
        <w:rPr>
          <w:rFonts w:cs="Calibri"/>
          <w:color w:val="000000"/>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4E1522" w:rsidRPr="00307C13" w14:paraId="1EC7F0A1" w14:textId="77777777" w:rsidTr="004E2DC8">
        <w:trPr>
          <w:trHeight w:val="779"/>
        </w:trPr>
        <w:tc>
          <w:tcPr>
            <w:tcW w:w="3960" w:type="dxa"/>
          </w:tcPr>
          <w:p w14:paraId="2F8A5EF5" w14:textId="77777777" w:rsidR="004E1522" w:rsidRPr="00EF5BAC" w:rsidRDefault="004E1522" w:rsidP="004E1522">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CarrierWerke GmbH</w:t>
            </w:r>
          </w:p>
          <w:p w14:paraId="6A69993E" w14:textId="77777777" w:rsidR="004E1522" w:rsidRPr="00EF5BAC" w:rsidRDefault="004E1522" w:rsidP="004E1522">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Hauptstraße 71</w:t>
            </w:r>
          </w:p>
          <w:p w14:paraId="7028E139" w14:textId="77777777" w:rsidR="004E1522" w:rsidRPr="00BE66C8" w:rsidRDefault="004E1522" w:rsidP="004E1522">
            <w:pPr>
              <w:tabs>
                <w:tab w:val="left" w:pos="426"/>
                <w:tab w:val="left" w:pos="4140"/>
                <w:tab w:val="left" w:pos="4230"/>
              </w:tabs>
              <w:spacing w:before="0"/>
              <w:rPr>
                <w:rFonts w:asciiTheme="minorHAnsi" w:hAnsiTheme="minorHAnsi" w:cstheme="minorHAnsi"/>
                <w:lang w:val="de-DE"/>
              </w:rPr>
            </w:pPr>
            <w:r w:rsidRPr="00EF5BAC">
              <w:rPr>
                <w:rFonts w:asciiTheme="minorHAnsi" w:hAnsiTheme="minorHAnsi" w:cstheme="minorHAnsi"/>
                <w:lang w:val="en-GB"/>
              </w:rPr>
              <w:t>73540 HEUBACH</w:t>
            </w:r>
          </w:p>
        </w:tc>
        <w:tc>
          <w:tcPr>
            <w:tcW w:w="2520" w:type="dxa"/>
          </w:tcPr>
          <w:p w14:paraId="6B5531A7" w14:textId="77777777" w:rsidR="004E1522" w:rsidRPr="00BE66C8" w:rsidRDefault="004E1522" w:rsidP="004E1522">
            <w:pPr>
              <w:widowControl w:val="0"/>
              <w:spacing w:before="0"/>
              <w:jc w:val="center"/>
              <w:rPr>
                <w:rFonts w:asciiTheme="minorHAnsi" w:eastAsia="SimSun" w:hAnsiTheme="minorHAnsi" w:cstheme="minorHAnsi"/>
                <w:b/>
                <w:bCs/>
                <w:color w:val="000000"/>
                <w:lang w:val="en-GB"/>
              </w:rPr>
            </w:pPr>
            <w:r>
              <w:rPr>
                <w:rFonts w:asciiTheme="minorHAnsi" w:eastAsia="SimSun" w:hAnsiTheme="minorHAnsi" w:cstheme="minorHAnsi"/>
                <w:b/>
                <w:bCs/>
                <w:color w:val="000000"/>
              </w:rPr>
              <w:t>CWERKE</w:t>
            </w:r>
          </w:p>
        </w:tc>
        <w:tc>
          <w:tcPr>
            <w:tcW w:w="3726" w:type="dxa"/>
          </w:tcPr>
          <w:p w14:paraId="3E5ECDE0" w14:textId="77777777" w:rsidR="004E1522" w:rsidRPr="003439D3" w:rsidRDefault="004E1522" w:rsidP="004E1522">
            <w:pPr>
              <w:widowControl w:val="0"/>
              <w:spacing w:before="0"/>
              <w:rPr>
                <w:rFonts w:asciiTheme="minorHAnsi" w:hAnsiTheme="minorHAnsi" w:cstheme="minorHAnsi"/>
                <w:lang w:val="de-CH"/>
              </w:rPr>
            </w:pPr>
            <w:r w:rsidRPr="005933E6">
              <w:rPr>
                <w:rFonts w:asciiTheme="minorHAnsi" w:hAnsiTheme="minorHAnsi" w:cstheme="minorHAnsi"/>
                <w:lang w:val="de-CH"/>
              </w:rPr>
              <w:t xml:space="preserve">Ms </w:t>
            </w:r>
            <w:r w:rsidRPr="003439D3">
              <w:rPr>
                <w:rFonts w:asciiTheme="minorHAnsi" w:hAnsiTheme="minorHAnsi" w:cstheme="minorHAnsi"/>
                <w:lang w:val="de-CH"/>
              </w:rPr>
              <w:t>Nadine Neska</w:t>
            </w:r>
          </w:p>
          <w:p w14:paraId="560CEE1B" w14:textId="3B2BCB8E" w:rsidR="004E1522" w:rsidRPr="003439D3" w:rsidRDefault="004E1522" w:rsidP="004E1522">
            <w:pPr>
              <w:widowControl w:val="0"/>
              <w:tabs>
                <w:tab w:val="clear" w:pos="567"/>
                <w:tab w:val="left" w:pos="644"/>
              </w:tabs>
              <w:spacing w:before="0"/>
              <w:rPr>
                <w:rFonts w:asciiTheme="minorHAnsi" w:hAnsiTheme="minorHAnsi" w:cstheme="minorHAnsi"/>
                <w:lang w:val="de-CH"/>
              </w:rPr>
            </w:pPr>
            <w:r w:rsidRPr="003439D3">
              <w:rPr>
                <w:rFonts w:asciiTheme="minorHAnsi" w:hAnsiTheme="minorHAnsi" w:cstheme="minorHAnsi"/>
                <w:lang w:val="de-CH"/>
              </w:rPr>
              <w:t>Tel.:</w:t>
            </w:r>
            <w:r>
              <w:rPr>
                <w:rFonts w:asciiTheme="minorHAnsi" w:hAnsiTheme="minorHAnsi" w:cstheme="minorHAnsi"/>
                <w:lang w:val="de-CH"/>
              </w:rPr>
              <w:tab/>
            </w:r>
            <w:r w:rsidRPr="003439D3">
              <w:rPr>
                <w:rFonts w:asciiTheme="minorHAnsi" w:hAnsiTheme="minorHAnsi" w:cstheme="minorHAnsi"/>
                <w:lang w:val="de-CH"/>
              </w:rPr>
              <w:t>+49 152 03431532</w:t>
            </w:r>
          </w:p>
          <w:p w14:paraId="49175295" w14:textId="42D560DD" w:rsidR="004E1522" w:rsidRPr="00BE66C8" w:rsidRDefault="004E1522" w:rsidP="004E1522">
            <w:pPr>
              <w:widowControl w:val="0"/>
              <w:tabs>
                <w:tab w:val="clear" w:pos="567"/>
                <w:tab w:val="left" w:pos="644"/>
              </w:tabs>
              <w:spacing w:before="0"/>
              <w:rPr>
                <w:rFonts w:asciiTheme="minorHAnsi" w:eastAsia="SimSun" w:hAnsiTheme="minorHAnsi" w:cstheme="minorHAnsi"/>
                <w:color w:val="000000"/>
                <w:lang w:val="de-DE"/>
              </w:rPr>
            </w:pPr>
            <w:r w:rsidRPr="003439D3">
              <w:rPr>
                <w:rFonts w:asciiTheme="minorHAnsi" w:hAnsiTheme="minorHAnsi" w:cstheme="minorHAnsi"/>
                <w:lang w:val="de-CH"/>
              </w:rPr>
              <w:t>E</w:t>
            </w:r>
            <w:r>
              <w:rPr>
                <w:rFonts w:asciiTheme="minorHAnsi" w:hAnsiTheme="minorHAnsi" w:cstheme="minorHAnsi"/>
                <w:lang w:val="de-CH"/>
              </w:rPr>
              <w:t>-</w:t>
            </w:r>
            <w:r w:rsidRPr="003439D3">
              <w:rPr>
                <w:rFonts w:asciiTheme="minorHAnsi" w:hAnsiTheme="minorHAnsi" w:cstheme="minorHAnsi"/>
                <w:lang w:val="de-CH"/>
              </w:rPr>
              <w:t>mail:</w:t>
            </w:r>
            <w:r>
              <w:rPr>
                <w:rFonts w:asciiTheme="minorHAnsi" w:hAnsiTheme="minorHAnsi" w:cstheme="minorHAnsi"/>
                <w:lang w:val="de-CH"/>
              </w:rPr>
              <w:tab/>
            </w:r>
            <w:r w:rsidRPr="003439D3">
              <w:rPr>
                <w:rFonts w:asciiTheme="minorHAnsi" w:hAnsiTheme="minorHAnsi" w:cstheme="minorHAnsi"/>
                <w:lang w:val="de-CH"/>
              </w:rPr>
              <w:t>nn@carrierwerke.de</w:t>
            </w:r>
          </w:p>
        </w:tc>
      </w:tr>
    </w:tbl>
    <w:p w14:paraId="77670370" w14:textId="77777777" w:rsidR="004E1522" w:rsidRPr="00C0327C" w:rsidRDefault="004E1522" w:rsidP="004E1522">
      <w:pPr>
        <w:overflowPunct/>
        <w:spacing w:before="0"/>
        <w:textAlignment w:val="auto"/>
        <w:rPr>
          <w:rFonts w:cs="Calibri"/>
          <w:b/>
          <w:color w:val="000000"/>
          <w:szCs w:val="22"/>
          <w:lang w:val="pt-BR"/>
        </w:rPr>
      </w:pPr>
    </w:p>
    <w:p w14:paraId="45FBCD4F" w14:textId="77777777" w:rsidR="004E1522" w:rsidRPr="00307C13" w:rsidRDefault="004E1522" w:rsidP="004E1522">
      <w:pPr>
        <w:spacing w:before="0"/>
        <w:rPr>
          <w:rFonts w:cs="Calibri"/>
          <w:color w:val="000000"/>
          <w:lang w:val="it-IT"/>
        </w:rPr>
      </w:pPr>
    </w:p>
    <w:p w14:paraId="68001FA5" w14:textId="77777777" w:rsidR="004E1522" w:rsidRDefault="004E1522" w:rsidP="004E1522">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rPr>
        <w:t>ADD</w:t>
      </w:r>
    </w:p>
    <w:p w14:paraId="67CAF5E0" w14:textId="77777777" w:rsidR="004E1522" w:rsidRPr="00187543" w:rsidRDefault="004E1522" w:rsidP="004E1522">
      <w:pPr>
        <w:overflowPunct/>
        <w:spacing w:before="0"/>
        <w:textAlignment w:val="auto"/>
        <w:rPr>
          <w:rFonts w:cs="Calibri"/>
          <w:b/>
          <w:color w:val="000000"/>
          <w:szCs w:val="22"/>
          <w:lang w:val="en-GB"/>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4E1522" w:rsidRPr="00F05CF2" w14:paraId="1CC6AC94" w14:textId="77777777" w:rsidTr="004E2DC8">
        <w:trPr>
          <w:trHeight w:val="779"/>
        </w:trPr>
        <w:tc>
          <w:tcPr>
            <w:tcW w:w="3960" w:type="dxa"/>
          </w:tcPr>
          <w:p w14:paraId="704772A8" w14:textId="77777777" w:rsidR="004E1522" w:rsidRPr="00AE40BA" w:rsidRDefault="004E1522" w:rsidP="004E1522">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lang w:val="de-DE"/>
              </w:rPr>
              <w:t>blueants Süd GmbH</w:t>
            </w:r>
          </w:p>
          <w:p w14:paraId="00068089" w14:textId="77777777" w:rsidR="004E1522" w:rsidRPr="00AE40BA" w:rsidRDefault="004E1522" w:rsidP="004E1522">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lang w:val="de-DE"/>
              </w:rPr>
              <w:t>Von-Linde-Straße 4</w:t>
            </w:r>
          </w:p>
          <w:p w14:paraId="147DB1A8" w14:textId="77777777" w:rsidR="004E1522" w:rsidRPr="00BE66C8" w:rsidRDefault="004E1522" w:rsidP="004E1522">
            <w:pPr>
              <w:tabs>
                <w:tab w:val="left" w:pos="426"/>
                <w:tab w:val="left" w:pos="4140"/>
                <w:tab w:val="left" w:pos="4230"/>
              </w:tabs>
              <w:spacing w:before="0"/>
              <w:rPr>
                <w:rFonts w:asciiTheme="minorHAnsi" w:hAnsiTheme="minorHAnsi" w:cstheme="minorHAnsi"/>
                <w:lang w:val="de-DE"/>
              </w:rPr>
            </w:pPr>
            <w:r w:rsidRPr="00AE40BA">
              <w:rPr>
                <w:rFonts w:asciiTheme="minorHAnsi" w:hAnsiTheme="minorHAnsi" w:cstheme="minorHAnsi"/>
                <w:lang w:val="en-GB"/>
              </w:rPr>
              <w:t>82205 GILCHING</w:t>
            </w:r>
          </w:p>
        </w:tc>
        <w:tc>
          <w:tcPr>
            <w:tcW w:w="2520" w:type="dxa"/>
          </w:tcPr>
          <w:p w14:paraId="3515421D" w14:textId="77777777" w:rsidR="004E1522" w:rsidRPr="00BE66C8" w:rsidRDefault="004E1522" w:rsidP="004E1522">
            <w:pPr>
              <w:widowControl w:val="0"/>
              <w:spacing w:before="0"/>
              <w:jc w:val="center"/>
              <w:rPr>
                <w:rFonts w:asciiTheme="minorHAnsi" w:eastAsia="SimSun" w:hAnsiTheme="minorHAnsi" w:cstheme="minorHAnsi"/>
                <w:b/>
                <w:bCs/>
                <w:color w:val="000000"/>
                <w:lang w:val="en-GB"/>
              </w:rPr>
            </w:pPr>
            <w:r>
              <w:rPr>
                <w:rFonts w:asciiTheme="minorHAnsi" w:eastAsia="SimSun" w:hAnsiTheme="minorHAnsi" w:cstheme="minorHAnsi"/>
                <w:b/>
                <w:bCs/>
                <w:color w:val="000000"/>
              </w:rPr>
              <w:t>DEBLUE</w:t>
            </w:r>
          </w:p>
        </w:tc>
        <w:tc>
          <w:tcPr>
            <w:tcW w:w="3726" w:type="dxa"/>
          </w:tcPr>
          <w:p w14:paraId="0B962FFE" w14:textId="77777777" w:rsidR="004E1522" w:rsidRPr="00B96290" w:rsidRDefault="004E1522" w:rsidP="004E1522">
            <w:pPr>
              <w:widowControl w:val="0"/>
              <w:spacing w:before="0"/>
              <w:rPr>
                <w:rFonts w:asciiTheme="minorHAnsi" w:hAnsiTheme="minorHAnsi" w:cstheme="minorHAnsi"/>
                <w:lang w:val="en-GB"/>
              </w:rPr>
            </w:pPr>
            <w:r w:rsidRPr="00B96290">
              <w:rPr>
                <w:rFonts w:asciiTheme="minorHAnsi" w:hAnsiTheme="minorHAnsi" w:cstheme="minorHAnsi"/>
                <w:lang w:val="en-GB"/>
              </w:rPr>
              <w:t>Mr Matthias Vilsmayer</w:t>
            </w:r>
          </w:p>
          <w:p w14:paraId="1BBBE24A" w14:textId="764DE7E5" w:rsidR="004E1522" w:rsidRPr="00E75B0B" w:rsidRDefault="004E1522" w:rsidP="004E1522">
            <w:pPr>
              <w:widowControl w:val="0"/>
              <w:tabs>
                <w:tab w:val="clear" w:pos="567"/>
                <w:tab w:val="left" w:pos="644"/>
              </w:tabs>
              <w:spacing w:before="0"/>
              <w:rPr>
                <w:rFonts w:asciiTheme="minorHAnsi" w:hAnsiTheme="minorHAnsi" w:cstheme="minorHAnsi"/>
                <w:lang w:val="en-GB"/>
              </w:rPr>
            </w:pPr>
            <w:r w:rsidRPr="00B96290">
              <w:rPr>
                <w:rFonts w:asciiTheme="minorHAnsi" w:hAnsiTheme="minorHAnsi" w:cstheme="minorHAnsi"/>
                <w:lang w:val="en-GB"/>
              </w:rPr>
              <w:t>Tel.:</w:t>
            </w:r>
            <w:r>
              <w:rPr>
                <w:rFonts w:asciiTheme="minorHAnsi" w:hAnsiTheme="minorHAnsi" w:cstheme="minorHAnsi"/>
                <w:lang w:val="en-GB"/>
              </w:rPr>
              <w:tab/>
            </w:r>
            <w:r w:rsidRPr="00B96290">
              <w:rPr>
                <w:rFonts w:asciiTheme="minorHAnsi" w:hAnsiTheme="minorHAnsi" w:cstheme="minorHAnsi"/>
                <w:lang w:val="en-GB"/>
              </w:rPr>
              <w:t>+</w:t>
            </w:r>
            <w:r w:rsidRPr="00E75B0B">
              <w:rPr>
                <w:rFonts w:asciiTheme="minorHAnsi" w:hAnsiTheme="minorHAnsi" w:cstheme="minorHAnsi"/>
                <w:lang w:val="en-GB"/>
              </w:rPr>
              <w:t>49 8105 7727510</w:t>
            </w:r>
          </w:p>
          <w:p w14:paraId="11E50182" w14:textId="75BB1ABA" w:rsidR="004E1522" w:rsidRPr="00E75B0B" w:rsidRDefault="004E1522" w:rsidP="004E1522">
            <w:pPr>
              <w:widowControl w:val="0"/>
              <w:tabs>
                <w:tab w:val="clear" w:pos="567"/>
                <w:tab w:val="left" w:pos="644"/>
              </w:tabs>
              <w:spacing w:before="0"/>
              <w:rPr>
                <w:rFonts w:asciiTheme="minorHAnsi" w:hAnsiTheme="minorHAnsi" w:cstheme="minorHAnsi"/>
                <w:lang w:val="en-GB"/>
              </w:rPr>
            </w:pPr>
            <w:r w:rsidRPr="00E75B0B">
              <w:rPr>
                <w:rFonts w:asciiTheme="minorHAnsi" w:hAnsiTheme="minorHAnsi" w:cstheme="minorHAnsi"/>
                <w:lang w:val="en-GB"/>
              </w:rPr>
              <w:t>Fax:</w:t>
            </w:r>
            <w:r w:rsidRPr="00E75B0B">
              <w:rPr>
                <w:rFonts w:asciiTheme="minorHAnsi" w:hAnsiTheme="minorHAnsi" w:cstheme="minorHAnsi"/>
                <w:lang w:val="en-GB"/>
              </w:rPr>
              <w:tab/>
              <w:t>+49 8105 772719</w:t>
            </w:r>
          </w:p>
          <w:p w14:paraId="19779CCA" w14:textId="562E7544" w:rsidR="004E1522" w:rsidRPr="00E75B0B" w:rsidRDefault="004E1522" w:rsidP="004E1522">
            <w:pPr>
              <w:widowControl w:val="0"/>
              <w:tabs>
                <w:tab w:val="clear" w:pos="567"/>
                <w:tab w:val="left" w:pos="644"/>
              </w:tabs>
              <w:spacing w:before="0"/>
              <w:rPr>
                <w:rFonts w:asciiTheme="minorHAnsi" w:eastAsia="SimSun" w:hAnsiTheme="minorHAnsi" w:cstheme="minorHAnsi"/>
                <w:color w:val="000000"/>
                <w:lang w:val="en-GB"/>
              </w:rPr>
            </w:pPr>
            <w:r w:rsidRPr="00E75B0B">
              <w:rPr>
                <w:rFonts w:asciiTheme="minorHAnsi" w:hAnsiTheme="minorHAnsi" w:cstheme="minorHAnsi"/>
                <w:lang w:val="en-GB"/>
              </w:rPr>
              <w:t>E-mail:</w:t>
            </w:r>
            <w:r w:rsidRPr="00E75B0B">
              <w:rPr>
                <w:rFonts w:asciiTheme="minorHAnsi" w:hAnsiTheme="minorHAnsi" w:cstheme="minorHAnsi"/>
                <w:lang w:val="en-GB"/>
              </w:rPr>
              <w:tab/>
              <w:t>reseller@blueants.de</w:t>
            </w:r>
          </w:p>
        </w:tc>
      </w:tr>
    </w:tbl>
    <w:p w14:paraId="0CD77047" w14:textId="77777777" w:rsidR="004E1522" w:rsidRPr="00E75B0B" w:rsidRDefault="004E1522" w:rsidP="004E1522">
      <w:pPr>
        <w:overflowPunct/>
        <w:spacing w:before="0"/>
        <w:textAlignment w:val="auto"/>
        <w:rPr>
          <w:rFonts w:cs="Calibri"/>
          <w:b/>
          <w:color w:val="000000"/>
          <w:szCs w:val="22"/>
          <w:lang w:val="en-GB"/>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4E1522" w:rsidRPr="00307C13" w14:paraId="50E2B910" w14:textId="77777777" w:rsidTr="004E2DC8">
        <w:trPr>
          <w:trHeight w:val="779"/>
        </w:trPr>
        <w:tc>
          <w:tcPr>
            <w:tcW w:w="3960" w:type="dxa"/>
          </w:tcPr>
          <w:p w14:paraId="3FFB0459" w14:textId="77777777" w:rsidR="004E1522" w:rsidRPr="00EF5BAC" w:rsidRDefault="004E1522" w:rsidP="004E1522">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CarrierWerke GmbH</w:t>
            </w:r>
          </w:p>
          <w:p w14:paraId="1BE298C9" w14:textId="77777777" w:rsidR="004E1522" w:rsidRPr="00EF5BAC" w:rsidRDefault="004E1522" w:rsidP="004E1522">
            <w:pPr>
              <w:tabs>
                <w:tab w:val="left" w:pos="426"/>
                <w:tab w:val="left" w:pos="4140"/>
                <w:tab w:val="left" w:pos="4230"/>
              </w:tabs>
              <w:spacing w:before="0"/>
              <w:rPr>
                <w:rFonts w:asciiTheme="minorHAnsi" w:hAnsiTheme="minorHAnsi" w:cstheme="minorHAnsi"/>
                <w:lang w:val="en-GB"/>
              </w:rPr>
            </w:pPr>
            <w:r w:rsidRPr="00EF5BAC">
              <w:rPr>
                <w:rFonts w:asciiTheme="minorHAnsi" w:hAnsiTheme="minorHAnsi" w:cstheme="minorHAnsi"/>
                <w:lang w:val="en-GB"/>
              </w:rPr>
              <w:t>Hauptstraße 71</w:t>
            </w:r>
          </w:p>
          <w:p w14:paraId="5F0C1150" w14:textId="77777777" w:rsidR="004E1522" w:rsidRPr="00BE66C8" w:rsidRDefault="004E1522" w:rsidP="004E1522">
            <w:pPr>
              <w:tabs>
                <w:tab w:val="left" w:pos="426"/>
                <w:tab w:val="left" w:pos="4140"/>
                <w:tab w:val="left" w:pos="4230"/>
              </w:tabs>
              <w:spacing w:before="0"/>
              <w:rPr>
                <w:rFonts w:asciiTheme="minorHAnsi" w:hAnsiTheme="minorHAnsi" w:cstheme="minorHAnsi"/>
                <w:lang w:val="de-DE"/>
              </w:rPr>
            </w:pPr>
            <w:r w:rsidRPr="00EF5BAC">
              <w:rPr>
                <w:rFonts w:asciiTheme="minorHAnsi" w:hAnsiTheme="minorHAnsi" w:cstheme="minorHAnsi"/>
                <w:lang w:val="en-GB"/>
              </w:rPr>
              <w:t>73540 HEUBACH</w:t>
            </w:r>
          </w:p>
        </w:tc>
        <w:tc>
          <w:tcPr>
            <w:tcW w:w="2520" w:type="dxa"/>
          </w:tcPr>
          <w:p w14:paraId="6D01100A" w14:textId="77777777" w:rsidR="004E1522" w:rsidRPr="00BE66C8" w:rsidRDefault="004E1522" w:rsidP="004E1522">
            <w:pPr>
              <w:widowControl w:val="0"/>
              <w:spacing w:before="0"/>
              <w:jc w:val="center"/>
              <w:rPr>
                <w:rFonts w:asciiTheme="minorHAnsi" w:eastAsia="SimSun" w:hAnsiTheme="minorHAnsi" w:cstheme="minorHAnsi"/>
                <w:b/>
                <w:bCs/>
                <w:color w:val="000000"/>
                <w:lang w:val="en-GB"/>
              </w:rPr>
            </w:pPr>
            <w:r>
              <w:rPr>
                <w:rFonts w:asciiTheme="minorHAnsi" w:eastAsia="SimSun" w:hAnsiTheme="minorHAnsi" w:cstheme="minorHAnsi"/>
                <w:b/>
                <w:bCs/>
                <w:color w:val="000000"/>
              </w:rPr>
              <w:t>FLCW</w:t>
            </w:r>
          </w:p>
        </w:tc>
        <w:tc>
          <w:tcPr>
            <w:tcW w:w="3726" w:type="dxa"/>
          </w:tcPr>
          <w:p w14:paraId="5CD131A3" w14:textId="77777777" w:rsidR="004E1522" w:rsidRPr="003439D3" w:rsidRDefault="004E1522" w:rsidP="004E1522">
            <w:pPr>
              <w:widowControl w:val="0"/>
              <w:spacing w:before="0"/>
              <w:rPr>
                <w:rFonts w:asciiTheme="minorHAnsi" w:hAnsiTheme="minorHAnsi" w:cstheme="minorHAnsi"/>
                <w:lang w:val="de-CH"/>
              </w:rPr>
            </w:pPr>
            <w:r w:rsidRPr="005933E6">
              <w:rPr>
                <w:rFonts w:asciiTheme="minorHAnsi" w:hAnsiTheme="minorHAnsi" w:cstheme="minorHAnsi"/>
                <w:lang w:val="de-CH"/>
              </w:rPr>
              <w:t xml:space="preserve">Ms </w:t>
            </w:r>
            <w:r w:rsidRPr="003439D3">
              <w:rPr>
                <w:rFonts w:asciiTheme="minorHAnsi" w:hAnsiTheme="minorHAnsi" w:cstheme="minorHAnsi"/>
                <w:lang w:val="de-CH"/>
              </w:rPr>
              <w:t>Nadine Neska</w:t>
            </w:r>
          </w:p>
          <w:p w14:paraId="606A2A88" w14:textId="08DEA1D5" w:rsidR="004E1522" w:rsidRPr="003439D3" w:rsidRDefault="004E1522" w:rsidP="004E1522">
            <w:pPr>
              <w:widowControl w:val="0"/>
              <w:tabs>
                <w:tab w:val="clear" w:pos="567"/>
                <w:tab w:val="left" w:pos="644"/>
              </w:tabs>
              <w:spacing w:before="0"/>
              <w:rPr>
                <w:rFonts w:asciiTheme="minorHAnsi" w:hAnsiTheme="minorHAnsi" w:cstheme="minorHAnsi"/>
                <w:lang w:val="de-CH"/>
              </w:rPr>
            </w:pPr>
            <w:r w:rsidRPr="003439D3">
              <w:rPr>
                <w:rFonts w:asciiTheme="minorHAnsi" w:hAnsiTheme="minorHAnsi" w:cstheme="minorHAnsi"/>
                <w:lang w:val="de-CH"/>
              </w:rPr>
              <w:t>Tel.:</w:t>
            </w:r>
            <w:r>
              <w:rPr>
                <w:rFonts w:asciiTheme="minorHAnsi" w:hAnsiTheme="minorHAnsi" w:cstheme="minorHAnsi"/>
                <w:lang w:val="de-CH"/>
              </w:rPr>
              <w:tab/>
            </w:r>
            <w:r w:rsidRPr="003439D3">
              <w:rPr>
                <w:rFonts w:asciiTheme="minorHAnsi" w:hAnsiTheme="minorHAnsi" w:cstheme="minorHAnsi"/>
                <w:lang w:val="de-CH"/>
              </w:rPr>
              <w:t>+49 152 03431532</w:t>
            </w:r>
          </w:p>
          <w:p w14:paraId="63EE87F5" w14:textId="6E41C4A0" w:rsidR="004E1522" w:rsidRPr="00BE66C8" w:rsidRDefault="004E1522" w:rsidP="004E1522">
            <w:pPr>
              <w:widowControl w:val="0"/>
              <w:tabs>
                <w:tab w:val="clear" w:pos="567"/>
                <w:tab w:val="left" w:pos="644"/>
              </w:tabs>
              <w:spacing w:before="0"/>
              <w:rPr>
                <w:rFonts w:asciiTheme="minorHAnsi" w:eastAsia="SimSun" w:hAnsiTheme="minorHAnsi" w:cstheme="minorHAnsi"/>
                <w:color w:val="000000"/>
                <w:lang w:val="de-DE"/>
              </w:rPr>
            </w:pPr>
            <w:r w:rsidRPr="003439D3">
              <w:rPr>
                <w:rFonts w:asciiTheme="minorHAnsi" w:hAnsiTheme="minorHAnsi" w:cstheme="minorHAnsi"/>
                <w:lang w:val="de-CH"/>
              </w:rPr>
              <w:t>E</w:t>
            </w:r>
            <w:r>
              <w:rPr>
                <w:rFonts w:asciiTheme="minorHAnsi" w:hAnsiTheme="minorHAnsi" w:cstheme="minorHAnsi"/>
                <w:lang w:val="de-CH"/>
              </w:rPr>
              <w:t>-</w:t>
            </w:r>
            <w:r w:rsidRPr="003439D3">
              <w:rPr>
                <w:rFonts w:asciiTheme="minorHAnsi" w:hAnsiTheme="minorHAnsi" w:cstheme="minorHAnsi"/>
                <w:lang w:val="de-CH"/>
              </w:rPr>
              <w:t>mail:</w:t>
            </w:r>
            <w:r>
              <w:rPr>
                <w:rFonts w:asciiTheme="minorHAnsi" w:hAnsiTheme="minorHAnsi" w:cstheme="minorHAnsi"/>
                <w:lang w:val="de-CH"/>
              </w:rPr>
              <w:tab/>
            </w:r>
            <w:r w:rsidRPr="003439D3">
              <w:rPr>
                <w:rFonts w:asciiTheme="minorHAnsi" w:hAnsiTheme="minorHAnsi" w:cstheme="minorHAnsi"/>
                <w:lang w:val="de-CH"/>
              </w:rPr>
              <w:t>nn@carrierwerke.de</w:t>
            </w:r>
          </w:p>
        </w:tc>
      </w:tr>
    </w:tbl>
    <w:p w14:paraId="24E28CB5" w14:textId="77777777" w:rsidR="004E1522" w:rsidRPr="00392DAC" w:rsidRDefault="004E1522" w:rsidP="004E1522">
      <w:pPr>
        <w:overflowPunct/>
        <w:spacing w:before="0"/>
        <w:textAlignment w:val="auto"/>
        <w:rPr>
          <w:rFonts w:cs="Calibri"/>
          <w:b/>
          <w:color w:val="000000"/>
          <w:szCs w:val="22"/>
          <w:lang w:val="de-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4E1522" w:rsidRPr="00F05CF2" w14:paraId="4BFCD6D3" w14:textId="77777777" w:rsidTr="004E2DC8">
        <w:trPr>
          <w:trHeight w:val="779"/>
        </w:trPr>
        <w:tc>
          <w:tcPr>
            <w:tcW w:w="3960" w:type="dxa"/>
          </w:tcPr>
          <w:p w14:paraId="223CB2D4" w14:textId="77777777" w:rsidR="004E1522" w:rsidRPr="00337662" w:rsidRDefault="004E1522" w:rsidP="004E1522">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Stadtwerke Osnabrück AG</w:t>
            </w:r>
          </w:p>
          <w:p w14:paraId="0DA535E7" w14:textId="77777777" w:rsidR="004E1522" w:rsidRPr="00337662" w:rsidRDefault="004E1522" w:rsidP="004E1522">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Alte Poststraße 9</w:t>
            </w:r>
          </w:p>
          <w:p w14:paraId="16118BF4" w14:textId="77777777" w:rsidR="004E1522" w:rsidRPr="00BE66C8" w:rsidRDefault="004E1522" w:rsidP="004E1522">
            <w:pPr>
              <w:tabs>
                <w:tab w:val="left" w:pos="426"/>
                <w:tab w:val="left" w:pos="4140"/>
                <w:tab w:val="left" w:pos="4230"/>
              </w:tabs>
              <w:spacing w:before="0"/>
              <w:rPr>
                <w:rFonts w:asciiTheme="minorHAnsi" w:hAnsiTheme="minorHAnsi" w:cstheme="minorHAnsi"/>
                <w:lang w:val="de-DE"/>
              </w:rPr>
            </w:pPr>
            <w:r w:rsidRPr="00337662">
              <w:rPr>
                <w:rFonts w:asciiTheme="minorHAnsi" w:hAnsiTheme="minorHAnsi" w:cstheme="minorHAnsi"/>
                <w:lang w:val="de-DE"/>
              </w:rPr>
              <w:t>49074 OSNABRÜCK</w:t>
            </w:r>
          </w:p>
        </w:tc>
        <w:tc>
          <w:tcPr>
            <w:tcW w:w="2520" w:type="dxa"/>
          </w:tcPr>
          <w:p w14:paraId="3A32C97C" w14:textId="77777777" w:rsidR="004E1522" w:rsidRPr="00BE66C8" w:rsidRDefault="004E1522" w:rsidP="004E1522">
            <w:pPr>
              <w:widowControl w:val="0"/>
              <w:spacing w:before="0"/>
              <w:jc w:val="center"/>
              <w:rPr>
                <w:rFonts w:asciiTheme="minorHAnsi" w:eastAsia="SimSun" w:hAnsiTheme="minorHAnsi" w:cstheme="minorHAnsi"/>
                <w:b/>
                <w:bCs/>
                <w:color w:val="000000"/>
                <w:lang w:val="en-GB"/>
              </w:rPr>
            </w:pPr>
            <w:r>
              <w:rPr>
                <w:rFonts w:asciiTheme="minorHAnsi" w:eastAsia="SimSun" w:hAnsiTheme="minorHAnsi" w:cstheme="minorHAnsi"/>
                <w:b/>
                <w:bCs/>
                <w:color w:val="000000"/>
              </w:rPr>
              <w:t>SWO12</w:t>
            </w:r>
          </w:p>
        </w:tc>
        <w:tc>
          <w:tcPr>
            <w:tcW w:w="3726" w:type="dxa"/>
          </w:tcPr>
          <w:p w14:paraId="49687C94" w14:textId="77777777" w:rsidR="004E1522" w:rsidRPr="00651DEB" w:rsidRDefault="004E1522" w:rsidP="004E1522">
            <w:pPr>
              <w:widowControl w:val="0"/>
              <w:spacing w:before="0"/>
              <w:rPr>
                <w:rFonts w:asciiTheme="minorHAnsi" w:eastAsia="SimSun" w:hAnsiTheme="minorHAnsi" w:cstheme="minorHAnsi"/>
                <w:color w:val="000000"/>
                <w:lang w:val="en-GB"/>
              </w:rPr>
            </w:pPr>
            <w:r w:rsidRPr="00651DEB">
              <w:rPr>
                <w:rFonts w:asciiTheme="minorHAnsi" w:eastAsia="SimSun" w:hAnsiTheme="minorHAnsi" w:cstheme="minorHAnsi"/>
                <w:color w:val="000000"/>
                <w:lang w:val="en-GB"/>
              </w:rPr>
              <w:t>Mr Oliver Fischer</w:t>
            </w:r>
          </w:p>
          <w:p w14:paraId="48800E22" w14:textId="63A9FF7C" w:rsidR="004E1522" w:rsidRPr="00E75B0B" w:rsidRDefault="004E1522" w:rsidP="004E1522">
            <w:pPr>
              <w:widowControl w:val="0"/>
              <w:tabs>
                <w:tab w:val="clear" w:pos="567"/>
                <w:tab w:val="left" w:pos="644"/>
              </w:tabs>
              <w:spacing w:before="0"/>
              <w:rPr>
                <w:rFonts w:asciiTheme="minorHAnsi" w:hAnsiTheme="minorHAnsi" w:cstheme="minorHAnsi"/>
                <w:lang w:val="en-GB"/>
              </w:rPr>
            </w:pPr>
            <w:r w:rsidRPr="00651DEB">
              <w:rPr>
                <w:rFonts w:asciiTheme="minorHAnsi" w:eastAsia="SimSun" w:hAnsiTheme="minorHAnsi" w:cstheme="minorHAnsi"/>
                <w:color w:val="000000"/>
                <w:lang w:val="en-GB"/>
              </w:rPr>
              <w:t>Tel</w:t>
            </w:r>
            <w:r w:rsidRPr="00E75B0B">
              <w:rPr>
                <w:rFonts w:asciiTheme="minorHAnsi" w:hAnsiTheme="minorHAnsi" w:cstheme="minorHAnsi"/>
                <w:lang w:val="en-GB"/>
              </w:rPr>
              <w:t>.:</w:t>
            </w:r>
            <w:r w:rsidRPr="00E75B0B">
              <w:rPr>
                <w:rFonts w:asciiTheme="minorHAnsi" w:hAnsiTheme="minorHAnsi" w:cstheme="minorHAnsi"/>
                <w:lang w:val="en-GB"/>
              </w:rPr>
              <w:tab/>
              <w:t>+49 54120020</w:t>
            </w:r>
          </w:p>
          <w:p w14:paraId="73AB1C6B" w14:textId="30618A46" w:rsidR="004E1522" w:rsidRPr="00E75B0B" w:rsidRDefault="004E1522" w:rsidP="004E1522">
            <w:pPr>
              <w:widowControl w:val="0"/>
              <w:tabs>
                <w:tab w:val="clear" w:pos="567"/>
                <w:tab w:val="left" w:pos="644"/>
              </w:tabs>
              <w:spacing w:before="0"/>
              <w:rPr>
                <w:rFonts w:asciiTheme="minorHAnsi" w:hAnsiTheme="minorHAnsi" w:cstheme="minorHAnsi"/>
                <w:lang w:val="en-GB"/>
              </w:rPr>
            </w:pPr>
            <w:r w:rsidRPr="00E75B0B">
              <w:rPr>
                <w:rFonts w:asciiTheme="minorHAnsi" w:hAnsiTheme="minorHAnsi" w:cstheme="minorHAnsi"/>
                <w:lang w:val="en-GB"/>
              </w:rPr>
              <w:t>Fax:</w:t>
            </w:r>
            <w:r w:rsidRPr="00E75B0B">
              <w:rPr>
                <w:rFonts w:asciiTheme="minorHAnsi" w:hAnsiTheme="minorHAnsi" w:cstheme="minorHAnsi"/>
                <w:lang w:val="en-GB"/>
              </w:rPr>
              <w:tab/>
              <w:t>+49 54120023100</w:t>
            </w:r>
          </w:p>
          <w:p w14:paraId="066E2E8F" w14:textId="10949E8D" w:rsidR="004E1522" w:rsidRPr="00E75B0B" w:rsidRDefault="004E1522" w:rsidP="004E1522">
            <w:pPr>
              <w:widowControl w:val="0"/>
              <w:tabs>
                <w:tab w:val="clear" w:pos="567"/>
                <w:tab w:val="left" w:pos="644"/>
              </w:tabs>
              <w:spacing w:before="0"/>
              <w:rPr>
                <w:rFonts w:asciiTheme="minorHAnsi" w:eastAsia="SimSun" w:hAnsiTheme="minorHAnsi" w:cstheme="minorHAnsi"/>
                <w:color w:val="000000"/>
                <w:lang w:val="en-GB"/>
              </w:rPr>
            </w:pPr>
            <w:r w:rsidRPr="00E75B0B">
              <w:rPr>
                <w:rFonts w:asciiTheme="minorHAnsi" w:hAnsiTheme="minorHAnsi" w:cstheme="minorHAnsi"/>
                <w:lang w:val="en-GB"/>
              </w:rPr>
              <w:t>E-mail:</w:t>
            </w:r>
            <w:r w:rsidRPr="00E75B0B">
              <w:rPr>
                <w:rFonts w:asciiTheme="minorHAnsi" w:eastAsia="SimSun" w:hAnsiTheme="minorHAnsi" w:cstheme="minorHAnsi"/>
                <w:color w:val="000000"/>
                <w:lang w:val="en-GB"/>
              </w:rPr>
              <w:tab/>
              <w:t>telekommunikation@swo.de</w:t>
            </w:r>
          </w:p>
        </w:tc>
      </w:tr>
    </w:tbl>
    <w:p w14:paraId="3DCA434E" w14:textId="77777777" w:rsidR="004E1522" w:rsidRPr="00E75B0B" w:rsidRDefault="004E1522" w:rsidP="004E1522">
      <w:pPr>
        <w:tabs>
          <w:tab w:val="left" w:pos="3686"/>
        </w:tabs>
        <w:rPr>
          <w:rFonts w:cs="Calibri"/>
          <w:color w:val="000000"/>
          <w:szCs w:val="22"/>
          <w:lang w:val="en-GB"/>
        </w:rPr>
      </w:pPr>
    </w:p>
    <w:p w14:paraId="1384DB55" w14:textId="77777777" w:rsidR="004E1522" w:rsidRPr="00C0327C" w:rsidRDefault="004E1522" w:rsidP="004E1522">
      <w:pPr>
        <w:tabs>
          <w:tab w:val="left" w:pos="3686"/>
        </w:tabs>
        <w:rPr>
          <w:rFonts w:cs="Calibri"/>
          <w:b/>
          <w:color w:val="000000"/>
          <w:szCs w:val="22"/>
          <w:lang w:val="pt-BR"/>
        </w:rPr>
      </w:pPr>
    </w:p>
    <w:p w14:paraId="4C2E2761" w14:textId="05C031B3" w:rsidR="00DA4CA8" w:rsidRDefault="00DA4CA8">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pt-BR"/>
        </w:rPr>
      </w:pPr>
      <w:r>
        <w:rPr>
          <w:rFonts w:eastAsia="Arial"/>
          <w:lang w:val="pt-BR"/>
        </w:rPr>
        <w:br w:type="page"/>
      </w:r>
    </w:p>
    <w:p w14:paraId="589E9A38" w14:textId="77777777" w:rsidR="00306BD1" w:rsidRDefault="00306BD1" w:rsidP="00306BD1">
      <w:pPr>
        <w:pStyle w:val="Heading2grey"/>
        <w:rPr>
          <w:lang w:val="en-GB"/>
        </w:rPr>
      </w:pPr>
      <w:r>
        <w:rPr>
          <w:lang w:val="en-GB"/>
        </w:rPr>
        <w:lastRenderedPageBreak/>
        <w:t>List of International Signalling Point Codes (ISPC)</w:t>
      </w:r>
      <w:r>
        <w:rPr>
          <w:lang w:val="en-GB"/>
        </w:rPr>
        <w:br/>
        <w:t>(According to Recommendation ITU-T Q.708 (03/1999))</w:t>
      </w:r>
      <w:r>
        <w:rPr>
          <w:lang w:val="en-GB"/>
        </w:rPr>
        <w:br/>
        <w:t>- Position on 01 July 2024 -</w:t>
      </w:r>
    </w:p>
    <w:p w14:paraId="578F48AF" w14:textId="77777777" w:rsidR="00306BD1" w:rsidRDefault="00306BD1" w:rsidP="00306BD1">
      <w:pPr>
        <w:jc w:val="center"/>
      </w:pPr>
      <w:r>
        <w:t>Annex to ITU Operational Bulletin No. 1295 – 1.VII.2024</w:t>
      </w:r>
      <w:r>
        <w:br/>
        <w:t>Amendment No. 37</w:t>
      </w:r>
    </w:p>
    <w:p w14:paraId="2EE44275" w14:textId="77777777" w:rsidR="00306BD1" w:rsidRDefault="00306BD1" w:rsidP="00306BD1">
      <w:pPr>
        <w:spacing w:before="0"/>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6"/>
        <w:gridCol w:w="1380"/>
        <w:gridCol w:w="3433"/>
        <w:gridCol w:w="3434"/>
      </w:tblGrid>
      <w:tr w:rsidR="00306BD1" w14:paraId="3DDF8AEC" w14:textId="77777777" w:rsidTr="0054134C">
        <w:trPr>
          <w:tblHeader/>
        </w:trPr>
        <w:tc>
          <w:tcPr>
            <w:tcW w:w="2800" w:type="dxa"/>
            <w:gridSpan w:val="2"/>
          </w:tcPr>
          <w:p w14:paraId="05D65707" w14:textId="77777777" w:rsidR="00306BD1" w:rsidRDefault="00306BD1" w:rsidP="00306BD1">
            <w:pPr>
              <w:pStyle w:val="Tabletext"/>
              <w:jc w:val="center"/>
            </w:pPr>
            <w:r>
              <w:rPr>
                <w:i/>
                <w:iCs/>
              </w:rPr>
              <w:t>Country / Geographical area</w:t>
            </w:r>
          </w:p>
        </w:tc>
        <w:tc>
          <w:tcPr>
            <w:tcW w:w="3500" w:type="dxa"/>
            <w:vMerge w:val="restart"/>
          </w:tcPr>
          <w:p w14:paraId="0AD556D4" w14:textId="0C0AB88B" w:rsidR="00306BD1" w:rsidRPr="00306BD1" w:rsidRDefault="00306BD1" w:rsidP="00306BD1">
            <w:pPr>
              <w:pStyle w:val="Tabletext"/>
              <w:jc w:val="center"/>
              <w:rPr>
                <w:lang w:val="en-GB"/>
              </w:rPr>
            </w:pPr>
            <w:r w:rsidRPr="00306BD1">
              <w:rPr>
                <w:i/>
                <w:iCs/>
                <w:lang w:val="en-GB"/>
              </w:rPr>
              <w:t>Unique name of the signalling point</w:t>
            </w:r>
          </w:p>
        </w:tc>
        <w:tc>
          <w:tcPr>
            <w:tcW w:w="3500" w:type="dxa"/>
            <w:vMerge w:val="restart"/>
          </w:tcPr>
          <w:p w14:paraId="3570A7BB" w14:textId="1256648C" w:rsidR="00306BD1" w:rsidRPr="00306BD1" w:rsidRDefault="00306BD1" w:rsidP="00306BD1">
            <w:pPr>
              <w:pStyle w:val="Tabletext"/>
              <w:jc w:val="center"/>
              <w:rPr>
                <w:lang w:val="en-GB"/>
              </w:rPr>
            </w:pPr>
            <w:r w:rsidRPr="00306BD1">
              <w:rPr>
                <w:i/>
                <w:iCs/>
                <w:lang w:val="en-GB"/>
              </w:rPr>
              <w:t>Name of the signalling point operator</w:t>
            </w:r>
          </w:p>
        </w:tc>
      </w:tr>
      <w:tr w:rsidR="00306BD1" w14:paraId="78995C1E" w14:textId="77777777" w:rsidTr="0054134C">
        <w:trPr>
          <w:tblHeader/>
        </w:trPr>
        <w:tc>
          <w:tcPr>
            <w:tcW w:w="1400" w:type="dxa"/>
          </w:tcPr>
          <w:p w14:paraId="43E15F58" w14:textId="77777777" w:rsidR="00306BD1" w:rsidRDefault="00306BD1" w:rsidP="00306BD1">
            <w:pPr>
              <w:pStyle w:val="Tabletext"/>
              <w:jc w:val="center"/>
            </w:pPr>
            <w:r>
              <w:rPr>
                <w:i/>
                <w:iCs/>
              </w:rPr>
              <w:t>ISPC</w:t>
            </w:r>
          </w:p>
        </w:tc>
        <w:tc>
          <w:tcPr>
            <w:tcW w:w="1400" w:type="dxa"/>
          </w:tcPr>
          <w:p w14:paraId="3813841E" w14:textId="77777777" w:rsidR="00306BD1" w:rsidRDefault="00306BD1" w:rsidP="00306BD1">
            <w:pPr>
              <w:pStyle w:val="Tabletext"/>
              <w:jc w:val="center"/>
            </w:pPr>
            <w:r>
              <w:rPr>
                <w:i/>
                <w:iCs/>
              </w:rPr>
              <w:t>DEC</w:t>
            </w:r>
          </w:p>
        </w:tc>
        <w:tc>
          <w:tcPr>
            <w:tcW w:w="3500" w:type="dxa"/>
            <w:vMerge/>
          </w:tcPr>
          <w:p w14:paraId="5FC041DF" w14:textId="77777777" w:rsidR="00306BD1" w:rsidRDefault="00306BD1" w:rsidP="00306BD1">
            <w:pPr>
              <w:pStyle w:val="Tabletext"/>
              <w:jc w:val="center"/>
            </w:pPr>
          </w:p>
        </w:tc>
        <w:tc>
          <w:tcPr>
            <w:tcW w:w="3500" w:type="dxa"/>
            <w:vMerge/>
          </w:tcPr>
          <w:p w14:paraId="6DABF315" w14:textId="77777777" w:rsidR="00306BD1" w:rsidRDefault="00306BD1" w:rsidP="00306BD1">
            <w:pPr>
              <w:pStyle w:val="Tabletext"/>
              <w:jc w:val="center"/>
            </w:pPr>
          </w:p>
        </w:tc>
      </w:tr>
      <w:tr w:rsidR="00306BD1" w14:paraId="18390392" w14:textId="77777777" w:rsidTr="0054134C">
        <w:tc>
          <w:tcPr>
            <w:tcW w:w="9800" w:type="dxa"/>
            <w:gridSpan w:val="4"/>
          </w:tcPr>
          <w:p w14:paraId="2E6FF5E4" w14:textId="6602B996" w:rsidR="00306BD1" w:rsidRDefault="00306BD1" w:rsidP="0054134C">
            <w:pPr>
              <w:pStyle w:val="Tabletextbold"/>
              <w:keepNext/>
            </w:pPr>
            <w:r>
              <w:t xml:space="preserve">Armenia   </w:t>
            </w:r>
            <w:r w:rsidR="007D6858">
              <w:t>SUP</w:t>
            </w:r>
          </w:p>
        </w:tc>
      </w:tr>
      <w:tr w:rsidR="00306BD1" w14:paraId="045A76F0" w14:textId="77777777" w:rsidTr="0054134C">
        <w:tc>
          <w:tcPr>
            <w:tcW w:w="1400" w:type="dxa"/>
          </w:tcPr>
          <w:p w14:paraId="5E4AC66A" w14:textId="77777777" w:rsidR="00306BD1" w:rsidRDefault="00306BD1" w:rsidP="0054134C">
            <w:pPr>
              <w:pStyle w:val="Tabletext"/>
            </w:pPr>
            <w:r>
              <w:t>2-200-4</w:t>
            </w:r>
          </w:p>
        </w:tc>
        <w:tc>
          <w:tcPr>
            <w:tcW w:w="1400" w:type="dxa"/>
          </w:tcPr>
          <w:p w14:paraId="75AAAA32" w14:textId="77777777" w:rsidR="00306BD1" w:rsidRDefault="00306BD1" w:rsidP="0054134C">
            <w:pPr>
              <w:pStyle w:val="Tabletext"/>
            </w:pPr>
            <w:r>
              <w:t>5700</w:t>
            </w:r>
          </w:p>
        </w:tc>
        <w:tc>
          <w:tcPr>
            <w:tcW w:w="3500" w:type="dxa"/>
          </w:tcPr>
          <w:p w14:paraId="2F502A44" w14:textId="77777777" w:rsidR="00306BD1" w:rsidRDefault="00306BD1" w:rsidP="0054134C">
            <w:pPr>
              <w:pStyle w:val="Tabletext"/>
            </w:pPr>
            <w:r>
              <w:t>PMPSI</w:t>
            </w:r>
          </w:p>
        </w:tc>
        <w:tc>
          <w:tcPr>
            <w:tcW w:w="3500" w:type="dxa"/>
          </w:tcPr>
          <w:p w14:paraId="31722DF9" w14:textId="77777777" w:rsidR="00306BD1" w:rsidRDefault="00306BD1" w:rsidP="0054134C">
            <w:pPr>
              <w:pStyle w:val="Tabletext"/>
            </w:pPr>
            <w:r>
              <w:t>PMF-SAL</w:t>
            </w:r>
          </w:p>
        </w:tc>
      </w:tr>
      <w:tr w:rsidR="00306BD1" w14:paraId="3D5512AC" w14:textId="77777777" w:rsidTr="0054134C">
        <w:tc>
          <w:tcPr>
            <w:tcW w:w="1400" w:type="dxa"/>
          </w:tcPr>
          <w:p w14:paraId="1D91819F" w14:textId="77777777" w:rsidR="00306BD1" w:rsidRDefault="00306BD1" w:rsidP="0054134C">
            <w:pPr>
              <w:pStyle w:val="Tabletext"/>
            </w:pPr>
            <w:r>
              <w:t>5-234-0</w:t>
            </w:r>
          </w:p>
        </w:tc>
        <w:tc>
          <w:tcPr>
            <w:tcW w:w="1400" w:type="dxa"/>
          </w:tcPr>
          <w:p w14:paraId="72267F95" w14:textId="77777777" w:rsidR="00306BD1" w:rsidRDefault="00306BD1" w:rsidP="0054134C">
            <w:pPr>
              <w:pStyle w:val="Tabletext"/>
            </w:pPr>
            <w:r>
              <w:t>12112</w:t>
            </w:r>
          </w:p>
        </w:tc>
        <w:tc>
          <w:tcPr>
            <w:tcW w:w="3500" w:type="dxa"/>
          </w:tcPr>
          <w:p w14:paraId="49F97AA1" w14:textId="77777777" w:rsidR="00306BD1" w:rsidRDefault="00306BD1" w:rsidP="0054134C">
            <w:pPr>
              <w:pStyle w:val="Tabletext"/>
            </w:pPr>
            <w:r>
              <w:t>iCON</w:t>
            </w:r>
          </w:p>
        </w:tc>
        <w:tc>
          <w:tcPr>
            <w:tcW w:w="3500" w:type="dxa"/>
          </w:tcPr>
          <w:p w14:paraId="02E243F0" w14:textId="77777777" w:rsidR="00306BD1" w:rsidRDefault="00306BD1" w:rsidP="0054134C">
            <w:pPr>
              <w:pStyle w:val="Tabletext"/>
            </w:pPr>
            <w:r>
              <w:t>ICON</w:t>
            </w:r>
          </w:p>
        </w:tc>
      </w:tr>
      <w:tr w:rsidR="00306BD1" w14:paraId="0504D967" w14:textId="77777777" w:rsidTr="0054134C">
        <w:tc>
          <w:tcPr>
            <w:tcW w:w="1400" w:type="dxa"/>
          </w:tcPr>
          <w:p w14:paraId="03BA2B14" w14:textId="77777777" w:rsidR="00306BD1" w:rsidRDefault="00306BD1" w:rsidP="0054134C">
            <w:pPr>
              <w:pStyle w:val="Tabletext"/>
            </w:pPr>
            <w:r>
              <w:t>5-234-4</w:t>
            </w:r>
          </w:p>
        </w:tc>
        <w:tc>
          <w:tcPr>
            <w:tcW w:w="1400" w:type="dxa"/>
          </w:tcPr>
          <w:p w14:paraId="18135989" w14:textId="77777777" w:rsidR="00306BD1" w:rsidRDefault="00306BD1" w:rsidP="0054134C">
            <w:pPr>
              <w:pStyle w:val="Tabletext"/>
            </w:pPr>
            <w:r>
              <w:t>12116</w:t>
            </w:r>
          </w:p>
        </w:tc>
        <w:tc>
          <w:tcPr>
            <w:tcW w:w="3500" w:type="dxa"/>
          </w:tcPr>
          <w:p w14:paraId="395EAA3F" w14:textId="77777777" w:rsidR="00306BD1" w:rsidRDefault="00306BD1" w:rsidP="0054134C">
            <w:pPr>
              <w:pStyle w:val="Tabletext"/>
            </w:pPr>
            <w:r>
              <w:t>Dzoraxbyur</w:t>
            </w:r>
          </w:p>
        </w:tc>
        <w:tc>
          <w:tcPr>
            <w:tcW w:w="3500" w:type="dxa"/>
          </w:tcPr>
          <w:p w14:paraId="7FB605AE" w14:textId="77777777" w:rsidR="00306BD1" w:rsidRDefault="00306BD1" w:rsidP="0054134C">
            <w:pPr>
              <w:pStyle w:val="Tabletext"/>
            </w:pPr>
            <w:r>
              <w:t>Dzoraxbyur Hamalir</w:t>
            </w:r>
          </w:p>
        </w:tc>
      </w:tr>
      <w:tr w:rsidR="00306BD1" w14:paraId="31F4D7E4" w14:textId="77777777" w:rsidTr="0054134C">
        <w:tc>
          <w:tcPr>
            <w:tcW w:w="1400" w:type="dxa"/>
          </w:tcPr>
          <w:p w14:paraId="2614FB31" w14:textId="77777777" w:rsidR="00306BD1" w:rsidRDefault="00306BD1" w:rsidP="0054134C">
            <w:pPr>
              <w:pStyle w:val="Tabletext"/>
            </w:pPr>
            <w:r>
              <w:t>5-234-6</w:t>
            </w:r>
          </w:p>
        </w:tc>
        <w:tc>
          <w:tcPr>
            <w:tcW w:w="1400" w:type="dxa"/>
          </w:tcPr>
          <w:p w14:paraId="0DF5582D" w14:textId="77777777" w:rsidR="00306BD1" w:rsidRDefault="00306BD1" w:rsidP="0054134C">
            <w:pPr>
              <w:pStyle w:val="Tabletext"/>
            </w:pPr>
            <w:r>
              <w:t>12118</w:t>
            </w:r>
          </w:p>
        </w:tc>
        <w:tc>
          <w:tcPr>
            <w:tcW w:w="3500" w:type="dxa"/>
          </w:tcPr>
          <w:p w14:paraId="184473DE" w14:textId="77777777" w:rsidR="00306BD1" w:rsidRDefault="00306BD1" w:rsidP="0054134C">
            <w:pPr>
              <w:pStyle w:val="Tabletext"/>
            </w:pPr>
            <w:r>
              <w:t>Calline</w:t>
            </w:r>
          </w:p>
        </w:tc>
        <w:tc>
          <w:tcPr>
            <w:tcW w:w="3500" w:type="dxa"/>
          </w:tcPr>
          <w:p w14:paraId="151DC3FF" w14:textId="77777777" w:rsidR="00306BD1" w:rsidRDefault="00306BD1" w:rsidP="0054134C">
            <w:pPr>
              <w:pStyle w:val="Tabletext"/>
            </w:pPr>
            <w:r>
              <w:t>GLOBAL CALLINE</w:t>
            </w:r>
          </w:p>
        </w:tc>
      </w:tr>
      <w:tr w:rsidR="00306BD1" w14:paraId="5AD35467" w14:textId="77777777" w:rsidTr="0054134C">
        <w:tc>
          <w:tcPr>
            <w:tcW w:w="9800" w:type="dxa"/>
            <w:gridSpan w:val="4"/>
          </w:tcPr>
          <w:p w14:paraId="190B1FE5" w14:textId="77777777" w:rsidR="00306BD1" w:rsidRDefault="00306BD1" w:rsidP="0054134C">
            <w:pPr>
              <w:pStyle w:val="Tabletextbold"/>
              <w:keepNext/>
            </w:pPr>
            <w:r>
              <w:t>Armenia   ADD</w:t>
            </w:r>
          </w:p>
        </w:tc>
      </w:tr>
      <w:tr w:rsidR="00306BD1" w14:paraId="3EFFBA73" w14:textId="77777777" w:rsidTr="0054134C">
        <w:tc>
          <w:tcPr>
            <w:tcW w:w="1400" w:type="dxa"/>
          </w:tcPr>
          <w:p w14:paraId="7859E6CE" w14:textId="77777777" w:rsidR="00306BD1" w:rsidRDefault="00306BD1" w:rsidP="0054134C">
            <w:pPr>
              <w:pStyle w:val="Tabletext"/>
            </w:pPr>
            <w:r>
              <w:t>2-200-7</w:t>
            </w:r>
          </w:p>
        </w:tc>
        <w:tc>
          <w:tcPr>
            <w:tcW w:w="1400" w:type="dxa"/>
          </w:tcPr>
          <w:p w14:paraId="2BF8628D" w14:textId="77777777" w:rsidR="00306BD1" w:rsidRDefault="00306BD1" w:rsidP="0054134C">
            <w:pPr>
              <w:pStyle w:val="Tabletext"/>
            </w:pPr>
            <w:r>
              <w:t>5703</w:t>
            </w:r>
          </w:p>
        </w:tc>
        <w:tc>
          <w:tcPr>
            <w:tcW w:w="3500" w:type="dxa"/>
          </w:tcPr>
          <w:p w14:paraId="72E97C7B" w14:textId="77777777" w:rsidR="00306BD1" w:rsidRDefault="00306BD1" w:rsidP="0054134C">
            <w:pPr>
              <w:pStyle w:val="Tabletext"/>
            </w:pPr>
            <w:r>
              <w:t>KTPSI</w:t>
            </w:r>
          </w:p>
        </w:tc>
        <w:tc>
          <w:tcPr>
            <w:tcW w:w="3500" w:type="dxa"/>
          </w:tcPr>
          <w:p w14:paraId="025982E8" w14:textId="77777777" w:rsidR="00306BD1" w:rsidRDefault="00306BD1" w:rsidP="0054134C">
            <w:pPr>
              <w:pStyle w:val="Tabletext"/>
            </w:pPr>
            <w:r>
              <w:t>Viva Armenia (Viva)</w:t>
            </w:r>
          </w:p>
        </w:tc>
      </w:tr>
      <w:tr w:rsidR="00306BD1" w14:paraId="4D575CF3" w14:textId="77777777" w:rsidTr="0054134C">
        <w:tc>
          <w:tcPr>
            <w:tcW w:w="1400" w:type="dxa"/>
          </w:tcPr>
          <w:p w14:paraId="73A0A225" w14:textId="77777777" w:rsidR="00306BD1" w:rsidRDefault="00306BD1" w:rsidP="0054134C">
            <w:pPr>
              <w:pStyle w:val="Tabletext"/>
            </w:pPr>
            <w:r>
              <w:t>4-233-4</w:t>
            </w:r>
          </w:p>
        </w:tc>
        <w:tc>
          <w:tcPr>
            <w:tcW w:w="1400" w:type="dxa"/>
          </w:tcPr>
          <w:p w14:paraId="74796A83" w14:textId="77777777" w:rsidR="00306BD1" w:rsidRDefault="00306BD1" w:rsidP="0054134C">
            <w:pPr>
              <w:pStyle w:val="Tabletext"/>
            </w:pPr>
            <w:r>
              <w:t>10060</w:t>
            </w:r>
          </w:p>
        </w:tc>
        <w:tc>
          <w:tcPr>
            <w:tcW w:w="3500" w:type="dxa"/>
          </w:tcPr>
          <w:p w14:paraId="70F81434" w14:textId="77777777" w:rsidR="00306BD1" w:rsidRDefault="00306BD1" w:rsidP="0054134C">
            <w:pPr>
              <w:pStyle w:val="Tabletext"/>
            </w:pPr>
            <w:r>
              <w:t>Yerevan</w:t>
            </w:r>
          </w:p>
        </w:tc>
        <w:tc>
          <w:tcPr>
            <w:tcW w:w="3500" w:type="dxa"/>
          </w:tcPr>
          <w:p w14:paraId="782C0F64" w14:textId="77777777" w:rsidR="00306BD1" w:rsidRDefault="00306BD1" w:rsidP="0054134C">
            <w:pPr>
              <w:pStyle w:val="Tabletext"/>
            </w:pPr>
            <w:r>
              <w:t>Telecom Armenia (Team)</w:t>
            </w:r>
          </w:p>
        </w:tc>
      </w:tr>
      <w:tr w:rsidR="00306BD1" w14:paraId="67361C7B" w14:textId="77777777" w:rsidTr="0054134C">
        <w:tc>
          <w:tcPr>
            <w:tcW w:w="1400" w:type="dxa"/>
          </w:tcPr>
          <w:p w14:paraId="2B95A63A" w14:textId="77777777" w:rsidR="00306BD1" w:rsidRDefault="00306BD1" w:rsidP="0054134C">
            <w:pPr>
              <w:pStyle w:val="Tabletext"/>
            </w:pPr>
            <w:r>
              <w:t>4-233-5</w:t>
            </w:r>
          </w:p>
        </w:tc>
        <w:tc>
          <w:tcPr>
            <w:tcW w:w="1400" w:type="dxa"/>
          </w:tcPr>
          <w:p w14:paraId="2716D1A5" w14:textId="77777777" w:rsidR="00306BD1" w:rsidRDefault="00306BD1" w:rsidP="0054134C">
            <w:pPr>
              <w:pStyle w:val="Tabletext"/>
            </w:pPr>
            <w:r>
              <w:t>10061</w:t>
            </w:r>
          </w:p>
        </w:tc>
        <w:tc>
          <w:tcPr>
            <w:tcW w:w="3500" w:type="dxa"/>
          </w:tcPr>
          <w:p w14:paraId="317560DD" w14:textId="77777777" w:rsidR="00306BD1" w:rsidRDefault="00306BD1" w:rsidP="0054134C">
            <w:pPr>
              <w:pStyle w:val="Tabletext"/>
            </w:pPr>
            <w:r>
              <w:t>KTPSI</w:t>
            </w:r>
          </w:p>
        </w:tc>
        <w:tc>
          <w:tcPr>
            <w:tcW w:w="3500" w:type="dxa"/>
          </w:tcPr>
          <w:p w14:paraId="7F11C16B" w14:textId="77777777" w:rsidR="00306BD1" w:rsidRDefault="00306BD1" w:rsidP="0054134C">
            <w:pPr>
              <w:pStyle w:val="Tabletext"/>
            </w:pPr>
            <w:r>
              <w:t>Viva Armenia (Viva)</w:t>
            </w:r>
          </w:p>
        </w:tc>
      </w:tr>
      <w:tr w:rsidR="00306BD1" w14:paraId="35DF6BD0" w14:textId="77777777" w:rsidTr="0054134C">
        <w:tc>
          <w:tcPr>
            <w:tcW w:w="1400" w:type="dxa"/>
          </w:tcPr>
          <w:p w14:paraId="21EF8934" w14:textId="77777777" w:rsidR="00306BD1" w:rsidRDefault="00306BD1" w:rsidP="0054134C">
            <w:pPr>
              <w:pStyle w:val="Tabletext"/>
            </w:pPr>
            <w:r>
              <w:t>4-233-6</w:t>
            </w:r>
          </w:p>
        </w:tc>
        <w:tc>
          <w:tcPr>
            <w:tcW w:w="1400" w:type="dxa"/>
          </w:tcPr>
          <w:p w14:paraId="7D6F66A7" w14:textId="77777777" w:rsidR="00306BD1" w:rsidRDefault="00306BD1" w:rsidP="0054134C">
            <w:pPr>
              <w:pStyle w:val="Tabletext"/>
            </w:pPr>
            <w:r>
              <w:t>10062</w:t>
            </w:r>
          </w:p>
        </w:tc>
        <w:tc>
          <w:tcPr>
            <w:tcW w:w="3500" w:type="dxa"/>
          </w:tcPr>
          <w:p w14:paraId="35C221E9" w14:textId="77777777" w:rsidR="00306BD1" w:rsidRDefault="00306BD1" w:rsidP="0054134C">
            <w:pPr>
              <w:pStyle w:val="Tabletext"/>
            </w:pPr>
            <w:r>
              <w:t>Yerevan</w:t>
            </w:r>
          </w:p>
        </w:tc>
        <w:tc>
          <w:tcPr>
            <w:tcW w:w="3500" w:type="dxa"/>
          </w:tcPr>
          <w:p w14:paraId="739BAA41" w14:textId="77777777" w:rsidR="00306BD1" w:rsidRDefault="00306BD1" w:rsidP="0054134C">
            <w:pPr>
              <w:pStyle w:val="Tabletext"/>
            </w:pPr>
            <w:r>
              <w:t>Telecom Armenia (Team)</w:t>
            </w:r>
          </w:p>
        </w:tc>
      </w:tr>
      <w:tr w:rsidR="00306BD1" w14:paraId="4D88FD79" w14:textId="77777777" w:rsidTr="0054134C">
        <w:tc>
          <w:tcPr>
            <w:tcW w:w="1400" w:type="dxa"/>
          </w:tcPr>
          <w:p w14:paraId="5737C920" w14:textId="77777777" w:rsidR="00306BD1" w:rsidRDefault="00306BD1" w:rsidP="0054134C">
            <w:pPr>
              <w:pStyle w:val="Tabletext"/>
            </w:pPr>
            <w:r>
              <w:t>4-233-7</w:t>
            </w:r>
          </w:p>
        </w:tc>
        <w:tc>
          <w:tcPr>
            <w:tcW w:w="1400" w:type="dxa"/>
          </w:tcPr>
          <w:p w14:paraId="122BC42B" w14:textId="77777777" w:rsidR="00306BD1" w:rsidRDefault="00306BD1" w:rsidP="0054134C">
            <w:pPr>
              <w:pStyle w:val="Tabletext"/>
            </w:pPr>
            <w:r>
              <w:t>10063</w:t>
            </w:r>
          </w:p>
        </w:tc>
        <w:tc>
          <w:tcPr>
            <w:tcW w:w="3500" w:type="dxa"/>
          </w:tcPr>
          <w:p w14:paraId="34115C8B" w14:textId="77777777" w:rsidR="00306BD1" w:rsidRDefault="00306BD1" w:rsidP="0054134C">
            <w:pPr>
              <w:pStyle w:val="Tabletext"/>
            </w:pPr>
            <w:r>
              <w:t>Yerevan</w:t>
            </w:r>
          </w:p>
        </w:tc>
        <w:tc>
          <w:tcPr>
            <w:tcW w:w="3500" w:type="dxa"/>
          </w:tcPr>
          <w:p w14:paraId="19181FCF" w14:textId="77777777" w:rsidR="00306BD1" w:rsidRDefault="00306BD1" w:rsidP="0054134C">
            <w:pPr>
              <w:pStyle w:val="Tabletext"/>
            </w:pPr>
            <w:r>
              <w:t>Telecom Armenia (Team)</w:t>
            </w:r>
          </w:p>
        </w:tc>
      </w:tr>
      <w:tr w:rsidR="00306BD1" w14:paraId="042C45EC" w14:textId="77777777" w:rsidTr="0054134C">
        <w:tc>
          <w:tcPr>
            <w:tcW w:w="1400" w:type="dxa"/>
          </w:tcPr>
          <w:p w14:paraId="1B70EA6B" w14:textId="77777777" w:rsidR="00306BD1" w:rsidRDefault="00306BD1" w:rsidP="0054134C">
            <w:pPr>
              <w:pStyle w:val="Tabletext"/>
            </w:pPr>
            <w:r>
              <w:t>6-224-0</w:t>
            </w:r>
          </w:p>
        </w:tc>
        <w:tc>
          <w:tcPr>
            <w:tcW w:w="1400" w:type="dxa"/>
          </w:tcPr>
          <w:p w14:paraId="55DDCE15" w14:textId="77777777" w:rsidR="00306BD1" w:rsidRDefault="00306BD1" w:rsidP="0054134C">
            <w:pPr>
              <w:pStyle w:val="Tabletext"/>
            </w:pPr>
            <w:r>
              <w:t>14080</w:t>
            </w:r>
          </w:p>
        </w:tc>
        <w:tc>
          <w:tcPr>
            <w:tcW w:w="3500" w:type="dxa"/>
          </w:tcPr>
          <w:p w14:paraId="3937D2D9" w14:textId="77777777" w:rsidR="00306BD1" w:rsidRDefault="00306BD1" w:rsidP="0054134C">
            <w:pPr>
              <w:pStyle w:val="Tabletext"/>
            </w:pPr>
            <w:r>
              <w:t>Yerevan</w:t>
            </w:r>
          </w:p>
        </w:tc>
        <w:tc>
          <w:tcPr>
            <w:tcW w:w="3500" w:type="dxa"/>
          </w:tcPr>
          <w:p w14:paraId="2DA092CB" w14:textId="77777777" w:rsidR="00306BD1" w:rsidRDefault="00306BD1" w:rsidP="0054134C">
            <w:pPr>
              <w:pStyle w:val="Tabletext"/>
            </w:pPr>
            <w:r>
              <w:t>Telecom Armenia (Team)</w:t>
            </w:r>
          </w:p>
        </w:tc>
      </w:tr>
      <w:tr w:rsidR="00306BD1" w14:paraId="774013F0" w14:textId="77777777" w:rsidTr="0054134C">
        <w:tc>
          <w:tcPr>
            <w:tcW w:w="1400" w:type="dxa"/>
          </w:tcPr>
          <w:p w14:paraId="31832FD9" w14:textId="77777777" w:rsidR="00306BD1" w:rsidRDefault="00306BD1" w:rsidP="0054134C">
            <w:pPr>
              <w:pStyle w:val="Tabletext"/>
            </w:pPr>
            <w:r>
              <w:t>6-224-1</w:t>
            </w:r>
          </w:p>
        </w:tc>
        <w:tc>
          <w:tcPr>
            <w:tcW w:w="1400" w:type="dxa"/>
          </w:tcPr>
          <w:p w14:paraId="10CF6BC1" w14:textId="77777777" w:rsidR="00306BD1" w:rsidRDefault="00306BD1" w:rsidP="0054134C">
            <w:pPr>
              <w:pStyle w:val="Tabletext"/>
            </w:pPr>
            <w:r>
              <w:t>14081</w:t>
            </w:r>
          </w:p>
        </w:tc>
        <w:tc>
          <w:tcPr>
            <w:tcW w:w="3500" w:type="dxa"/>
          </w:tcPr>
          <w:p w14:paraId="00658F61" w14:textId="77777777" w:rsidR="00306BD1" w:rsidRDefault="00306BD1" w:rsidP="0054134C">
            <w:pPr>
              <w:pStyle w:val="Tabletext"/>
            </w:pPr>
            <w:r>
              <w:t>Arpinet</w:t>
            </w:r>
          </w:p>
        </w:tc>
        <w:tc>
          <w:tcPr>
            <w:tcW w:w="3500" w:type="dxa"/>
          </w:tcPr>
          <w:p w14:paraId="533A1B8F" w14:textId="77777777" w:rsidR="00306BD1" w:rsidRDefault="00306BD1" w:rsidP="0054134C">
            <w:pPr>
              <w:pStyle w:val="Tabletext"/>
            </w:pPr>
            <w:r>
              <w:t>Arpinet</w:t>
            </w:r>
          </w:p>
        </w:tc>
      </w:tr>
      <w:tr w:rsidR="00306BD1" w14:paraId="4373684E" w14:textId="77777777" w:rsidTr="0054134C">
        <w:tc>
          <w:tcPr>
            <w:tcW w:w="1400" w:type="dxa"/>
          </w:tcPr>
          <w:p w14:paraId="7049E85A" w14:textId="77777777" w:rsidR="00306BD1" w:rsidRDefault="00306BD1" w:rsidP="0054134C">
            <w:pPr>
              <w:pStyle w:val="Tabletext"/>
            </w:pPr>
            <w:r>
              <w:t>6-224-2</w:t>
            </w:r>
          </w:p>
        </w:tc>
        <w:tc>
          <w:tcPr>
            <w:tcW w:w="1400" w:type="dxa"/>
          </w:tcPr>
          <w:p w14:paraId="5E63C2CC" w14:textId="77777777" w:rsidR="00306BD1" w:rsidRDefault="00306BD1" w:rsidP="0054134C">
            <w:pPr>
              <w:pStyle w:val="Tabletext"/>
            </w:pPr>
            <w:r>
              <w:t>14082</w:t>
            </w:r>
          </w:p>
        </w:tc>
        <w:tc>
          <w:tcPr>
            <w:tcW w:w="3500" w:type="dxa"/>
          </w:tcPr>
          <w:p w14:paraId="343500EC" w14:textId="77777777" w:rsidR="00306BD1" w:rsidRDefault="00306BD1" w:rsidP="0054134C">
            <w:pPr>
              <w:pStyle w:val="Tabletext"/>
            </w:pPr>
            <w:r>
              <w:t>KTPSI</w:t>
            </w:r>
          </w:p>
        </w:tc>
        <w:tc>
          <w:tcPr>
            <w:tcW w:w="3500" w:type="dxa"/>
          </w:tcPr>
          <w:p w14:paraId="70713E64" w14:textId="77777777" w:rsidR="00306BD1" w:rsidRDefault="00306BD1" w:rsidP="0054134C">
            <w:pPr>
              <w:pStyle w:val="Tabletext"/>
            </w:pPr>
            <w:r>
              <w:t>Viva Armenia (Viva)</w:t>
            </w:r>
          </w:p>
        </w:tc>
      </w:tr>
      <w:tr w:rsidR="00306BD1" w14:paraId="6E690B06" w14:textId="77777777" w:rsidTr="0054134C">
        <w:tc>
          <w:tcPr>
            <w:tcW w:w="1400" w:type="dxa"/>
          </w:tcPr>
          <w:p w14:paraId="3D755A6B" w14:textId="77777777" w:rsidR="00306BD1" w:rsidRDefault="00306BD1" w:rsidP="0054134C">
            <w:pPr>
              <w:pStyle w:val="Tabletext"/>
            </w:pPr>
            <w:r>
              <w:t>6-224-3</w:t>
            </w:r>
          </w:p>
        </w:tc>
        <w:tc>
          <w:tcPr>
            <w:tcW w:w="1400" w:type="dxa"/>
          </w:tcPr>
          <w:p w14:paraId="5A1A8BCB" w14:textId="77777777" w:rsidR="00306BD1" w:rsidRDefault="00306BD1" w:rsidP="0054134C">
            <w:pPr>
              <w:pStyle w:val="Tabletext"/>
            </w:pPr>
            <w:r>
              <w:t>14083</w:t>
            </w:r>
          </w:p>
        </w:tc>
        <w:tc>
          <w:tcPr>
            <w:tcW w:w="3500" w:type="dxa"/>
          </w:tcPr>
          <w:p w14:paraId="4771CB2E" w14:textId="77777777" w:rsidR="00306BD1" w:rsidRDefault="00306BD1" w:rsidP="0054134C">
            <w:pPr>
              <w:pStyle w:val="Tabletext"/>
            </w:pPr>
            <w:r>
              <w:t>KTPSI</w:t>
            </w:r>
          </w:p>
        </w:tc>
        <w:tc>
          <w:tcPr>
            <w:tcW w:w="3500" w:type="dxa"/>
          </w:tcPr>
          <w:p w14:paraId="738C74C8" w14:textId="77777777" w:rsidR="00306BD1" w:rsidRDefault="00306BD1" w:rsidP="0054134C">
            <w:pPr>
              <w:pStyle w:val="Tabletext"/>
            </w:pPr>
            <w:r>
              <w:t>Viva Armenia (Viva)</w:t>
            </w:r>
          </w:p>
        </w:tc>
      </w:tr>
      <w:tr w:rsidR="00306BD1" w14:paraId="6F5B0F93" w14:textId="77777777" w:rsidTr="0054134C">
        <w:tc>
          <w:tcPr>
            <w:tcW w:w="9800" w:type="dxa"/>
            <w:gridSpan w:val="4"/>
          </w:tcPr>
          <w:p w14:paraId="4ED8D473" w14:textId="77777777" w:rsidR="00306BD1" w:rsidRDefault="00306BD1" w:rsidP="0054134C">
            <w:pPr>
              <w:pStyle w:val="Tabletextbold"/>
              <w:keepNext/>
            </w:pPr>
            <w:r>
              <w:t>Armenia   LIR</w:t>
            </w:r>
          </w:p>
        </w:tc>
      </w:tr>
      <w:tr w:rsidR="00306BD1" w14:paraId="7D5FBD46" w14:textId="77777777" w:rsidTr="0054134C">
        <w:tc>
          <w:tcPr>
            <w:tcW w:w="1400" w:type="dxa"/>
          </w:tcPr>
          <w:p w14:paraId="13716567" w14:textId="77777777" w:rsidR="00306BD1" w:rsidRDefault="00306BD1" w:rsidP="0054134C">
            <w:pPr>
              <w:pStyle w:val="Tabletext"/>
            </w:pPr>
            <w:r>
              <w:t>2-200-0</w:t>
            </w:r>
          </w:p>
        </w:tc>
        <w:tc>
          <w:tcPr>
            <w:tcW w:w="1400" w:type="dxa"/>
          </w:tcPr>
          <w:p w14:paraId="004BE295" w14:textId="77777777" w:rsidR="00306BD1" w:rsidRDefault="00306BD1" w:rsidP="0054134C">
            <w:pPr>
              <w:pStyle w:val="Tabletext"/>
            </w:pPr>
            <w:r>
              <w:t>5696</w:t>
            </w:r>
          </w:p>
        </w:tc>
        <w:tc>
          <w:tcPr>
            <w:tcW w:w="3500" w:type="dxa"/>
          </w:tcPr>
          <w:p w14:paraId="7A403083" w14:textId="77777777" w:rsidR="00306BD1" w:rsidRDefault="00306BD1" w:rsidP="0054134C">
            <w:pPr>
              <w:pStyle w:val="Tabletext"/>
            </w:pPr>
            <w:r>
              <w:t>Arminco</w:t>
            </w:r>
          </w:p>
        </w:tc>
        <w:tc>
          <w:tcPr>
            <w:tcW w:w="3500" w:type="dxa"/>
          </w:tcPr>
          <w:p w14:paraId="0B920F40" w14:textId="77777777" w:rsidR="00306BD1" w:rsidRDefault="00306BD1" w:rsidP="0054134C">
            <w:pPr>
              <w:pStyle w:val="Tabletext"/>
            </w:pPr>
            <w:r>
              <w:t>Arpinet</w:t>
            </w:r>
          </w:p>
        </w:tc>
      </w:tr>
      <w:tr w:rsidR="00306BD1" w14:paraId="3A59A0C3" w14:textId="77777777" w:rsidTr="0054134C">
        <w:tc>
          <w:tcPr>
            <w:tcW w:w="1400" w:type="dxa"/>
          </w:tcPr>
          <w:p w14:paraId="5CED1B04" w14:textId="77777777" w:rsidR="00306BD1" w:rsidRDefault="00306BD1" w:rsidP="0054134C">
            <w:pPr>
              <w:pStyle w:val="Tabletext"/>
            </w:pPr>
            <w:r>
              <w:t>2-200-1</w:t>
            </w:r>
          </w:p>
        </w:tc>
        <w:tc>
          <w:tcPr>
            <w:tcW w:w="1400" w:type="dxa"/>
          </w:tcPr>
          <w:p w14:paraId="0F325A92" w14:textId="77777777" w:rsidR="00306BD1" w:rsidRDefault="00306BD1" w:rsidP="0054134C">
            <w:pPr>
              <w:pStyle w:val="Tabletext"/>
            </w:pPr>
            <w:r>
              <w:t>5697</w:t>
            </w:r>
          </w:p>
        </w:tc>
        <w:tc>
          <w:tcPr>
            <w:tcW w:w="3500" w:type="dxa"/>
          </w:tcPr>
          <w:p w14:paraId="19C95F05" w14:textId="77777777" w:rsidR="00306BD1" w:rsidRDefault="00306BD1" w:rsidP="0054134C">
            <w:pPr>
              <w:pStyle w:val="Tabletext"/>
            </w:pPr>
            <w:r>
              <w:t>Yerevan</w:t>
            </w:r>
          </w:p>
        </w:tc>
        <w:tc>
          <w:tcPr>
            <w:tcW w:w="3500" w:type="dxa"/>
          </w:tcPr>
          <w:p w14:paraId="5D4EFD55" w14:textId="77777777" w:rsidR="00306BD1" w:rsidRDefault="00306BD1" w:rsidP="0054134C">
            <w:pPr>
              <w:pStyle w:val="Tabletext"/>
            </w:pPr>
            <w:r>
              <w:t>Telecom Armenia (Team)</w:t>
            </w:r>
          </w:p>
        </w:tc>
      </w:tr>
      <w:tr w:rsidR="00306BD1" w14:paraId="5B3B9416" w14:textId="77777777" w:rsidTr="0054134C">
        <w:tc>
          <w:tcPr>
            <w:tcW w:w="1400" w:type="dxa"/>
          </w:tcPr>
          <w:p w14:paraId="1B792E7C" w14:textId="77777777" w:rsidR="00306BD1" w:rsidRDefault="00306BD1" w:rsidP="0054134C">
            <w:pPr>
              <w:pStyle w:val="Tabletext"/>
            </w:pPr>
            <w:r>
              <w:t>2-200-2</w:t>
            </w:r>
          </w:p>
        </w:tc>
        <w:tc>
          <w:tcPr>
            <w:tcW w:w="1400" w:type="dxa"/>
          </w:tcPr>
          <w:p w14:paraId="12F91621" w14:textId="77777777" w:rsidR="00306BD1" w:rsidRDefault="00306BD1" w:rsidP="0054134C">
            <w:pPr>
              <w:pStyle w:val="Tabletext"/>
            </w:pPr>
            <w:r>
              <w:t>5698</w:t>
            </w:r>
          </w:p>
        </w:tc>
        <w:tc>
          <w:tcPr>
            <w:tcW w:w="3500" w:type="dxa"/>
          </w:tcPr>
          <w:p w14:paraId="78D2A39C" w14:textId="77777777" w:rsidR="00306BD1" w:rsidRDefault="00306BD1" w:rsidP="0054134C">
            <w:pPr>
              <w:pStyle w:val="Tabletext"/>
            </w:pPr>
            <w:r>
              <w:t>ARMGSM</w:t>
            </w:r>
          </w:p>
        </w:tc>
        <w:tc>
          <w:tcPr>
            <w:tcW w:w="3500" w:type="dxa"/>
          </w:tcPr>
          <w:p w14:paraId="43DB9DA5" w14:textId="77777777" w:rsidR="00306BD1" w:rsidRDefault="00306BD1" w:rsidP="0054134C">
            <w:pPr>
              <w:pStyle w:val="Tabletext"/>
            </w:pPr>
            <w:r>
              <w:t>Telecom Armenia (Team)</w:t>
            </w:r>
          </w:p>
        </w:tc>
      </w:tr>
      <w:tr w:rsidR="00306BD1" w14:paraId="2448A904" w14:textId="77777777" w:rsidTr="0054134C">
        <w:tc>
          <w:tcPr>
            <w:tcW w:w="1400" w:type="dxa"/>
          </w:tcPr>
          <w:p w14:paraId="17AD0555" w14:textId="77777777" w:rsidR="00306BD1" w:rsidRDefault="00306BD1" w:rsidP="0054134C">
            <w:pPr>
              <w:pStyle w:val="Tabletext"/>
            </w:pPr>
            <w:r>
              <w:t>2-200-3</w:t>
            </w:r>
          </w:p>
        </w:tc>
        <w:tc>
          <w:tcPr>
            <w:tcW w:w="1400" w:type="dxa"/>
          </w:tcPr>
          <w:p w14:paraId="63B25296" w14:textId="77777777" w:rsidR="00306BD1" w:rsidRDefault="00306BD1" w:rsidP="0054134C">
            <w:pPr>
              <w:pStyle w:val="Tabletext"/>
            </w:pPr>
            <w:r>
              <w:t>5699</w:t>
            </w:r>
          </w:p>
        </w:tc>
        <w:tc>
          <w:tcPr>
            <w:tcW w:w="3500" w:type="dxa"/>
          </w:tcPr>
          <w:p w14:paraId="4B1733FC" w14:textId="77777777" w:rsidR="00306BD1" w:rsidRDefault="00306BD1" w:rsidP="0054134C">
            <w:pPr>
              <w:pStyle w:val="Tabletext"/>
            </w:pPr>
            <w:r>
              <w:t>Ucom</w:t>
            </w:r>
          </w:p>
        </w:tc>
        <w:tc>
          <w:tcPr>
            <w:tcW w:w="3500" w:type="dxa"/>
          </w:tcPr>
          <w:p w14:paraId="54322F2D" w14:textId="77777777" w:rsidR="00306BD1" w:rsidRDefault="00306BD1" w:rsidP="0054134C">
            <w:pPr>
              <w:pStyle w:val="Tabletext"/>
            </w:pPr>
            <w:r>
              <w:t>Ucom</w:t>
            </w:r>
          </w:p>
        </w:tc>
      </w:tr>
      <w:tr w:rsidR="00306BD1" w14:paraId="29641C28" w14:textId="77777777" w:rsidTr="0054134C">
        <w:tc>
          <w:tcPr>
            <w:tcW w:w="1400" w:type="dxa"/>
          </w:tcPr>
          <w:p w14:paraId="1288C5DD" w14:textId="77777777" w:rsidR="00306BD1" w:rsidRDefault="00306BD1" w:rsidP="0054134C">
            <w:pPr>
              <w:pStyle w:val="Tabletext"/>
            </w:pPr>
            <w:r>
              <w:t>2-200-5</w:t>
            </w:r>
          </w:p>
        </w:tc>
        <w:tc>
          <w:tcPr>
            <w:tcW w:w="1400" w:type="dxa"/>
          </w:tcPr>
          <w:p w14:paraId="241B66BC" w14:textId="77777777" w:rsidR="00306BD1" w:rsidRDefault="00306BD1" w:rsidP="0054134C">
            <w:pPr>
              <w:pStyle w:val="Tabletext"/>
            </w:pPr>
            <w:r>
              <w:t>5701</w:t>
            </w:r>
          </w:p>
        </w:tc>
        <w:tc>
          <w:tcPr>
            <w:tcW w:w="3500" w:type="dxa"/>
          </w:tcPr>
          <w:p w14:paraId="4A40FDA8" w14:textId="77777777" w:rsidR="00306BD1" w:rsidRDefault="00306BD1" w:rsidP="0054134C">
            <w:pPr>
              <w:pStyle w:val="Tabletext"/>
            </w:pPr>
            <w:r>
              <w:t>KTPSI</w:t>
            </w:r>
          </w:p>
        </w:tc>
        <w:tc>
          <w:tcPr>
            <w:tcW w:w="3500" w:type="dxa"/>
          </w:tcPr>
          <w:p w14:paraId="3A4FFB2F" w14:textId="77777777" w:rsidR="00306BD1" w:rsidRDefault="00306BD1" w:rsidP="0054134C">
            <w:pPr>
              <w:pStyle w:val="Tabletext"/>
            </w:pPr>
            <w:r>
              <w:t>Viva Armenia (Viva)</w:t>
            </w:r>
          </w:p>
        </w:tc>
      </w:tr>
      <w:tr w:rsidR="00306BD1" w14:paraId="3E58387F" w14:textId="77777777" w:rsidTr="0054134C">
        <w:tc>
          <w:tcPr>
            <w:tcW w:w="1400" w:type="dxa"/>
          </w:tcPr>
          <w:p w14:paraId="0098FB75" w14:textId="77777777" w:rsidR="00306BD1" w:rsidRDefault="00306BD1" w:rsidP="0054134C">
            <w:pPr>
              <w:pStyle w:val="Tabletext"/>
            </w:pPr>
            <w:r>
              <w:t>2-200-6</w:t>
            </w:r>
          </w:p>
        </w:tc>
        <w:tc>
          <w:tcPr>
            <w:tcW w:w="1400" w:type="dxa"/>
          </w:tcPr>
          <w:p w14:paraId="07F37194" w14:textId="77777777" w:rsidR="00306BD1" w:rsidRDefault="00306BD1" w:rsidP="0054134C">
            <w:pPr>
              <w:pStyle w:val="Tabletext"/>
            </w:pPr>
            <w:r>
              <w:t>5702</w:t>
            </w:r>
          </w:p>
        </w:tc>
        <w:tc>
          <w:tcPr>
            <w:tcW w:w="3500" w:type="dxa"/>
          </w:tcPr>
          <w:p w14:paraId="2158E57A" w14:textId="77777777" w:rsidR="00306BD1" w:rsidRDefault="00306BD1" w:rsidP="0054134C">
            <w:pPr>
              <w:pStyle w:val="Tabletext"/>
            </w:pPr>
            <w:r>
              <w:t>KTPSI</w:t>
            </w:r>
          </w:p>
        </w:tc>
        <w:tc>
          <w:tcPr>
            <w:tcW w:w="3500" w:type="dxa"/>
          </w:tcPr>
          <w:p w14:paraId="6A684CD3" w14:textId="77777777" w:rsidR="00306BD1" w:rsidRDefault="00306BD1" w:rsidP="0054134C">
            <w:pPr>
              <w:pStyle w:val="Tabletext"/>
            </w:pPr>
            <w:r>
              <w:t>Viva Armenia (Viva)</w:t>
            </w:r>
          </w:p>
        </w:tc>
      </w:tr>
      <w:tr w:rsidR="00306BD1" w14:paraId="10379E84" w14:textId="77777777" w:rsidTr="0054134C">
        <w:tc>
          <w:tcPr>
            <w:tcW w:w="1400" w:type="dxa"/>
          </w:tcPr>
          <w:p w14:paraId="597C2944" w14:textId="77777777" w:rsidR="00306BD1" w:rsidRDefault="00306BD1" w:rsidP="0054134C">
            <w:pPr>
              <w:pStyle w:val="Tabletext"/>
            </w:pPr>
            <w:r>
              <w:t>4-233-0</w:t>
            </w:r>
          </w:p>
        </w:tc>
        <w:tc>
          <w:tcPr>
            <w:tcW w:w="1400" w:type="dxa"/>
          </w:tcPr>
          <w:p w14:paraId="0B47FA56" w14:textId="77777777" w:rsidR="00306BD1" w:rsidRDefault="00306BD1" w:rsidP="0054134C">
            <w:pPr>
              <w:pStyle w:val="Tabletext"/>
            </w:pPr>
            <w:r>
              <w:t>10056</w:t>
            </w:r>
          </w:p>
        </w:tc>
        <w:tc>
          <w:tcPr>
            <w:tcW w:w="3500" w:type="dxa"/>
          </w:tcPr>
          <w:p w14:paraId="635B668B" w14:textId="77777777" w:rsidR="00306BD1" w:rsidRDefault="00306BD1" w:rsidP="0054134C">
            <w:pPr>
              <w:pStyle w:val="Tabletext"/>
            </w:pPr>
            <w:r>
              <w:t>Ucom</w:t>
            </w:r>
          </w:p>
        </w:tc>
        <w:tc>
          <w:tcPr>
            <w:tcW w:w="3500" w:type="dxa"/>
          </w:tcPr>
          <w:p w14:paraId="4479D044" w14:textId="77777777" w:rsidR="00306BD1" w:rsidRDefault="00306BD1" w:rsidP="0054134C">
            <w:pPr>
              <w:pStyle w:val="Tabletext"/>
            </w:pPr>
            <w:r>
              <w:t>Ucom</w:t>
            </w:r>
          </w:p>
        </w:tc>
      </w:tr>
      <w:tr w:rsidR="00306BD1" w14:paraId="08FCD59B" w14:textId="77777777" w:rsidTr="0054134C">
        <w:tc>
          <w:tcPr>
            <w:tcW w:w="1400" w:type="dxa"/>
          </w:tcPr>
          <w:p w14:paraId="40C8F150" w14:textId="77777777" w:rsidR="00306BD1" w:rsidRDefault="00306BD1" w:rsidP="0054134C">
            <w:pPr>
              <w:pStyle w:val="Tabletext"/>
            </w:pPr>
            <w:r>
              <w:t>4-233-1</w:t>
            </w:r>
          </w:p>
        </w:tc>
        <w:tc>
          <w:tcPr>
            <w:tcW w:w="1400" w:type="dxa"/>
          </w:tcPr>
          <w:p w14:paraId="77DE6F36" w14:textId="77777777" w:rsidR="00306BD1" w:rsidRDefault="00306BD1" w:rsidP="0054134C">
            <w:pPr>
              <w:pStyle w:val="Tabletext"/>
            </w:pPr>
            <w:r>
              <w:t>10057</w:t>
            </w:r>
          </w:p>
        </w:tc>
        <w:tc>
          <w:tcPr>
            <w:tcW w:w="3500" w:type="dxa"/>
          </w:tcPr>
          <w:p w14:paraId="2B5D7310" w14:textId="77777777" w:rsidR="00306BD1" w:rsidRDefault="00306BD1" w:rsidP="0054134C">
            <w:pPr>
              <w:pStyle w:val="Tabletext"/>
            </w:pPr>
            <w:r>
              <w:t>Griar</w:t>
            </w:r>
          </w:p>
        </w:tc>
        <w:tc>
          <w:tcPr>
            <w:tcW w:w="3500" w:type="dxa"/>
          </w:tcPr>
          <w:p w14:paraId="3B13FDD0" w14:textId="77777777" w:rsidR="00306BD1" w:rsidRDefault="00306BD1" w:rsidP="0054134C">
            <w:pPr>
              <w:pStyle w:val="Tabletext"/>
            </w:pPr>
            <w:r>
              <w:t>Gtel</w:t>
            </w:r>
          </w:p>
        </w:tc>
      </w:tr>
      <w:tr w:rsidR="00306BD1" w14:paraId="0364AC34" w14:textId="77777777" w:rsidTr="0054134C">
        <w:tc>
          <w:tcPr>
            <w:tcW w:w="1400" w:type="dxa"/>
          </w:tcPr>
          <w:p w14:paraId="669B41E5" w14:textId="77777777" w:rsidR="00306BD1" w:rsidRDefault="00306BD1" w:rsidP="0054134C">
            <w:pPr>
              <w:pStyle w:val="Tabletext"/>
            </w:pPr>
            <w:r>
              <w:t>4-233-2</w:t>
            </w:r>
          </w:p>
        </w:tc>
        <w:tc>
          <w:tcPr>
            <w:tcW w:w="1400" w:type="dxa"/>
          </w:tcPr>
          <w:p w14:paraId="6D3BDCEF" w14:textId="77777777" w:rsidR="00306BD1" w:rsidRDefault="00306BD1" w:rsidP="0054134C">
            <w:pPr>
              <w:pStyle w:val="Tabletext"/>
            </w:pPr>
            <w:r>
              <w:t>10058</w:t>
            </w:r>
          </w:p>
        </w:tc>
        <w:tc>
          <w:tcPr>
            <w:tcW w:w="3500" w:type="dxa"/>
          </w:tcPr>
          <w:p w14:paraId="2C97A87F" w14:textId="77777777" w:rsidR="00306BD1" w:rsidRDefault="00306BD1" w:rsidP="0054134C">
            <w:pPr>
              <w:pStyle w:val="Tabletext"/>
            </w:pPr>
            <w:r>
              <w:t>GNC Alfa</w:t>
            </w:r>
          </w:p>
        </w:tc>
        <w:tc>
          <w:tcPr>
            <w:tcW w:w="3500" w:type="dxa"/>
          </w:tcPr>
          <w:p w14:paraId="5127EAB9" w14:textId="77777777" w:rsidR="00306BD1" w:rsidRDefault="00306BD1" w:rsidP="0054134C">
            <w:pPr>
              <w:pStyle w:val="Tabletext"/>
            </w:pPr>
            <w:r>
              <w:t>GNC-Alfa (Ovio)</w:t>
            </w:r>
          </w:p>
        </w:tc>
      </w:tr>
      <w:tr w:rsidR="00306BD1" w14:paraId="1C858335" w14:textId="77777777" w:rsidTr="0054134C">
        <w:tc>
          <w:tcPr>
            <w:tcW w:w="1400" w:type="dxa"/>
          </w:tcPr>
          <w:p w14:paraId="482EF712" w14:textId="77777777" w:rsidR="00306BD1" w:rsidRDefault="00306BD1" w:rsidP="0054134C">
            <w:pPr>
              <w:pStyle w:val="Tabletext"/>
            </w:pPr>
            <w:r>
              <w:t>5-234-1</w:t>
            </w:r>
          </w:p>
        </w:tc>
        <w:tc>
          <w:tcPr>
            <w:tcW w:w="1400" w:type="dxa"/>
          </w:tcPr>
          <w:p w14:paraId="4CC93F83" w14:textId="77777777" w:rsidR="00306BD1" w:rsidRDefault="00306BD1" w:rsidP="0054134C">
            <w:pPr>
              <w:pStyle w:val="Tabletext"/>
            </w:pPr>
            <w:r>
              <w:t>12113</w:t>
            </w:r>
          </w:p>
        </w:tc>
        <w:tc>
          <w:tcPr>
            <w:tcW w:w="3500" w:type="dxa"/>
          </w:tcPr>
          <w:p w14:paraId="5F96537D" w14:textId="77777777" w:rsidR="00306BD1" w:rsidRDefault="00306BD1" w:rsidP="0054134C">
            <w:pPr>
              <w:pStyle w:val="Tabletext"/>
            </w:pPr>
            <w:r>
              <w:t>Ucom</w:t>
            </w:r>
          </w:p>
        </w:tc>
        <w:tc>
          <w:tcPr>
            <w:tcW w:w="3500" w:type="dxa"/>
          </w:tcPr>
          <w:p w14:paraId="250DC684" w14:textId="77777777" w:rsidR="00306BD1" w:rsidRDefault="00306BD1" w:rsidP="0054134C">
            <w:pPr>
              <w:pStyle w:val="Tabletext"/>
            </w:pPr>
            <w:r>
              <w:t>Ucom</w:t>
            </w:r>
          </w:p>
        </w:tc>
      </w:tr>
      <w:tr w:rsidR="00306BD1" w14:paraId="1E793FA9" w14:textId="77777777" w:rsidTr="0054134C">
        <w:tc>
          <w:tcPr>
            <w:tcW w:w="1400" w:type="dxa"/>
          </w:tcPr>
          <w:p w14:paraId="49074625" w14:textId="77777777" w:rsidR="00306BD1" w:rsidRDefault="00306BD1" w:rsidP="0054134C">
            <w:pPr>
              <w:pStyle w:val="Tabletext"/>
            </w:pPr>
            <w:r>
              <w:t>5-234-3</w:t>
            </w:r>
          </w:p>
        </w:tc>
        <w:tc>
          <w:tcPr>
            <w:tcW w:w="1400" w:type="dxa"/>
          </w:tcPr>
          <w:p w14:paraId="371AD4A1" w14:textId="77777777" w:rsidR="00306BD1" w:rsidRDefault="00306BD1" w:rsidP="0054134C">
            <w:pPr>
              <w:pStyle w:val="Tabletext"/>
            </w:pPr>
            <w:r>
              <w:t>12115</w:t>
            </w:r>
          </w:p>
        </w:tc>
        <w:tc>
          <w:tcPr>
            <w:tcW w:w="3500" w:type="dxa"/>
          </w:tcPr>
          <w:p w14:paraId="1B5C0081" w14:textId="77777777" w:rsidR="00306BD1" w:rsidRDefault="00306BD1" w:rsidP="0054134C">
            <w:pPr>
              <w:pStyle w:val="Tabletext"/>
            </w:pPr>
            <w:r>
              <w:t>Crossnet</w:t>
            </w:r>
          </w:p>
        </w:tc>
        <w:tc>
          <w:tcPr>
            <w:tcW w:w="3500" w:type="dxa"/>
          </w:tcPr>
          <w:p w14:paraId="338C0A70" w14:textId="77777777" w:rsidR="00306BD1" w:rsidRDefault="00306BD1" w:rsidP="0054134C">
            <w:pPr>
              <w:pStyle w:val="Tabletext"/>
            </w:pPr>
            <w:r>
              <w:t>Crossnet</w:t>
            </w:r>
          </w:p>
        </w:tc>
      </w:tr>
      <w:tr w:rsidR="00306BD1" w14:paraId="1ABE8D12" w14:textId="77777777" w:rsidTr="0054134C">
        <w:tc>
          <w:tcPr>
            <w:tcW w:w="1400" w:type="dxa"/>
          </w:tcPr>
          <w:p w14:paraId="2C8BE91F" w14:textId="77777777" w:rsidR="00306BD1" w:rsidRDefault="00306BD1" w:rsidP="0054134C">
            <w:pPr>
              <w:pStyle w:val="Tabletext"/>
            </w:pPr>
            <w:r>
              <w:t>5-234-7</w:t>
            </w:r>
          </w:p>
        </w:tc>
        <w:tc>
          <w:tcPr>
            <w:tcW w:w="1400" w:type="dxa"/>
          </w:tcPr>
          <w:p w14:paraId="0E7B22FB" w14:textId="77777777" w:rsidR="00306BD1" w:rsidRDefault="00306BD1" w:rsidP="0054134C">
            <w:pPr>
              <w:pStyle w:val="Tabletext"/>
            </w:pPr>
            <w:r>
              <w:t>12119</w:t>
            </w:r>
          </w:p>
        </w:tc>
        <w:tc>
          <w:tcPr>
            <w:tcW w:w="3500" w:type="dxa"/>
          </w:tcPr>
          <w:p w14:paraId="24F9AD0F" w14:textId="77777777" w:rsidR="00306BD1" w:rsidRDefault="00306BD1" w:rsidP="0054134C">
            <w:pPr>
              <w:pStyle w:val="Tabletext"/>
            </w:pPr>
            <w:r>
              <w:t>Ucom</w:t>
            </w:r>
          </w:p>
        </w:tc>
        <w:tc>
          <w:tcPr>
            <w:tcW w:w="3500" w:type="dxa"/>
          </w:tcPr>
          <w:p w14:paraId="1970E2EE" w14:textId="77777777" w:rsidR="00306BD1" w:rsidRDefault="00306BD1" w:rsidP="0054134C">
            <w:pPr>
              <w:pStyle w:val="Tabletext"/>
            </w:pPr>
            <w:r>
              <w:t>Ucom</w:t>
            </w:r>
          </w:p>
        </w:tc>
      </w:tr>
      <w:tr w:rsidR="00306BD1" w14:paraId="198D8D7B" w14:textId="77777777" w:rsidTr="0054134C">
        <w:tc>
          <w:tcPr>
            <w:tcW w:w="9800" w:type="dxa"/>
            <w:gridSpan w:val="4"/>
          </w:tcPr>
          <w:p w14:paraId="1B369F64" w14:textId="5C278E3E" w:rsidR="00306BD1" w:rsidRDefault="00306BD1" w:rsidP="0054134C">
            <w:pPr>
              <w:pStyle w:val="Tabletextbold"/>
              <w:keepNext/>
            </w:pPr>
            <w:r>
              <w:t xml:space="preserve">Estonia   </w:t>
            </w:r>
            <w:r w:rsidR="007D6858">
              <w:t>SUP</w:t>
            </w:r>
          </w:p>
        </w:tc>
      </w:tr>
      <w:tr w:rsidR="00306BD1" w14:paraId="69D79068" w14:textId="77777777" w:rsidTr="0054134C">
        <w:tc>
          <w:tcPr>
            <w:tcW w:w="1400" w:type="dxa"/>
          </w:tcPr>
          <w:p w14:paraId="66796C77" w14:textId="77777777" w:rsidR="00306BD1" w:rsidRDefault="00306BD1" w:rsidP="0054134C">
            <w:pPr>
              <w:pStyle w:val="Tabletext"/>
            </w:pPr>
            <w:r>
              <w:t>6-227-0</w:t>
            </w:r>
          </w:p>
        </w:tc>
        <w:tc>
          <w:tcPr>
            <w:tcW w:w="1400" w:type="dxa"/>
          </w:tcPr>
          <w:p w14:paraId="5B4307B1" w14:textId="77777777" w:rsidR="00306BD1" w:rsidRDefault="00306BD1" w:rsidP="0054134C">
            <w:pPr>
              <w:pStyle w:val="Tabletext"/>
            </w:pPr>
            <w:r>
              <w:t>14104</w:t>
            </w:r>
          </w:p>
        </w:tc>
        <w:tc>
          <w:tcPr>
            <w:tcW w:w="3500" w:type="dxa"/>
          </w:tcPr>
          <w:p w14:paraId="358AF1CF" w14:textId="77777777" w:rsidR="00306BD1" w:rsidRDefault="00306BD1" w:rsidP="0054134C">
            <w:pPr>
              <w:pStyle w:val="Tabletext"/>
            </w:pPr>
            <w:r>
              <w:t>NETSYS1</w:t>
            </w:r>
          </w:p>
        </w:tc>
        <w:tc>
          <w:tcPr>
            <w:tcW w:w="3500" w:type="dxa"/>
          </w:tcPr>
          <w:p w14:paraId="2E6B6A3E" w14:textId="77777777" w:rsidR="00306BD1" w:rsidRDefault="00306BD1" w:rsidP="0054134C">
            <w:pPr>
              <w:pStyle w:val="Tabletext"/>
            </w:pPr>
            <w:r>
              <w:t>Nettora Systems OÜ</w:t>
            </w:r>
          </w:p>
        </w:tc>
      </w:tr>
      <w:tr w:rsidR="00306BD1" w14:paraId="0B58B185" w14:textId="77777777" w:rsidTr="0054134C">
        <w:tc>
          <w:tcPr>
            <w:tcW w:w="1400" w:type="dxa"/>
          </w:tcPr>
          <w:p w14:paraId="0DCBD55A" w14:textId="77777777" w:rsidR="00306BD1" w:rsidRDefault="00306BD1" w:rsidP="0054134C">
            <w:pPr>
              <w:pStyle w:val="Tabletext"/>
            </w:pPr>
            <w:r>
              <w:t>6-227-1</w:t>
            </w:r>
          </w:p>
        </w:tc>
        <w:tc>
          <w:tcPr>
            <w:tcW w:w="1400" w:type="dxa"/>
          </w:tcPr>
          <w:p w14:paraId="5FC4A2ED" w14:textId="77777777" w:rsidR="00306BD1" w:rsidRDefault="00306BD1" w:rsidP="0054134C">
            <w:pPr>
              <w:pStyle w:val="Tabletext"/>
            </w:pPr>
            <w:r>
              <w:t>14105</w:t>
            </w:r>
          </w:p>
        </w:tc>
        <w:tc>
          <w:tcPr>
            <w:tcW w:w="3500" w:type="dxa"/>
          </w:tcPr>
          <w:p w14:paraId="15AB5802" w14:textId="77777777" w:rsidR="00306BD1" w:rsidRDefault="00306BD1" w:rsidP="0054134C">
            <w:pPr>
              <w:pStyle w:val="Tabletext"/>
            </w:pPr>
            <w:r>
              <w:t>NETSYS2</w:t>
            </w:r>
          </w:p>
        </w:tc>
        <w:tc>
          <w:tcPr>
            <w:tcW w:w="3500" w:type="dxa"/>
          </w:tcPr>
          <w:p w14:paraId="695C0C81" w14:textId="77777777" w:rsidR="00306BD1" w:rsidRDefault="00306BD1" w:rsidP="0054134C">
            <w:pPr>
              <w:pStyle w:val="Tabletext"/>
            </w:pPr>
            <w:r>
              <w:t>Nettora Systems OÜ</w:t>
            </w:r>
          </w:p>
        </w:tc>
      </w:tr>
      <w:tr w:rsidR="00306BD1" w14:paraId="3F869B91" w14:textId="77777777" w:rsidTr="0054134C">
        <w:tc>
          <w:tcPr>
            <w:tcW w:w="9800" w:type="dxa"/>
            <w:gridSpan w:val="4"/>
          </w:tcPr>
          <w:p w14:paraId="649EEA12" w14:textId="77777777" w:rsidR="00306BD1" w:rsidRDefault="00306BD1" w:rsidP="0054134C">
            <w:pPr>
              <w:pStyle w:val="Tabletextbold"/>
              <w:keepNext/>
            </w:pPr>
            <w:r>
              <w:t>Seychelles   ADD</w:t>
            </w:r>
          </w:p>
        </w:tc>
      </w:tr>
      <w:tr w:rsidR="00306BD1" w14:paraId="2AB90057" w14:textId="77777777" w:rsidTr="0054134C">
        <w:tc>
          <w:tcPr>
            <w:tcW w:w="1400" w:type="dxa"/>
          </w:tcPr>
          <w:p w14:paraId="2A0ADA27" w14:textId="77777777" w:rsidR="00306BD1" w:rsidRDefault="00306BD1" w:rsidP="0054134C">
            <w:pPr>
              <w:pStyle w:val="Tabletext"/>
            </w:pPr>
            <w:r>
              <w:t>6-155-0</w:t>
            </w:r>
          </w:p>
        </w:tc>
        <w:tc>
          <w:tcPr>
            <w:tcW w:w="1400" w:type="dxa"/>
          </w:tcPr>
          <w:p w14:paraId="7D5FC0CA" w14:textId="77777777" w:rsidR="00306BD1" w:rsidRDefault="00306BD1" w:rsidP="0054134C">
            <w:pPr>
              <w:pStyle w:val="Tabletext"/>
            </w:pPr>
            <w:r>
              <w:t>13528</w:t>
            </w:r>
          </w:p>
        </w:tc>
        <w:tc>
          <w:tcPr>
            <w:tcW w:w="3500" w:type="dxa"/>
          </w:tcPr>
          <w:p w14:paraId="5D73EF2E" w14:textId="77777777" w:rsidR="00306BD1" w:rsidRDefault="00306BD1" w:rsidP="0054134C">
            <w:pPr>
              <w:pStyle w:val="Tabletext"/>
            </w:pPr>
            <w:r>
              <w:t>SS7 Gateway</w:t>
            </w:r>
          </w:p>
        </w:tc>
        <w:tc>
          <w:tcPr>
            <w:tcW w:w="3500" w:type="dxa"/>
          </w:tcPr>
          <w:p w14:paraId="43ABA3D5" w14:textId="77777777" w:rsidR="00306BD1" w:rsidRDefault="00306BD1" w:rsidP="0054134C">
            <w:pPr>
              <w:pStyle w:val="Tabletext"/>
            </w:pPr>
            <w:r>
              <w:t>Intelvision Ltd</w:t>
            </w:r>
          </w:p>
        </w:tc>
      </w:tr>
      <w:tr w:rsidR="00306BD1" w14:paraId="6A30ACD4" w14:textId="77777777" w:rsidTr="0054134C">
        <w:tc>
          <w:tcPr>
            <w:tcW w:w="9800" w:type="dxa"/>
            <w:gridSpan w:val="4"/>
          </w:tcPr>
          <w:p w14:paraId="164EDAE8" w14:textId="77777777" w:rsidR="00306BD1" w:rsidRDefault="00306BD1" w:rsidP="0054134C">
            <w:pPr>
              <w:pStyle w:val="Tabletextbold"/>
              <w:keepNext/>
            </w:pPr>
            <w:r>
              <w:t>Seychelles   LIR</w:t>
            </w:r>
          </w:p>
        </w:tc>
      </w:tr>
      <w:tr w:rsidR="00306BD1" w14:paraId="25504CC6" w14:textId="77777777" w:rsidTr="0054134C">
        <w:tc>
          <w:tcPr>
            <w:tcW w:w="1400" w:type="dxa"/>
          </w:tcPr>
          <w:p w14:paraId="686323D8" w14:textId="77777777" w:rsidR="00306BD1" w:rsidRDefault="00306BD1" w:rsidP="0054134C">
            <w:pPr>
              <w:pStyle w:val="Tabletext"/>
            </w:pPr>
            <w:r>
              <w:t>6-066-6</w:t>
            </w:r>
          </w:p>
        </w:tc>
        <w:tc>
          <w:tcPr>
            <w:tcW w:w="1400" w:type="dxa"/>
          </w:tcPr>
          <w:p w14:paraId="3E6305B6" w14:textId="77777777" w:rsidR="00306BD1" w:rsidRDefault="00306BD1" w:rsidP="0054134C">
            <w:pPr>
              <w:pStyle w:val="Tabletext"/>
            </w:pPr>
            <w:r>
              <w:t>12822</w:t>
            </w:r>
          </w:p>
        </w:tc>
        <w:tc>
          <w:tcPr>
            <w:tcW w:w="3500" w:type="dxa"/>
          </w:tcPr>
          <w:p w14:paraId="77DEF4B3" w14:textId="77777777" w:rsidR="00306BD1" w:rsidRDefault="00306BD1" w:rsidP="0054134C">
            <w:pPr>
              <w:pStyle w:val="Tabletext"/>
            </w:pPr>
            <w:r>
              <w:t>Trans-Local Switch 1</w:t>
            </w:r>
          </w:p>
        </w:tc>
        <w:tc>
          <w:tcPr>
            <w:tcW w:w="3500" w:type="dxa"/>
          </w:tcPr>
          <w:p w14:paraId="3F5E7236" w14:textId="77777777" w:rsidR="00306BD1" w:rsidRDefault="00306BD1" w:rsidP="0054134C">
            <w:pPr>
              <w:pStyle w:val="Tabletext"/>
            </w:pPr>
            <w:r>
              <w:t>Airtel (Seychelles) Ltd</w:t>
            </w:r>
          </w:p>
        </w:tc>
      </w:tr>
      <w:tr w:rsidR="00306BD1" w14:paraId="5C2552A8" w14:textId="77777777" w:rsidTr="0054134C">
        <w:tc>
          <w:tcPr>
            <w:tcW w:w="1400" w:type="dxa"/>
          </w:tcPr>
          <w:p w14:paraId="149E0287" w14:textId="77777777" w:rsidR="00306BD1" w:rsidRDefault="00306BD1" w:rsidP="0054134C">
            <w:pPr>
              <w:pStyle w:val="Tabletext"/>
            </w:pPr>
            <w:r>
              <w:t>6-066-7</w:t>
            </w:r>
          </w:p>
        </w:tc>
        <w:tc>
          <w:tcPr>
            <w:tcW w:w="1400" w:type="dxa"/>
          </w:tcPr>
          <w:p w14:paraId="0CD3AA2C" w14:textId="77777777" w:rsidR="00306BD1" w:rsidRDefault="00306BD1" w:rsidP="0054134C">
            <w:pPr>
              <w:pStyle w:val="Tabletext"/>
            </w:pPr>
            <w:r>
              <w:t>12823</w:t>
            </w:r>
          </w:p>
        </w:tc>
        <w:tc>
          <w:tcPr>
            <w:tcW w:w="3500" w:type="dxa"/>
          </w:tcPr>
          <w:p w14:paraId="2F340525" w14:textId="77777777" w:rsidR="00306BD1" w:rsidRDefault="00306BD1" w:rsidP="0054134C">
            <w:pPr>
              <w:pStyle w:val="Tabletext"/>
            </w:pPr>
            <w:r>
              <w:t>Mobile Switching Centre1</w:t>
            </w:r>
          </w:p>
        </w:tc>
        <w:tc>
          <w:tcPr>
            <w:tcW w:w="3500" w:type="dxa"/>
          </w:tcPr>
          <w:p w14:paraId="79B627E4" w14:textId="77777777" w:rsidR="00306BD1" w:rsidRDefault="00306BD1" w:rsidP="0054134C">
            <w:pPr>
              <w:pStyle w:val="Tabletext"/>
            </w:pPr>
            <w:r>
              <w:t>Airtel (Seychelles) Ltd</w:t>
            </w:r>
          </w:p>
        </w:tc>
      </w:tr>
    </w:tbl>
    <w:p w14:paraId="354623D1" w14:textId="77777777" w:rsidR="00306BD1" w:rsidRDefault="00306BD1" w:rsidP="00306BD1">
      <w:pPr>
        <w:spacing w:before="0"/>
      </w:pPr>
      <w:r>
        <w:t>____________</w:t>
      </w:r>
    </w:p>
    <w:p w14:paraId="5ED8E469" w14:textId="77777777" w:rsidR="00306BD1" w:rsidRPr="00B868E2" w:rsidRDefault="00306BD1" w:rsidP="00306BD1">
      <w:pPr>
        <w:jc w:val="left"/>
        <w:rPr>
          <w:sz w:val="18"/>
          <w:szCs w:val="18"/>
        </w:rPr>
      </w:pPr>
      <w:r w:rsidRPr="00B868E2">
        <w:rPr>
          <w:sz w:val="18"/>
          <w:szCs w:val="18"/>
        </w:rPr>
        <w:t>ISPC: International Signalling Point Codes.</w:t>
      </w:r>
    </w:p>
    <w:p w14:paraId="393F53E1" w14:textId="64FC1ED2" w:rsidR="00306BD1" w:rsidRDefault="00306BD1" w:rsidP="007C0BA7">
      <w:pPr>
        <w:rPr>
          <w:rFonts w:eastAsia="Arial"/>
          <w:lang w:val="pt-BR"/>
        </w:rPr>
      </w:pPr>
      <w:r>
        <w:rPr>
          <w:rFonts w:eastAsia="Arial"/>
          <w:lang w:val="pt-BR"/>
        </w:rPr>
        <w:br w:type="page"/>
      </w:r>
    </w:p>
    <w:p w14:paraId="373F4B28" w14:textId="77777777" w:rsidR="00DA4CA8" w:rsidRPr="00DA4CA8" w:rsidRDefault="00DA4CA8" w:rsidP="00DA4CA8">
      <w:pPr>
        <w:pStyle w:val="Heading2grey"/>
        <w:rPr>
          <w:lang w:val="en-GB"/>
        </w:rPr>
      </w:pPr>
      <w:bookmarkStart w:id="1636" w:name="_Toc36875243"/>
      <w:bookmarkStart w:id="1637" w:name="_Toc517792343"/>
      <w:r w:rsidRPr="00DA4CA8">
        <w:rPr>
          <w:lang w:val="en-GB"/>
        </w:rPr>
        <w:lastRenderedPageBreak/>
        <w:t xml:space="preserve">National Numbering Plan </w:t>
      </w:r>
      <w:r w:rsidRPr="00DA4CA8">
        <w:rPr>
          <w:lang w:val="en-GB"/>
        </w:rPr>
        <w:br/>
        <w:t>(According to Recommendation ITU-T E.129 (01/2013))</w:t>
      </w:r>
      <w:bookmarkEnd w:id="1636"/>
      <w:bookmarkEnd w:id="1637"/>
    </w:p>
    <w:p w14:paraId="123310DB" w14:textId="77777777" w:rsidR="00DA4CA8" w:rsidRPr="008E79E9" w:rsidRDefault="00DA4CA8" w:rsidP="00DA4CA8">
      <w:pPr>
        <w:tabs>
          <w:tab w:val="left" w:pos="1134"/>
          <w:tab w:val="left" w:pos="1560"/>
          <w:tab w:val="left" w:pos="2127"/>
        </w:tabs>
        <w:spacing w:after="80"/>
        <w:jc w:val="center"/>
        <w:outlineLvl w:val="2"/>
        <w:rPr>
          <w:rFonts w:eastAsia="SimSun" w:cs="Arial"/>
          <w:sz w:val="18"/>
          <w:szCs w:val="18"/>
          <w:lang w:val="en-GB"/>
        </w:rPr>
      </w:pPr>
      <w:bookmarkStart w:id="1638" w:name="_Toc36875244"/>
      <w:bookmarkStart w:id="1639" w:name="_Toc517792344"/>
      <w:r w:rsidRPr="008E79E9">
        <w:rPr>
          <w:rFonts w:eastAsia="SimSun" w:cs="Arial"/>
          <w:sz w:val="18"/>
          <w:szCs w:val="18"/>
        </w:rPr>
        <w:t>See URL:</w:t>
      </w:r>
      <w:bookmarkEnd w:id="1638"/>
      <w:r w:rsidRPr="008E79E9">
        <w:rPr>
          <w:rFonts w:eastAsia="SimSun" w:cs="Arial"/>
          <w:sz w:val="18"/>
          <w:szCs w:val="18"/>
        </w:rPr>
        <w:t xml:space="preserve"> </w:t>
      </w:r>
      <w:bookmarkEnd w:id="1639"/>
      <w:r w:rsidRPr="008E79E9">
        <w:rPr>
          <w:rFonts w:cs="Calibri"/>
          <w:sz w:val="18"/>
          <w:szCs w:val="18"/>
        </w:rPr>
        <w:t>www.itu.int/itu-t/nnp</w:t>
      </w:r>
    </w:p>
    <w:p w14:paraId="4C1A546F" w14:textId="77777777" w:rsidR="00DA4CA8" w:rsidRPr="000A5EDB" w:rsidRDefault="00DA4CA8" w:rsidP="00DA4CA8">
      <w:pPr>
        <w:rPr>
          <w:rFonts w:eastAsia="SimSun"/>
          <w:lang w:val="en-GB"/>
        </w:rPr>
      </w:pPr>
      <w:r w:rsidRPr="000A5EDB">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29260CFA" w14:textId="77777777" w:rsidR="00DA4CA8" w:rsidRPr="000A5EDB" w:rsidRDefault="00DA4CA8" w:rsidP="00DA4CA8">
      <w:pPr>
        <w:rPr>
          <w:rFonts w:eastAsia="SimSun"/>
        </w:rPr>
      </w:pPr>
      <w:r w:rsidRPr="000A5EDB">
        <w:rPr>
          <w:rFonts w:eastAsia="SimSun"/>
        </w:rPr>
        <w:t xml:space="preserve">For their numbering website, or when sending their information to ITU/TSB (e-mail: </w:t>
      </w:r>
      <w:hyperlink r:id="rId24" w:history="1">
        <w:r w:rsidRPr="000A5EDB">
          <w:rPr>
            <w:rFonts w:eastAsia="SimSun"/>
          </w:rPr>
          <w:t>tsbtson@itu.int</w:t>
        </w:r>
      </w:hyperlink>
      <w:r w:rsidRPr="000A5EDB">
        <w:rPr>
          <w:rFonts w:eastAsia="SimSun"/>
        </w:rPr>
        <w:t>), administrations are kindly requested to use the format as explained in Recommendation ITU-T E.129. They are reminded that they will be responsible for the timely update of this information.</w:t>
      </w:r>
    </w:p>
    <w:p w14:paraId="33CCA6D1" w14:textId="77777777" w:rsidR="00DA4CA8" w:rsidRPr="000A5EDB" w:rsidRDefault="00DA4CA8" w:rsidP="00DA4CA8">
      <w:pPr>
        <w:rPr>
          <w:rFonts w:eastAsia="SimSun"/>
        </w:rPr>
      </w:pPr>
      <w:r w:rsidRPr="000A5EDB">
        <w:rPr>
          <w:rFonts w:eastAsia="SimSun"/>
        </w:rPr>
        <w:t>From 1.</w:t>
      </w:r>
      <w:r>
        <w:rPr>
          <w:rFonts w:eastAsia="SimSun"/>
        </w:rPr>
        <w:t>V</w:t>
      </w:r>
      <w:r w:rsidRPr="000A5EDB">
        <w:rPr>
          <w:rFonts w:eastAsia="SimSun"/>
          <w:lang w:val="en-GB"/>
        </w:rPr>
        <w:t xml:space="preserve">.2026, </w:t>
      </w:r>
      <w:r w:rsidRPr="000A5EDB">
        <w:rPr>
          <w:rFonts w:eastAsia="SimSun"/>
        </w:rPr>
        <w:t>the following countries/geographical areas have updated their national numbering plan on our site:</w:t>
      </w:r>
    </w:p>
    <w:p w14:paraId="4D286B27" w14:textId="77777777" w:rsidR="00DA4CA8" w:rsidRPr="000A5EDB" w:rsidRDefault="00DA4CA8" w:rsidP="00DA4CA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DA4CA8" w:rsidRPr="000A5EDB" w14:paraId="0083A4E5" w14:textId="77777777" w:rsidTr="004E2DC8">
        <w:trPr>
          <w:jc w:val="center"/>
        </w:trPr>
        <w:tc>
          <w:tcPr>
            <w:tcW w:w="3823" w:type="dxa"/>
            <w:hideMark/>
          </w:tcPr>
          <w:p w14:paraId="22A39F18" w14:textId="21FA38AE" w:rsidR="00DA4CA8" w:rsidRPr="000A5EDB" w:rsidRDefault="00DA4CA8" w:rsidP="004E2DC8">
            <w:pPr>
              <w:spacing w:before="40" w:after="40"/>
              <w:jc w:val="center"/>
              <w:rPr>
                <w:rFonts w:cs="Arial"/>
                <w:i/>
              </w:rPr>
            </w:pPr>
            <w:r w:rsidRPr="000A5EDB">
              <w:rPr>
                <w:i/>
              </w:rPr>
              <w:t>Country/</w:t>
            </w:r>
            <w:r w:rsidRPr="000A5EDB">
              <w:rPr>
                <w:rFonts w:cs="Arial"/>
                <w:i/>
              </w:rPr>
              <w:t>Geographical area</w:t>
            </w:r>
          </w:p>
        </w:tc>
        <w:tc>
          <w:tcPr>
            <w:tcW w:w="3010" w:type="dxa"/>
            <w:hideMark/>
          </w:tcPr>
          <w:p w14:paraId="7A1B3315" w14:textId="77777777" w:rsidR="00DA4CA8" w:rsidRPr="000A5EDB" w:rsidRDefault="00DA4CA8" w:rsidP="004E2DC8">
            <w:pPr>
              <w:spacing w:before="40" w:after="40"/>
              <w:jc w:val="center"/>
              <w:rPr>
                <w:rFonts w:cs="Arial"/>
                <w:i/>
                <w:iCs/>
                <w:lang w:val="fr-CH"/>
              </w:rPr>
            </w:pPr>
            <w:r w:rsidRPr="000A5EDB">
              <w:rPr>
                <w:i/>
                <w:iCs/>
                <w:lang w:val="fr-CH"/>
              </w:rPr>
              <w:t>Country Code (CC)</w:t>
            </w:r>
          </w:p>
        </w:tc>
      </w:tr>
      <w:tr w:rsidR="00DA4CA8" w:rsidRPr="000A5EDB" w14:paraId="3802439F" w14:textId="77777777" w:rsidTr="004E2DC8">
        <w:trPr>
          <w:jc w:val="center"/>
        </w:trPr>
        <w:tc>
          <w:tcPr>
            <w:tcW w:w="3823" w:type="dxa"/>
          </w:tcPr>
          <w:p w14:paraId="555986D5" w14:textId="77777777" w:rsidR="00DA4CA8" w:rsidRPr="000A5EDB" w:rsidRDefault="00DA4CA8" w:rsidP="004E2DC8">
            <w:pPr>
              <w:tabs>
                <w:tab w:val="left" w:pos="1020"/>
              </w:tabs>
              <w:spacing w:before="40" w:after="40"/>
            </w:pPr>
            <w:r w:rsidRPr="00921BA0">
              <w:t>Ascension</w:t>
            </w:r>
          </w:p>
        </w:tc>
        <w:tc>
          <w:tcPr>
            <w:tcW w:w="3010" w:type="dxa"/>
          </w:tcPr>
          <w:p w14:paraId="66968892" w14:textId="77777777" w:rsidR="00DA4CA8" w:rsidRPr="000A5EDB" w:rsidRDefault="00DA4CA8" w:rsidP="004E2DC8">
            <w:pPr>
              <w:spacing w:before="40" w:after="40"/>
              <w:jc w:val="center"/>
            </w:pPr>
            <w:r w:rsidRPr="00921BA0">
              <w:t>+247</w:t>
            </w:r>
          </w:p>
        </w:tc>
      </w:tr>
      <w:tr w:rsidR="00DA4CA8" w:rsidRPr="000A5EDB" w14:paraId="062F9A9C" w14:textId="77777777" w:rsidTr="004E2DC8">
        <w:trPr>
          <w:jc w:val="center"/>
        </w:trPr>
        <w:tc>
          <w:tcPr>
            <w:tcW w:w="3823" w:type="dxa"/>
          </w:tcPr>
          <w:p w14:paraId="49E90AE5" w14:textId="77777777" w:rsidR="00DA4CA8" w:rsidRPr="007257F5" w:rsidRDefault="00DA4CA8" w:rsidP="004E2DC8">
            <w:pPr>
              <w:tabs>
                <w:tab w:val="left" w:pos="1020"/>
              </w:tabs>
              <w:spacing w:before="40" w:after="40"/>
            </w:pPr>
            <w:r w:rsidRPr="00921BA0">
              <w:t>Malta</w:t>
            </w:r>
          </w:p>
        </w:tc>
        <w:tc>
          <w:tcPr>
            <w:tcW w:w="3010" w:type="dxa"/>
          </w:tcPr>
          <w:p w14:paraId="0C53CEC2" w14:textId="77777777" w:rsidR="00DA4CA8" w:rsidRPr="000A5EDB" w:rsidRDefault="00DA4CA8" w:rsidP="004E2DC8">
            <w:pPr>
              <w:spacing w:before="40" w:after="40"/>
              <w:jc w:val="center"/>
            </w:pPr>
            <w:r w:rsidRPr="00921BA0">
              <w:t>+356</w:t>
            </w:r>
          </w:p>
        </w:tc>
      </w:tr>
      <w:tr w:rsidR="00DA4CA8" w:rsidRPr="000A5EDB" w14:paraId="65B043CA" w14:textId="77777777" w:rsidTr="004E2DC8">
        <w:trPr>
          <w:jc w:val="center"/>
        </w:trPr>
        <w:tc>
          <w:tcPr>
            <w:tcW w:w="3823" w:type="dxa"/>
          </w:tcPr>
          <w:p w14:paraId="6B4AF3A3" w14:textId="77777777" w:rsidR="00DA4CA8" w:rsidRPr="007257F5" w:rsidRDefault="00DA4CA8" w:rsidP="004E2DC8">
            <w:pPr>
              <w:tabs>
                <w:tab w:val="left" w:pos="1020"/>
              </w:tabs>
              <w:spacing w:before="40" w:after="40"/>
            </w:pPr>
            <w:r w:rsidRPr="00921BA0">
              <w:t>Saint Helena and Tristan da Cunha</w:t>
            </w:r>
          </w:p>
        </w:tc>
        <w:tc>
          <w:tcPr>
            <w:tcW w:w="3010" w:type="dxa"/>
          </w:tcPr>
          <w:p w14:paraId="3571B16C" w14:textId="77777777" w:rsidR="00DA4CA8" w:rsidRPr="000A5EDB" w:rsidRDefault="00DA4CA8" w:rsidP="004E2DC8">
            <w:pPr>
              <w:spacing w:before="40" w:after="40"/>
              <w:jc w:val="center"/>
            </w:pPr>
            <w:r w:rsidRPr="00921BA0">
              <w:t>+290</w:t>
            </w:r>
          </w:p>
        </w:tc>
      </w:tr>
    </w:tbl>
    <w:p w14:paraId="36258821" w14:textId="77777777" w:rsidR="00DA4CA8" w:rsidRDefault="00DA4CA8" w:rsidP="00DA4CA8">
      <w:pPr>
        <w:pStyle w:val="NoSpacing"/>
        <w:spacing w:before="20" w:after="20"/>
        <w:rPr>
          <w:sz w:val="20"/>
          <w:szCs w:val="20"/>
        </w:rPr>
      </w:pPr>
    </w:p>
    <w:p w14:paraId="7303CBE9" w14:textId="77777777" w:rsidR="00DA4CA8" w:rsidRPr="004E1522" w:rsidRDefault="00DA4CA8" w:rsidP="007C0BA7">
      <w:pPr>
        <w:rPr>
          <w:rFonts w:eastAsia="Arial"/>
          <w:lang w:val="pt-BR"/>
        </w:rPr>
      </w:pPr>
    </w:p>
    <w:sectPr w:rsidR="00DA4CA8" w:rsidRPr="004E1522" w:rsidSect="000C74CD">
      <w:footerReference w:type="even" r:id="rId25"/>
      <w:footerReference w:type="default" r:id="rId26"/>
      <w:footerReference w:type="first" r:id="rId27"/>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33A5" w14:textId="77777777" w:rsidR="00631747" w:rsidRPr="00544B46" w:rsidRDefault="00631747" w:rsidP="00544B46">
      <w:pPr>
        <w:pStyle w:val="Footer"/>
      </w:pPr>
    </w:p>
  </w:endnote>
  <w:endnote w:type="continuationSeparator" w:id="0">
    <w:p w14:paraId="5A9CB78F" w14:textId="77777777" w:rsidR="00631747" w:rsidRDefault="0063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B0BFAB4"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632DA5A7"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70F7FD91"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75B0B">
            <w:rPr>
              <w:color w:val="FFFFFF"/>
              <w:lang w:val="es-ES_tradnl"/>
            </w:rPr>
            <w:t>1341</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1DF1A104"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75B0B">
            <w:rPr>
              <w:color w:val="FFFFFF"/>
              <w:lang w:val="es-ES_tradnl"/>
            </w:rPr>
            <w:t>1341</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4D580708"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1F88" w14:textId="77777777" w:rsidR="00631747" w:rsidRDefault="00631747">
      <w:r>
        <w:separator/>
      </w:r>
    </w:p>
  </w:footnote>
  <w:footnote w:type="continuationSeparator" w:id="0">
    <w:p w14:paraId="40AC002B" w14:textId="77777777" w:rsidR="00631747" w:rsidRDefault="0063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2"/>
  </w:num>
  <w:num w:numId="47" w16cid:durableId="882132856">
    <w:abstractNumId w:val="33"/>
  </w:num>
  <w:num w:numId="48" w16cid:durableId="932131540">
    <w:abstractNumId w:val="24"/>
  </w:num>
  <w:num w:numId="49" w16cid:durableId="204291806">
    <w:abstractNumId w:val="9"/>
  </w:num>
  <w:num w:numId="50" w16cid:durableId="92492376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6F6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5DB"/>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6E40"/>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3B8"/>
    <w:rsid w:val="00060815"/>
    <w:rsid w:val="00060A15"/>
    <w:rsid w:val="00060B8F"/>
    <w:rsid w:val="00061074"/>
    <w:rsid w:val="00061438"/>
    <w:rsid w:val="00061C85"/>
    <w:rsid w:val="0006267E"/>
    <w:rsid w:val="000626CD"/>
    <w:rsid w:val="00062BA6"/>
    <w:rsid w:val="00062D30"/>
    <w:rsid w:val="00062FD6"/>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1E"/>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19"/>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40C"/>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A46"/>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DF1"/>
    <w:rsid w:val="00127F77"/>
    <w:rsid w:val="00127FDE"/>
    <w:rsid w:val="001300D8"/>
    <w:rsid w:val="00130172"/>
    <w:rsid w:val="00130B30"/>
    <w:rsid w:val="00131112"/>
    <w:rsid w:val="001311D2"/>
    <w:rsid w:val="001314F9"/>
    <w:rsid w:val="001316B8"/>
    <w:rsid w:val="0013225C"/>
    <w:rsid w:val="0013230B"/>
    <w:rsid w:val="0013250D"/>
    <w:rsid w:val="0013289A"/>
    <w:rsid w:val="00132CEE"/>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1F5"/>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898"/>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3C2E"/>
    <w:rsid w:val="001746B2"/>
    <w:rsid w:val="001748A4"/>
    <w:rsid w:val="0017490C"/>
    <w:rsid w:val="00174A8E"/>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18D1"/>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6C4"/>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3FB"/>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3F"/>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3FFD"/>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6A"/>
    <w:rsid w:val="002E26B2"/>
    <w:rsid w:val="002E26EB"/>
    <w:rsid w:val="002E270B"/>
    <w:rsid w:val="002E2892"/>
    <w:rsid w:val="002E2AA1"/>
    <w:rsid w:val="002E2C3F"/>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7E"/>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BD1"/>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3C6"/>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04C"/>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115"/>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200"/>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1"/>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AD7"/>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1F4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B6"/>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522"/>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AFF"/>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3BE"/>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21A"/>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4C54"/>
    <w:rsid w:val="0058550F"/>
    <w:rsid w:val="00585522"/>
    <w:rsid w:val="0058552F"/>
    <w:rsid w:val="00585F3D"/>
    <w:rsid w:val="005860CA"/>
    <w:rsid w:val="005861FB"/>
    <w:rsid w:val="005863AD"/>
    <w:rsid w:val="005866C1"/>
    <w:rsid w:val="0058676B"/>
    <w:rsid w:val="00586869"/>
    <w:rsid w:val="00586D7B"/>
    <w:rsid w:val="00586E11"/>
    <w:rsid w:val="00586F00"/>
    <w:rsid w:val="005870AF"/>
    <w:rsid w:val="0058737C"/>
    <w:rsid w:val="00587A07"/>
    <w:rsid w:val="00587B6B"/>
    <w:rsid w:val="00587C73"/>
    <w:rsid w:val="00587F14"/>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0B50"/>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5C06"/>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747"/>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AA3"/>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791"/>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8EE"/>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91C"/>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0E"/>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E5D"/>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95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85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3E93"/>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4F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90B"/>
    <w:rsid w:val="00924C4F"/>
    <w:rsid w:val="00924DC8"/>
    <w:rsid w:val="0092503D"/>
    <w:rsid w:val="00925519"/>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C68"/>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2BF"/>
    <w:rsid w:val="009844EE"/>
    <w:rsid w:val="00984928"/>
    <w:rsid w:val="009849FC"/>
    <w:rsid w:val="00984F56"/>
    <w:rsid w:val="00984FBB"/>
    <w:rsid w:val="00985335"/>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9E8"/>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6E8"/>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6C3"/>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098"/>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098"/>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8BB"/>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168"/>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46B"/>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C76"/>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08"/>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B5C"/>
    <w:rsid w:val="00B11DB8"/>
    <w:rsid w:val="00B11E41"/>
    <w:rsid w:val="00B11FDF"/>
    <w:rsid w:val="00B121E1"/>
    <w:rsid w:val="00B123DF"/>
    <w:rsid w:val="00B127D8"/>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9F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A65"/>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880"/>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1CD"/>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0D2"/>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09B"/>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DAE"/>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99C"/>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AD4"/>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2C"/>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3C4F"/>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A17"/>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2CD"/>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5F6"/>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79E"/>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16"/>
    <w:rsid w:val="00D63E64"/>
    <w:rsid w:val="00D64278"/>
    <w:rsid w:val="00D64466"/>
    <w:rsid w:val="00D6446E"/>
    <w:rsid w:val="00D64729"/>
    <w:rsid w:val="00D64876"/>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A84"/>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CA8"/>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6A0"/>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278"/>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C05"/>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47"/>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47A"/>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A31"/>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B0B"/>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A28"/>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CF2"/>
    <w:rsid w:val="00F05F2A"/>
    <w:rsid w:val="00F064E5"/>
    <w:rsid w:val="00F06C78"/>
    <w:rsid w:val="00F06F6B"/>
    <w:rsid w:val="00F077F0"/>
    <w:rsid w:val="00F07881"/>
    <w:rsid w:val="00F07B06"/>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E0E"/>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CEC"/>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79A"/>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0E"/>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53C68"/>
    <w:rPr>
      <w:i/>
      <w:iCs/>
      <w:color w:val="365F91" w:themeColor="accent1" w:themeShade="BF"/>
    </w:rPr>
  </w:style>
  <w:style w:type="paragraph" w:styleId="IntenseQuote">
    <w:name w:val="Intense Quote"/>
    <w:basedOn w:val="Normal"/>
    <w:next w:val="Normal"/>
    <w:link w:val="IntenseQuoteChar"/>
    <w:uiPriority w:val="30"/>
    <w:qFormat/>
    <w:rsid w:val="00953C68"/>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953C68"/>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953C68"/>
    <w:rPr>
      <w:b/>
      <w:bCs/>
      <w:smallCaps/>
      <w:color w:val="365F91" w:themeColor="accent1" w:themeShade="BF"/>
      <w:spacing w:val="5"/>
    </w:rPr>
  </w:style>
  <w:style w:type="paragraph" w:customStyle="1" w:styleId="Tabletext4">
    <w:name w:val="Tabletext"/>
    <w:aliases w:val="tt"/>
    <w:basedOn w:val="Normal"/>
    <w:rsid w:val="00953C68"/>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s://www.mca.org.mt/regulatory/numbering/numbering-plan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itu.int/go/tldb"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476"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tu.int/md/T25-TSB-CIR-0134" TargetMode="External"/><Relationship Id="rId20" Type="http://schemas.openxmlformats.org/officeDocument/2006/relationships/hyperlink" Target="https://www.itu.int/en/ITU-T/studygroups/com11/casc/Documents/TL-RP_pub_2022-07-1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hyperlink" Target="http://handle.itu.int/11.1002/1000/16682" TargetMode="External"/><Relationship Id="rId23" Type="http://schemas.openxmlformats.org/officeDocument/2006/relationships/hyperlink" Target="https://itu.int/go/citest"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ca.org.m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md/T25-TSB-CIR-0107" TargetMode="External"/><Relationship Id="rId22" Type="http://schemas.openxmlformats.org/officeDocument/2006/relationships/hyperlink" Target="mailto:conformity@itu.int" TargetMode="External"/><Relationship Id="rId27"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2979</Words>
  <Characters>17995</Characters>
  <Application>Microsoft Office Word</Application>
  <DocSecurity>0</DocSecurity>
  <Lines>899</Lines>
  <Paragraphs>635</Paragraphs>
  <ScaleCrop>false</ScaleCrop>
  <HeadingPairs>
    <vt:vector size="2" baseType="variant">
      <vt:variant>
        <vt:lpstr>Title</vt:lpstr>
      </vt:variant>
      <vt:variant>
        <vt:i4>1</vt:i4>
      </vt:variant>
    </vt:vector>
  </HeadingPairs>
  <TitlesOfParts>
    <vt:vector size="1" baseType="lpstr">
      <vt:lpstr>OB 1340</vt:lpstr>
    </vt:vector>
  </TitlesOfParts>
  <Company>ITU</Company>
  <LinksUpToDate>false</LinksUpToDate>
  <CharactersWithSpaces>20339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1341</dc:title>
  <dc:subject/>
  <dc:creator>ITU</dc:creator>
  <cp:keywords/>
  <dc:description/>
  <cp:lastModifiedBy>Gachet, Christelle</cp:lastModifiedBy>
  <cp:revision>3</cp:revision>
  <cp:lastPrinted>2026-05-28T05:26:00Z</cp:lastPrinted>
  <dcterms:created xsi:type="dcterms:W3CDTF">2026-05-28T06:50:00Z</dcterms:created>
  <dcterms:modified xsi:type="dcterms:W3CDTF">2026-05-28T07:10:00Z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