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6"/>
        <w:gridCol w:w="1039"/>
        <w:gridCol w:w="3967"/>
        <w:gridCol w:w="2668"/>
      </w:tblGrid>
      <w:tr w:rsidR="00BF6D6B" w:rsidRPr="00533F40"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0B1122" w:rsidRDefault="00BF6D6B" w:rsidP="00215F63">
            <w:pPr>
              <w:framePr w:hSpace="181" w:wrap="around" w:vAnchor="text" w:hAnchor="margin" w:xAlign="center" w:y="1"/>
              <w:spacing w:after="120"/>
              <w:jc w:val="center"/>
              <w:rPr>
                <w:b/>
                <w:bCs/>
                <w:color w:val="FFFFFF" w:themeColor="background1"/>
                <w:spacing w:val="6"/>
                <w:lang w:val="fr-FR"/>
              </w:rPr>
            </w:pPr>
            <w:r w:rsidRPr="000B1122">
              <w:rPr>
                <w:rFonts w:ascii="Arial" w:hAnsi="Arial" w:cs="Arial"/>
                <w:b/>
                <w:bCs/>
                <w:color w:val="FFFFFF" w:themeColor="background1"/>
                <w:spacing w:val="6"/>
                <w:sz w:val="56"/>
                <w:lang w:val="fr-FR"/>
              </w:rPr>
              <w:t>Bulletin d'exploitation de l'UIT</w:t>
            </w:r>
            <w:r w:rsidRPr="000B1122">
              <w:rPr>
                <w:rFonts w:ascii="Arial" w:hAnsi="Arial" w:cs="Arial"/>
                <w:b/>
                <w:bCs/>
                <w:color w:val="FFFFFF" w:themeColor="background1"/>
                <w:spacing w:val="6"/>
                <w:sz w:val="56"/>
                <w:lang w:val="fr-FR"/>
              </w:rPr>
              <w:br/>
            </w:r>
            <w:r w:rsidRPr="000B1122">
              <w:rPr>
                <w:b/>
                <w:bCs/>
                <w:color w:val="FFFFFF" w:themeColor="background1"/>
                <w:sz w:val="28"/>
                <w:szCs w:val="28"/>
                <w:lang w:val="fr-FR"/>
              </w:rPr>
              <w:t>www.itu.int/itu-t/bulletin</w:t>
            </w:r>
          </w:p>
        </w:tc>
      </w:tr>
      <w:tr w:rsidR="00BF6D6B" w:rsidRPr="00533F40" w14:paraId="4BB55DEB" w14:textId="77777777" w:rsidTr="00EC36AF">
        <w:tc>
          <w:tcPr>
            <w:tcW w:w="1507" w:type="dxa"/>
            <w:tcBorders>
              <w:top w:val="nil"/>
              <w:left w:val="single" w:sz="8" w:space="0" w:color="333333"/>
              <w:bottom w:val="nil"/>
            </w:tcBorders>
            <w:shd w:val="clear" w:color="auto" w:fill="4C4C4C"/>
            <w:vAlign w:val="center"/>
          </w:tcPr>
          <w:p w14:paraId="2450D859" w14:textId="1D07DFE6" w:rsidR="00BF6D6B" w:rsidRPr="000B1122" w:rsidRDefault="00BF6D6B" w:rsidP="0042274D">
            <w:pPr>
              <w:framePr w:hSpace="181" w:wrap="around" w:vAnchor="text" w:hAnchor="margin" w:xAlign="center" w:y="1"/>
              <w:jc w:val="right"/>
              <w:rPr>
                <w:rFonts w:ascii="Arial" w:hAnsi="Arial" w:cs="Arial"/>
                <w:b/>
                <w:bCs/>
                <w:color w:val="FFFFFF"/>
                <w:sz w:val="28"/>
                <w:szCs w:val="28"/>
                <w:lang w:val="ru-RU"/>
              </w:rPr>
            </w:pPr>
            <w:r w:rsidRPr="000B1122">
              <w:rPr>
                <w:rFonts w:ascii="Arial" w:hAnsi="Arial" w:cs="Arial"/>
                <w:color w:val="FFFFFF"/>
                <w:sz w:val="18"/>
                <w:lang w:val="fr-FR"/>
              </w:rPr>
              <w:t>N</w:t>
            </w:r>
            <w:r w:rsidRPr="000B1122">
              <w:rPr>
                <w:rFonts w:ascii="Arial" w:hAnsi="Arial" w:cs="Arial"/>
                <w:color w:val="FFFFFF"/>
                <w:sz w:val="18"/>
                <w:vertAlign w:val="superscript"/>
                <w:lang w:val="fr-FR"/>
              </w:rPr>
              <w:t>o</w:t>
            </w:r>
            <w:r w:rsidRPr="000B1122">
              <w:rPr>
                <w:rFonts w:ascii="Arial" w:hAnsi="Arial" w:cs="Arial"/>
                <w:b/>
                <w:bCs/>
                <w:color w:val="FFFFFF"/>
                <w:sz w:val="18"/>
                <w:lang w:val="fr-FR"/>
              </w:rPr>
              <w:t xml:space="preserve"> </w:t>
            </w:r>
            <w:r w:rsidRPr="000B1122">
              <w:rPr>
                <w:rStyle w:val="Foot"/>
                <w:rFonts w:ascii="Arial" w:hAnsi="Arial" w:cs="Arial"/>
                <w:b/>
                <w:bCs/>
                <w:color w:val="FFFFFF"/>
                <w:sz w:val="28"/>
                <w:szCs w:val="28"/>
                <w:lang w:val="fr-FR"/>
              </w:rPr>
              <w:t>1</w:t>
            </w:r>
            <w:r w:rsidR="003C2278" w:rsidRPr="000B1122">
              <w:rPr>
                <w:rStyle w:val="Foot"/>
                <w:rFonts w:ascii="Arial" w:hAnsi="Arial" w:cs="Arial"/>
                <w:b/>
                <w:bCs/>
                <w:color w:val="FFFFFF"/>
                <w:sz w:val="28"/>
                <w:szCs w:val="28"/>
                <w:lang w:val="fr-FR"/>
              </w:rPr>
              <w:t>3</w:t>
            </w:r>
            <w:r w:rsidR="00E26F0C">
              <w:rPr>
                <w:rStyle w:val="Foot"/>
                <w:rFonts w:ascii="Arial" w:hAnsi="Arial" w:cs="Arial"/>
                <w:b/>
                <w:bCs/>
                <w:color w:val="FFFFFF"/>
                <w:sz w:val="28"/>
                <w:szCs w:val="28"/>
                <w:lang w:val="fr-FR"/>
              </w:rPr>
              <w:t>40</w:t>
            </w:r>
          </w:p>
        </w:tc>
        <w:tc>
          <w:tcPr>
            <w:tcW w:w="1035" w:type="dxa"/>
            <w:tcBorders>
              <w:top w:val="nil"/>
              <w:bottom w:val="nil"/>
            </w:tcBorders>
            <w:shd w:val="clear" w:color="auto" w:fill="A6A6A6"/>
            <w:vAlign w:val="center"/>
          </w:tcPr>
          <w:p w14:paraId="4C88A0FA" w14:textId="23500D63" w:rsidR="00BF6D6B" w:rsidRPr="000B1122" w:rsidRDefault="003B555F" w:rsidP="0042274D">
            <w:pPr>
              <w:framePr w:hSpace="181" w:wrap="around" w:vAnchor="text" w:hAnchor="margin" w:xAlign="center" w:y="1"/>
              <w:jc w:val="left"/>
              <w:rPr>
                <w:color w:val="FFFFFF"/>
                <w:lang w:val="fr-FR"/>
              </w:rPr>
            </w:pPr>
            <w:r w:rsidRPr="000B1122">
              <w:rPr>
                <w:color w:val="FFFFFF" w:themeColor="background1"/>
              </w:rPr>
              <w:t>1</w:t>
            </w:r>
            <w:r w:rsidR="00533F40">
              <w:rPr>
                <w:color w:val="FFFFFF" w:themeColor="background1"/>
              </w:rPr>
              <w:t>5</w:t>
            </w:r>
            <w:r w:rsidRPr="000B1122">
              <w:rPr>
                <w:color w:val="FFFFFF" w:themeColor="background1"/>
              </w:rPr>
              <w:t>.</w:t>
            </w:r>
            <w:r w:rsidR="00D9045D">
              <w:rPr>
                <w:color w:val="FFFFFF" w:themeColor="background1"/>
              </w:rPr>
              <w:t>V</w:t>
            </w:r>
            <w:r w:rsidRPr="000B1122">
              <w:rPr>
                <w:color w:val="FFFFFF" w:themeColor="background1"/>
              </w:rPr>
              <w:t>.202</w:t>
            </w:r>
            <w:r w:rsidR="009E7FF4" w:rsidRPr="000B1122">
              <w:rPr>
                <w:color w:val="FFFFFF" w:themeColor="background1"/>
              </w:rPr>
              <w:t>6</w:t>
            </w:r>
          </w:p>
        </w:tc>
        <w:tc>
          <w:tcPr>
            <w:tcW w:w="6638" w:type="dxa"/>
            <w:gridSpan w:val="2"/>
            <w:tcBorders>
              <w:top w:val="nil"/>
              <w:bottom w:val="nil"/>
              <w:right w:val="single" w:sz="8" w:space="0" w:color="333333"/>
            </w:tcBorders>
            <w:shd w:val="clear" w:color="auto" w:fill="A6A6A6"/>
            <w:vAlign w:val="center"/>
          </w:tcPr>
          <w:p w14:paraId="30947E13" w14:textId="68DFA74D" w:rsidR="00BF6D6B" w:rsidRPr="000B1122" w:rsidRDefault="00BF6D6B" w:rsidP="0042274D">
            <w:pPr>
              <w:framePr w:hSpace="181" w:wrap="around" w:vAnchor="text" w:hAnchor="margin" w:xAlign="center" w:y="1"/>
              <w:tabs>
                <w:tab w:val="clear" w:pos="5387"/>
                <w:tab w:val="clear" w:pos="5954"/>
                <w:tab w:val="right" w:pos="5515"/>
              </w:tabs>
              <w:jc w:val="left"/>
              <w:rPr>
                <w:color w:val="FFFFFF"/>
                <w:lang w:val="fr-FR"/>
              </w:rPr>
            </w:pPr>
            <w:r w:rsidRPr="000B1122">
              <w:rPr>
                <w:color w:val="FFFFFF"/>
                <w:lang w:val="fr-FR"/>
              </w:rPr>
              <w:t xml:space="preserve">(Renseignements reçus au </w:t>
            </w:r>
            <w:r w:rsidR="00533F40">
              <w:rPr>
                <w:color w:val="FFFFFF"/>
                <w:lang w:val="fr-FR"/>
              </w:rPr>
              <w:t>30</w:t>
            </w:r>
            <w:r w:rsidR="00203527" w:rsidRPr="000B1122">
              <w:rPr>
                <w:color w:val="FFFFFF"/>
                <w:lang w:val="fr-FR"/>
              </w:rPr>
              <w:t xml:space="preserve"> </w:t>
            </w:r>
            <w:r w:rsidR="00B80EA8">
              <w:rPr>
                <w:color w:val="FFFFFF"/>
                <w:lang w:val="fr-FR"/>
              </w:rPr>
              <w:t>avril</w:t>
            </w:r>
            <w:r w:rsidR="003635BD" w:rsidRPr="000B1122">
              <w:rPr>
                <w:color w:val="FFFFFF"/>
                <w:lang w:val="fr-FR"/>
              </w:rPr>
              <w:t xml:space="preserve"> </w:t>
            </w:r>
            <w:r w:rsidRPr="000B1122">
              <w:rPr>
                <w:color w:val="FFFFFF"/>
                <w:lang w:val="fr-FR"/>
              </w:rPr>
              <w:t>20</w:t>
            </w:r>
            <w:r w:rsidR="00FF7AFD" w:rsidRPr="000B1122">
              <w:rPr>
                <w:color w:val="FFFFFF"/>
                <w:lang w:val="fr-FR"/>
              </w:rPr>
              <w:t>2</w:t>
            </w:r>
            <w:r w:rsidR="007F455F">
              <w:rPr>
                <w:color w:val="FFFFFF"/>
                <w:lang w:val="fr-FR"/>
              </w:rPr>
              <w:t>6</w:t>
            </w:r>
            <w:r w:rsidRPr="000B1122">
              <w:rPr>
                <w:color w:val="FFFFFF"/>
                <w:lang w:val="fr-FR"/>
              </w:rPr>
              <w:t>)</w:t>
            </w:r>
            <w:r w:rsidRPr="000B1122">
              <w:rPr>
                <w:color w:val="FFFFFF"/>
                <w:spacing w:val="-4"/>
                <w:lang w:val="fr-FR"/>
              </w:rPr>
              <w:t xml:space="preserve"> </w:t>
            </w:r>
            <w:r w:rsidR="00EC36AF" w:rsidRPr="000B1122">
              <w:rPr>
                <w:color w:val="FFFFFF"/>
                <w:spacing w:val="-4"/>
                <w:lang w:val="fr-FR"/>
              </w:rPr>
              <w:t xml:space="preserve"> </w:t>
            </w:r>
            <w:r w:rsidR="00FF7BD5" w:rsidRPr="000B1122">
              <w:rPr>
                <w:color w:val="FFFFFF"/>
                <w:spacing w:val="-4"/>
                <w:lang w:val="fr-FR"/>
              </w:rPr>
              <w:t xml:space="preserve">     </w:t>
            </w:r>
            <w:r w:rsidR="00CA1B88" w:rsidRPr="000B1122">
              <w:rPr>
                <w:color w:val="FFFFFF"/>
                <w:spacing w:val="-4"/>
                <w:lang w:val="fr-FR"/>
              </w:rPr>
              <w:t xml:space="preserve"> </w:t>
            </w:r>
            <w:r w:rsidR="00FF7BD5" w:rsidRPr="000B1122">
              <w:rPr>
                <w:color w:val="FFFFFF"/>
                <w:spacing w:val="-4"/>
                <w:lang w:val="fr-FR"/>
              </w:rPr>
              <w:t xml:space="preserve">   </w:t>
            </w:r>
            <w:r w:rsidR="00EC36AF" w:rsidRPr="000B1122">
              <w:rPr>
                <w:color w:val="FFFFFF"/>
                <w:spacing w:val="-4"/>
                <w:lang w:val="fr-FR"/>
              </w:rPr>
              <w:t xml:space="preserve"> </w:t>
            </w:r>
            <w:r w:rsidR="00161141" w:rsidRPr="000B1122">
              <w:rPr>
                <w:color w:val="FFFFFF"/>
                <w:spacing w:val="-4"/>
                <w:lang w:val="fr-FR"/>
              </w:rPr>
              <w:t xml:space="preserve"> </w:t>
            </w:r>
            <w:r w:rsidRPr="000B1122">
              <w:rPr>
                <w:color w:val="FFFFFF"/>
                <w:spacing w:val="-4"/>
                <w:lang w:val="fr-FR"/>
              </w:rPr>
              <w:t xml:space="preserve"> ISSN 1564-52</w:t>
            </w:r>
            <w:r w:rsidR="005F2D7A" w:rsidRPr="000B1122">
              <w:rPr>
                <w:color w:val="FFFFFF"/>
                <w:spacing w:val="-4"/>
                <w:lang w:val="fr-FR"/>
              </w:rPr>
              <w:t>4X</w:t>
            </w:r>
            <w:r w:rsidRPr="000B1122">
              <w:rPr>
                <w:color w:val="FFFFFF"/>
                <w:spacing w:val="-4"/>
                <w:lang w:val="fr-FR"/>
              </w:rPr>
              <w:t xml:space="preserve"> (En ligne)</w:t>
            </w:r>
          </w:p>
        </w:tc>
      </w:tr>
      <w:tr w:rsidR="00BF6D6B" w:rsidRPr="00533F40"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0B1122"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0B1122">
              <w:rPr>
                <w:rFonts w:ascii="Calibri" w:hAnsi="Calibri"/>
                <w:sz w:val="14"/>
                <w:szCs w:val="14"/>
                <w:lang w:val="fr-FR"/>
              </w:rPr>
              <w:t xml:space="preserve">Place des Nations CH-1211 </w:t>
            </w:r>
            <w:r w:rsidRPr="000B1122">
              <w:rPr>
                <w:rFonts w:ascii="Calibri" w:hAnsi="Calibri"/>
                <w:sz w:val="14"/>
                <w:szCs w:val="14"/>
                <w:lang w:val="fr-FR"/>
              </w:rPr>
              <w:br/>
              <w:t xml:space="preserve">Genève 20 (Suisse) </w:t>
            </w:r>
            <w:r w:rsidRPr="000B1122">
              <w:rPr>
                <w:rFonts w:ascii="Calibri" w:hAnsi="Calibri"/>
                <w:sz w:val="14"/>
                <w:szCs w:val="14"/>
                <w:lang w:val="fr-FR"/>
              </w:rPr>
              <w:br/>
            </w:r>
            <w:proofErr w:type="gramStart"/>
            <w:r w:rsidRPr="000B1122">
              <w:rPr>
                <w:rFonts w:ascii="Calibri" w:hAnsi="Calibri"/>
                <w:sz w:val="14"/>
                <w:szCs w:val="14"/>
                <w:lang w:val="fr-FR"/>
              </w:rPr>
              <w:t>Tél</w:t>
            </w:r>
            <w:r w:rsidR="00DB4825" w:rsidRPr="000B1122">
              <w:rPr>
                <w:rFonts w:ascii="Calibri" w:hAnsi="Calibri"/>
                <w:sz w:val="14"/>
                <w:szCs w:val="14"/>
                <w:lang w:val="fr-FR"/>
              </w:rPr>
              <w:t>.</w:t>
            </w:r>
            <w:r w:rsidRPr="000B1122">
              <w:rPr>
                <w:rFonts w:ascii="Calibri" w:hAnsi="Calibri"/>
                <w:sz w:val="14"/>
                <w:szCs w:val="14"/>
                <w:lang w:val="fr-FR"/>
              </w:rPr>
              <w:t>:</w:t>
            </w:r>
            <w:proofErr w:type="gramEnd"/>
            <w:r w:rsidRPr="000B1122">
              <w:rPr>
                <w:rFonts w:ascii="Calibri" w:hAnsi="Calibri"/>
                <w:sz w:val="14"/>
                <w:szCs w:val="14"/>
                <w:lang w:val="fr-FR"/>
              </w:rPr>
              <w:t xml:space="preserve"> </w:t>
            </w:r>
            <w:r w:rsidRPr="000B1122">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B1122">
              <w:rPr>
                <w:rFonts w:ascii="Calibri" w:hAnsi="Calibri"/>
                <w:sz w:val="14"/>
                <w:szCs w:val="14"/>
                <w:lang w:val="fr-FR"/>
              </w:rPr>
              <w:t xml:space="preserve"> </w:t>
            </w:r>
          </w:p>
          <w:p w14:paraId="56BE8B32" w14:textId="77777777" w:rsidR="00BF6D6B" w:rsidRPr="000B1122" w:rsidRDefault="00BF6D6B" w:rsidP="00215F63">
            <w:pPr>
              <w:framePr w:hSpace="181" w:wrap="around" w:vAnchor="text" w:hAnchor="margin" w:xAlign="center" w:y="1"/>
              <w:spacing w:before="0"/>
              <w:jc w:val="left"/>
              <w:rPr>
                <w:rFonts w:ascii="Arial" w:hAnsi="Arial" w:cs="Arial"/>
                <w:color w:val="FFFFFF"/>
                <w:sz w:val="18"/>
                <w:lang w:val="fr-FR"/>
              </w:rPr>
            </w:pP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t>itumail@itu.int</w:t>
            </w:r>
          </w:p>
        </w:tc>
        <w:tc>
          <w:tcPr>
            <w:tcW w:w="3969" w:type="dxa"/>
            <w:tcBorders>
              <w:top w:val="nil"/>
              <w:bottom w:val="single" w:sz="8" w:space="0" w:color="333333"/>
            </w:tcBorders>
          </w:tcPr>
          <w:p w14:paraId="66EEDEB8" w14:textId="77777777" w:rsidR="00BF6D6B" w:rsidRPr="000B1122"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0B1122">
              <w:rPr>
                <w:b/>
                <w:bCs/>
                <w:sz w:val="14"/>
                <w:szCs w:val="14"/>
                <w:lang w:val="fr-FR"/>
              </w:rPr>
              <w:t xml:space="preserve">Bureau de la normalisation des télécommunications (TSB) </w:t>
            </w:r>
            <w:r w:rsidRPr="000B1122">
              <w:rPr>
                <w:b/>
                <w:bCs/>
                <w:sz w:val="14"/>
                <w:szCs w:val="14"/>
                <w:lang w:val="fr-FR"/>
              </w:rPr>
              <w:br/>
            </w:r>
            <w:proofErr w:type="gramStart"/>
            <w:r w:rsidRPr="000B1122">
              <w:rPr>
                <w:b/>
                <w:bCs/>
                <w:sz w:val="14"/>
                <w:szCs w:val="14"/>
                <w:lang w:val="fr-FR"/>
              </w:rPr>
              <w:t>Tél</w:t>
            </w:r>
            <w:r w:rsidR="00DB4825" w:rsidRPr="000B1122">
              <w:rPr>
                <w:b/>
                <w:bCs/>
                <w:sz w:val="14"/>
                <w:szCs w:val="14"/>
                <w:lang w:val="fr-FR"/>
              </w:rPr>
              <w:t>.</w:t>
            </w:r>
            <w:r w:rsidRPr="000B1122">
              <w:rPr>
                <w:b/>
                <w:bCs/>
                <w:sz w:val="14"/>
                <w:szCs w:val="14"/>
                <w:lang w:val="fr-FR"/>
              </w:rPr>
              <w:t>:</w:t>
            </w:r>
            <w:proofErr w:type="gramEnd"/>
            <w:r w:rsidRPr="000B1122">
              <w:rPr>
                <w:b/>
                <w:bCs/>
                <w:sz w:val="14"/>
                <w:szCs w:val="14"/>
                <w:lang w:val="fr-FR"/>
              </w:rPr>
              <w:tab/>
              <w:t>+41 22 730 5211</w:t>
            </w:r>
            <w:r w:rsidRPr="000B1122">
              <w:rPr>
                <w:b/>
                <w:bCs/>
                <w:sz w:val="14"/>
                <w:szCs w:val="14"/>
                <w:lang w:val="fr-FR"/>
              </w:rPr>
              <w:br/>
            </w:r>
            <w:proofErr w:type="gramStart"/>
            <w:r w:rsidRPr="000B1122">
              <w:rPr>
                <w:b/>
                <w:bCs/>
                <w:sz w:val="14"/>
                <w:szCs w:val="14"/>
                <w:lang w:val="fr-FR"/>
              </w:rPr>
              <w:t>Fax:</w:t>
            </w:r>
            <w:proofErr w:type="gramEnd"/>
            <w:r w:rsidRPr="000B1122">
              <w:rPr>
                <w:b/>
                <w:bCs/>
                <w:sz w:val="14"/>
                <w:szCs w:val="14"/>
                <w:lang w:val="fr-FR"/>
              </w:rPr>
              <w:tab/>
              <w:t>+41 22 730 5853</w:t>
            </w:r>
            <w:r w:rsidRPr="000B1122">
              <w:rPr>
                <w:b/>
                <w:bCs/>
                <w:sz w:val="14"/>
                <w:szCs w:val="14"/>
                <w:lang w:val="fr-FR"/>
              </w:rPr>
              <w:br/>
            </w: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t xml:space="preserve">tsbmail@itu.int / </w:t>
            </w:r>
            <w:r w:rsidRPr="000B1122">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0B1122"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0B1122">
              <w:rPr>
                <w:b/>
                <w:bCs/>
                <w:sz w:val="14"/>
                <w:szCs w:val="14"/>
                <w:lang w:val="fr-FR"/>
              </w:rPr>
              <w:t xml:space="preserve">Bureau des radiocommunications (BR) </w:t>
            </w:r>
            <w:r w:rsidRPr="000B1122">
              <w:rPr>
                <w:b/>
                <w:bCs/>
                <w:sz w:val="14"/>
                <w:szCs w:val="14"/>
                <w:lang w:val="fr-FR"/>
              </w:rPr>
              <w:br/>
            </w:r>
            <w:proofErr w:type="gramStart"/>
            <w:r w:rsidRPr="000B1122">
              <w:rPr>
                <w:b/>
                <w:bCs/>
                <w:sz w:val="14"/>
                <w:szCs w:val="14"/>
                <w:lang w:val="fr-FR"/>
              </w:rPr>
              <w:t>Tél</w:t>
            </w:r>
            <w:r w:rsidR="00DB4825" w:rsidRPr="000B1122">
              <w:rPr>
                <w:b/>
                <w:bCs/>
                <w:sz w:val="14"/>
                <w:szCs w:val="14"/>
                <w:lang w:val="fr-FR"/>
              </w:rPr>
              <w:t>.</w:t>
            </w:r>
            <w:r w:rsidRPr="000B1122">
              <w:rPr>
                <w:b/>
                <w:bCs/>
                <w:sz w:val="14"/>
                <w:szCs w:val="14"/>
                <w:lang w:val="fr-FR"/>
              </w:rPr>
              <w:t>:</w:t>
            </w:r>
            <w:proofErr w:type="gramEnd"/>
            <w:r w:rsidRPr="000B1122">
              <w:rPr>
                <w:b/>
                <w:bCs/>
                <w:sz w:val="14"/>
                <w:szCs w:val="14"/>
                <w:lang w:val="fr-FR"/>
              </w:rPr>
              <w:tab/>
              <w:t>+41 22 730 5560</w:t>
            </w:r>
            <w:r w:rsidRPr="000B1122">
              <w:rPr>
                <w:b/>
                <w:bCs/>
                <w:sz w:val="14"/>
                <w:szCs w:val="14"/>
                <w:lang w:val="fr-FR"/>
              </w:rPr>
              <w:br/>
            </w:r>
            <w:proofErr w:type="gramStart"/>
            <w:r w:rsidRPr="000B1122">
              <w:rPr>
                <w:b/>
                <w:bCs/>
                <w:sz w:val="14"/>
                <w:szCs w:val="14"/>
                <w:lang w:val="fr-FR"/>
              </w:rPr>
              <w:t>Fax:</w:t>
            </w:r>
            <w:proofErr w:type="gramEnd"/>
            <w:r w:rsidRPr="000B1122">
              <w:rPr>
                <w:b/>
                <w:bCs/>
                <w:sz w:val="14"/>
                <w:szCs w:val="14"/>
                <w:lang w:val="fr-FR"/>
              </w:rPr>
              <w:tab/>
              <w:t>+41 22 730 5785</w:t>
            </w:r>
            <w:r w:rsidRPr="000B1122">
              <w:rPr>
                <w:b/>
                <w:bCs/>
                <w:sz w:val="14"/>
                <w:szCs w:val="14"/>
                <w:lang w:val="fr-FR"/>
              </w:rPr>
              <w:br/>
            </w: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r>
            <w:hyperlink r:id="rId8" w:history="1">
              <w:r w:rsidR="009672F7" w:rsidRPr="000B1122">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0B1122" w:rsidRDefault="00BF6D6B" w:rsidP="00BF6D6B">
      <w:pPr>
        <w:rPr>
          <w:lang w:val="fr-FR"/>
        </w:rPr>
      </w:pPr>
    </w:p>
    <w:p w14:paraId="6529E485" w14:textId="77777777" w:rsidR="00BF6D6B" w:rsidRPr="000B1122" w:rsidRDefault="00BF6D6B" w:rsidP="00BF6D6B">
      <w:pPr>
        <w:rPr>
          <w:lang w:val="fr-FR"/>
        </w:rPr>
        <w:sectPr w:rsidR="00BF6D6B" w:rsidRPr="000B1122"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0B1122"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B1122">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0B1122" w:rsidRDefault="00BF6D6B" w:rsidP="008A464C">
      <w:pPr>
        <w:pStyle w:val="TOC1"/>
        <w:widowControl w:val="0"/>
        <w:tabs>
          <w:tab w:val="right" w:pos="8505"/>
        </w:tabs>
        <w:spacing w:before="0" w:after="0"/>
        <w:ind w:right="561"/>
        <w:jc w:val="right"/>
        <w:rPr>
          <w:i/>
          <w:noProof w:val="0"/>
        </w:rPr>
      </w:pPr>
      <w:r w:rsidRPr="000B1122">
        <w:rPr>
          <w:i/>
          <w:noProof w:val="0"/>
        </w:rPr>
        <w:t>Page</w:t>
      </w:r>
    </w:p>
    <w:p w14:paraId="3B66AA81" w14:textId="14DFC0B4" w:rsidR="00314DA4" w:rsidRPr="000B1122"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0B1122">
        <w:rPr>
          <w:b/>
          <w:bCs/>
        </w:rPr>
        <w:t>INFORMATION GÉNÉRALE</w:t>
      </w:r>
    </w:p>
    <w:p w14:paraId="6CA7E89C" w14:textId="7974F6B9" w:rsidR="00314DA4" w:rsidRDefault="00314DA4" w:rsidP="00314DA4">
      <w:pPr>
        <w:pStyle w:val="TOC1"/>
        <w:rPr>
          <w:webHidden/>
        </w:rPr>
      </w:pPr>
      <w:r w:rsidRPr="000B1122">
        <w:t>Listes annexées au Bulletin d'exploitation de l'UIT:</w:t>
      </w:r>
      <w:r w:rsidRPr="000B1122">
        <w:rPr>
          <w:i/>
          <w:iCs/>
        </w:rPr>
        <w:t xml:space="preserve"> </w:t>
      </w:r>
      <w:r w:rsidRPr="000B1122">
        <w:rPr>
          <w:rFonts w:asciiTheme="minorHAnsi" w:hAnsiTheme="minorHAnsi"/>
          <w:i/>
          <w:iCs/>
        </w:rPr>
        <w:t>Note du TSB</w:t>
      </w:r>
      <w:r w:rsidRPr="000B1122">
        <w:rPr>
          <w:webHidden/>
        </w:rPr>
        <w:tab/>
      </w:r>
      <w:r w:rsidRPr="000B1122">
        <w:rPr>
          <w:webHidden/>
        </w:rPr>
        <w:tab/>
      </w:r>
      <w:r w:rsidR="00C32B50" w:rsidRPr="000B1122">
        <w:rPr>
          <w:webHidden/>
        </w:rPr>
        <w:t>3</w:t>
      </w:r>
    </w:p>
    <w:p w14:paraId="1D55D867" w14:textId="04B5F40D" w:rsidR="00CF38DC" w:rsidRDefault="00CF38DC" w:rsidP="00CF38DC">
      <w:pPr>
        <w:pStyle w:val="TOC1"/>
      </w:pPr>
      <w:r w:rsidRPr="00CF38DC">
        <w:t>Approbation et suppression de Recommandations UIT-T</w:t>
      </w:r>
      <w:r>
        <w:tab/>
      </w:r>
      <w:r>
        <w:tab/>
        <w:t>4</w:t>
      </w:r>
    </w:p>
    <w:p w14:paraId="126B849B" w14:textId="7F426CFC" w:rsidR="00D41E35" w:rsidRPr="00654324" w:rsidRDefault="00D41E35" w:rsidP="00D41E35">
      <w:pPr>
        <w:pStyle w:val="TOC1"/>
        <w:rPr>
          <w:lang w:val="en-GB"/>
        </w:rPr>
      </w:pPr>
      <w:r w:rsidRPr="00654324">
        <w:rPr>
          <w:lang w:val="en-GB"/>
        </w:rPr>
        <w:t>Service téléphonique:</w:t>
      </w:r>
    </w:p>
    <w:p w14:paraId="1C24E91A" w14:textId="54924C51" w:rsidR="00533F40" w:rsidRPr="00533F40" w:rsidRDefault="00533F40" w:rsidP="00533F40">
      <w:pPr>
        <w:pStyle w:val="TOC1"/>
        <w:ind w:left="568"/>
        <w:rPr>
          <w:szCs w:val="20"/>
          <w:lang w:val="en-GB"/>
        </w:rPr>
      </w:pPr>
      <w:r w:rsidRPr="00533F40">
        <w:rPr>
          <w:szCs w:val="20"/>
          <w:lang w:val="en-GB"/>
        </w:rPr>
        <w:t>Arm</w:t>
      </w:r>
      <w:r w:rsidR="00056D34">
        <w:rPr>
          <w:szCs w:val="20"/>
          <w:lang w:val="en-GB"/>
        </w:rPr>
        <w:t>é</w:t>
      </w:r>
      <w:r w:rsidRPr="00533F40">
        <w:rPr>
          <w:szCs w:val="20"/>
          <w:lang w:val="en-GB"/>
        </w:rPr>
        <w:t>ni</w:t>
      </w:r>
      <w:r w:rsidR="00E427E1">
        <w:rPr>
          <w:szCs w:val="20"/>
          <w:lang w:val="en-GB"/>
        </w:rPr>
        <w:t>e</w:t>
      </w:r>
      <w:r w:rsidRPr="00533F40">
        <w:rPr>
          <w:szCs w:val="20"/>
          <w:lang w:val="en-GB"/>
        </w:rPr>
        <w:t xml:space="preserve"> (</w:t>
      </w:r>
      <w:r w:rsidRPr="00533F40">
        <w:rPr>
          <w:rFonts w:eastAsia="SimSun" w:cs="Arial"/>
          <w:i/>
          <w:iCs/>
          <w:lang w:val="en-GB" w:eastAsia="zh-CN"/>
        </w:rPr>
        <w:t>Ministry of High-Tech Industry</w:t>
      </w:r>
      <w:r w:rsidRPr="00533F40">
        <w:rPr>
          <w:rFonts w:eastAsia="SimSun" w:cs="Arial"/>
          <w:lang w:val="en-GB" w:eastAsia="zh-CN"/>
        </w:rPr>
        <w:t>, Yerevan</w:t>
      </w:r>
      <w:r w:rsidRPr="00533F40">
        <w:rPr>
          <w:szCs w:val="20"/>
          <w:lang w:val="en-GB"/>
        </w:rPr>
        <w:t>)</w:t>
      </w:r>
      <w:r w:rsidRPr="00533F40">
        <w:rPr>
          <w:szCs w:val="20"/>
          <w:lang w:val="en-GB"/>
        </w:rPr>
        <w:tab/>
      </w:r>
      <w:r w:rsidRPr="00533F40">
        <w:rPr>
          <w:szCs w:val="20"/>
          <w:lang w:val="en-GB"/>
        </w:rPr>
        <w:tab/>
        <w:t>5</w:t>
      </w:r>
    </w:p>
    <w:p w14:paraId="4F0F5AFE" w14:textId="15C4EC51" w:rsidR="00533F40" w:rsidRPr="00E82A28" w:rsidRDefault="00533F40" w:rsidP="00533F40">
      <w:pPr>
        <w:pStyle w:val="TOC1"/>
        <w:ind w:left="568"/>
        <w:rPr>
          <w:lang w:val="fr-CH"/>
        </w:rPr>
      </w:pPr>
      <w:r w:rsidRPr="00E82A28">
        <w:rPr>
          <w:szCs w:val="20"/>
          <w:lang w:val="fr-CH"/>
        </w:rPr>
        <w:t>Burundi</w:t>
      </w:r>
      <w:r w:rsidRPr="00E82A28">
        <w:rPr>
          <w:b/>
          <w:bCs/>
          <w:szCs w:val="20"/>
          <w:lang w:val="fr-CH"/>
        </w:rPr>
        <w:t xml:space="preserve"> </w:t>
      </w:r>
      <w:r>
        <w:rPr>
          <w:lang w:val="ru-RU"/>
        </w:rPr>
        <w:t>(</w:t>
      </w:r>
      <w:r w:rsidR="00E427E1" w:rsidRPr="00E427E1">
        <w:rPr>
          <w:i/>
          <w:iCs/>
          <w:szCs w:val="20"/>
        </w:rPr>
        <w:t>Agence de régulation et de contrôle des télécommunications du Burundi (ARCT)</w:t>
      </w:r>
      <w:r w:rsidR="00E427E1">
        <w:rPr>
          <w:szCs w:val="20"/>
        </w:rPr>
        <w:t xml:space="preserve">, </w:t>
      </w:r>
      <w:r w:rsidR="00E427E1">
        <w:rPr>
          <w:szCs w:val="20"/>
        </w:rPr>
        <w:br/>
      </w:r>
      <w:r w:rsidR="00E427E1">
        <w:rPr>
          <w:szCs w:val="20"/>
        </w:rPr>
        <w:t>Bujumbura</w:t>
      </w:r>
      <w:r>
        <w:rPr>
          <w:lang w:val="ru-RU"/>
        </w:rPr>
        <w:t>)</w:t>
      </w:r>
      <w:r>
        <w:rPr>
          <w:lang w:val="ru-RU"/>
        </w:rPr>
        <w:tab/>
      </w:r>
      <w:r>
        <w:rPr>
          <w:lang w:val="ru-RU"/>
        </w:rPr>
        <w:tab/>
      </w:r>
      <w:r>
        <w:rPr>
          <w:lang w:val="fr-CH"/>
        </w:rPr>
        <w:t>17</w:t>
      </w:r>
    </w:p>
    <w:p w14:paraId="1B22A63B" w14:textId="77777777" w:rsidR="00533F40" w:rsidRDefault="00533F40" w:rsidP="00533F40">
      <w:pPr>
        <w:pStyle w:val="TOC1"/>
        <w:ind w:left="568"/>
        <w:rPr>
          <w:szCs w:val="20"/>
          <w:lang w:val="fr-CH"/>
        </w:rPr>
      </w:pPr>
      <w:r w:rsidRPr="00E82A28">
        <w:rPr>
          <w:szCs w:val="20"/>
          <w:lang w:val="fr-CH"/>
        </w:rPr>
        <w:t>France (</w:t>
      </w:r>
      <w:r w:rsidRPr="00A74561">
        <w:rPr>
          <w:rFonts w:cs="Arial"/>
          <w:i/>
        </w:rPr>
        <w:t xml:space="preserve">Autorité de Régulation des Communications Électroniques, des Postes et de la Distribution </w:t>
      </w:r>
      <w:r>
        <w:rPr>
          <w:rFonts w:cs="Arial"/>
          <w:i/>
        </w:rPr>
        <w:br/>
      </w:r>
      <w:r w:rsidRPr="00A74561">
        <w:rPr>
          <w:rFonts w:cs="Arial"/>
          <w:i/>
        </w:rPr>
        <w:t>de la Presse (Arcep)</w:t>
      </w:r>
      <w:r>
        <w:rPr>
          <w:rFonts w:cs="Arial"/>
          <w:i/>
        </w:rPr>
        <w:t xml:space="preserve">, </w:t>
      </w:r>
      <w:r w:rsidRPr="00341351">
        <w:rPr>
          <w:rFonts w:cs="Arial"/>
          <w:iCs/>
        </w:rPr>
        <w:t>Paris</w:t>
      </w:r>
      <w:r w:rsidRPr="00E82A28">
        <w:rPr>
          <w:szCs w:val="20"/>
          <w:lang w:val="fr-CH"/>
        </w:rPr>
        <w:t>)</w:t>
      </w:r>
      <w:r w:rsidRPr="00E82A28">
        <w:rPr>
          <w:szCs w:val="20"/>
          <w:lang w:val="fr-CH"/>
        </w:rPr>
        <w:tab/>
      </w:r>
      <w:r w:rsidRPr="00E82A28">
        <w:rPr>
          <w:szCs w:val="20"/>
          <w:lang w:val="fr-CH"/>
        </w:rPr>
        <w:tab/>
      </w:r>
      <w:r>
        <w:rPr>
          <w:szCs w:val="20"/>
          <w:lang w:val="fr-CH"/>
        </w:rPr>
        <w:t>18</w:t>
      </w:r>
    </w:p>
    <w:p w14:paraId="1B4FE4C0" w14:textId="220B0E8E" w:rsidR="00533F40" w:rsidRPr="00056D34" w:rsidRDefault="00056D34" w:rsidP="00533F40">
      <w:pPr>
        <w:pStyle w:val="TOC1"/>
        <w:ind w:left="568"/>
        <w:rPr>
          <w:rFonts w:cs="Arial"/>
          <w:bCs/>
          <w:lang w:val="fr-CH"/>
        </w:rPr>
      </w:pPr>
      <w:r w:rsidRPr="00056D34">
        <w:rPr>
          <w:rFonts w:asciiTheme="minorHAnsi" w:hAnsiTheme="minorHAnsi" w:cstheme="minorHAnsi"/>
          <w:bCs/>
        </w:rPr>
        <w:t>Iran (République islamique d')</w:t>
      </w:r>
      <w:r w:rsidRPr="00056D34">
        <w:rPr>
          <w:rFonts w:cs="Arial"/>
          <w:bCs/>
          <w:lang w:val="fr-CH"/>
        </w:rPr>
        <w:t xml:space="preserve"> </w:t>
      </w:r>
      <w:r w:rsidR="00533F40" w:rsidRPr="00056D34">
        <w:rPr>
          <w:rFonts w:cs="Arial"/>
          <w:bCs/>
          <w:lang w:val="fr-CH"/>
        </w:rPr>
        <w:t>(</w:t>
      </w:r>
      <w:r w:rsidR="00533F40" w:rsidRPr="00056D34">
        <w:rPr>
          <w:rFonts w:cs="Arial"/>
          <w:i/>
          <w:iCs/>
          <w:lang w:val="fr-CH"/>
        </w:rPr>
        <w:t>Communications Regulatory Authority (CRA)</w:t>
      </w:r>
      <w:r w:rsidR="00533F40" w:rsidRPr="00056D34">
        <w:rPr>
          <w:rFonts w:cs="Arial"/>
          <w:lang w:val="fr-CH"/>
        </w:rPr>
        <w:t xml:space="preserve">, </w:t>
      </w:r>
      <w:r w:rsidRPr="00937527">
        <w:t>Téhéran</w:t>
      </w:r>
      <w:r w:rsidR="00533F40" w:rsidRPr="00056D34">
        <w:rPr>
          <w:rFonts w:cs="Arial"/>
          <w:lang w:val="fr-CH"/>
        </w:rPr>
        <w:t>)</w:t>
      </w:r>
      <w:r w:rsidR="00533F40" w:rsidRPr="00056D34">
        <w:rPr>
          <w:rFonts w:cs="Arial"/>
          <w:lang w:val="fr-CH"/>
        </w:rPr>
        <w:tab/>
      </w:r>
      <w:r w:rsidR="00533F40" w:rsidRPr="00056D34">
        <w:rPr>
          <w:rFonts w:cs="Arial"/>
          <w:bCs/>
          <w:lang w:val="fr-CH"/>
        </w:rPr>
        <w:tab/>
        <w:t>20</w:t>
      </w:r>
    </w:p>
    <w:p w14:paraId="63075FE2" w14:textId="77777777" w:rsidR="00533F40" w:rsidRPr="00E82A28" w:rsidRDefault="00533F40" w:rsidP="00533F40">
      <w:pPr>
        <w:pStyle w:val="TOC1"/>
        <w:ind w:left="568"/>
        <w:rPr>
          <w:lang w:val="es-ES"/>
        </w:rPr>
      </w:pPr>
      <w:r w:rsidRPr="002F3B7E">
        <w:rPr>
          <w:rFonts w:cs="Arial"/>
          <w:bCs/>
          <w:lang w:val="es-ES"/>
        </w:rPr>
        <w:t>Mozambique</w:t>
      </w:r>
      <w:r w:rsidRPr="00E82A28">
        <w:rPr>
          <w:lang w:val="es-ES"/>
        </w:rPr>
        <w:t xml:space="preserve"> (</w:t>
      </w:r>
      <w:r w:rsidRPr="00E82A28">
        <w:rPr>
          <w:rFonts w:cs="Arial"/>
          <w:i/>
          <w:iCs/>
          <w:lang w:val="es-ES"/>
        </w:rPr>
        <w:t>Instituto Nacional das Comunicações de Moçambique (INCM)</w:t>
      </w:r>
      <w:r w:rsidRPr="00E82A28">
        <w:rPr>
          <w:rFonts w:cs="Arial"/>
          <w:lang w:val="es-ES"/>
        </w:rPr>
        <w:t>, Maputo</w:t>
      </w:r>
      <w:r w:rsidRPr="00E82A28">
        <w:rPr>
          <w:lang w:val="es-ES"/>
        </w:rPr>
        <w:t>)</w:t>
      </w:r>
      <w:r>
        <w:rPr>
          <w:lang w:val="es-ES"/>
        </w:rPr>
        <w:tab/>
      </w:r>
      <w:r>
        <w:rPr>
          <w:lang w:val="es-ES"/>
        </w:rPr>
        <w:tab/>
        <w:t>24</w:t>
      </w:r>
    </w:p>
    <w:p w14:paraId="2CF63B8B" w14:textId="4A0F6AE2" w:rsidR="00533F40" w:rsidRPr="002F3B7E" w:rsidRDefault="00056D34" w:rsidP="00533F40">
      <w:pPr>
        <w:pStyle w:val="TOC1"/>
        <w:ind w:left="568"/>
        <w:rPr>
          <w:lang w:val="en-GB"/>
        </w:rPr>
      </w:pPr>
      <w:r w:rsidRPr="00056D34">
        <w:rPr>
          <w:rFonts w:cs="Calibri"/>
          <w:bCs/>
          <w:szCs w:val="28"/>
        </w:rPr>
        <w:t>Turkménistan</w:t>
      </w:r>
      <w:r w:rsidRPr="00937527">
        <w:rPr>
          <w:rFonts w:cs="Calibri"/>
          <w:b/>
          <w:szCs w:val="28"/>
        </w:rPr>
        <w:t xml:space="preserve"> </w:t>
      </w:r>
      <w:r w:rsidR="00533F40" w:rsidRPr="002F3B7E">
        <w:rPr>
          <w:rFonts w:cs="Arial"/>
          <w:bCs/>
          <w:lang w:val="en-GB"/>
        </w:rPr>
        <w:t>(</w:t>
      </w:r>
      <w:r w:rsidR="00E427E1">
        <w:rPr>
          <w:i/>
          <w:iCs/>
          <w:szCs w:val="20"/>
        </w:rPr>
        <w:t>Turkmenaragatnashyk Agency</w:t>
      </w:r>
      <w:r w:rsidR="00E427E1" w:rsidRPr="00E427E1">
        <w:rPr>
          <w:szCs w:val="20"/>
        </w:rPr>
        <w:t>, Achgabat</w:t>
      </w:r>
      <w:r w:rsidR="00533F40" w:rsidRPr="002F3B7E">
        <w:rPr>
          <w:lang w:val="en-GB"/>
        </w:rPr>
        <w:t>)</w:t>
      </w:r>
      <w:r w:rsidR="00533F40" w:rsidRPr="002F3B7E">
        <w:rPr>
          <w:lang w:val="en-GB"/>
        </w:rPr>
        <w:tab/>
      </w:r>
      <w:r w:rsidR="00533F40" w:rsidRPr="002F3B7E">
        <w:rPr>
          <w:lang w:val="en-GB"/>
        </w:rPr>
        <w:tab/>
        <w:t>25</w:t>
      </w:r>
    </w:p>
    <w:p w14:paraId="166E4B3B" w14:textId="2A10A997" w:rsidR="00314DA4" w:rsidRPr="001C0D53" w:rsidRDefault="00314DA4" w:rsidP="00314DA4">
      <w:pPr>
        <w:pStyle w:val="TOC1"/>
        <w:rPr>
          <w:rFonts w:asciiTheme="minorHAnsi" w:eastAsiaTheme="minorEastAsia" w:hAnsiTheme="minorHAnsi" w:cstheme="minorBidi"/>
          <w:kern w:val="2"/>
          <w:sz w:val="22"/>
          <w:szCs w:val="22"/>
          <w:lang w:val="en-GB" w:eastAsia="en-GB"/>
          <w14:ligatures w14:val="standardContextual"/>
        </w:rPr>
      </w:pPr>
      <w:r w:rsidRPr="001C0D53">
        <w:rPr>
          <w:lang w:val="en-GB"/>
        </w:rPr>
        <w:t>Restrictions de service</w:t>
      </w:r>
      <w:r w:rsidRPr="001C0D53">
        <w:rPr>
          <w:webHidden/>
          <w:lang w:val="en-GB"/>
        </w:rPr>
        <w:tab/>
      </w:r>
      <w:r w:rsidR="00AB15D6" w:rsidRPr="001C0D53">
        <w:rPr>
          <w:webHidden/>
          <w:lang w:val="en-GB"/>
        </w:rPr>
        <w:tab/>
      </w:r>
      <w:r w:rsidR="00E427E1">
        <w:rPr>
          <w:webHidden/>
          <w:lang w:val="en-GB"/>
        </w:rPr>
        <w:t>26</w:t>
      </w:r>
    </w:p>
    <w:p w14:paraId="2048CFC2" w14:textId="451C9200"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t>Systèmes de rappel (Call-Back) et procédures d'appel alternatives (Rés. 21 Rév. PP-2006)</w:t>
      </w:r>
      <w:r w:rsidRPr="000B1122">
        <w:rPr>
          <w:webHidden/>
        </w:rPr>
        <w:tab/>
      </w:r>
      <w:r w:rsidR="00AB15D6" w:rsidRPr="000B1122">
        <w:rPr>
          <w:webHidden/>
        </w:rPr>
        <w:tab/>
      </w:r>
      <w:r w:rsidR="00E427E1">
        <w:rPr>
          <w:webHidden/>
        </w:rPr>
        <w:t>26</w:t>
      </w:r>
    </w:p>
    <w:p w14:paraId="2456F73B" w14:textId="66C0F1D6" w:rsidR="00314DA4" w:rsidRPr="000B1122" w:rsidRDefault="00314DA4" w:rsidP="005255C2">
      <w:pPr>
        <w:pStyle w:val="TOC1"/>
        <w:spacing w:before="360"/>
        <w:rPr>
          <w:rStyle w:val="Hyperlink"/>
          <w:b/>
          <w:bCs/>
          <w:color w:val="auto"/>
        </w:rPr>
      </w:pPr>
      <w:r w:rsidRPr="000B1122">
        <w:rPr>
          <w:b/>
          <w:bCs/>
        </w:rPr>
        <w:t>AMENDEMENTS AUX PUBLICATIONS DE SERVICE</w:t>
      </w:r>
    </w:p>
    <w:p w14:paraId="29D8672A" w14:textId="052F56F1" w:rsidR="00F10426" w:rsidRDefault="00056D34" w:rsidP="00E567A2">
      <w:pPr>
        <w:pStyle w:val="TOC1"/>
        <w:rPr>
          <w:lang w:val="fr-CH"/>
        </w:rPr>
      </w:pPr>
      <w:r w:rsidRPr="001A0CDD">
        <w:t>Liste des numéros identificateurs d'entités émettrices</w:t>
      </w:r>
      <w:r>
        <w:tab/>
      </w:r>
      <w:r>
        <w:tab/>
      </w:r>
      <w:r w:rsidR="00E427E1">
        <w:t>27</w:t>
      </w:r>
    </w:p>
    <w:p w14:paraId="5D8EF518" w14:textId="07A8CD3E" w:rsidR="00E567A2" w:rsidRDefault="00E567A2" w:rsidP="00E567A2">
      <w:pPr>
        <w:pStyle w:val="TOC1"/>
        <w:rPr>
          <w:lang w:val="fr-CH"/>
        </w:rPr>
      </w:pPr>
      <w:r w:rsidRPr="00E567A2">
        <w:rPr>
          <w:lang w:val="fr-CH"/>
        </w:rPr>
        <w:t>Codes de réseau mobile (MNC) pour le plan d'identification international</w:t>
      </w:r>
      <w:r>
        <w:rPr>
          <w:lang w:val="fr-CH"/>
        </w:rPr>
        <w:t xml:space="preserve"> </w:t>
      </w:r>
      <w:r w:rsidRPr="00E567A2">
        <w:rPr>
          <w:lang w:val="fr-CH"/>
        </w:rPr>
        <w:t xml:space="preserve">pour les réseaux </w:t>
      </w:r>
      <w:r>
        <w:rPr>
          <w:lang w:val="fr-CH"/>
        </w:rPr>
        <w:br/>
      </w:r>
      <w:r w:rsidRPr="00E567A2">
        <w:rPr>
          <w:lang w:val="fr-CH"/>
        </w:rPr>
        <w:t>publics et les abonnements</w:t>
      </w:r>
      <w:r>
        <w:rPr>
          <w:lang w:val="fr-CH"/>
        </w:rPr>
        <w:tab/>
      </w:r>
      <w:r>
        <w:rPr>
          <w:lang w:val="fr-CH"/>
        </w:rPr>
        <w:tab/>
      </w:r>
      <w:r w:rsidR="00E427E1">
        <w:rPr>
          <w:lang w:val="fr-CH"/>
        </w:rPr>
        <w:t>28</w:t>
      </w:r>
    </w:p>
    <w:p w14:paraId="67FA91DC" w14:textId="663FA28F" w:rsidR="00CC7103" w:rsidRPr="000B1122" w:rsidRDefault="00100A57" w:rsidP="00100A57">
      <w:pPr>
        <w:pStyle w:val="TOC1"/>
        <w:rPr>
          <w:lang w:val="fr-CH"/>
        </w:rPr>
      </w:pPr>
      <w:r w:rsidRPr="000B1122">
        <w:rPr>
          <w:lang w:val="fr-CH"/>
        </w:rPr>
        <w:t>Plan de numérotage national</w:t>
      </w:r>
      <w:r w:rsidRPr="000B1122">
        <w:rPr>
          <w:lang w:val="fr-CH"/>
        </w:rPr>
        <w:tab/>
      </w:r>
      <w:r w:rsidRPr="000B1122">
        <w:rPr>
          <w:lang w:val="fr-CH"/>
        </w:rPr>
        <w:tab/>
      </w:r>
      <w:r w:rsidR="00E427E1">
        <w:rPr>
          <w:lang w:val="fr-CH"/>
        </w:rPr>
        <w:t>29</w:t>
      </w:r>
    </w:p>
    <w:p w14:paraId="29DC0071" w14:textId="3C473A10" w:rsidR="00BB2973" w:rsidRPr="000B1122" w:rsidRDefault="00BB2973" w:rsidP="00194E7F">
      <w:pPr>
        <w:rPr>
          <w:szCs w:val="32"/>
          <w:lang w:val="fr-FR"/>
        </w:rPr>
      </w:pPr>
      <w:r w:rsidRPr="000B1122">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B7230" w:rsidRPr="000B1122" w14:paraId="62EC6946" w14:textId="77777777" w:rsidTr="003A6AF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90847F1"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lastRenderedPageBreak/>
              <w:t>Dates of publication of the next</w:t>
            </w:r>
            <w:r w:rsidRPr="000B1122">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4DBCE6BB"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t>Including information</w:t>
            </w:r>
            <w:r w:rsidRPr="000B1122">
              <w:rPr>
                <w:rFonts w:eastAsia="SimSun"/>
                <w:i/>
                <w:sz w:val="18"/>
                <w:lang w:eastAsia="zh-CN"/>
              </w:rPr>
              <w:br/>
              <w:t>received by:</w:t>
            </w:r>
          </w:p>
        </w:tc>
      </w:tr>
      <w:tr w:rsidR="00CB7230" w:rsidRPr="000B1122" w14:paraId="551A43E9"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F6A8EF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55FBCFC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1.VI.2026</w:t>
            </w:r>
          </w:p>
        </w:tc>
        <w:tc>
          <w:tcPr>
            <w:tcW w:w="2520" w:type="dxa"/>
            <w:tcBorders>
              <w:top w:val="single" w:sz="4" w:space="0" w:color="auto"/>
              <w:left w:val="single" w:sz="4" w:space="0" w:color="auto"/>
              <w:bottom w:val="single" w:sz="4" w:space="0" w:color="auto"/>
              <w:right w:val="single" w:sz="4" w:space="0" w:color="auto"/>
            </w:tcBorders>
          </w:tcPr>
          <w:p w14:paraId="385FFA8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r>
      <w:tr w:rsidR="00CB7230" w:rsidRPr="000B1122" w14:paraId="1AEFAF62"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BAC370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48C9062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c>
          <w:tcPr>
            <w:tcW w:w="2520" w:type="dxa"/>
            <w:tcBorders>
              <w:top w:val="single" w:sz="4" w:space="0" w:color="auto"/>
              <w:left w:val="single" w:sz="4" w:space="0" w:color="auto"/>
              <w:bottom w:val="single" w:sz="4" w:space="0" w:color="auto"/>
              <w:right w:val="single" w:sz="4" w:space="0" w:color="auto"/>
            </w:tcBorders>
          </w:tcPr>
          <w:p w14:paraId="62FCE52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29.V.2026</w:t>
            </w:r>
          </w:p>
        </w:tc>
      </w:tr>
      <w:tr w:rsidR="00CB7230" w:rsidRPr="000B1122" w14:paraId="5CDECC1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8280E8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3C144C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1.VII.2026</w:t>
            </w:r>
          </w:p>
        </w:tc>
        <w:tc>
          <w:tcPr>
            <w:tcW w:w="2520" w:type="dxa"/>
            <w:tcBorders>
              <w:top w:val="single" w:sz="4" w:space="0" w:color="auto"/>
              <w:left w:val="single" w:sz="4" w:space="0" w:color="auto"/>
              <w:bottom w:val="single" w:sz="4" w:space="0" w:color="auto"/>
              <w:right w:val="single" w:sz="4" w:space="0" w:color="auto"/>
            </w:tcBorders>
          </w:tcPr>
          <w:p w14:paraId="18785EF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r>
      <w:tr w:rsidR="00CB7230" w:rsidRPr="000B1122" w14:paraId="5E1DBE0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A4883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7AE2A90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15.VII.2026</w:t>
            </w:r>
          </w:p>
        </w:tc>
        <w:tc>
          <w:tcPr>
            <w:tcW w:w="2520" w:type="dxa"/>
            <w:tcBorders>
              <w:top w:val="single" w:sz="4" w:space="0" w:color="auto"/>
              <w:left w:val="single" w:sz="4" w:space="0" w:color="auto"/>
              <w:bottom w:val="single" w:sz="4" w:space="0" w:color="auto"/>
              <w:right w:val="single" w:sz="4" w:space="0" w:color="auto"/>
            </w:tcBorders>
          </w:tcPr>
          <w:p w14:paraId="647B028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30.VI.2026</w:t>
            </w:r>
          </w:p>
        </w:tc>
      </w:tr>
      <w:tr w:rsidR="00CB7230" w:rsidRPr="000B1122" w14:paraId="2FD3850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610E8F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41C629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1.VIII.2026</w:t>
            </w:r>
          </w:p>
        </w:tc>
        <w:tc>
          <w:tcPr>
            <w:tcW w:w="2520" w:type="dxa"/>
            <w:tcBorders>
              <w:top w:val="single" w:sz="4" w:space="0" w:color="auto"/>
              <w:left w:val="single" w:sz="4" w:space="0" w:color="auto"/>
              <w:bottom w:val="single" w:sz="4" w:space="0" w:color="auto"/>
              <w:right w:val="single" w:sz="4" w:space="0" w:color="auto"/>
            </w:tcBorders>
          </w:tcPr>
          <w:p w14:paraId="6A2BDD3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15.</w:t>
            </w:r>
            <w:r w:rsidRPr="000B1122">
              <w:rPr>
                <w:rFonts w:eastAsia="SimSun"/>
                <w:sz w:val="18"/>
                <w:lang w:eastAsia="zh-CN"/>
              </w:rPr>
              <w:t>VII.2026</w:t>
            </w:r>
          </w:p>
        </w:tc>
      </w:tr>
      <w:tr w:rsidR="00CB7230" w:rsidRPr="000B1122" w14:paraId="7D9ADB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0A3B19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02E0C95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15.VIII.2026</w:t>
            </w:r>
          </w:p>
        </w:tc>
        <w:tc>
          <w:tcPr>
            <w:tcW w:w="2520" w:type="dxa"/>
            <w:tcBorders>
              <w:top w:val="single" w:sz="4" w:space="0" w:color="auto"/>
              <w:left w:val="single" w:sz="4" w:space="0" w:color="auto"/>
              <w:bottom w:val="single" w:sz="4" w:space="0" w:color="auto"/>
              <w:right w:val="single" w:sz="4" w:space="0" w:color="auto"/>
            </w:tcBorders>
          </w:tcPr>
          <w:p w14:paraId="0499067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31.VII.2026</w:t>
            </w:r>
          </w:p>
        </w:tc>
      </w:tr>
      <w:tr w:rsidR="00CB7230" w:rsidRPr="000B1122" w14:paraId="2A50526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D92D8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EB493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1.IX.2026</w:t>
            </w:r>
          </w:p>
        </w:tc>
        <w:tc>
          <w:tcPr>
            <w:tcW w:w="2520" w:type="dxa"/>
            <w:tcBorders>
              <w:top w:val="single" w:sz="4" w:space="0" w:color="auto"/>
              <w:left w:val="single" w:sz="4" w:space="0" w:color="auto"/>
              <w:bottom w:val="single" w:sz="4" w:space="0" w:color="auto"/>
              <w:right w:val="single" w:sz="4" w:space="0" w:color="auto"/>
            </w:tcBorders>
          </w:tcPr>
          <w:p w14:paraId="708B47D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14.VIII.2026</w:t>
            </w:r>
          </w:p>
        </w:tc>
      </w:tr>
      <w:tr w:rsidR="00CB7230" w:rsidRPr="000B1122" w14:paraId="3120810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67736E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068125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c>
          <w:tcPr>
            <w:tcW w:w="2520" w:type="dxa"/>
            <w:tcBorders>
              <w:top w:val="single" w:sz="4" w:space="0" w:color="auto"/>
              <w:left w:val="single" w:sz="4" w:space="0" w:color="auto"/>
              <w:bottom w:val="single" w:sz="4" w:space="0" w:color="auto"/>
              <w:right w:val="single" w:sz="4" w:space="0" w:color="auto"/>
            </w:tcBorders>
          </w:tcPr>
          <w:p w14:paraId="2381442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31.VIII.2026</w:t>
            </w:r>
          </w:p>
        </w:tc>
      </w:tr>
      <w:tr w:rsidR="00CB7230" w:rsidRPr="000B1122" w14:paraId="0EE2189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4703DDB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7A5D70F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1.X.2026</w:t>
            </w:r>
          </w:p>
        </w:tc>
        <w:tc>
          <w:tcPr>
            <w:tcW w:w="2520" w:type="dxa"/>
            <w:tcBorders>
              <w:top w:val="single" w:sz="4" w:space="0" w:color="auto"/>
              <w:left w:val="single" w:sz="4" w:space="0" w:color="auto"/>
              <w:bottom w:val="single" w:sz="4" w:space="0" w:color="auto"/>
              <w:right w:val="single" w:sz="4" w:space="0" w:color="auto"/>
            </w:tcBorders>
          </w:tcPr>
          <w:p w14:paraId="6DC3E2D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r>
      <w:tr w:rsidR="00CB7230" w:rsidRPr="000B1122" w14:paraId="431BD045"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2D716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6074DFF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c>
          <w:tcPr>
            <w:tcW w:w="2520" w:type="dxa"/>
            <w:tcBorders>
              <w:top w:val="single" w:sz="4" w:space="0" w:color="auto"/>
              <w:left w:val="single" w:sz="4" w:space="0" w:color="auto"/>
              <w:bottom w:val="single" w:sz="4" w:space="0" w:color="auto"/>
              <w:right w:val="single" w:sz="4" w:space="0" w:color="auto"/>
            </w:tcBorders>
          </w:tcPr>
          <w:p w14:paraId="7EC0BCE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30.IX.2026</w:t>
            </w:r>
          </w:p>
        </w:tc>
      </w:tr>
      <w:tr w:rsidR="00CB7230" w:rsidRPr="000B1122" w14:paraId="78874D1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D11C5B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4DDA4DA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1.XI.2026</w:t>
            </w:r>
          </w:p>
        </w:tc>
        <w:tc>
          <w:tcPr>
            <w:tcW w:w="2520" w:type="dxa"/>
            <w:tcBorders>
              <w:top w:val="single" w:sz="4" w:space="0" w:color="auto"/>
              <w:left w:val="single" w:sz="4" w:space="0" w:color="auto"/>
              <w:bottom w:val="single" w:sz="4" w:space="0" w:color="auto"/>
              <w:right w:val="single" w:sz="4" w:space="0" w:color="auto"/>
            </w:tcBorders>
          </w:tcPr>
          <w:p w14:paraId="4AE2C4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r>
      <w:tr w:rsidR="00CB7230" w:rsidRPr="000B1122" w14:paraId="05211D5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9A5FBB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6FB6A5D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15.XI.2026</w:t>
            </w:r>
          </w:p>
        </w:tc>
        <w:tc>
          <w:tcPr>
            <w:tcW w:w="2520" w:type="dxa"/>
            <w:tcBorders>
              <w:top w:val="single" w:sz="4" w:space="0" w:color="auto"/>
              <w:left w:val="single" w:sz="4" w:space="0" w:color="auto"/>
              <w:bottom w:val="single" w:sz="4" w:space="0" w:color="auto"/>
              <w:right w:val="single" w:sz="4" w:space="0" w:color="auto"/>
            </w:tcBorders>
          </w:tcPr>
          <w:p w14:paraId="4D0648B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31.X.2026</w:t>
            </w:r>
          </w:p>
        </w:tc>
      </w:tr>
      <w:tr w:rsidR="00CB7230" w:rsidRPr="000B1122" w14:paraId="7B1E9B9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26FE35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7971F5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1.XII.2026</w:t>
            </w:r>
          </w:p>
        </w:tc>
        <w:tc>
          <w:tcPr>
            <w:tcW w:w="2520" w:type="dxa"/>
            <w:tcBorders>
              <w:top w:val="single" w:sz="4" w:space="0" w:color="auto"/>
              <w:left w:val="single" w:sz="4" w:space="0" w:color="auto"/>
              <w:bottom w:val="single" w:sz="4" w:space="0" w:color="auto"/>
              <w:right w:val="single" w:sz="4" w:space="0" w:color="auto"/>
            </w:tcBorders>
          </w:tcPr>
          <w:p w14:paraId="23F14CD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13.XI.2026</w:t>
            </w:r>
          </w:p>
        </w:tc>
      </w:tr>
      <w:tr w:rsidR="00CB7230" w:rsidRPr="000B1122" w14:paraId="79451180"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044D45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4B93D73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15.XII.2026</w:t>
            </w:r>
          </w:p>
        </w:tc>
        <w:tc>
          <w:tcPr>
            <w:tcW w:w="2520" w:type="dxa"/>
            <w:tcBorders>
              <w:top w:val="single" w:sz="4" w:space="0" w:color="auto"/>
              <w:left w:val="single" w:sz="4" w:space="0" w:color="auto"/>
              <w:bottom w:val="single" w:sz="4" w:space="0" w:color="auto"/>
              <w:right w:val="single" w:sz="4" w:space="0" w:color="auto"/>
            </w:tcBorders>
          </w:tcPr>
          <w:p w14:paraId="01B4343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30.XI.2026</w:t>
            </w:r>
          </w:p>
        </w:tc>
      </w:tr>
      <w:tr w:rsidR="00CB7230" w:rsidRPr="000B1122" w14:paraId="2F8B96F7"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9BD59A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02654A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1.I.2027</w:t>
            </w:r>
          </w:p>
        </w:tc>
        <w:tc>
          <w:tcPr>
            <w:tcW w:w="2520" w:type="dxa"/>
            <w:tcBorders>
              <w:top w:val="single" w:sz="4" w:space="0" w:color="auto"/>
              <w:left w:val="single" w:sz="4" w:space="0" w:color="auto"/>
              <w:bottom w:val="single" w:sz="4" w:space="0" w:color="auto"/>
              <w:right w:val="single" w:sz="4" w:space="0" w:color="auto"/>
            </w:tcBorders>
          </w:tcPr>
          <w:p w14:paraId="79899E5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11.XII.2026</w:t>
            </w:r>
          </w:p>
        </w:tc>
      </w:tr>
    </w:tbl>
    <w:p w14:paraId="1FF8BD0D" w14:textId="5650646F" w:rsidR="00DA2274" w:rsidRPr="000B1122" w:rsidRDefault="002E40B0" w:rsidP="004A35EB">
      <w:pPr>
        <w:tabs>
          <w:tab w:val="left" w:pos="2410"/>
        </w:tabs>
        <w:ind w:left="1988" w:firstLine="70"/>
        <w:jc w:val="left"/>
        <w:textAlignment w:val="auto"/>
        <w:rPr>
          <w:lang w:val="fr-FR"/>
        </w:rPr>
      </w:pPr>
      <w:r w:rsidRPr="000B1122">
        <w:rPr>
          <w:rFonts w:asciiTheme="minorHAnsi" w:hAnsiTheme="minorHAnsi"/>
          <w:sz w:val="18"/>
          <w:szCs w:val="18"/>
          <w:lang w:val="fr-FR"/>
        </w:rPr>
        <w:t>*</w:t>
      </w:r>
      <w:r w:rsidRPr="000B1122">
        <w:rPr>
          <w:rFonts w:asciiTheme="minorHAnsi" w:hAnsiTheme="minorHAnsi"/>
          <w:lang w:val="fr-FR"/>
        </w:rPr>
        <w:tab/>
        <w:t>Ces dates concernent uniquement la version anglaise.</w:t>
      </w:r>
    </w:p>
    <w:p w14:paraId="36004B2A" w14:textId="77777777" w:rsidR="009273F8" w:rsidRPr="000B1122"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0B1122">
        <w:rPr>
          <w:lang w:val="fr-FR"/>
        </w:rPr>
        <w:br w:type="page"/>
      </w:r>
    </w:p>
    <w:p w14:paraId="445047B3" w14:textId="77777777" w:rsidR="00A61AFB" w:rsidRPr="000B1122"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0B1122">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0B1122"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0B1122">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0B1122" w:rsidRDefault="00A61AFB" w:rsidP="00E107C8">
      <w:pPr>
        <w:rPr>
          <w:rFonts w:asciiTheme="minorHAnsi" w:hAnsiTheme="minorHAnsi"/>
          <w:b/>
          <w:bCs/>
          <w:lang w:val="fr-FR"/>
        </w:rPr>
      </w:pPr>
      <w:r w:rsidRPr="000B1122">
        <w:rPr>
          <w:rFonts w:asciiTheme="minorHAnsi" w:hAnsiTheme="minorHAnsi"/>
          <w:b/>
          <w:bCs/>
          <w:lang w:val="fr-FR"/>
        </w:rPr>
        <w:t>Note du TSB</w:t>
      </w:r>
    </w:p>
    <w:p w14:paraId="4492FB3D" w14:textId="6FC5EEA1"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A.</w:t>
      </w:r>
      <w:r w:rsidRPr="000B1122">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0B1122">
        <w:rPr>
          <w:rFonts w:asciiTheme="minorHAnsi" w:hAnsiTheme="minorHAnsi" w:cstheme="minorBidi"/>
          <w:lang w:val="fr-FR"/>
        </w:rPr>
        <w:t>l'UIT:</w:t>
      </w:r>
      <w:proofErr w:type="gramEnd"/>
    </w:p>
    <w:p w14:paraId="55BD3D4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0B1122">
        <w:rPr>
          <w:rFonts w:asciiTheme="minorHAnsi" w:hAnsiTheme="minorHAnsi" w:cstheme="minorBidi"/>
          <w:lang w:val="fr-FR"/>
        </w:rPr>
        <w:t xml:space="preserve">BE </w:t>
      </w:r>
      <w:r w:rsidR="000E71D4" w:rsidRPr="000B1122">
        <w:rPr>
          <w:rFonts w:asciiTheme="minorHAnsi" w:hAnsiTheme="minorHAnsi" w:cstheme="minorBidi"/>
          <w:lang w:val="fr-FR"/>
        </w:rPr>
        <w:t>N</w:t>
      </w:r>
      <w:r w:rsidR="000E71D4" w:rsidRPr="000B1122">
        <w:rPr>
          <w:rFonts w:asciiTheme="minorHAnsi" w:hAnsiTheme="minorHAnsi" w:cstheme="minorBidi"/>
          <w:vertAlign w:val="superscript"/>
          <w:lang w:val="fr-FR"/>
        </w:rPr>
        <w:t>o</w:t>
      </w:r>
    </w:p>
    <w:p w14:paraId="348AD736" w14:textId="7BAF6843" w:rsidR="00CC7103" w:rsidRPr="000B1122"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1317</w:t>
      </w:r>
      <w:r w:rsidRPr="000B1122">
        <w:rPr>
          <w:rFonts w:asciiTheme="minorHAnsi" w:hAnsiTheme="minorHAnsi" w:cstheme="minorBidi"/>
          <w:lang w:val="fr-FR"/>
        </w:rPr>
        <w:tab/>
        <w:t>Liste des codes d'identification de réseau pour données (</w:t>
      </w:r>
      <w:r w:rsidR="00F645D9" w:rsidRPr="000B1122">
        <w:rPr>
          <w:rFonts w:asciiTheme="minorHAnsi" w:hAnsiTheme="minorHAnsi" w:cstheme="minorBidi"/>
          <w:lang w:val="fr-FR"/>
        </w:rPr>
        <w:t>DNIC</w:t>
      </w:r>
      <w:r w:rsidRPr="000B1122">
        <w:rPr>
          <w:rFonts w:asciiTheme="minorHAnsi" w:hAnsiTheme="minorHAnsi" w:cstheme="minorBidi"/>
          <w:lang w:val="fr-FR"/>
        </w:rPr>
        <w:t>) (Selon la Recommandation UIT-T X.121 (10/2000))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juin 2025)</w:t>
      </w:r>
    </w:p>
    <w:p w14:paraId="4172FAAD" w14:textId="1A6C4812" w:rsidR="00F95F1B" w:rsidRPr="000B1122"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1295</w:t>
      </w:r>
      <w:r w:rsidRPr="000B1122">
        <w:rPr>
          <w:rFonts w:asciiTheme="minorHAnsi" w:hAnsiTheme="minorHAnsi" w:cstheme="minorBidi"/>
          <w:lang w:val="fr-FR"/>
        </w:rPr>
        <w:tab/>
        <w:t>Liste des codes de points sémaphores internationaux (ISPC) (Selon la Recommandation UIT-T Q.708 (03/1999))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juillet 2024)</w:t>
      </w:r>
    </w:p>
    <w:p w14:paraId="23394B82" w14:textId="7242B8E5" w:rsidR="00D32C11" w:rsidRPr="000B1122"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w:t>
      </w:r>
      <w:r w:rsidR="000B07F3" w:rsidRPr="000B1122">
        <w:rPr>
          <w:rFonts w:asciiTheme="minorHAnsi" w:hAnsiTheme="minorHAnsi" w:cstheme="minorBidi"/>
          <w:lang w:val="fr-FR"/>
        </w:rPr>
        <w:t>2</w:t>
      </w:r>
      <w:r w:rsidRPr="000B1122">
        <w:rPr>
          <w:rFonts w:asciiTheme="minorHAnsi" w:hAnsiTheme="minorHAnsi" w:cstheme="minorBidi"/>
          <w:lang w:val="fr-FR"/>
        </w:rPr>
        <w:t>93</w:t>
      </w:r>
      <w:r w:rsidRPr="000B1122">
        <w:rPr>
          <w:rFonts w:asciiTheme="minorHAnsi" w:hAnsiTheme="minorHAnsi" w:cstheme="minorBidi"/>
          <w:lang w:val="fr-FR"/>
        </w:rPr>
        <w:tab/>
        <w:t>Liste des codes de zone/réseau sémaphore (SANC) (Complément à la Recommandation UIT-T Q.708 (03/1999)) (Situation au 1 juin 2024)</w:t>
      </w:r>
    </w:p>
    <w:p w14:paraId="49DFA2F8" w14:textId="2C7BC4CA" w:rsidR="00911614" w:rsidRPr="000B1122"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1283</w:t>
      </w:r>
      <w:r w:rsidRPr="000B1122">
        <w:rPr>
          <w:rFonts w:asciiTheme="minorHAnsi" w:hAnsiTheme="minorHAnsi" w:cstheme="minorBidi"/>
          <w:lang w:val="fr-FR"/>
        </w:rPr>
        <w:tab/>
      </w:r>
      <w:r w:rsidRPr="000B1122">
        <w:rPr>
          <w:rFonts w:asciiTheme="minorHAnsi" w:hAnsiTheme="minorHAnsi" w:cstheme="minorBidi"/>
          <w:spacing w:val="-2"/>
          <w:lang w:val="fr-FR"/>
        </w:rPr>
        <w:t>Liste des numéros identificateurs d'entités émettrices (Selon la Recommandation UIT-T E.118 (05/2006)) (Situation au 31 décembre 2023)</w:t>
      </w:r>
    </w:p>
    <w:p w14:paraId="22BCC9F5" w14:textId="0C19F8A8" w:rsidR="00AC1FE1" w:rsidRPr="000B1122"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1280</w:t>
      </w:r>
      <w:r w:rsidRPr="000B1122">
        <w:rPr>
          <w:rFonts w:asciiTheme="minorHAnsi" w:hAnsiTheme="minorHAnsi" w:cstheme="minorBidi"/>
          <w:lang w:val="fr-FR"/>
        </w:rPr>
        <w:tab/>
        <w:t>Codes de réseau mobile (MNC) pour le plan d'identification international pour les réseaux publics et les abonnements (Selon la Recommandation UIT-T E.212 (09/2016)) (Situation au 15 novembre 2023)</w:t>
      </w:r>
    </w:p>
    <w:p w14:paraId="57E3EE9B" w14:textId="5DE12E5F" w:rsidR="00BA051B" w:rsidRPr="000B1122"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1251</w:t>
      </w:r>
      <w:r w:rsidRPr="000B1122">
        <w:rPr>
          <w:rFonts w:asciiTheme="minorHAnsi" w:hAnsiTheme="minorHAnsi" w:cstheme="minorBidi"/>
          <w:lang w:val="fr-FR"/>
        </w:rPr>
        <w:tab/>
      </w:r>
      <w:proofErr w:type="spellStart"/>
      <w:r w:rsidRPr="000B1122">
        <w:rPr>
          <w:rFonts w:asciiTheme="minorHAnsi" w:hAnsiTheme="minorHAnsi" w:cstheme="minorBidi"/>
          <w:lang w:val="fr-FR"/>
        </w:rPr>
        <w:t>Etat</w:t>
      </w:r>
      <w:proofErr w:type="spellEnd"/>
      <w:r w:rsidRPr="000B1122">
        <w:rPr>
          <w:rFonts w:asciiTheme="minorHAnsi" w:hAnsiTheme="minorHAnsi" w:cstheme="minorBidi"/>
          <w:lang w:val="fr-FR"/>
        </w:rPr>
        <w:t xml:space="preserve">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0B1122">
        <w:rPr>
          <w:rFonts w:asciiTheme="minorHAnsi" w:hAnsiTheme="minorHAnsi" w:cstheme="minorBidi"/>
          <w:spacing w:val="-2"/>
          <w:lang w:val="fr-FR"/>
        </w:rPr>
        <w:t>1</w:t>
      </w:r>
      <w:r w:rsidRPr="000B1122">
        <w:rPr>
          <w:rFonts w:asciiTheme="minorHAnsi" w:hAnsiTheme="minorHAnsi" w:cstheme="minorBidi"/>
          <w:spacing w:val="-2"/>
          <w:vertAlign w:val="superscript"/>
          <w:lang w:val="fr-FR"/>
        </w:rPr>
        <w:t>er</w:t>
      </w:r>
      <w:r w:rsidRPr="000B1122">
        <w:rPr>
          <w:rFonts w:asciiTheme="minorHAnsi" w:hAnsiTheme="minorHAnsi" w:cstheme="minorBidi"/>
          <w:lang w:val="fr-FR"/>
        </w:rPr>
        <w:t xml:space="preserve"> septembre 2022)</w:t>
      </w:r>
    </w:p>
    <w:p w14:paraId="75734ED6" w14:textId="77777777" w:rsidR="00D34DF7" w:rsidRPr="000B1122"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1125</w:t>
      </w:r>
      <w:r w:rsidRPr="000B1122">
        <w:rPr>
          <w:rFonts w:asciiTheme="minorHAnsi" w:hAnsiTheme="minorHAnsi" w:cstheme="minorBidi"/>
          <w:lang w:val="fr-FR"/>
        </w:rPr>
        <w:tab/>
      </w:r>
      <w:r w:rsidRPr="000B1122">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0B1122"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lang w:val="fr-FR"/>
        </w:rPr>
        <w:t>1117</w:t>
      </w:r>
      <w:r w:rsidRPr="000B1122">
        <w:rPr>
          <w:rFonts w:asciiTheme="minorHAnsi" w:hAnsiTheme="minorHAnsi" w:cstheme="minorBidi"/>
          <w:lang w:val="fr-FR"/>
        </w:rPr>
        <w:tab/>
      </w:r>
      <w:r w:rsidRPr="000B1122">
        <w:rPr>
          <w:rFonts w:asciiTheme="minorHAnsi" w:hAnsiTheme="minorHAnsi" w:cstheme="minorBidi"/>
          <w:spacing w:val="-2"/>
          <w:lang w:val="fr-FR"/>
        </w:rPr>
        <w:t xml:space="preserve">Liste des indicatifs de pays ou de zones géographiques </w:t>
      </w:r>
      <w:r w:rsidR="009209BD" w:rsidRPr="000B1122">
        <w:rPr>
          <w:rFonts w:asciiTheme="minorHAnsi" w:hAnsiTheme="minorHAnsi" w:cstheme="minorBidi"/>
          <w:spacing w:val="-2"/>
          <w:lang w:val="fr-FR"/>
        </w:rPr>
        <w:t>du mobile</w:t>
      </w:r>
      <w:r w:rsidRPr="000B1122">
        <w:rPr>
          <w:rFonts w:asciiTheme="minorHAnsi" w:hAnsiTheme="minorHAnsi" w:cstheme="minorBidi"/>
          <w:spacing w:val="-2"/>
          <w:lang w:val="fr-FR"/>
        </w:rPr>
        <w:t xml:space="preserve"> </w:t>
      </w:r>
      <w:r w:rsidRPr="000B1122">
        <w:rPr>
          <w:rFonts w:asciiTheme="minorHAnsi" w:hAnsiTheme="minorHAnsi" w:cstheme="minorBidi"/>
          <w:lang w:val="fr-FR"/>
        </w:rPr>
        <w:t>(Complément à la Recommandation UIT</w:t>
      </w:r>
      <w:r w:rsidR="00D363CC" w:rsidRPr="000B1122">
        <w:rPr>
          <w:rFonts w:asciiTheme="minorHAnsi" w:hAnsiTheme="minorHAnsi" w:cstheme="minorBidi"/>
          <w:lang w:val="fr-FR"/>
        </w:rPr>
        <w:noBreakHyphen/>
      </w:r>
      <w:r w:rsidRPr="000B1122">
        <w:rPr>
          <w:rFonts w:asciiTheme="minorHAnsi" w:hAnsiTheme="minorHAnsi" w:cstheme="minorBidi"/>
          <w:lang w:val="fr-FR"/>
        </w:rPr>
        <w:t>T</w:t>
      </w:r>
      <w:r w:rsidR="00D363CC" w:rsidRPr="000B1122">
        <w:rPr>
          <w:rFonts w:asciiTheme="minorHAnsi" w:hAnsiTheme="minorHAnsi" w:cstheme="minorBidi"/>
          <w:lang w:val="fr-FR"/>
        </w:rPr>
        <w:t> </w:t>
      </w:r>
      <w:r w:rsidRPr="000B1122">
        <w:rPr>
          <w:rFonts w:asciiTheme="minorHAnsi" w:hAnsiTheme="minorHAnsi" w:cstheme="minorBidi"/>
          <w:lang w:val="fr-FR"/>
        </w:rPr>
        <w:t>E.212 (0</w:t>
      </w:r>
      <w:r w:rsidR="00F942A6" w:rsidRPr="000B1122">
        <w:rPr>
          <w:rFonts w:asciiTheme="minorHAnsi" w:hAnsiTheme="minorHAnsi" w:cstheme="minorBidi"/>
          <w:lang w:val="fr-FR"/>
        </w:rPr>
        <w:t>9</w:t>
      </w:r>
      <w:r w:rsidRPr="000B1122">
        <w:rPr>
          <w:rFonts w:asciiTheme="minorHAnsi" w:hAnsiTheme="minorHAnsi" w:cstheme="minorBidi"/>
          <w:lang w:val="fr-FR"/>
        </w:rPr>
        <w:t>/20</w:t>
      </w:r>
      <w:r w:rsidR="00F942A6" w:rsidRPr="000B1122">
        <w:rPr>
          <w:rFonts w:asciiTheme="minorHAnsi" w:hAnsiTheme="minorHAnsi" w:cstheme="minorBidi"/>
          <w:lang w:val="fr-FR"/>
        </w:rPr>
        <w:t>16</w:t>
      </w:r>
      <w:r w:rsidRPr="000B1122">
        <w:rPr>
          <w:rFonts w:asciiTheme="minorHAnsi" w:hAnsiTheme="minorHAnsi" w:cstheme="minorBidi"/>
          <w:lang w:val="fr-FR"/>
        </w:rPr>
        <w:t xml:space="preserve">)) </w:t>
      </w:r>
      <w:r w:rsidRPr="000B1122">
        <w:rPr>
          <w:rFonts w:asciiTheme="minorHAnsi" w:hAnsiTheme="minorHAnsi" w:cstheme="minorBidi"/>
          <w:spacing w:val="-2"/>
          <w:lang w:val="fr-FR"/>
        </w:rPr>
        <w:t>(Situation au 1</w:t>
      </w:r>
      <w:r w:rsidRPr="000B1122">
        <w:rPr>
          <w:rFonts w:asciiTheme="minorHAnsi" w:hAnsiTheme="minorHAnsi" w:cstheme="minorBidi"/>
          <w:spacing w:val="-2"/>
          <w:vertAlign w:val="superscript"/>
          <w:lang w:val="fr-FR"/>
        </w:rPr>
        <w:t>er</w:t>
      </w:r>
      <w:r w:rsidRPr="000B1122">
        <w:rPr>
          <w:rFonts w:asciiTheme="minorHAnsi" w:hAnsiTheme="minorHAnsi" w:cstheme="minorBidi"/>
          <w:spacing w:val="-2"/>
          <w:lang w:val="fr-FR"/>
        </w:rPr>
        <w:t xml:space="preserve"> </w:t>
      </w:r>
      <w:r w:rsidR="00F942A6" w:rsidRPr="000B1122">
        <w:rPr>
          <w:rFonts w:asciiTheme="minorHAnsi" w:hAnsiTheme="minorHAnsi" w:cstheme="minorBidi"/>
          <w:spacing w:val="-2"/>
          <w:lang w:val="fr-FR"/>
        </w:rPr>
        <w:t xml:space="preserve">février </w:t>
      </w:r>
      <w:r w:rsidRPr="000B1122">
        <w:rPr>
          <w:rFonts w:asciiTheme="minorHAnsi" w:hAnsiTheme="minorHAnsi" w:cstheme="minorBidi"/>
          <w:spacing w:val="-2"/>
          <w:lang w:val="fr-FR"/>
        </w:rPr>
        <w:t>201</w:t>
      </w:r>
      <w:r w:rsidR="00F942A6" w:rsidRPr="000B1122">
        <w:rPr>
          <w:rFonts w:asciiTheme="minorHAnsi" w:hAnsiTheme="minorHAnsi" w:cstheme="minorBidi"/>
          <w:spacing w:val="-2"/>
          <w:lang w:val="fr-FR"/>
        </w:rPr>
        <w:t>7</w:t>
      </w:r>
      <w:r w:rsidRPr="000B1122">
        <w:rPr>
          <w:rFonts w:asciiTheme="minorHAnsi" w:hAnsiTheme="minorHAnsi" w:cstheme="minorBidi"/>
          <w:spacing w:val="-2"/>
          <w:lang w:val="fr-FR"/>
        </w:rPr>
        <w:t>)</w:t>
      </w:r>
    </w:p>
    <w:p w14:paraId="32014598" w14:textId="13D2960A" w:rsidR="007A5191" w:rsidRPr="000B1122"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1114</w:t>
      </w:r>
      <w:r w:rsidRPr="000B1122">
        <w:rPr>
          <w:rFonts w:asciiTheme="minorHAnsi" w:hAnsiTheme="minorHAnsi" w:cstheme="minorBidi"/>
          <w:lang w:val="fr-FR"/>
        </w:rPr>
        <w:tab/>
        <w:t>Liste des indicatifs de pays de la Recommandation UIT-T E.164 attribués (Complément à la Recommandation UIT</w:t>
      </w:r>
      <w:r w:rsidR="005124A4" w:rsidRPr="000B1122">
        <w:rPr>
          <w:rFonts w:asciiTheme="minorHAnsi" w:hAnsiTheme="minorHAnsi" w:cstheme="minorBidi"/>
          <w:lang w:val="fr-FR"/>
        </w:rPr>
        <w:noBreakHyphen/>
      </w:r>
      <w:r w:rsidRPr="000B1122">
        <w:rPr>
          <w:rFonts w:asciiTheme="minorHAnsi" w:hAnsiTheme="minorHAnsi" w:cstheme="minorBidi"/>
          <w:lang w:val="fr-FR"/>
        </w:rPr>
        <w:t xml:space="preserve">T E.164 (11/2010)) (Situation au 15 </w:t>
      </w:r>
      <w:r w:rsidR="006F5B3B" w:rsidRPr="000B1122">
        <w:rPr>
          <w:rFonts w:asciiTheme="minorHAnsi" w:hAnsiTheme="minorHAnsi" w:cstheme="minorBidi"/>
          <w:lang w:val="fr-FR"/>
        </w:rPr>
        <w:t>décembre</w:t>
      </w:r>
      <w:r w:rsidRPr="000B1122">
        <w:rPr>
          <w:rFonts w:asciiTheme="minorHAnsi" w:hAnsiTheme="minorHAnsi" w:cstheme="minorBidi"/>
          <w:lang w:val="fr-FR"/>
        </w:rPr>
        <w:t xml:space="preserve"> 2016)</w:t>
      </w:r>
    </w:p>
    <w:p w14:paraId="75D7B0C8" w14:textId="77777777" w:rsidR="00E24198" w:rsidRPr="000B1122"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spacing w:val="-2"/>
          <w:lang w:val="fr-FR"/>
        </w:rPr>
        <w:t>1096</w:t>
      </w:r>
      <w:r w:rsidRPr="000B1122">
        <w:rPr>
          <w:rFonts w:asciiTheme="minorHAnsi" w:hAnsiTheme="minorHAnsi" w:cstheme="minorBidi"/>
          <w:spacing w:val="-2"/>
          <w:lang w:val="fr-FR"/>
        </w:rPr>
        <w:tab/>
        <w:t>Heure légale 2016</w:t>
      </w:r>
    </w:p>
    <w:p w14:paraId="6EA5DD51"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0B1122">
        <w:rPr>
          <w:rFonts w:asciiTheme="minorHAnsi" w:hAnsiTheme="minorHAnsi" w:cstheme="minorBidi"/>
          <w:lang w:val="fr-FR"/>
        </w:rPr>
        <w:t>1060</w:t>
      </w:r>
      <w:r w:rsidRPr="000B1122">
        <w:rPr>
          <w:rFonts w:asciiTheme="minorHAnsi" w:hAnsiTheme="minorHAnsi" w:cstheme="minorBidi"/>
          <w:lang w:val="fr-FR"/>
        </w:rPr>
        <w:tab/>
      </w:r>
      <w:r w:rsidRPr="000B1122">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1015</w:t>
      </w:r>
      <w:r w:rsidRPr="000B1122">
        <w:rPr>
          <w:rFonts w:asciiTheme="minorHAnsi" w:hAnsiTheme="minorHAnsi" w:cstheme="minorBidi"/>
          <w:lang w:val="fr-FR"/>
        </w:rPr>
        <w:tab/>
        <w:t>Indicatifs/numéros d'accès à des réseaux mobiles (Selon la Recommandation UIT</w:t>
      </w:r>
      <w:r w:rsidRPr="000B1122">
        <w:rPr>
          <w:rFonts w:asciiTheme="minorHAnsi" w:hAnsiTheme="minorHAnsi" w:cstheme="minorBidi"/>
          <w:lang w:val="fr-FR"/>
        </w:rPr>
        <w:noBreakHyphen/>
        <w:t>T E.164 (11/2010))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novembre 2012)</w:t>
      </w:r>
    </w:p>
    <w:p w14:paraId="64CDFA64"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1002</w:t>
      </w:r>
      <w:r w:rsidRPr="000B1122">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1001</w:t>
      </w:r>
      <w:r w:rsidRPr="000B1122">
        <w:rPr>
          <w:rFonts w:asciiTheme="minorHAnsi" w:hAnsiTheme="minorHAnsi" w:cstheme="minorBidi"/>
          <w:lang w:val="fr-FR"/>
        </w:rPr>
        <w:tab/>
        <w:t>Liste des autorités nationales, chargées de l'attribution des codes du prestataire terminal UIT-T T.35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avril 2012)</w:t>
      </w:r>
    </w:p>
    <w:p w14:paraId="54CBF97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1000</w:t>
      </w:r>
      <w:r w:rsidRPr="000B1122">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994</w:t>
      </w:r>
      <w:r w:rsidRPr="000B1122">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991</w:t>
      </w:r>
      <w:r w:rsidRPr="000B1122">
        <w:rPr>
          <w:rFonts w:asciiTheme="minorHAnsi" w:hAnsiTheme="minorHAnsi" w:cstheme="minorBidi"/>
          <w:lang w:val="fr-FR"/>
        </w:rPr>
        <w:tab/>
        <w:t>Systèmes de rappel (Call-Back) et procédures d'appel alternatives (Rés. 21 Rév. PP-2006)</w:t>
      </w:r>
    </w:p>
    <w:p w14:paraId="6D15FFB9"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980</w:t>
      </w:r>
      <w:r w:rsidRPr="000B1122">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0B1122">
        <w:rPr>
          <w:rFonts w:asciiTheme="minorHAnsi" w:hAnsiTheme="minorHAnsi" w:cstheme="minorBidi"/>
          <w:lang w:val="fr-FR"/>
        </w:rPr>
        <w:t>978</w:t>
      </w:r>
      <w:r w:rsidRPr="000B1122">
        <w:rPr>
          <w:rFonts w:asciiTheme="minorHAnsi" w:hAnsiTheme="minorHAnsi" w:cstheme="minorBidi"/>
          <w:lang w:val="fr-FR"/>
        </w:rPr>
        <w:tab/>
        <w:t xml:space="preserve">Liste des Codes Télex de Destination (CTD) et des Codes d'Identification de Réseaux Télex (CIRT) </w:t>
      </w:r>
      <w:r w:rsidRPr="000B1122">
        <w:rPr>
          <w:rFonts w:asciiTheme="minorHAnsi" w:hAnsiTheme="minorHAnsi" w:cstheme="minorBidi"/>
          <w:spacing w:val="-4"/>
          <w:lang w:val="fr-FR"/>
        </w:rPr>
        <w:t>(Complément aux Recommandations UIT-T F.69 (06/1994) et F.68 (11/1988)) (Situation au 15 avril 2011)</w:t>
      </w:r>
    </w:p>
    <w:p w14:paraId="33BD7553"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976</w:t>
      </w:r>
      <w:r w:rsidRPr="000B1122">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974</w:t>
      </w:r>
      <w:r w:rsidRPr="000B1122">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955</w:t>
      </w:r>
      <w:r w:rsidRPr="000B1122">
        <w:rPr>
          <w:rFonts w:asciiTheme="minorHAnsi" w:hAnsiTheme="minorHAnsi" w:cstheme="minorBidi"/>
          <w:lang w:val="fr-FR"/>
        </w:rPr>
        <w:tab/>
        <w:t>Différentes tonalités rencontrées dans les réseaux nationaux (Selon la Recommandation UIT</w:t>
      </w:r>
      <w:r w:rsidRPr="000B1122">
        <w:rPr>
          <w:rFonts w:asciiTheme="minorHAnsi" w:hAnsiTheme="minorHAnsi" w:cstheme="minorBidi"/>
          <w:lang w:val="fr-FR"/>
        </w:rPr>
        <w:noBreakHyphen/>
        <w:t>T E.180 (03/</w:t>
      </w:r>
      <w:r w:rsidR="00E107C8" w:rsidRPr="000B1122">
        <w:rPr>
          <w:rFonts w:asciiTheme="minorHAnsi" w:hAnsiTheme="minorHAnsi" w:cstheme="minorBidi"/>
          <w:lang w:val="fr-FR"/>
        </w:rPr>
        <w:t>19</w:t>
      </w:r>
      <w:r w:rsidRPr="000B1122">
        <w:rPr>
          <w:rFonts w:asciiTheme="minorHAnsi" w:hAnsiTheme="minorHAnsi" w:cstheme="minorBidi"/>
          <w:lang w:val="fr-FR"/>
        </w:rPr>
        <w:t>98))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mai 2010)</w:t>
      </w:r>
    </w:p>
    <w:p w14:paraId="01DE2C35" w14:textId="47BE1CBB"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669</w:t>
      </w:r>
      <w:r w:rsidRPr="000B1122">
        <w:rPr>
          <w:rFonts w:asciiTheme="minorHAnsi" w:hAnsiTheme="minorHAnsi" w:cstheme="minorBidi"/>
          <w:lang w:val="fr-FR"/>
        </w:rPr>
        <w:tab/>
        <w:t>Groupes d'expressions de codes à cinq lettres à l'usage du service public international des télégrammes (Selon</w:t>
      </w:r>
      <w:r w:rsidR="008A73F0" w:rsidRPr="000B1122">
        <w:rPr>
          <w:rFonts w:asciiTheme="minorHAnsi" w:hAnsiTheme="minorHAnsi" w:cstheme="minorBidi"/>
          <w:lang w:val="fr-FR"/>
        </w:rPr>
        <w:t> </w:t>
      </w:r>
      <w:r w:rsidRPr="000B1122">
        <w:rPr>
          <w:rFonts w:asciiTheme="minorHAnsi" w:hAnsiTheme="minorHAnsi" w:cstheme="minorBidi"/>
          <w:lang w:val="fr-FR"/>
        </w:rPr>
        <w:t>la</w:t>
      </w:r>
      <w:r w:rsidR="008A73F0" w:rsidRPr="000B1122">
        <w:rPr>
          <w:rFonts w:asciiTheme="minorHAnsi" w:hAnsiTheme="minorHAnsi" w:cstheme="minorBidi"/>
          <w:lang w:val="fr-FR"/>
        </w:rPr>
        <w:t> </w:t>
      </w:r>
      <w:r w:rsidRPr="000B1122">
        <w:rPr>
          <w:rFonts w:asciiTheme="minorHAnsi" w:hAnsiTheme="minorHAnsi" w:cstheme="minorBidi"/>
          <w:lang w:val="fr-FR"/>
        </w:rPr>
        <w:t>Recommandation UIT-T F.1 (03/1998))</w:t>
      </w:r>
    </w:p>
    <w:p w14:paraId="43529DB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B.</w:t>
      </w:r>
      <w:r w:rsidRPr="000B1122">
        <w:rPr>
          <w:rFonts w:asciiTheme="minorHAnsi" w:hAnsiTheme="minorHAnsi" w:cstheme="minorBidi"/>
          <w:lang w:val="fr-FR"/>
        </w:rPr>
        <w:tab/>
        <w:t>Les listes suivantes sont disponibles en ligne sur le site web de l'UIT-</w:t>
      </w:r>
      <w:proofErr w:type="gramStart"/>
      <w:r w:rsidRPr="000B1122">
        <w:rPr>
          <w:rFonts w:asciiTheme="minorHAnsi" w:hAnsiTheme="minorHAnsi" w:cstheme="minorBidi"/>
          <w:lang w:val="fr-FR"/>
        </w:rPr>
        <w:t>T:</w:t>
      </w:r>
      <w:proofErr w:type="gramEnd"/>
    </w:p>
    <w:p w14:paraId="5379FCC8" w14:textId="77777777" w:rsidR="00A61AFB" w:rsidRPr="000B112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0B1122">
        <w:rPr>
          <w:rFonts w:asciiTheme="minorHAnsi" w:hAnsiTheme="minorHAnsi" w:cstheme="minorBidi"/>
          <w:sz w:val="18"/>
          <w:szCs w:val="18"/>
          <w:lang w:val="fr-FR"/>
        </w:rPr>
        <w:t>Liste des codes de transporteur de l'UIT (Rec. UIT-T M.1400)</w:t>
      </w:r>
      <w:r w:rsidRPr="000B1122">
        <w:rPr>
          <w:rFonts w:asciiTheme="minorHAnsi" w:hAnsiTheme="minorHAnsi" w:cstheme="minorBidi"/>
          <w:sz w:val="18"/>
          <w:szCs w:val="18"/>
          <w:lang w:val="fr-FR"/>
        </w:rPr>
        <w:tab/>
      </w:r>
      <w:r w:rsidR="00CB4B6F"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www.itu.int/ITU-T/inr/icc/index.html </w:t>
      </w:r>
      <w:r w:rsidR="005167DF" w:rsidRPr="000B1122">
        <w:rPr>
          <w:rFonts w:asciiTheme="minorHAnsi" w:hAnsiTheme="minorHAnsi" w:cstheme="minorBidi"/>
          <w:sz w:val="18"/>
          <w:szCs w:val="18"/>
          <w:lang w:val="fr-FR"/>
        </w:rPr>
        <w:br/>
      </w:r>
      <w:r w:rsidRPr="000B1122">
        <w:rPr>
          <w:rFonts w:asciiTheme="minorHAnsi" w:hAnsiTheme="minorHAnsi" w:cstheme="minorBidi"/>
          <w:sz w:val="18"/>
          <w:szCs w:val="18"/>
          <w:lang w:val="fr-FR"/>
        </w:rPr>
        <w:t xml:space="preserve">Tableau </w:t>
      </w:r>
      <w:proofErr w:type="spellStart"/>
      <w:r w:rsidRPr="000B1122">
        <w:rPr>
          <w:rFonts w:asciiTheme="minorHAnsi" w:hAnsiTheme="minorHAnsi" w:cstheme="minorBidi"/>
          <w:sz w:val="18"/>
          <w:szCs w:val="18"/>
          <w:lang w:val="fr-FR"/>
        </w:rPr>
        <w:t>Bureaufax</w:t>
      </w:r>
      <w:proofErr w:type="spellEnd"/>
      <w:r w:rsidRPr="000B1122">
        <w:rPr>
          <w:rFonts w:asciiTheme="minorHAnsi" w:hAnsiTheme="minorHAnsi" w:cstheme="minorBidi"/>
          <w:sz w:val="18"/>
          <w:szCs w:val="18"/>
          <w:lang w:val="fr-FR"/>
        </w:rPr>
        <w:t xml:space="preserve"> (Rec. UIT-T F.170)</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www.itu.int/ITU-T/inr/bureaufax/index.html </w:t>
      </w:r>
      <w:r w:rsidRPr="000B1122">
        <w:rPr>
          <w:rFonts w:asciiTheme="minorHAnsi" w:hAnsiTheme="minorHAnsi" w:cstheme="minorBidi"/>
          <w:sz w:val="18"/>
          <w:szCs w:val="18"/>
          <w:lang w:val="fr-FR"/>
        </w:rPr>
        <w:cr/>
        <w:t>Liste des exploitations reconnues (ER)</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www.itu.int/ITU-T/inr/roa/index.html </w:t>
      </w:r>
    </w:p>
    <w:p w14:paraId="7BE9E44F" w14:textId="5999BADC" w:rsidR="004C61A3" w:rsidRPr="000B1122"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0B1122">
        <w:rPr>
          <w:lang w:val="fr-FR"/>
        </w:rPr>
        <w:br w:type="page"/>
      </w:r>
    </w:p>
    <w:p w14:paraId="45DD8D3C" w14:textId="77777777" w:rsidR="00B80EA8" w:rsidRPr="005422CB" w:rsidRDefault="00B80EA8" w:rsidP="00B80EA8">
      <w:pPr>
        <w:pStyle w:val="Heading2grey"/>
      </w:pPr>
      <w:bookmarkStart w:id="543" w:name="Content"/>
      <w:bookmarkStart w:id="544" w:name="_Toc4420922"/>
      <w:bookmarkStart w:id="545" w:name="_Toc1570037"/>
      <w:bookmarkEnd w:id="543"/>
      <w:r w:rsidRPr="005422CB">
        <w:lastRenderedPageBreak/>
        <w:t xml:space="preserve">Approbation </w:t>
      </w:r>
      <w:r>
        <w:t xml:space="preserve">et suppression </w:t>
      </w:r>
      <w:r w:rsidRPr="005422CB">
        <w:t>de Recommandations UIT-T</w:t>
      </w:r>
    </w:p>
    <w:p w14:paraId="26E20300" w14:textId="7EB40212" w:rsidR="00E26F0C" w:rsidRPr="001809B8" w:rsidRDefault="00E26F0C" w:rsidP="00E26F0C">
      <w:pPr>
        <w:rPr>
          <w:rStyle w:val="Strong"/>
          <w:lang w:val="fr-FR"/>
        </w:rPr>
      </w:pPr>
      <w:r w:rsidRPr="001809B8">
        <w:rPr>
          <w:rStyle w:val="Strong"/>
          <w:lang w:val="fr-FR"/>
        </w:rPr>
        <w:t xml:space="preserve">Recommandations </w:t>
      </w:r>
      <w:proofErr w:type="gramStart"/>
      <w:r w:rsidRPr="001809B8">
        <w:rPr>
          <w:rStyle w:val="Strong"/>
          <w:lang w:val="fr-FR"/>
        </w:rPr>
        <w:t>approuvées:</w:t>
      </w:r>
      <w:bookmarkStart w:id="546" w:name="ApprovedContent"/>
      <w:bookmarkEnd w:id="546"/>
      <w:proofErr w:type="gramEnd"/>
    </w:p>
    <w:p w14:paraId="4799E380" w14:textId="77777777" w:rsidR="00E26F0C" w:rsidRPr="001809B8" w:rsidRDefault="00E26F0C" w:rsidP="00E26F0C">
      <w:pPr>
        <w:rPr>
          <w:lang w:val="fr-FR"/>
        </w:rPr>
      </w:pPr>
      <w:r w:rsidRPr="001809B8">
        <w:rPr>
          <w:lang w:val="fr-FR"/>
        </w:rPr>
        <w:t xml:space="preserve">Par </w:t>
      </w:r>
      <w:hyperlink r:id="rId10" w:history="1">
        <w:r w:rsidRPr="001809B8">
          <w:rPr>
            <w:rStyle w:val="Hyperlink"/>
            <w:lang w:val="fr-FR"/>
          </w:rPr>
          <w:t>AAP-35</w:t>
        </w:r>
      </w:hyperlink>
      <w:r w:rsidRPr="001809B8">
        <w:rPr>
          <w:lang w:val="fr-FR"/>
        </w:rPr>
        <w:t>, il a été annoncé l’approbation des Recommandations UIT-T suivantes, conformément à la procédure définie dans la Recommandation UIT-T A.8:</w:t>
      </w:r>
    </w:p>
    <w:p w14:paraId="75B990CB" w14:textId="5574B94E" w:rsidR="00E26F0C" w:rsidRDefault="00533F40" w:rsidP="00533F40">
      <w:pPr>
        <w:ind w:left="567" w:hanging="567"/>
      </w:pPr>
      <w:r>
        <w:t>–</w:t>
      </w:r>
      <w:r>
        <w:tab/>
      </w:r>
      <w:hyperlink r:id="rId11" w:history="1">
        <w:r w:rsidR="00E26F0C">
          <w:rPr>
            <w:rStyle w:val="Hyperlink"/>
          </w:rPr>
          <w:t>ITU-T F.740.13 (04/2026)</w:t>
        </w:r>
      </w:hyperlink>
      <w:r w:rsidR="00E26F0C">
        <w:t>: Architectural framework and requirements of non-</w:t>
      </w:r>
      <w:proofErr w:type="spellStart"/>
      <w:r w:rsidR="00E26F0C">
        <w:t>realtime</w:t>
      </w:r>
      <w:proofErr w:type="spellEnd"/>
      <w:r w:rsidR="00E26F0C">
        <w:t xml:space="preserve"> cloud rendering system (</w:t>
      </w:r>
      <w:proofErr w:type="spellStart"/>
      <w:r w:rsidR="00E26F0C">
        <w:t>en</w:t>
      </w:r>
      <w:proofErr w:type="spellEnd"/>
      <w:r w:rsidR="00E26F0C">
        <w:t xml:space="preserve"> </w:t>
      </w:r>
      <w:proofErr w:type="spellStart"/>
      <w:r w:rsidR="00E26F0C">
        <w:t>cours</w:t>
      </w:r>
      <w:proofErr w:type="spellEnd"/>
      <w:r w:rsidR="00E26F0C">
        <w:t xml:space="preserve"> de </w:t>
      </w:r>
      <w:proofErr w:type="spellStart"/>
      <w:r w:rsidR="00E26F0C">
        <w:t>traduction</w:t>
      </w:r>
      <w:proofErr w:type="spellEnd"/>
      <w:r w:rsidR="00E26F0C">
        <w:t>)</w:t>
      </w:r>
    </w:p>
    <w:p w14:paraId="6AF4C024" w14:textId="511DCE0D" w:rsidR="00E26F0C" w:rsidRDefault="00533F40" w:rsidP="00533F40">
      <w:pPr>
        <w:ind w:left="567" w:hanging="567"/>
      </w:pPr>
      <w:r>
        <w:t>–</w:t>
      </w:r>
      <w:r>
        <w:tab/>
      </w:r>
      <w:hyperlink r:id="rId12" w:history="1">
        <w:r w:rsidR="00E26F0C">
          <w:rPr>
            <w:rStyle w:val="Hyperlink"/>
          </w:rPr>
          <w:t>ITU-T F.740.14 (04/2026)</w:t>
        </w:r>
      </w:hyperlink>
      <w:r w:rsidR="00E26F0C">
        <w:t>: Requirements and reference framework for cloud performing arts system (</w:t>
      </w:r>
      <w:proofErr w:type="spellStart"/>
      <w:r w:rsidR="00E26F0C">
        <w:t>en</w:t>
      </w:r>
      <w:proofErr w:type="spellEnd"/>
      <w:r w:rsidR="00E26F0C">
        <w:t xml:space="preserve"> </w:t>
      </w:r>
      <w:proofErr w:type="spellStart"/>
      <w:r w:rsidR="00E26F0C">
        <w:t>cours</w:t>
      </w:r>
      <w:proofErr w:type="spellEnd"/>
      <w:r w:rsidR="00E26F0C">
        <w:t xml:space="preserve"> de </w:t>
      </w:r>
      <w:proofErr w:type="spellStart"/>
      <w:r w:rsidR="00E26F0C">
        <w:t>traduction</w:t>
      </w:r>
      <w:proofErr w:type="spellEnd"/>
      <w:r w:rsidR="00E26F0C">
        <w:t>)</w:t>
      </w:r>
    </w:p>
    <w:p w14:paraId="4A7C23C8" w14:textId="0EBACAE8" w:rsidR="00E26F0C" w:rsidRDefault="00533F40" w:rsidP="00533F40">
      <w:pPr>
        <w:ind w:left="567" w:hanging="567"/>
      </w:pPr>
      <w:r>
        <w:t>–</w:t>
      </w:r>
      <w:r>
        <w:tab/>
      </w:r>
      <w:hyperlink r:id="rId13" w:history="1">
        <w:r w:rsidR="00E26F0C">
          <w:rPr>
            <w:rStyle w:val="Hyperlink"/>
          </w:rPr>
          <w:t>ITU-T F.740.15 (04/2026)</w:t>
        </w:r>
      </w:hyperlink>
      <w:r w:rsidR="00E26F0C">
        <w:t>: Requirements and framework for cultural data sharing system (</w:t>
      </w:r>
      <w:proofErr w:type="spellStart"/>
      <w:r w:rsidR="00E26F0C">
        <w:t>en</w:t>
      </w:r>
      <w:proofErr w:type="spellEnd"/>
      <w:r w:rsidR="00E26F0C">
        <w:t xml:space="preserve"> </w:t>
      </w:r>
      <w:proofErr w:type="spellStart"/>
      <w:r w:rsidR="00E26F0C">
        <w:t>cours</w:t>
      </w:r>
      <w:proofErr w:type="spellEnd"/>
      <w:r w:rsidR="00E26F0C">
        <w:t xml:space="preserve"> de </w:t>
      </w:r>
      <w:proofErr w:type="spellStart"/>
      <w:r w:rsidR="00E26F0C">
        <w:t>traduction</w:t>
      </w:r>
      <w:proofErr w:type="spellEnd"/>
      <w:r w:rsidR="00E26F0C">
        <w:t>)</w:t>
      </w:r>
    </w:p>
    <w:p w14:paraId="17758F7E" w14:textId="436A72F2" w:rsidR="00E26F0C" w:rsidRDefault="00533F40" w:rsidP="00533F40">
      <w:pPr>
        <w:ind w:left="567" w:hanging="567"/>
      </w:pPr>
      <w:r>
        <w:t>–</w:t>
      </w:r>
      <w:r>
        <w:tab/>
      </w:r>
      <w:hyperlink r:id="rId14" w:history="1">
        <w:r w:rsidR="00E26F0C">
          <w:rPr>
            <w:rStyle w:val="Hyperlink"/>
          </w:rPr>
          <w:t>ITU-T F.743.39 (04/2026)</w:t>
        </w:r>
      </w:hyperlink>
      <w:r w:rsidR="00E26F0C">
        <w:t>: Framework and functional requirements for data matrix for multimedia services (</w:t>
      </w:r>
      <w:proofErr w:type="spellStart"/>
      <w:r w:rsidR="00E26F0C">
        <w:t>en</w:t>
      </w:r>
      <w:proofErr w:type="spellEnd"/>
      <w:r w:rsidR="00E26F0C">
        <w:t xml:space="preserve"> </w:t>
      </w:r>
      <w:proofErr w:type="spellStart"/>
      <w:r w:rsidR="00E26F0C">
        <w:t>cours</w:t>
      </w:r>
      <w:proofErr w:type="spellEnd"/>
      <w:r w:rsidR="00E26F0C">
        <w:t xml:space="preserve"> de </w:t>
      </w:r>
      <w:proofErr w:type="spellStart"/>
      <w:r w:rsidR="00E26F0C">
        <w:t>traduction</w:t>
      </w:r>
      <w:proofErr w:type="spellEnd"/>
      <w:r w:rsidR="00E26F0C">
        <w:t>)</w:t>
      </w:r>
    </w:p>
    <w:p w14:paraId="140E9477" w14:textId="551C7F23" w:rsidR="00E26F0C" w:rsidRDefault="00533F40" w:rsidP="00533F40">
      <w:pPr>
        <w:ind w:left="567" w:hanging="567"/>
      </w:pPr>
      <w:r>
        <w:t>–</w:t>
      </w:r>
      <w:r>
        <w:tab/>
      </w:r>
      <w:hyperlink r:id="rId15" w:history="1">
        <w:r w:rsidR="00E26F0C">
          <w:rPr>
            <w:rStyle w:val="Hyperlink"/>
          </w:rPr>
          <w:t>ITU-T F.746.25 (04/2026)</w:t>
        </w:r>
      </w:hyperlink>
      <w:r w:rsidR="00E26F0C">
        <w:t>: Framework and functional requirements for voice interaction of in-vehicle multimodal system (</w:t>
      </w:r>
      <w:proofErr w:type="spellStart"/>
      <w:r w:rsidR="00E26F0C">
        <w:t>en</w:t>
      </w:r>
      <w:proofErr w:type="spellEnd"/>
      <w:r w:rsidR="00E26F0C">
        <w:t xml:space="preserve"> </w:t>
      </w:r>
      <w:proofErr w:type="spellStart"/>
      <w:r w:rsidR="00E26F0C">
        <w:t>cours</w:t>
      </w:r>
      <w:proofErr w:type="spellEnd"/>
      <w:r w:rsidR="00E26F0C">
        <w:t xml:space="preserve"> de </w:t>
      </w:r>
      <w:proofErr w:type="spellStart"/>
      <w:r w:rsidR="00E26F0C">
        <w:t>traduction</w:t>
      </w:r>
      <w:proofErr w:type="spellEnd"/>
      <w:r w:rsidR="00E26F0C">
        <w:t>)</w:t>
      </w:r>
    </w:p>
    <w:p w14:paraId="0E625BD8" w14:textId="39C75C95" w:rsidR="00E26F0C" w:rsidRDefault="00533F40" w:rsidP="00533F40">
      <w:pPr>
        <w:ind w:left="567" w:hanging="567"/>
      </w:pPr>
      <w:r>
        <w:t>–</w:t>
      </w:r>
      <w:r>
        <w:tab/>
      </w:r>
      <w:hyperlink r:id="rId16" w:history="1">
        <w:r w:rsidR="00E26F0C">
          <w:rPr>
            <w:rStyle w:val="Hyperlink"/>
          </w:rPr>
          <w:t>ITU-T F.748.54 (04/2026)</w:t>
        </w:r>
      </w:hyperlink>
      <w:r w:rsidR="00E26F0C">
        <w:t>: Framework and requirements for digital human customization (</w:t>
      </w:r>
      <w:proofErr w:type="spellStart"/>
      <w:r w:rsidR="00E26F0C">
        <w:t>en</w:t>
      </w:r>
      <w:proofErr w:type="spellEnd"/>
      <w:r w:rsidR="00E26F0C">
        <w:t xml:space="preserve"> </w:t>
      </w:r>
      <w:proofErr w:type="spellStart"/>
      <w:r w:rsidR="00E26F0C">
        <w:t>cours</w:t>
      </w:r>
      <w:proofErr w:type="spellEnd"/>
      <w:r w:rsidR="00E26F0C">
        <w:t xml:space="preserve"> de </w:t>
      </w:r>
      <w:proofErr w:type="spellStart"/>
      <w:r w:rsidR="00E26F0C">
        <w:t>traduction</w:t>
      </w:r>
      <w:proofErr w:type="spellEnd"/>
      <w:r w:rsidR="00E26F0C">
        <w:t>)</w:t>
      </w:r>
    </w:p>
    <w:p w14:paraId="6E6A334D" w14:textId="26F42148" w:rsidR="00E26F0C" w:rsidRDefault="00533F40" w:rsidP="00533F40">
      <w:pPr>
        <w:ind w:left="567" w:hanging="567"/>
      </w:pPr>
      <w:r>
        <w:t>–</w:t>
      </w:r>
      <w:r>
        <w:tab/>
      </w:r>
      <w:hyperlink r:id="rId17" w:history="1">
        <w:r w:rsidR="00E26F0C">
          <w:rPr>
            <w:rStyle w:val="Hyperlink"/>
          </w:rPr>
          <w:t>ITU-T F.748.80 (04/2026)</w:t>
        </w:r>
      </w:hyperlink>
      <w:r w:rsidR="00E26F0C">
        <w:t>: Framework and requirements for 3D collaborative design services (</w:t>
      </w:r>
      <w:proofErr w:type="spellStart"/>
      <w:r w:rsidR="00E26F0C">
        <w:t>en</w:t>
      </w:r>
      <w:proofErr w:type="spellEnd"/>
      <w:r w:rsidR="00E26F0C">
        <w:t xml:space="preserve"> </w:t>
      </w:r>
      <w:proofErr w:type="spellStart"/>
      <w:r w:rsidR="00E26F0C">
        <w:t>cours</w:t>
      </w:r>
      <w:proofErr w:type="spellEnd"/>
      <w:r w:rsidR="00E26F0C">
        <w:t xml:space="preserve"> de </w:t>
      </w:r>
      <w:proofErr w:type="spellStart"/>
      <w:r w:rsidR="00E26F0C">
        <w:t>traduction</w:t>
      </w:r>
      <w:proofErr w:type="spellEnd"/>
      <w:r w:rsidR="00E26F0C">
        <w:t>)</w:t>
      </w:r>
    </w:p>
    <w:p w14:paraId="7B3EF5E6" w14:textId="384B625C" w:rsidR="00E26F0C" w:rsidRDefault="00533F40" w:rsidP="00533F40">
      <w:pPr>
        <w:ind w:left="567" w:hanging="567"/>
      </w:pPr>
      <w:r>
        <w:t>–</w:t>
      </w:r>
      <w:r>
        <w:tab/>
      </w:r>
      <w:hyperlink r:id="rId18" w:history="1">
        <w:r w:rsidR="00E26F0C">
          <w:rPr>
            <w:rStyle w:val="Hyperlink"/>
          </w:rPr>
          <w:t>ITU-T F.749.20 (04/2026)</w:t>
        </w:r>
      </w:hyperlink>
      <w:r w:rsidR="00E26F0C">
        <w:t>: Requirements for Head-up Display Interface for Intelligent Vehicle (</w:t>
      </w:r>
      <w:proofErr w:type="spellStart"/>
      <w:r w:rsidR="00E26F0C">
        <w:t>en</w:t>
      </w:r>
      <w:proofErr w:type="spellEnd"/>
      <w:r w:rsidR="00E26F0C">
        <w:t xml:space="preserve"> </w:t>
      </w:r>
      <w:proofErr w:type="spellStart"/>
      <w:r w:rsidR="00E26F0C">
        <w:t>cours</w:t>
      </w:r>
      <w:proofErr w:type="spellEnd"/>
      <w:r w:rsidR="00E26F0C">
        <w:t xml:space="preserve"> de </w:t>
      </w:r>
      <w:proofErr w:type="spellStart"/>
      <w:r w:rsidR="00E26F0C">
        <w:t>traduction</w:t>
      </w:r>
      <w:proofErr w:type="spellEnd"/>
      <w:r w:rsidR="00E26F0C">
        <w:t>)</w:t>
      </w:r>
    </w:p>
    <w:p w14:paraId="396C6C2B" w14:textId="2FFAB2F3" w:rsidR="00E26F0C" w:rsidRDefault="00533F40" w:rsidP="00533F40">
      <w:pPr>
        <w:ind w:left="567" w:hanging="567"/>
      </w:pPr>
      <w:r>
        <w:t>–</w:t>
      </w:r>
      <w:r>
        <w:tab/>
      </w:r>
      <w:hyperlink r:id="rId19" w:history="1">
        <w:r w:rsidR="00E26F0C">
          <w:rPr>
            <w:rStyle w:val="Hyperlink"/>
          </w:rPr>
          <w:t>ITU-T F.749.21 (04/2026)</w:t>
        </w:r>
      </w:hyperlink>
      <w:r w:rsidR="00E26F0C">
        <w:t>: Requirements and framework for generative AI enabled vehicle-cloud collaboration system for vehicular multimedia (</w:t>
      </w:r>
      <w:proofErr w:type="spellStart"/>
      <w:r w:rsidR="00E26F0C">
        <w:t>en</w:t>
      </w:r>
      <w:proofErr w:type="spellEnd"/>
      <w:r w:rsidR="00E26F0C">
        <w:t xml:space="preserve"> </w:t>
      </w:r>
      <w:proofErr w:type="spellStart"/>
      <w:r w:rsidR="00E26F0C">
        <w:t>cours</w:t>
      </w:r>
      <w:proofErr w:type="spellEnd"/>
      <w:r w:rsidR="00E26F0C">
        <w:t xml:space="preserve"> de </w:t>
      </w:r>
      <w:proofErr w:type="spellStart"/>
      <w:r w:rsidR="00E26F0C">
        <w:t>traduction</w:t>
      </w:r>
      <w:proofErr w:type="spellEnd"/>
      <w:r w:rsidR="00E26F0C">
        <w:t>)</w:t>
      </w:r>
    </w:p>
    <w:p w14:paraId="0F7E91F4" w14:textId="7F448361" w:rsidR="00E26F0C" w:rsidRDefault="00533F40" w:rsidP="00533F40">
      <w:pPr>
        <w:ind w:left="567" w:hanging="567"/>
      </w:pPr>
      <w:r>
        <w:t>–</w:t>
      </w:r>
      <w:r>
        <w:tab/>
      </w:r>
      <w:hyperlink r:id="rId20" w:history="1">
        <w:r w:rsidR="00E26F0C">
          <w:rPr>
            <w:rStyle w:val="Hyperlink"/>
          </w:rPr>
          <w:t>ITU-T F.780.9 (04/2026)</w:t>
        </w:r>
      </w:hyperlink>
      <w:r w:rsidR="00E26F0C">
        <w:t>: Requirements and framework for the digital health portrait platform (</w:t>
      </w:r>
      <w:proofErr w:type="spellStart"/>
      <w:r w:rsidR="00E26F0C">
        <w:t>en</w:t>
      </w:r>
      <w:proofErr w:type="spellEnd"/>
      <w:r w:rsidR="00E26F0C">
        <w:t xml:space="preserve"> </w:t>
      </w:r>
      <w:proofErr w:type="spellStart"/>
      <w:r w:rsidR="00E26F0C">
        <w:t>cours</w:t>
      </w:r>
      <w:proofErr w:type="spellEnd"/>
      <w:r w:rsidR="00E26F0C">
        <w:t xml:space="preserve"> de </w:t>
      </w:r>
      <w:proofErr w:type="spellStart"/>
      <w:r w:rsidR="00E26F0C">
        <w:t>traduction</w:t>
      </w:r>
      <w:proofErr w:type="spellEnd"/>
      <w:r w:rsidR="00E26F0C">
        <w:t>)</w:t>
      </w:r>
    </w:p>
    <w:p w14:paraId="05B1F970" w14:textId="78DF126E" w:rsidR="00E26F0C" w:rsidRPr="001809B8" w:rsidRDefault="00533F40" w:rsidP="00533F40">
      <w:pPr>
        <w:ind w:left="567" w:hanging="567"/>
        <w:rPr>
          <w:lang w:val="fr-FR"/>
        </w:rPr>
      </w:pPr>
      <w:r w:rsidRPr="00533F40">
        <w:rPr>
          <w:lang w:val="fr-CH"/>
        </w:rPr>
        <w:t>–</w:t>
      </w:r>
      <w:r w:rsidRPr="00533F40">
        <w:rPr>
          <w:lang w:val="fr-CH"/>
        </w:rPr>
        <w:tab/>
      </w:r>
      <w:hyperlink r:id="rId21" w:history="1">
        <w:r w:rsidR="00E26F0C" w:rsidRPr="001809B8">
          <w:rPr>
            <w:rStyle w:val="Hyperlink"/>
            <w:lang w:val="fr-FR"/>
          </w:rPr>
          <w:t>ITU-T G.874 (04/2026)</w:t>
        </w:r>
      </w:hyperlink>
      <w:r w:rsidR="00E26F0C" w:rsidRPr="001809B8">
        <w:rPr>
          <w:lang w:val="fr-FR"/>
        </w:rPr>
        <w:t>: Aspects gestion des éléments de réseau optique de transport</w:t>
      </w:r>
    </w:p>
    <w:p w14:paraId="17BAEF38" w14:textId="662A3154" w:rsidR="00E26F0C" w:rsidRDefault="00533F40" w:rsidP="00533F40">
      <w:pPr>
        <w:ind w:left="567" w:hanging="567"/>
      </w:pPr>
      <w:r>
        <w:t>–</w:t>
      </w:r>
      <w:r>
        <w:tab/>
      </w:r>
      <w:hyperlink r:id="rId22" w:history="1">
        <w:r w:rsidR="00E26F0C">
          <w:rPr>
            <w:rStyle w:val="Hyperlink"/>
          </w:rPr>
          <w:t>ITU-T H.430.9 (04/2026)</w:t>
        </w:r>
      </w:hyperlink>
      <w:r w:rsidR="00E26F0C">
        <w:t>: An architectural framework for first-person transfer immersive live experience (</w:t>
      </w:r>
      <w:proofErr w:type="spellStart"/>
      <w:r w:rsidR="00E26F0C">
        <w:t>en</w:t>
      </w:r>
      <w:proofErr w:type="spellEnd"/>
      <w:r w:rsidR="00E26F0C">
        <w:t xml:space="preserve"> </w:t>
      </w:r>
      <w:proofErr w:type="spellStart"/>
      <w:r w:rsidR="00E26F0C">
        <w:t>cours</w:t>
      </w:r>
      <w:proofErr w:type="spellEnd"/>
      <w:r w:rsidR="00E26F0C">
        <w:t xml:space="preserve"> de </w:t>
      </w:r>
      <w:proofErr w:type="spellStart"/>
      <w:r w:rsidR="00E26F0C">
        <w:t>traduction</w:t>
      </w:r>
      <w:proofErr w:type="spellEnd"/>
      <w:r w:rsidR="00E26F0C">
        <w:t>)</w:t>
      </w:r>
    </w:p>
    <w:p w14:paraId="7977ED4A" w14:textId="2C7C758B" w:rsidR="00E26F0C" w:rsidRDefault="00533F40" w:rsidP="00533F40">
      <w:pPr>
        <w:ind w:left="567" w:hanging="567"/>
      </w:pPr>
      <w:r>
        <w:t>–</w:t>
      </w:r>
      <w:r>
        <w:tab/>
      </w:r>
      <w:hyperlink r:id="rId23" w:history="1">
        <w:r w:rsidR="00E26F0C">
          <w:rPr>
            <w:rStyle w:val="Hyperlink"/>
          </w:rPr>
          <w:t>ITU-T J.154 (04/2026)</w:t>
        </w:r>
      </w:hyperlink>
      <w:r w:rsidR="00E26F0C">
        <w:t>: Functional requirements for IP broadcast services in cable television by using multiple-input-multiple-output (MIMO) in IMT-2020 system (</w:t>
      </w:r>
      <w:proofErr w:type="spellStart"/>
      <w:r w:rsidR="00E26F0C">
        <w:t>en</w:t>
      </w:r>
      <w:proofErr w:type="spellEnd"/>
      <w:r w:rsidR="00E26F0C">
        <w:t xml:space="preserve"> </w:t>
      </w:r>
      <w:proofErr w:type="spellStart"/>
      <w:r w:rsidR="00E26F0C">
        <w:t>cours</w:t>
      </w:r>
      <w:proofErr w:type="spellEnd"/>
      <w:r w:rsidR="00E26F0C">
        <w:t xml:space="preserve"> de </w:t>
      </w:r>
      <w:proofErr w:type="spellStart"/>
      <w:r w:rsidR="00E26F0C">
        <w:t>traduction</w:t>
      </w:r>
      <w:proofErr w:type="spellEnd"/>
      <w:r w:rsidR="00E26F0C">
        <w:t>)</w:t>
      </w:r>
    </w:p>
    <w:p w14:paraId="08D727B2" w14:textId="40035646" w:rsidR="00E26F0C" w:rsidRPr="001809B8" w:rsidRDefault="00533F40" w:rsidP="00533F40">
      <w:pPr>
        <w:ind w:left="567" w:hanging="567"/>
        <w:rPr>
          <w:lang w:val="fr-FR"/>
        </w:rPr>
      </w:pPr>
      <w:r w:rsidRPr="00533F40">
        <w:rPr>
          <w:lang w:val="fr-CH"/>
        </w:rPr>
        <w:t>–</w:t>
      </w:r>
      <w:r w:rsidRPr="00533F40">
        <w:rPr>
          <w:lang w:val="fr-CH"/>
        </w:rPr>
        <w:tab/>
      </w:r>
      <w:hyperlink r:id="rId24" w:history="1">
        <w:r w:rsidR="00E26F0C" w:rsidRPr="001809B8">
          <w:rPr>
            <w:rStyle w:val="Hyperlink"/>
            <w:lang w:val="fr-FR"/>
          </w:rPr>
          <w:t>ITU-T M.3020 (04/2026)</w:t>
        </w:r>
      </w:hyperlink>
      <w:r w:rsidR="00E26F0C" w:rsidRPr="001809B8">
        <w:rPr>
          <w:lang w:val="fr-FR"/>
        </w:rPr>
        <w:t>: Méthodologie pour la spécification des interfaces de gestion</w:t>
      </w:r>
    </w:p>
    <w:p w14:paraId="411A9C39" w14:textId="6D9928B2" w:rsidR="00E26F0C" w:rsidRDefault="00533F40" w:rsidP="00533F40">
      <w:pPr>
        <w:ind w:left="567" w:hanging="567"/>
      </w:pPr>
      <w:r>
        <w:t>–</w:t>
      </w:r>
      <w:r>
        <w:tab/>
      </w:r>
      <w:hyperlink r:id="rId25" w:history="1">
        <w:r w:rsidR="00E26F0C">
          <w:rPr>
            <w:rStyle w:val="Hyperlink"/>
          </w:rPr>
          <w:t>ITU-T Q.3723 (04/2026)</w:t>
        </w:r>
      </w:hyperlink>
      <w:r w:rsidR="00E26F0C">
        <w:t>: Signalling requirements of virtualized broadband network gateway for service function chain (</w:t>
      </w:r>
      <w:proofErr w:type="spellStart"/>
      <w:r w:rsidR="00E26F0C">
        <w:t>en</w:t>
      </w:r>
      <w:proofErr w:type="spellEnd"/>
      <w:r w:rsidR="00E26F0C">
        <w:t xml:space="preserve"> </w:t>
      </w:r>
      <w:proofErr w:type="spellStart"/>
      <w:r w:rsidR="00E26F0C">
        <w:t>cours</w:t>
      </w:r>
      <w:proofErr w:type="spellEnd"/>
      <w:r w:rsidR="00E26F0C">
        <w:t xml:space="preserve"> de </w:t>
      </w:r>
      <w:proofErr w:type="spellStart"/>
      <w:r w:rsidR="00E26F0C">
        <w:t>traduction</w:t>
      </w:r>
      <w:proofErr w:type="spellEnd"/>
      <w:r w:rsidR="00E26F0C">
        <w:t>)</w:t>
      </w:r>
    </w:p>
    <w:p w14:paraId="34E81844" w14:textId="074C1704" w:rsidR="00E26F0C" w:rsidRPr="001809B8" w:rsidRDefault="00533F40" w:rsidP="00533F40">
      <w:pPr>
        <w:ind w:left="567" w:hanging="567"/>
        <w:rPr>
          <w:lang w:val="fr-FR"/>
        </w:rPr>
      </w:pPr>
      <w:r w:rsidRPr="00533F40">
        <w:rPr>
          <w:lang w:val="fr-CH"/>
        </w:rPr>
        <w:t>–</w:t>
      </w:r>
      <w:r w:rsidRPr="00533F40">
        <w:rPr>
          <w:lang w:val="fr-CH"/>
        </w:rPr>
        <w:tab/>
      </w:r>
      <w:hyperlink r:id="rId26" w:history="1">
        <w:r w:rsidR="00E26F0C" w:rsidRPr="001809B8">
          <w:rPr>
            <w:rStyle w:val="Hyperlink"/>
            <w:lang w:val="fr-FR"/>
          </w:rPr>
          <w:t>ITU-T Q.4048 (04/2026)</w:t>
        </w:r>
      </w:hyperlink>
      <w:r w:rsidR="00E26F0C" w:rsidRPr="001809B8">
        <w:rPr>
          <w:lang w:val="fr-FR"/>
        </w:rPr>
        <w:t xml:space="preserve">: Monitoring </w:t>
      </w:r>
      <w:proofErr w:type="spellStart"/>
      <w:r w:rsidR="00E26F0C" w:rsidRPr="001809B8">
        <w:rPr>
          <w:lang w:val="fr-FR"/>
        </w:rPr>
        <w:t>parameters</w:t>
      </w:r>
      <w:proofErr w:type="spellEnd"/>
      <w:r w:rsidR="00E26F0C" w:rsidRPr="001809B8">
        <w:rPr>
          <w:lang w:val="fr-FR"/>
        </w:rPr>
        <w:t xml:space="preserve"> for cloud-</w:t>
      </w:r>
      <w:proofErr w:type="spellStart"/>
      <w:r w:rsidR="00E26F0C" w:rsidRPr="001809B8">
        <w:rPr>
          <w:lang w:val="fr-FR"/>
        </w:rPr>
        <w:t>edge</w:t>
      </w:r>
      <w:proofErr w:type="spellEnd"/>
      <w:r w:rsidR="00E26F0C" w:rsidRPr="001809B8">
        <w:rPr>
          <w:lang w:val="fr-FR"/>
        </w:rPr>
        <w:t>-</w:t>
      </w:r>
      <w:proofErr w:type="spellStart"/>
      <w:r w:rsidR="00E26F0C" w:rsidRPr="001809B8">
        <w:rPr>
          <w:lang w:val="fr-FR"/>
        </w:rPr>
        <w:t>device</w:t>
      </w:r>
      <w:proofErr w:type="spellEnd"/>
      <w:r w:rsidR="00E26F0C" w:rsidRPr="001809B8">
        <w:rPr>
          <w:lang w:val="fr-FR"/>
        </w:rPr>
        <w:t xml:space="preserve"> collaboration system (en cours de traduction)</w:t>
      </w:r>
    </w:p>
    <w:p w14:paraId="46F7AF36" w14:textId="35E33B70" w:rsidR="00E26F0C" w:rsidRDefault="00533F40" w:rsidP="00533F40">
      <w:pPr>
        <w:ind w:left="567" w:hanging="567"/>
      </w:pPr>
      <w:r>
        <w:t>–</w:t>
      </w:r>
      <w:r>
        <w:tab/>
      </w:r>
      <w:hyperlink r:id="rId27" w:history="1">
        <w:r w:rsidR="00E26F0C">
          <w:rPr>
            <w:rStyle w:val="Hyperlink"/>
          </w:rPr>
          <w:t>ITU-T Q.4145 (04/2026)</w:t>
        </w:r>
      </w:hyperlink>
      <w:r w:rsidR="00E26F0C">
        <w:t>: Set of parameters for monitoring computing power network (</w:t>
      </w:r>
      <w:proofErr w:type="spellStart"/>
      <w:r w:rsidR="00E26F0C">
        <w:t>en</w:t>
      </w:r>
      <w:proofErr w:type="spellEnd"/>
      <w:r w:rsidR="00E26F0C">
        <w:t xml:space="preserve"> </w:t>
      </w:r>
      <w:proofErr w:type="spellStart"/>
      <w:r w:rsidR="00E26F0C">
        <w:t>cours</w:t>
      </w:r>
      <w:proofErr w:type="spellEnd"/>
      <w:r w:rsidR="00E26F0C">
        <w:t xml:space="preserve"> de </w:t>
      </w:r>
      <w:proofErr w:type="spellStart"/>
      <w:r w:rsidR="00E26F0C">
        <w:t>traduction</w:t>
      </w:r>
      <w:proofErr w:type="spellEnd"/>
      <w:r w:rsidR="00E26F0C">
        <w:t>)</w:t>
      </w:r>
    </w:p>
    <w:p w14:paraId="27098189" w14:textId="669BE794" w:rsidR="00E26F0C" w:rsidRDefault="00533F40" w:rsidP="00533F40">
      <w:pPr>
        <w:ind w:left="567" w:hanging="567"/>
      </w:pPr>
      <w:r>
        <w:t>–</w:t>
      </w:r>
      <w:r>
        <w:tab/>
      </w:r>
      <w:hyperlink r:id="rId28" w:history="1">
        <w:r w:rsidR="00E26F0C">
          <w:rPr>
            <w:rStyle w:val="Hyperlink"/>
          </w:rPr>
          <w:t>ITU-T Q.4180 (04/2026)</w:t>
        </w:r>
      </w:hyperlink>
      <w:r w:rsidR="00E26F0C">
        <w:t>: Signalling requirements and architecture for artificial intelligence data centre (</w:t>
      </w:r>
      <w:proofErr w:type="spellStart"/>
      <w:r w:rsidR="00E26F0C">
        <w:t>en</w:t>
      </w:r>
      <w:proofErr w:type="spellEnd"/>
      <w:r w:rsidR="00E26F0C">
        <w:t xml:space="preserve"> </w:t>
      </w:r>
      <w:proofErr w:type="spellStart"/>
      <w:r w:rsidR="00E26F0C">
        <w:t>cours</w:t>
      </w:r>
      <w:proofErr w:type="spellEnd"/>
      <w:r w:rsidR="00E26F0C">
        <w:t xml:space="preserve"> de </w:t>
      </w:r>
      <w:proofErr w:type="spellStart"/>
      <w:r w:rsidR="00E26F0C">
        <w:t>traduction</w:t>
      </w:r>
      <w:proofErr w:type="spellEnd"/>
      <w:r w:rsidR="00E26F0C">
        <w:t>)</w:t>
      </w:r>
    </w:p>
    <w:p w14:paraId="32BB3338" w14:textId="4A86D6B3" w:rsidR="00E26F0C" w:rsidRDefault="00533F40" w:rsidP="00533F40">
      <w:pPr>
        <w:ind w:left="567" w:hanging="567"/>
      </w:pPr>
      <w:r>
        <w:t>–</w:t>
      </w:r>
      <w:r>
        <w:tab/>
      </w:r>
      <w:hyperlink r:id="rId29" w:history="1">
        <w:r w:rsidR="00E26F0C">
          <w:rPr>
            <w:rStyle w:val="Hyperlink"/>
          </w:rPr>
          <w:t>ITU-T Q.5038 (04/2026)</w:t>
        </w:r>
      </w:hyperlink>
      <w:r w:rsidR="00E26F0C">
        <w:t>: Signalling and protocol for intent-based management and orchestration of network slicing in IMT-2020 networks and beyond (</w:t>
      </w:r>
      <w:proofErr w:type="spellStart"/>
      <w:r w:rsidR="00E26F0C">
        <w:t>en</w:t>
      </w:r>
      <w:proofErr w:type="spellEnd"/>
      <w:r w:rsidR="00E26F0C">
        <w:t xml:space="preserve"> </w:t>
      </w:r>
      <w:proofErr w:type="spellStart"/>
      <w:r w:rsidR="00E26F0C">
        <w:t>cours</w:t>
      </w:r>
      <w:proofErr w:type="spellEnd"/>
      <w:r w:rsidR="00E26F0C">
        <w:t xml:space="preserve"> de </w:t>
      </w:r>
      <w:proofErr w:type="spellStart"/>
      <w:r w:rsidR="00E26F0C">
        <w:t>traduction</w:t>
      </w:r>
      <w:proofErr w:type="spellEnd"/>
      <w:r w:rsidR="00E26F0C">
        <w:t>)</w:t>
      </w:r>
    </w:p>
    <w:p w14:paraId="30A701FB" w14:textId="77777777" w:rsidR="00E26F0C" w:rsidRPr="00E26F0C" w:rsidRDefault="00E26F0C" w:rsidP="00E26F0C">
      <w:pPr>
        <w:rPr>
          <w:rStyle w:val="Strong"/>
          <w:lang w:val="fr-CH"/>
        </w:rPr>
      </w:pPr>
      <w:r w:rsidRPr="00E26F0C">
        <w:rPr>
          <w:rStyle w:val="Strong"/>
          <w:lang w:val="fr-CH"/>
        </w:rPr>
        <w:t xml:space="preserve">Recommandations </w:t>
      </w:r>
      <w:proofErr w:type="gramStart"/>
      <w:r w:rsidRPr="00E26F0C">
        <w:rPr>
          <w:rStyle w:val="Strong"/>
          <w:lang w:val="fr-CH"/>
        </w:rPr>
        <w:t>supprimées:</w:t>
      </w:r>
      <w:bookmarkStart w:id="547" w:name="DeletedContent"/>
      <w:bookmarkEnd w:id="547"/>
      <w:proofErr w:type="gramEnd"/>
    </w:p>
    <w:p w14:paraId="1203B5D4" w14:textId="38D9666D" w:rsidR="00E26F0C" w:rsidRPr="00E26F0C" w:rsidRDefault="00E26F0C" w:rsidP="00E26F0C">
      <w:pPr>
        <w:rPr>
          <w:lang w:val="fr-CH"/>
        </w:rPr>
      </w:pPr>
      <w:r w:rsidRPr="00E26F0C">
        <w:rPr>
          <w:lang w:val="fr-CH"/>
        </w:rPr>
        <w:t>Aucun(e)</w:t>
      </w:r>
      <w:r>
        <w:rPr>
          <w:lang w:val="fr-CH"/>
        </w:rPr>
        <w:t>.</w:t>
      </w:r>
    </w:p>
    <w:p w14:paraId="6890A18E" w14:textId="77777777" w:rsidR="00D9045D" w:rsidRDefault="00D9045D" w:rsidP="00F25F63">
      <w:pPr>
        <w:rPr>
          <w:lang w:val="fr-CH"/>
        </w:rPr>
      </w:pPr>
    </w:p>
    <w:p w14:paraId="7BC909AB" w14:textId="403C8271" w:rsidR="00E26F0C" w:rsidRDefault="00E26F0C">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73C857D6" w14:textId="77777777" w:rsidR="00E26F0C" w:rsidRPr="00937527" w:rsidRDefault="00E26F0C" w:rsidP="00E26F0C">
      <w:pPr>
        <w:keepNext/>
        <w:shd w:val="clear" w:color="auto" w:fill="D9D9D9"/>
        <w:spacing w:before="0" w:after="120"/>
        <w:jc w:val="center"/>
        <w:outlineLvl w:val="1"/>
        <w:rPr>
          <w:sz w:val="28"/>
          <w:szCs w:val="28"/>
          <w:lang w:val="fr-FR"/>
        </w:rPr>
      </w:pPr>
      <w:bookmarkStart w:id="548" w:name="_Toc108423196"/>
      <w:bookmarkStart w:id="549" w:name="_Toc138153382"/>
      <w:bookmarkStart w:id="550" w:name="_Toc215907216"/>
      <w:r w:rsidRPr="00937527">
        <w:rPr>
          <w:b/>
          <w:bCs/>
          <w:sz w:val="28"/>
          <w:szCs w:val="28"/>
          <w:lang w:val="fr-FR"/>
        </w:rPr>
        <w:lastRenderedPageBreak/>
        <w:t>Service téléphonique</w:t>
      </w:r>
      <w:r w:rsidRPr="00937527">
        <w:rPr>
          <w:b/>
          <w:bCs/>
          <w:sz w:val="28"/>
          <w:szCs w:val="28"/>
          <w:lang w:val="fr-FR"/>
        </w:rPr>
        <w:br/>
        <w:t>(Recommandation UIT-T E.164)</w:t>
      </w:r>
      <w:bookmarkEnd w:id="548"/>
    </w:p>
    <w:p w14:paraId="67DEA18E" w14:textId="77777777" w:rsidR="00E26F0C" w:rsidRPr="00E7779D" w:rsidRDefault="00E26F0C" w:rsidP="00E26F0C">
      <w:pPr>
        <w:tabs>
          <w:tab w:val="left" w:pos="720"/>
        </w:tabs>
        <w:overflowPunct/>
        <w:autoSpaceDE/>
        <w:adjustRightInd/>
        <w:jc w:val="center"/>
        <w:rPr>
          <w:sz w:val="18"/>
          <w:szCs w:val="18"/>
          <w:lang w:val="fr-FR"/>
        </w:rPr>
      </w:pPr>
      <w:r w:rsidRPr="00E7779D">
        <w:rPr>
          <w:sz w:val="18"/>
          <w:szCs w:val="18"/>
          <w:lang w:val="fr-FR"/>
        </w:rPr>
        <w:t xml:space="preserve">Voir </w:t>
      </w:r>
      <w:proofErr w:type="gramStart"/>
      <w:r w:rsidRPr="00E7779D">
        <w:rPr>
          <w:sz w:val="18"/>
          <w:szCs w:val="18"/>
          <w:lang w:val="fr-FR"/>
        </w:rPr>
        <w:t>URL:</w:t>
      </w:r>
      <w:proofErr w:type="gramEnd"/>
      <w:r w:rsidRPr="00E7779D">
        <w:rPr>
          <w:sz w:val="18"/>
          <w:szCs w:val="18"/>
          <w:lang w:val="fr-FR"/>
        </w:rPr>
        <w:t xml:space="preserve"> www.itu.int/itu-t/inr/nnp</w:t>
      </w:r>
    </w:p>
    <w:bookmarkEnd w:id="549"/>
    <w:bookmarkEnd w:id="550"/>
    <w:p w14:paraId="62E8A551" w14:textId="77777777" w:rsidR="00E26F0C" w:rsidRPr="00937527" w:rsidRDefault="00E26F0C" w:rsidP="00E26F0C">
      <w:pPr>
        <w:tabs>
          <w:tab w:val="left" w:pos="1560"/>
          <w:tab w:val="left" w:pos="2127"/>
        </w:tabs>
        <w:jc w:val="left"/>
        <w:outlineLvl w:val="3"/>
        <w:rPr>
          <w:rFonts w:eastAsia="SimSun" w:cs="Arial"/>
          <w:b/>
          <w:bCs/>
          <w:lang w:val="fr-FR" w:eastAsia="zh-CN"/>
        </w:rPr>
      </w:pPr>
      <w:r w:rsidRPr="00937527">
        <w:rPr>
          <w:rFonts w:cs="Arial"/>
          <w:b/>
          <w:lang w:val="fr-FR"/>
        </w:rPr>
        <w:t>Arménie</w:t>
      </w:r>
      <w:r w:rsidRPr="00937527">
        <w:rPr>
          <w:rFonts w:eastAsia="SimSun" w:cs="Arial"/>
          <w:b/>
          <w:bCs/>
          <w:lang w:val="fr-FR" w:eastAsia="zh-CN"/>
        </w:rPr>
        <w:t xml:space="preserve"> (indicatif de pays +374)</w:t>
      </w:r>
    </w:p>
    <w:p w14:paraId="121B0160" w14:textId="77777777" w:rsidR="00E26F0C" w:rsidRPr="00937527" w:rsidRDefault="00E26F0C" w:rsidP="00AC5247">
      <w:pPr>
        <w:spacing w:after="120"/>
        <w:rPr>
          <w:lang w:val="fr-FR"/>
        </w:rPr>
      </w:pPr>
      <w:r w:rsidRPr="00937527">
        <w:rPr>
          <w:lang w:val="fr-FR"/>
        </w:rPr>
        <w:t>Communication du 30.IV.2026:</w:t>
      </w:r>
    </w:p>
    <w:p w14:paraId="31107766" w14:textId="77777777" w:rsidR="00E26F0C" w:rsidRPr="00937527" w:rsidRDefault="00E26F0C" w:rsidP="00AC5247">
      <w:pPr>
        <w:rPr>
          <w:rFonts w:eastAsia="SimSun"/>
          <w:lang w:val="fr-FR" w:eastAsia="zh-CN"/>
        </w:rPr>
      </w:pPr>
      <w:r w:rsidRPr="00937527">
        <w:rPr>
          <w:rFonts w:eastAsia="SimSun"/>
          <w:lang w:val="fr-FR" w:eastAsia="zh-CN"/>
        </w:rPr>
        <w:t xml:space="preserve">Le </w:t>
      </w:r>
      <w:r w:rsidRPr="00937527">
        <w:rPr>
          <w:rFonts w:eastAsia="SimSun"/>
          <w:i/>
          <w:iCs/>
          <w:lang w:val="fr-FR" w:eastAsia="zh-CN"/>
        </w:rPr>
        <w:t xml:space="preserve">Ministry of High-Tech </w:t>
      </w:r>
      <w:proofErr w:type="spellStart"/>
      <w:r w:rsidRPr="00937527">
        <w:rPr>
          <w:rFonts w:eastAsia="SimSun"/>
          <w:i/>
          <w:iCs/>
          <w:lang w:val="fr-FR" w:eastAsia="zh-CN"/>
        </w:rPr>
        <w:t>Industry</w:t>
      </w:r>
      <w:proofErr w:type="spellEnd"/>
      <w:r w:rsidRPr="00937527">
        <w:rPr>
          <w:rFonts w:eastAsia="SimSun"/>
          <w:lang w:val="fr-FR" w:eastAsia="zh-CN"/>
        </w:rPr>
        <w:t xml:space="preserve">, </w:t>
      </w:r>
      <w:proofErr w:type="spellStart"/>
      <w:r w:rsidRPr="00937527">
        <w:rPr>
          <w:rFonts w:eastAsia="SimSun"/>
          <w:lang w:val="fr-FR" w:eastAsia="zh-CN"/>
        </w:rPr>
        <w:t>Yerevan</w:t>
      </w:r>
      <w:proofErr w:type="spellEnd"/>
      <w:r w:rsidRPr="00937527">
        <w:rPr>
          <w:rFonts w:eastAsia="SimSun"/>
          <w:lang w:val="fr-FR" w:eastAsia="zh-CN"/>
        </w:rPr>
        <w:t>, annonce la version mise à jour suivante du plan national de numérotage de l'Arménie.</w:t>
      </w:r>
    </w:p>
    <w:tbl>
      <w:tblPr>
        <w:tblW w:w="9776" w:type="dxa"/>
        <w:tblLook w:val="04A0" w:firstRow="1" w:lastRow="0" w:firstColumn="1" w:lastColumn="0" w:noHBand="0" w:noVBand="1"/>
      </w:tblPr>
      <w:tblGrid>
        <w:gridCol w:w="1272"/>
        <w:gridCol w:w="1842"/>
        <w:gridCol w:w="709"/>
        <w:gridCol w:w="1558"/>
        <w:gridCol w:w="1135"/>
        <w:gridCol w:w="992"/>
        <w:gridCol w:w="1276"/>
        <w:gridCol w:w="992"/>
      </w:tblGrid>
      <w:tr w:rsidR="00E26F0C" w:rsidRPr="00937527" w14:paraId="3B591F1A" w14:textId="77777777" w:rsidTr="00D627E3">
        <w:trPr>
          <w:cantSplit/>
          <w:trHeight w:val="170"/>
          <w:tblHeader/>
        </w:trPr>
        <w:tc>
          <w:tcPr>
            <w:tcW w:w="1272" w:type="dxa"/>
            <w:vMerge w:val="restart"/>
            <w:tcBorders>
              <w:top w:val="single" w:sz="4" w:space="0" w:color="auto"/>
              <w:left w:val="single" w:sz="4" w:space="0" w:color="auto"/>
              <w:bottom w:val="single" w:sz="4" w:space="0" w:color="000000"/>
              <w:right w:val="single" w:sz="4" w:space="0" w:color="auto"/>
            </w:tcBorders>
            <w:vAlign w:val="center"/>
            <w:hideMark/>
          </w:tcPr>
          <w:p w14:paraId="5FC14E62" w14:textId="77777777" w:rsidR="00E26F0C" w:rsidRPr="00937527" w:rsidRDefault="00E26F0C" w:rsidP="00D627E3">
            <w:pPr>
              <w:overflowPunct/>
              <w:autoSpaceDE/>
              <w:autoSpaceDN/>
              <w:adjustRightInd/>
              <w:spacing w:before="0"/>
              <w:jc w:val="center"/>
              <w:textAlignment w:val="auto"/>
              <w:rPr>
                <w:rFonts w:cs="Arial"/>
                <w:i/>
                <w:iCs/>
                <w:lang w:val="fr-FR" w:eastAsia="zh-CN"/>
              </w:rPr>
            </w:pPr>
            <w:r w:rsidRPr="00937527">
              <w:rPr>
                <w:rFonts w:cs="Arial"/>
                <w:i/>
                <w:iCs/>
                <w:lang w:val="fr-FR" w:eastAsia="zh-CN"/>
              </w:rPr>
              <w:t>Nom de la Marz (province)</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hideMark/>
          </w:tcPr>
          <w:p w14:paraId="15E8E6A3" w14:textId="77777777" w:rsidR="00E26F0C" w:rsidRPr="00937527" w:rsidRDefault="00E26F0C" w:rsidP="00E427E1">
            <w:pPr>
              <w:overflowPunct/>
              <w:autoSpaceDE/>
              <w:autoSpaceDN/>
              <w:adjustRightInd/>
              <w:spacing w:before="0"/>
              <w:jc w:val="center"/>
              <w:textAlignment w:val="auto"/>
              <w:rPr>
                <w:rFonts w:cs="Arial"/>
                <w:i/>
                <w:iCs/>
                <w:lang w:val="fr-FR" w:eastAsia="zh-CN"/>
              </w:rPr>
            </w:pPr>
            <w:r w:rsidRPr="00937527">
              <w:rPr>
                <w:rFonts w:cs="Arial"/>
                <w:i/>
                <w:iCs/>
                <w:lang w:val="fr-FR" w:eastAsia="zh-CN"/>
              </w:rPr>
              <w:t>Nom de la destination</w:t>
            </w:r>
          </w:p>
        </w:tc>
        <w:tc>
          <w:tcPr>
            <w:tcW w:w="6662" w:type="dxa"/>
            <w:gridSpan w:val="6"/>
            <w:tcBorders>
              <w:top w:val="single" w:sz="4" w:space="0" w:color="auto"/>
              <w:left w:val="nil"/>
              <w:bottom w:val="single" w:sz="4" w:space="0" w:color="auto"/>
              <w:right w:val="single" w:sz="4" w:space="0" w:color="auto"/>
            </w:tcBorders>
            <w:noWrap/>
            <w:vAlign w:val="bottom"/>
            <w:hideMark/>
          </w:tcPr>
          <w:p w14:paraId="22E4B74F" w14:textId="77777777" w:rsidR="00E26F0C" w:rsidRPr="00937527" w:rsidRDefault="00E26F0C" w:rsidP="00D627E3">
            <w:pPr>
              <w:overflowPunct/>
              <w:autoSpaceDE/>
              <w:autoSpaceDN/>
              <w:adjustRightInd/>
              <w:spacing w:before="0"/>
              <w:jc w:val="center"/>
              <w:textAlignment w:val="auto"/>
              <w:rPr>
                <w:rFonts w:cs="Arial"/>
                <w:i/>
                <w:iCs/>
                <w:lang w:val="fr-FR" w:eastAsia="zh-CN"/>
              </w:rPr>
            </w:pPr>
            <w:r w:rsidRPr="00937527">
              <w:rPr>
                <w:rFonts w:cs="Arial"/>
                <w:i/>
                <w:iCs/>
                <w:lang w:val="fr-FR" w:eastAsia="zh-CN"/>
              </w:rPr>
              <w:t>N(S)N existants</w:t>
            </w:r>
          </w:p>
        </w:tc>
      </w:tr>
      <w:tr w:rsidR="00E26F0C" w:rsidRPr="00533F40" w14:paraId="0EB2A2DE" w14:textId="77777777" w:rsidTr="00D627E3">
        <w:trPr>
          <w:cantSplit/>
          <w:trHeight w:val="170"/>
          <w:tblHeader/>
        </w:trPr>
        <w:tc>
          <w:tcPr>
            <w:tcW w:w="1272" w:type="dxa"/>
            <w:vMerge/>
            <w:tcBorders>
              <w:top w:val="single" w:sz="4" w:space="0" w:color="auto"/>
              <w:left w:val="single" w:sz="4" w:space="0" w:color="auto"/>
              <w:bottom w:val="single" w:sz="4" w:space="0" w:color="000000"/>
              <w:right w:val="single" w:sz="4" w:space="0" w:color="auto"/>
            </w:tcBorders>
            <w:vAlign w:val="center"/>
          </w:tcPr>
          <w:p w14:paraId="650AF445" w14:textId="77777777" w:rsidR="00E26F0C" w:rsidRPr="00937527" w:rsidRDefault="00E26F0C" w:rsidP="00D627E3">
            <w:pPr>
              <w:overflowPunct/>
              <w:autoSpaceDE/>
              <w:autoSpaceDN/>
              <w:adjustRightInd/>
              <w:spacing w:before="0"/>
              <w:jc w:val="center"/>
              <w:textAlignment w:val="auto"/>
              <w:rPr>
                <w:rFonts w:cs="Arial"/>
                <w:i/>
                <w:iCs/>
                <w:lang w:val="fr-FR" w:eastAsia="zh-CN"/>
              </w:rPr>
            </w:pPr>
          </w:p>
        </w:tc>
        <w:tc>
          <w:tcPr>
            <w:tcW w:w="1842" w:type="dxa"/>
            <w:vMerge/>
            <w:tcBorders>
              <w:top w:val="single" w:sz="4" w:space="0" w:color="auto"/>
              <w:left w:val="single" w:sz="4" w:space="0" w:color="auto"/>
              <w:bottom w:val="single" w:sz="4" w:space="0" w:color="auto"/>
              <w:right w:val="single" w:sz="4" w:space="0" w:color="auto"/>
            </w:tcBorders>
            <w:noWrap/>
            <w:vAlign w:val="center"/>
          </w:tcPr>
          <w:p w14:paraId="7049F45F" w14:textId="77777777" w:rsidR="00E26F0C" w:rsidRPr="00937527" w:rsidRDefault="00E26F0C" w:rsidP="00D627E3">
            <w:pPr>
              <w:overflowPunct/>
              <w:autoSpaceDE/>
              <w:autoSpaceDN/>
              <w:adjustRightInd/>
              <w:spacing w:before="0"/>
              <w:jc w:val="left"/>
              <w:textAlignment w:val="auto"/>
              <w:rPr>
                <w:rFonts w:cs="Arial"/>
                <w:i/>
                <w:iCs/>
                <w:lang w:val="fr-FR" w:eastAsia="zh-CN"/>
              </w:rPr>
            </w:pPr>
          </w:p>
        </w:tc>
        <w:tc>
          <w:tcPr>
            <w:tcW w:w="709" w:type="dxa"/>
            <w:tcBorders>
              <w:top w:val="single" w:sz="4" w:space="0" w:color="auto"/>
              <w:left w:val="nil"/>
              <w:bottom w:val="single" w:sz="4" w:space="0" w:color="auto"/>
              <w:right w:val="single" w:sz="4" w:space="0" w:color="000000"/>
            </w:tcBorders>
            <w:noWrap/>
            <w:vAlign w:val="center"/>
          </w:tcPr>
          <w:p w14:paraId="6030E3A2" w14:textId="77777777" w:rsidR="00E26F0C" w:rsidRPr="00937527" w:rsidRDefault="00E26F0C" w:rsidP="00D627E3">
            <w:pPr>
              <w:overflowPunct/>
              <w:autoSpaceDE/>
              <w:autoSpaceDN/>
              <w:adjustRightInd/>
              <w:spacing w:before="60" w:after="60"/>
              <w:jc w:val="center"/>
              <w:textAlignment w:val="auto"/>
              <w:rPr>
                <w:rFonts w:cs="Arial"/>
                <w:i/>
                <w:iCs/>
                <w:lang w:val="fr-FR" w:eastAsia="zh-CN"/>
              </w:rPr>
            </w:pPr>
            <w:r w:rsidRPr="00937527">
              <w:rPr>
                <w:rFonts w:cs="Arial"/>
                <w:i/>
                <w:iCs/>
                <w:lang w:val="fr-FR" w:eastAsia="zh-CN"/>
              </w:rPr>
              <w:t>NDC</w:t>
            </w:r>
          </w:p>
        </w:tc>
        <w:tc>
          <w:tcPr>
            <w:tcW w:w="1558" w:type="dxa"/>
            <w:tcBorders>
              <w:top w:val="single" w:sz="4" w:space="0" w:color="auto"/>
              <w:left w:val="nil"/>
              <w:bottom w:val="single" w:sz="4" w:space="0" w:color="auto"/>
              <w:right w:val="single" w:sz="4" w:space="0" w:color="000000"/>
            </w:tcBorders>
            <w:vAlign w:val="center"/>
          </w:tcPr>
          <w:p w14:paraId="4E99B942" w14:textId="77777777" w:rsidR="00E26F0C" w:rsidRPr="00937527" w:rsidRDefault="00E26F0C" w:rsidP="00D627E3">
            <w:pPr>
              <w:overflowPunct/>
              <w:autoSpaceDE/>
              <w:autoSpaceDN/>
              <w:adjustRightInd/>
              <w:spacing w:before="60" w:after="60"/>
              <w:jc w:val="center"/>
              <w:textAlignment w:val="auto"/>
              <w:rPr>
                <w:rFonts w:cs="Arial"/>
                <w:i/>
                <w:iCs/>
                <w:lang w:val="fr-FR" w:eastAsia="zh-CN"/>
              </w:rPr>
            </w:pPr>
            <w:r w:rsidRPr="00937527">
              <w:rPr>
                <w:rFonts w:cs="Arial"/>
                <w:i/>
                <w:iCs/>
                <w:lang w:val="fr-FR" w:eastAsia="zh-CN"/>
              </w:rPr>
              <w:t>Chiffres supplémentaires</w:t>
            </w:r>
          </w:p>
        </w:tc>
        <w:tc>
          <w:tcPr>
            <w:tcW w:w="4395" w:type="dxa"/>
            <w:gridSpan w:val="4"/>
            <w:tcBorders>
              <w:top w:val="single" w:sz="4" w:space="0" w:color="auto"/>
              <w:left w:val="nil"/>
              <w:bottom w:val="single" w:sz="4" w:space="0" w:color="auto"/>
              <w:right w:val="single" w:sz="4" w:space="0" w:color="auto"/>
            </w:tcBorders>
            <w:vAlign w:val="center"/>
          </w:tcPr>
          <w:p w14:paraId="7A64F908" w14:textId="77777777" w:rsidR="00E26F0C" w:rsidRPr="00937527" w:rsidRDefault="00E26F0C" w:rsidP="00D627E3">
            <w:pPr>
              <w:overflowPunct/>
              <w:autoSpaceDE/>
              <w:autoSpaceDN/>
              <w:adjustRightInd/>
              <w:spacing w:before="60" w:after="60"/>
              <w:jc w:val="center"/>
              <w:textAlignment w:val="auto"/>
              <w:rPr>
                <w:rFonts w:cs="Arial"/>
                <w:i/>
                <w:iCs/>
                <w:lang w:val="fr-FR" w:eastAsia="zh-CN"/>
              </w:rPr>
            </w:pPr>
            <w:r w:rsidRPr="00937527">
              <w:rPr>
                <w:rFonts w:cs="Arial"/>
                <w:i/>
                <w:iCs/>
                <w:lang w:val="fr-FR" w:eastAsia="zh-CN"/>
              </w:rPr>
              <w:t>Indicatif de destination interrégional + SN</w:t>
            </w:r>
          </w:p>
        </w:tc>
      </w:tr>
      <w:tr w:rsidR="00E26F0C" w:rsidRPr="00533F40" w14:paraId="197CDFD9" w14:textId="77777777" w:rsidTr="00D627E3">
        <w:trPr>
          <w:cantSplit/>
          <w:trHeight w:val="284"/>
          <w:tblHeader/>
        </w:trPr>
        <w:tc>
          <w:tcPr>
            <w:tcW w:w="5381" w:type="dxa"/>
            <w:gridSpan w:val="4"/>
            <w:vMerge w:val="restart"/>
            <w:tcBorders>
              <w:top w:val="nil"/>
              <w:left w:val="single" w:sz="4" w:space="0" w:color="auto"/>
              <w:right w:val="single" w:sz="4" w:space="0" w:color="000000"/>
            </w:tcBorders>
            <w:noWrap/>
            <w:vAlign w:val="center"/>
            <w:hideMark/>
          </w:tcPr>
          <w:p w14:paraId="761ED4F8" w14:textId="77777777" w:rsidR="00E26F0C" w:rsidRPr="00937527" w:rsidRDefault="00E26F0C" w:rsidP="00D627E3">
            <w:pPr>
              <w:overflowPunct/>
              <w:autoSpaceDE/>
              <w:autoSpaceDN/>
              <w:adjustRightInd/>
              <w:spacing w:before="0"/>
              <w:jc w:val="left"/>
              <w:textAlignment w:val="auto"/>
              <w:rPr>
                <w:rFonts w:cs="Arial"/>
                <w:i/>
                <w:iCs/>
                <w:lang w:val="fr-FR" w:eastAsia="zh-CN"/>
              </w:rPr>
            </w:pPr>
          </w:p>
        </w:tc>
        <w:tc>
          <w:tcPr>
            <w:tcW w:w="4395" w:type="dxa"/>
            <w:gridSpan w:val="4"/>
            <w:tcBorders>
              <w:top w:val="single" w:sz="4" w:space="0" w:color="auto"/>
              <w:left w:val="single" w:sz="4" w:space="0" w:color="auto"/>
              <w:bottom w:val="single" w:sz="4" w:space="0" w:color="auto"/>
              <w:right w:val="single" w:sz="4" w:space="0" w:color="auto"/>
            </w:tcBorders>
            <w:vAlign w:val="center"/>
          </w:tcPr>
          <w:p w14:paraId="17DD2263" w14:textId="77777777" w:rsidR="00E26F0C" w:rsidRPr="00937527" w:rsidRDefault="00E26F0C" w:rsidP="00D627E3">
            <w:pPr>
              <w:overflowPunct/>
              <w:autoSpaceDE/>
              <w:autoSpaceDN/>
              <w:adjustRightInd/>
              <w:spacing w:before="0"/>
              <w:jc w:val="center"/>
              <w:textAlignment w:val="auto"/>
              <w:rPr>
                <w:rFonts w:cs="Arial"/>
                <w:i/>
                <w:iCs/>
                <w:lang w:val="fr-FR" w:eastAsia="zh-CN"/>
              </w:rPr>
            </w:pPr>
            <w:r w:rsidRPr="00937527">
              <w:rPr>
                <w:rFonts w:cs="Arial"/>
                <w:i/>
                <w:iCs/>
                <w:lang w:val="fr-FR" w:eastAsia="zh-CN"/>
              </w:rPr>
              <w:t>Numéros géographiques pour</w:t>
            </w:r>
            <w:r w:rsidRPr="00937527">
              <w:rPr>
                <w:rFonts w:cs="Arial"/>
                <w:i/>
                <w:iCs/>
                <w:lang w:val="fr-FR" w:eastAsia="zh-CN"/>
              </w:rPr>
              <w:br/>
              <w:t>les services de téléphonie fixe</w:t>
            </w:r>
          </w:p>
        </w:tc>
      </w:tr>
      <w:tr w:rsidR="00E26F0C" w:rsidRPr="00937527" w14:paraId="43A206DE" w14:textId="77777777" w:rsidTr="00D627E3">
        <w:trPr>
          <w:cantSplit/>
          <w:trHeight w:val="284"/>
          <w:tblHeader/>
        </w:trPr>
        <w:tc>
          <w:tcPr>
            <w:tcW w:w="5381" w:type="dxa"/>
            <w:gridSpan w:val="4"/>
            <w:vMerge/>
            <w:tcBorders>
              <w:left w:val="single" w:sz="4" w:space="0" w:color="auto"/>
              <w:bottom w:val="single" w:sz="4" w:space="0" w:color="auto"/>
              <w:right w:val="single" w:sz="4" w:space="0" w:color="000000"/>
            </w:tcBorders>
            <w:noWrap/>
            <w:vAlign w:val="center"/>
            <w:hideMark/>
          </w:tcPr>
          <w:p w14:paraId="66A43DEE" w14:textId="77777777" w:rsidR="00E26F0C" w:rsidRPr="00937527" w:rsidRDefault="00E26F0C" w:rsidP="00D627E3">
            <w:pPr>
              <w:overflowPunct/>
              <w:autoSpaceDE/>
              <w:autoSpaceDN/>
              <w:adjustRightInd/>
              <w:spacing w:before="0"/>
              <w:jc w:val="left"/>
              <w:textAlignment w:val="auto"/>
              <w:rPr>
                <w:rFonts w:cs="Arial"/>
                <w:i/>
                <w:iCs/>
                <w:lang w:val="fr-FR" w:eastAsia="zh-CN"/>
              </w:rPr>
            </w:pPr>
          </w:p>
        </w:tc>
        <w:tc>
          <w:tcPr>
            <w:tcW w:w="1135" w:type="dxa"/>
            <w:tcBorders>
              <w:top w:val="nil"/>
              <w:left w:val="nil"/>
              <w:bottom w:val="single" w:sz="4" w:space="0" w:color="auto"/>
              <w:right w:val="single" w:sz="4" w:space="0" w:color="auto"/>
            </w:tcBorders>
            <w:noWrap/>
            <w:vAlign w:val="center"/>
            <w:hideMark/>
          </w:tcPr>
          <w:p w14:paraId="45E8B2D8" w14:textId="77777777" w:rsidR="00E26F0C" w:rsidRPr="00937527" w:rsidRDefault="00E26F0C" w:rsidP="00D627E3">
            <w:pPr>
              <w:overflowPunct/>
              <w:autoSpaceDE/>
              <w:autoSpaceDN/>
              <w:adjustRightInd/>
              <w:spacing w:before="0"/>
              <w:jc w:val="center"/>
              <w:textAlignment w:val="auto"/>
              <w:rPr>
                <w:rFonts w:cs="Arial"/>
                <w:i/>
                <w:iCs/>
                <w:lang w:val="fr-FR" w:eastAsia="zh-CN"/>
              </w:rPr>
            </w:pPr>
            <w:r w:rsidRPr="00937527">
              <w:rPr>
                <w:rFonts w:cs="Arial"/>
                <w:i/>
                <w:iCs/>
                <w:lang w:val="fr-FR" w:eastAsia="zh-CN"/>
              </w:rPr>
              <w:t>Telecom Armenia (Team)</w:t>
            </w:r>
          </w:p>
        </w:tc>
        <w:tc>
          <w:tcPr>
            <w:tcW w:w="992" w:type="dxa"/>
            <w:tcBorders>
              <w:top w:val="nil"/>
              <w:left w:val="nil"/>
              <w:bottom w:val="single" w:sz="4" w:space="0" w:color="auto"/>
              <w:right w:val="single" w:sz="4" w:space="0" w:color="auto"/>
            </w:tcBorders>
            <w:noWrap/>
            <w:vAlign w:val="center"/>
            <w:hideMark/>
          </w:tcPr>
          <w:p w14:paraId="0B21EB14" w14:textId="77777777" w:rsidR="00E26F0C" w:rsidRPr="00937527" w:rsidRDefault="00E26F0C" w:rsidP="00D627E3">
            <w:pPr>
              <w:overflowPunct/>
              <w:autoSpaceDE/>
              <w:autoSpaceDN/>
              <w:adjustRightInd/>
              <w:spacing w:before="0"/>
              <w:jc w:val="center"/>
              <w:textAlignment w:val="auto"/>
              <w:rPr>
                <w:rFonts w:cs="Arial"/>
                <w:i/>
                <w:iCs/>
                <w:lang w:val="fr-FR" w:eastAsia="zh-CN"/>
              </w:rPr>
            </w:pPr>
            <w:proofErr w:type="spellStart"/>
            <w:r w:rsidRPr="00937527">
              <w:rPr>
                <w:rFonts w:cs="Arial"/>
                <w:i/>
                <w:iCs/>
                <w:lang w:val="fr-FR" w:eastAsia="zh-CN"/>
              </w:rPr>
              <w:t>Ucom</w:t>
            </w:r>
            <w:proofErr w:type="spellEnd"/>
          </w:p>
        </w:tc>
        <w:tc>
          <w:tcPr>
            <w:tcW w:w="1276" w:type="dxa"/>
            <w:tcBorders>
              <w:top w:val="nil"/>
              <w:left w:val="nil"/>
              <w:bottom w:val="single" w:sz="4" w:space="0" w:color="auto"/>
              <w:right w:val="single" w:sz="4" w:space="0" w:color="auto"/>
            </w:tcBorders>
            <w:noWrap/>
            <w:vAlign w:val="center"/>
            <w:hideMark/>
          </w:tcPr>
          <w:p w14:paraId="2F44133E" w14:textId="77777777" w:rsidR="00E26F0C" w:rsidRPr="00937527" w:rsidRDefault="00E26F0C" w:rsidP="00D627E3">
            <w:pPr>
              <w:overflowPunct/>
              <w:autoSpaceDE/>
              <w:autoSpaceDN/>
              <w:adjustRightInd/>
              <w:spacing w:before="0"/>
              <w:jc w:val="center"/>
              <w:textAlignment w:val="auto"/>
              <w:rPr>
                <w:rFonts w:cs="Arial"/>
                <w:i/>
                <w:iCs/>
                <w:lang w:val="fr-FR" w:eastAsia="zh-CN"/>
              </w:rPr>
            </w:pPr>
            <w:r w:rsidRPr="00937527">
              <w:rPr>
                <w:rFonts w:cs="Arial"/>
                <w:i/>
                <w:iCs/>
                <w:lang w:val="fr-FR" w:eastAsia="zh-CN"/>
              </w:rPr>
              <w:t>GNC-Alfa (</w:t>
            </w:r>
            <w:proofErr w:type="spellStart"/>
            <w:r w:rsidRPr="00937527">
              <w:rPr>
                <w:rFonts w:cs="Arial"/>
                <w:i/>
                <w:iCs/>
                <w:lang w:val="fr-FR" w:eastAsia="zh-CN"/>
              </w:rPr>
              <w:t>Ovio</w:t>
            </w:r>
            <w:proofErr w:type="spellEnd"/>
            <w:r w:rsidRPr="00937527">
              <w:rPr>
                <w:rFonts w:cs="Arial"/>
                <w:i/>
                <w:iCs/>
                <w:lang w:val="fr-FR" w:eastAsia="zh-CN"/>
              </w:rPr>
              <w:t>)</w:t>
            </w:r>
          </w:p>
        </w:tc>
        <w:tc>
          <w:tcPr>
            <w:tcW w:w="992" w:type="dxa"/>
            <w:tcBorders>
              <w:top w:val="nil"/>
              <w:left w:val="nil"/>
              <w:bottom w:val="single" w:sz="4" w:space="0" w:color="auto"/>
              <w:right w:val="single" w:sz="4" w:space="0" w:color="auto"/>
            </w:tcBorders>
            <w:vAlign w:val="center"/>
          </w:tcPr>
          <w:p w14:paraId="61A2F51B" w14:textId="77777777" w:rsidR="00E26F0C" w:rsidRPr="00937527" w:rsidRDefault="00E26F0C" w:rsidP="00D627E3">
            <w:pPr>
              <w:overflowPunct/>
              <w:autoSpaceDE/>
              <w:autoSpaceDN/>
              <w:adjustRightInd/>
              <w:spacing w:before="0"/>
              <w:jc w:val="center"/>
              <w:textAlignment w:val="auto"/>
              <w:rPr>
                <w:rFonts w:cs="Arial"/>
                <w:i/>
                <w:iCs/>
                <w:lang w:val="fr-FR" w:eastAsia="zh-CN"/>
              </w:rPr>
            </w:pPr>
            <w:proofErr w:type="spellStart"/>
            <w:r w:rsidRPr="00937527">
              <w:rPr>
                <w:rFonts w:cs="Arial"/>
                <w:i/>
                <w:iCs/>
                <w:lang w:val="fr-FR" w:eastAsia="zh-CN"/>
              </w:rPr>
              <w:t>Crossnet</w:t>
            </w:r>
            <w:proofErr w:type="spellEnd"/>
          </w:p>
        </w:tc>
      </w:tr>
      <w:tr w:rsidR="00E26F0C" w:rsidRPr="00937527" w14:paraId="6BF1F828" w14:textId="77777777" w:rsidTr="00D627E3">
        <w:trPr>
          <w:cantSplit/>
          <w:trHeight w:val="284"/>
        </w:trPr>
        <w:tc>
          <w:tcPr>
            <w:tcW w:w="1272" w:type="dxa"/>
            <w:tcBorders>
              <w:top w:val="nil"/>
              <w:left w:val="nil"/>
              <w:bottom w:val="single" w:sz="4" w:space="0" w:color="auto"/>
              <w:right w:val="nil"/>
            </w:tcBorders>
            <w:shd w:val="clear" w:color="auto" w:fill="D9D9D9"/>
            <w:noWrap/>
            <w:vAlign w:val="bottom"/>
          </w:tcPr>
          <w:p w14:paraId="39EE485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842" w:type="dxa"/>
            <w:tcBorders>
              <w:top w:val="nil"/>
              <w:left w:val="nil"/>
              <w:bottom w:val="single" w:sz="4" w:space="0" w:color="auto"/>
              <w:right w:val="nil"/>
            </w:tcBorders>
            <w:shd w:val="clear" w:color="auto" w:fill="D9D9D9"/>
            <w:noWrap/>
            <w:vAlign w:val="center"/>
          </w:tcPr>
          <w:p w14:paraId="055B1033"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709" w:type="dxa"/>
            <w:tcBorders>
              <w:top w:val="nil"/>
              <w:left w:val="nil"/>
              <w:bottom w:val="single" w:sz="4" w:space="0" w:color="auto"/>
              <w:right w:val="nil"/>
            </w:tcBorders>
            <w:shd w:val="clear" w:color="auto" w:fill="D9D9D9"/>
            <w:noWrap/>
            <w:vAlign w:val="bottom"/>
          </w:tcPr>
          <w:p w14:paraId="1189240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tcBorders>
              <w:top w:val="nil"/>
              <w:left w:val="nil"/>
              <w:bottom w:val="single" w:sz="4" w:space="0" w:color="auto"/>
              <w:right w:val="nil"/>
            </w:tcBorders>
            <w:shd w:val="clear" w:color="auto" w:fill="D9D9D9"/>
            <w:noWrap/>
            <w:vAlign w:val="bottom"/>
          </w:tcPr>
          <w:p w14:paraId="553826E3" w14:textId="77777777" w:rsidR="00E26F0C" w:rsidRPr="00937527" w:rsidRDefault="00E26F0C" w:rsidP="00D627E3">
            <w:pPr>
              <w:overflowPunct/>
              <w:autoSpaceDE/>
              <w:autoSpaceDN/>
              <w:adjustRightInd/>
              <w:spacing w:before="0"/>
              <w:jc w:val="center"/>
              <w:textAlignment w:val="auto"/>
              <w:rPr>
                <w:rFonts w:cs="Arial"/>
                <w:lang w:val="fr-FR" w:eastAsia="zh-CN"/>
              </w:rPr>
            </w:pPr>
          </w:p>
        </w:tc>
        <w:tc>
          <w:tcPr>
            <w:tcW w:w="1135" w:type="dxa"/>
            <w:tcBorders>
              <w:top w:val="nil"/>
              <w:left w:val="nil"/>
              <w:bottom w:val="single" w:sz="4" w:space="0" w:color="auto"/>
              <w:right w:val="nil"/>
            </w:tcBorders>
            <w:shd w:val="clear" w:color="auto" w:fill="D9D9D9"/>
            <w:vAlign w:val="bottom"/>
          </w:tcPr>
          <w:p w14:paraId="6638C674"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nil"/>
              <w:bottom w:val="single" w:sz="4" w:space="0" w:color="auto"/>
              <w:right w:val="nil"/>
            </w:tcBorders>
            <w:shd w:val="clear" w:color="auto" w:fill="D9D9D9"/>
            <w:noWrap/>
            <w:vAlign w:val="bottom"/>
          </w:tcPr>
          <w:p w14:paraId="2B2230E0"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tcBorders>
              <w:top w:val="nil"/>
              <w:left w:val="nil"/>
              <w:bottom w:val="single" w:sz="4" w:space="0" w:color="auto"/>
              <w:right w:val="nil"/>
            </w:tcBorders>
            <w:shd w:val="clear" w:color="auto" w:fill="D9D9D9"/>
            <w:noWrap/>
            <w:vAlign w:val="bottom"/>
          </w:tcPr>
          <w:p w14:paraId="59B9C7F5"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nil"/>
              <w:bottom w:val="single" w:sz="4" w:space="0" w:color="auto"/>
              <w:right w:val="nil"/>
            </w:tcBorders>
            <w:shd w:val="clear" w:color="auto" w:fill="D9D9D9"/>
          </w:tcPr>
          <w:p w14:paraId="4738DFE4"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533F40" w14:paraId="0BC7F1B0" w14:textId="77777777" w:rsidTr="00D627E3">
        <w:trPr>
          <w:cantSplit/>
          <w:trHeight w:val="284"/>
        </w:trPr>
        <w:tc>
          <w:tcPr>
            <w:tcW w:w="1272" w:type="dxa"/>
            <w:vMerge w:val="restart"/>
            <w:tcBorders>
              <w:top w:val="single" w:sz="4" w:space="0" w:color="auto"/>
              <w:left w:val="single" w:sz="4" w:space="0" w:color="auto"/>
              <w:right w:val="single" w:sz="4" w:space="0" w:color="auto"/>
            </w:tcBorders>
            <w:noWrap/>
            <w:vAlign w:val="center"/>
            <w:hideMark/>
          </w:tcPr>
          <w:p w14:paraId="3CC9F790" w14:textId="77777777" w:rsidR="00E26F0C" w:rsidRPr="00937527" w:rsidRDefault="00E26F0C" w:rsidP="00D627E3">
            <w:pPr>
              <w:overflowPunct/>
              <w:autoSpaceDE/>
              <w:autoSpaceDN/>
              <w:adjustRightInd/>
              <w:spacing w:before="0"/>
              <w:jc w:val="center"/>
              <w:textAlignment w:val="auto"/>
              <w:rPr>
                <w:rFonts w:cs="Arial"/>
                <w:b/>
                <w:bCs/>
                <w:lang w:val="fr-FR" w:eastAsia="zh-CN"/>
              </w:rPr>
            </w:pPr>
            <w:proofErr w:type="spellStart"/>
            <w:r w:rsidRPr="00937527">
              <w:rPr>
                <w:rFonts w:cs="Arial"/>
                <w:b/>
                <w:bCs/>
                <w:lang w:val="fr-FR" w:eastAsia="zh-CN"/>
              </w:rPr>
              <w:t>Yerevan</w:t>
            </w:r>
            <w:proofErr w:type="spellEnd"/>
          </w:p>
        </w:tc>
        <w:tc>
          <w:tcPr>
            <w:tcW w:w="1842" w:type="dxa"/>
            <w:vMerge w:val="restart"/>
            <w:tcBorders>
              <w:top w:val="single" w:sz="4" w:space="0" w:color="auto"/>
              <w:left w:val="single" w:sz="4" w:space="0" w:color="auto"/>
              <w:right w:val="single" w:sz="4" w:space="0" w:color="auto"/>
            </w:tcBorders>
            <w:noWrap/>
            <w:vAlign w:val="center"/>
            <w:hideMark/>
          </w:tcPr>
          <w:p w14:paraId="2B2B31D8"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Centraux téléphoniques</w:t>
            </w:r>
          </w:p>
        </w:tc>
        <w:tc>
          <w:tcPr>
            <w:tcW w:w="709" w:type="dxa"/>
            <w:tcBorders>
              <w:top w:val="single" w:sz="4" w:space="0" w:color="auto"/>
              <w:left w:val="nil"/>
              <w:bottom w:val="single" w:sz="4" w:space="0" w:color="auto"/>
              <w:right w:val="single" w:sz="4" w:space="0" w:color="auto"/>
            </w:tcBorders>
            <w:noWrap/>
            <w:vAlign w:val="center"/>
            <w:hideMark/>
          </w:tcPr>
          <w:p w14:paraId="3323FFD7"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10</w:t>
            </w:r>
          </w:p>
        </w:tc>
        <w:tc>
          <w:tcPr>
            <w:tcW w:w="1558" w:type="dxa"/>
            <w:tcBorders>
              <w:top w:val="single" w:sz="4" w:space="0" w:color="auto"/>
              <w:left w:val="nil"/>
              <w:bottom w:val="single" w:sz="4" w:space="0" w:color="auto"/>
              <w:right w:val="single" w:sz="4" w:space="0" w:color="auto"/>
            </w:tcBorders>
            <w:noWrap/>
            <w:vAlign w:val="center"/>
            <w:hideMark/>
          </w:tcPr>
          <w:p w14:paraId="071AA2D1"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single" w:sz="4" w:space="0" w:color="auto"/>
              <w:left w:val="nil"/>
              <w:bottom w:val="single" w:sz="4" w:space="0" w:color="auto"/>
              <w:right w:val="single" w:sz="4" w:space="0" w:color="auto"/>
            </w:tcBorders>
            <w:vAlign w:val="bottom"/>
            <w:hideMark/>
          </w:tcPr>
          <w:p w14:paraId="23E4D8E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2xxxxx, 3xxxxx, 4xxxxx, 5xxxxx, 6xxxxx, 7xxxxx, 8xxxxx, 9xxxxx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1D612F58"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3462034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single" w:sz="4" w:space="0" w:color="auto"/>
              <w:left w:val="nil"/>
              <w:bottom w:val="single" w:sz="4" w:space="0" w:color="auto"/>
              <w:right w:val="single" w:sz="4" w:space="0" w:color="auto"/>
            </w:tcBorders>
            <w:shd w:val="clear" w:color="000000" w:fill="808080"/>
          </w:tcPr>
          <w:p w14:paraId="2F23CEF9"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533F40" w14:paraId="3D7785E1" w14:textId="77777777" w:rsidTr="00D627E3">
        <w:trPr>
          <w:cantSplit/>
          <w:trHeight w:val="284"/>
        </w:trPr>
        <w:tc>
          <w:tcPr>
            <w:tcW w:w="1272" w:type="dxa"/>
            <w:vMerge/>
            <w:tcBorders>
              <w:left w:val="single" w:sz="4" w:space="0" w:color="auto"/>
              <w:right w:val="single" w:sz="4" w:space="0" w:color="auto"/>
            </w:tcBorders>
            <w:vAlign w:val="center"/>
            <w:hideMark/>
          </w:tcPr>
          <w:p w14:paraId="108FAE81"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vMerge/>
            <w:tcBorders>
              <w:left w:val="single" w:sz="4" w:space="0" w:color="auto"/>
              <w:right w:val="single" w:sz="4" w:space="0" w:color="auto"/>
            </w:tcBorders>
            <w:vAlign w:val="center"/>
            <w:hideMark/>
          </w:tcPr>
          <w:p w14:paraId="73263BD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709" w:type="dxa"/>
            <w:tcBorders>
              <w:top w:val="single" w:sz="4" w:space="0" w:color="auto"/>
              <w:left w:val="nil"/>
              <w:bottom w:val="single" w:sz="4" w:space="0" w:color="auto"/>
              <w:right w:val="single" w:sz="4" w:space="0" w:color="auto"/>
            </w:tcBorders>
            <w:noWrap/>
            <w:vAlign w:val="center"/>
            <w:hideMark/>
          </w:tcPr>
          <w:p w14:paraId="1CD3858C"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11</w:t>
            </w:r>
          </w:p>
        </w:tc>
        <w:tc>
          <w:tcPr>
            <w:tcW w:w="1558" w:type="dxa"/>
            <w:tcBorders>
              <w:top w:val="single" w:sz="4" w:space="0" w:color="auto"/>
              <w:left w:val="nil"/>
              <w:bottom w:val="single" w:sz="4" w:space="0" w:color="auto"/>
              <w:right w:val="single" w:sz="4" w:space="0" w:color="auto"/>
            </w:tcBorders>
            <w:noWrap/>
            <w:vAlign w:val="center"/>
            <w:hideMark/>
          </w:tcPr>
          <w:p w14:paraId="79B713DD"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single" w:sz="4" w:space="0" w:color="auto"/>
              <w:left w:val="nil"/>
              <w:bottom w:val="single" w:sz="4" w:space="0" w:color="auto"/>
              <w:right w:val="single" w:sz="4" w:space="0" w:color="auto"/>
            </w:tcBorders>
            <w:shd w:val="clear" w:color="000000" w:fill="808080"/>
            <w:noWrap/>
            <w:vAlign w:val="bottom"/>
            <w:hideMark/>
          </w:tcPr>
          <w:p w14:paraId="7F81F47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single" w:sz="4" w:space="0" w:color="auto"/>
              <w:left w:val="nil"/>
              <w:bottom w:val="single" w:sz="4" w:space="0" w:color="auto"/>
              <w:right w:val="single" w:sz="4" w:space="0" w:color="auto"/>
            </w:tcBorders>
            <w:vAlign w:val="bottom"/>
            <w:hideMark/>
          </w:tcPr>
          <w:p w14:paraId="378CDB7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2xxxxx, 3xxxxx, 4xxxxx, 5xxxxx, 6xxxxx, 7xxxxx, 8xxxxx, 9xxxxx</w:t>
            </w:r>
          </w:p>
        </w:tc>
        <w:tc>
          <w:tcPr>
            <w:tcW w:w="1276" w:type="dxa"/>
            <w:tcBorders>
              <w:top w:val="single" w:sz="4" w:space="0" w:color="auto"/>
              <w:left w:val="nil"/>
              <w:bottom w:val="nil"/>
              <w:right w:val="single" w:sz="4" w:space="0" w:color="auto"/>
            </w:tcBorders>
            <w:shd w:val="clear" w:color="000000" w:fill="808080"/>
            <w:noWrap/>
            <w:vAlign w:val="bottom"/>
            <w:hideMark/>
          </w:tcPr>
          <w:p w14:paraId="31CB3FE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single" w:sz="4" w:space="0" w:color="auto"/>
              <w:left w:val="single" w:sz="4" w:space="0" w:color="auto"/>
              <w:bottom w:val="single" w:sz="4" w:space="0" w:color="auto"/>
              <w:right w:val="single" w:sz="4" w:space="0" w:color="auto"/>
            </w:tcBorders>
            <w:shd w:val="clear" w:color="000000" w:fill="808080"/>
          </w:tcPr>
          <w:p w14:paraId="5D5FC0E2"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533F40" w14:paraId="7A196525" w14:textId="77777777" w:rsidTr="00D627E3">
        <w:trPr>
          <w:cantSplit/>
          <w:trHeight w:val="284"/>
        </w:trPr>
        <w:tc>
          <w:tcPr>
            <w:tcW w:w="1272" w:type="dxa"/>
            <w:vMerge/>
            <w:tcBorders>
              <w:left w:val="single" w:sz="4" w:space="0" w:color="auto"/>
              <w:right w:val="single" w:sz="4" w:space="0" w:color="auto"/>
            </w:tcBorders>
            <w:vAlign w:val="center"/>
            <w:hideMark/>
          </w:tcPr>
          <w:p w14:paraId="2D57D22B"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vMerge/>
            <w:tcBorders>
              <w:left w:val="single" w:sz="4" w:space="0" w:color="auto"/>
              <w:right w:val="single" w:sz="4" w:space="0" w:color="auto"/>
            </w:tcBorders>
            <w:vAlign w:val="center"/>
            <w:hideMark/>
          </w:tcPr>
          <w:p w14:paraId="1D2695C3"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709" w:type="dxa"/>
            <w:tcBorders>
              <w:top w:val="nil"/>
              <w:left w:val="nil"/>
              <w:bottom w:val="single" w:sz="4" w:space="0" w:color="auto"/>
              <w:right w:val="single" w:sz="4" w:space="0" w:color="auto"/>
            </w:tcBorders>
            <w:noWrap/>
            <w:vAlign w:val="center"/>
            <w:hideMark/>
          </w:tcPr>
          <w:p w14:paraId="6C4C2105"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12</w:t>
            </w:r>
          </w:p>
        </w:tc>
        <w:tc>
          <w:tcPr>
            <w:tcW w:w="1558" w:type="dxa"/>
            <w:tcBorders>
              <w:top w:val="nil"/>
              <w:left w:val="nil"/>
              <w:bottom w:val="single" w:sz="4" w:space="0" w:color="auto"/>
              <w:right w:val="single" w:sz="4" w:space="0" w:color="auto"/>
            </w:tcBorders>
            <w:noWrap/>
            <w:vAlign w:val="center"/>
            <w:hideMark/>
          </w:tcPr>
          <w:p w14:paraId="3F9BAC16"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shd w:val="clear" w:color="000000" w:fill="808080"/>
            <w:noWrap/>
            <w:vAlign w:val="bottom"/>
            <w:hideMark/>
          </w:tcPr>
          <w:p w14:paraId="522597C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single" w:sz="4" w:space="0" w:color="auto"/>
              <w:left w:val="single" w:sz="4" w:space="0" w:color="auto"/>
              <w:bottom w:val="single" w:sz="4" w:space="0" w:color="auto"/>
              <w:right w:val="nil"/>
            </w:tcBorders>
            <w:shd w:val="clear" w:color="auto" w:fill="7F7F7F" w:themeFill="text1" w:themeFillTint="80"/>
            <w:vAlign w:val="bottom"/>
            <w:hideMark/>
          </w:tcPr>
          <w:p w14:paraId="073D0B6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BEA70C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2xxxxx, </w:t>
            </w:r>
            <w:r w:rsidRPr="00937527">
              <w:rPr>
                <w:rFonts w:cs="Arial"/>
                <w:lang w:val="fr-FR" w:eastAsia="zh-CN"/>
              </w:rPr>
              <w:br/>
              <w:t xml:space="preserve">3xxxxx, </w:t>
            </w:r>
            <w:r w:rsidRPr="00937527">
              <w:rPr>
                <w:rFonts w:cs="Arial"/>
                <w:lang w:val="fr-FR" w:eastAsia="zh-CN"/>
              </w:rPr>
              <w:br/>
              <w:t xml:space="preserve">4xxxxx, </w:t>
            </w:r>
            <w:r w:rsidRPr="00937527">
              <w:rPr>
                <w:rFonts w:cs="Arial"/>
                <w:lang w:val="fr-FR" w:eastAsia="zh-CN"/>
              </w:rPr>
              <w:br/>
              <w:t xml:space="preserve">5xxxxx, </w:t>
            </w:r>
            <w:r w:rsidRPr="00937527">
              <w:rPr>
                <w:rFonts w:cs="Arial"/>
                <w:lang w:val="fr-FR" w:eastAsia="zh-CN"/>
              </w:rPr>
              <w:br/>
              <w:t xml:space="preserve">6xxxxx, </w:t>
            </w:r>
            <w:r w:rsidRPr="00937527">
              <w:rPr>
                <w:rFonts w:cs="Arial"/>
                <w:lang w:val="fr-FR" w:eastAsia="zh-CN"/>
              </w:rPr>
              <w:br/>
              <w:t xml:space="preserve">7xxxxx, </w:t>
            </w:r>
            <w:r w:rsidRPr="00937527">
              <w:rPr>
                <w:rFonts w:cs="Arial"/>
                <w:lang w:val="fr-FR" w:eastAsia="zh-CN"/>
              </w:rPr>
              <w:br/>
              <w:t xml:space="preserve">8xxxxx, </w:t>
            </w:r>
            <w:r w:rsidRPr="00937527">
              <w:rPr>
                <w:rFonts w:cs="Arial"/>
                <w:lang w:val="fr-FR" w:eastAsia="zh-CN"/>
              </w:rPr>
              <w:br/>
              <w:t>9xxxxx</w:t>
            </w:r>
          </w:p>
        </w:tc>
        <w:tc>
          <w:tcPr>
            <w:tcW w:w="99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BF4D196"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533F40" w14:paraId="5E791125" w14:textId="77777777" w:rsidTr="00D627E3">
        <w:trPr>
          <w:cantSplit/>
          <w:trHeight w:val="284"/>
        </w:trPr>
        <w:tc>
          <w:tcPr>
            <w:tcW w:w="1272" w:type="dxa"/>
            <w:vMerge/>
            <w:tcBorders>
              <w:left w:val="single" w:sz="4" w:space="0" w:color="auto"/>
              <w:bottom w:val="single" w:sz="4" w:space="0" w:color="000000"/>
              <w:right w:val="single" w:sz="4" w:space="0" w:color="auto"/>
            </w:tcBorders>
            <w:vAlign w:val="center"/>
          </w:tcPr>
          <w:p w14:paraId="3B4A2DCF"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vMerge/>
            <w:tcBorders>
              <w:left w:val="single" w:sz="4" w:space="0" w:color="auto"/>
              <w:bottom w:val="single" w:sz="4" w:space="0" w:color="000000"/>
              <w:right w:val="single" w:sz="4" w:space="0" w:color="auto"/>
            </w:tcBorders>
            <w:vAlign w:val="center"/>
          </w:tcPr>
          <w:p w14:paraId="27CC314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709" w:type="dxa"/>
            <w:tcBorders>
              <w:top w:val="nil"/>
              <w:left w:val="nil"/>
              <w:bottom w:val="single" w:sz="4" w:space="0" w:color="auto"/>
              <w:right w:val="single" w:sz="4" w:space="0" w:color="auto"/>
            </w:tcBorders>
            <w:noWrap/>
            <w:vAlign w:val="center"/>
          </w:tcPr>
          <w:p w14:paraId="5F8BF4F1"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15</w:t>
            </w:r>
          </w:p>
        </w:tc>
        <w:tc>
          <w:tcPr>
            <w:tcW w:w="1558" w:type="dxa"/>
            <w:tcBorders>
              <w:top w:val="nil"/>
              <w:left w:val="nil"/>
              <w:bottom w:val="single" w:sz="4" w:space="0" w:color="auto"/>
              <w:right w:val="single" w:sz="4" w:space="0" w:color="auto"/>
            </w:tcBorders>
            <w:noWrap/>
            <w:vAlign w:val="center"/>
          </w:tcPr>
          <w:p w14:paraId="1740B492"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shd w:val="clear" w:color="000000" w:fill="808080"/>
            <w:noWrap/>
            <w:vAlign w:val="bottom"/>
          </w:tcPr>
          <w:p w14:paraId="285BF18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single" w:sz="4" w:space="0" w:color="auto"/>
              <w:left w:val="single" w:sz="4" w:space="0" w:color="auto"/>
              <w:bottom w:val="single" w:sz="4" w:space="0" w:color="auto"/>
              <w:right w:val="nil"/>
            </w:tcBorders>
            <w:shd w:val="clear" w:color="auto" w:fill="7F7F7F" w:themeFill="text1" w:themeFillTint="80"/>
            <w:vAlign w:val="bottom"/>
          </w:tcPr>
          <w:p w14:paraId="6A4E5DA6"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bottom"/>
          </w:tcPr>
          <w:p w14:paraId="5B6BA8A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single" w:sz="4" w:space="0" w:color="auto"/>
              <w:left w:val="single" w:sz="4" w:space="0" w:color="auto"/>
              <w:bottom w:val="single" w:sz="4" w:space="0" w:color="auto"/>
              <w:right w:val="single" w:sz="4" w:space="0" w:color="auto"/>
            </w:tcBorders>
          </w:tcPr>
          <w:p w14:paraId="4C33135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2xxxxx, 3xxxxx, 4xxxxx, 5xxxxx, 6xxxxx, 7xxxxx, 8xxxxx, 9xxxxx</w:t>
            </w:r>
          </w:p>
        </w:tc>
      </w:tr>
      <w:tr w:rsidR="00E26F0C" w:rsidRPr="00533F40" w14:paraId="612AE7DA" w14:textId="77777777" w:rsidTr="00D627E3">
        <w:trPr>
          <w:cantSplit/>
          <w:trHeight w:val="284"/>
        </w:trPr>
        <w:tc>
          <w:tcPr>
            <w:tcW w:w="1272" w:type="dxa"/>
            <w:tcBorders>
              <w:top w:val="nil"/>
              <w:left w:val="nil"/>
              <w:bottom w:val="single" w:sz="4" w:space="0" w:color="auto"/>
              <w:right w:val="nil"/>
            </w:tcBorders>
            <w:shd w:val="clear" w:color="auto" w:fill="D9D9D9"/>
            <w:noWrap/>
            <w:vAlign w:val="bottom"/>
            <w:hideMark/>
          </w:tcPr>
          <w:p w14:paraId="6593A8E8" w14:textId="77777777" w:rsidR="00E26F0C" w:rsidRPr="00937527" w:rsidRDefault="00E26F0C" w:rsidP="00D627E3">
            <w:pPr>
              <w:pageBreakBefore/>
              <w:overflowPunct/>
              <w:autoSpaceDE/>
              <w:autoSpaceDN/>
              <w:adjustRightInd/>
              <w:spacing w:before="0"/>
              <w:jc w:val="left"/>
              <w:textAlignment w:val="auto"/>
              <w:rPr>
                <w:rFonts w:cs="Arial"/>
                <w:lang w:val="fr-FR" w:eastAsia="zh-CN"/>
              </w:rPr>
            </w:pPr>
            <w:r w:rsidRPr="00937527">
              <w:rPr>
                <w:rFonts w:cs="Arial"/>
                <w:lang w:val="fr-FR" w:eastAsia="zh-CN"/>
              </w:rPr>
              <w:lastRenderedPageBreak/>
              <w:t> </w:t>
            </w:r>
          </w:p>
        </w:tc>
        <w:tc>
          <w:tcPr>
            <w:tcW w:w="1842" w:type="dxa"/>
            <w:tcBorders>
              <w:top w:val="nil"/>
              <w:left w:val="nil"/>
              <w:bottom w:val="single" w:sz="4" w:space="0" w:color="auto"/>
              <w:right w:val="nil"/>
            </w:tcBorders>
            <w:shd w:val="clear" w:color="auto" w:fill="D9D9D9"/>
            <w:noWrap/>
            <w:vAlign w:val="center"/>
            <w:hideMark/>
          </w:tcPr>
          <w:p w14:paraId="6CC3BEC5"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709" w:type="dxa"/>
            <w:tcBorders>
              <w:top w:val="nil"/>
              <w:left w:val="nil"/>
              <w:bottom w:val="single" w:sz="4" w:space="0" w:color="auto"/>
              <w:right w:val="nil"/>
            </w:tcBorders>
            <w:shd w:val="clear" w:color="auto" w:fill="D9D9D9"/>
            <w:noWrap/>
            <w:vAlign w:val="bottom"/>
            <w:hideMark/>
          </w:tcPr>
          <w:p w14:paraId="2C7A7A6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558" w:type="dxa"/>
            <w:tcBorders>
              <w:top w:val="nil"/>
              <w:left w:val="nil"/>
              <w:bottom w:val="single" w:sz="4" w:space="0" w:color="auto"/>
              <w:right w:val="nil"/>
            </w:tcBorders>
            <w:shd w:val="clear" w:color="auto" w:fill="D9D9D9"/>
            <w:noWrap/>
            <w:vAlign w:val="bottom"/>
            <w:hideMark/>
          </w:tcPr>
          <w:p w14:paraId="71B5F45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135" w:type="dxa"/>
            <w:tcBorders>
              <w:top w:val="nil"/>
              <w:left w:val="nil"/>
              <w:bottom w:val="single" w:sz="4" w:space="0" w:color="auto"/>
              <w:right w:val="nil"/>
            </w:tcBorders>
            <w:shd w:val="clear" w:color="auto" w:fill="D9D9D9"/>
            <w:noWrap/>
            <w:vAlign w:val="bottom"/>
            <w:hideMark/>
          </w:tcPr>
          <w:p w14:paraId="6C6AA4C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nil"/>
            </w:tcBorders>
            <w:shd w:val="clear" w:color="auto" w:fill="D9D9D9"/>
            <w:noWrap/>
            <w:vAlign w:val="bottom"/>
            <w:hideMark/>
          </w:tcPr>
          <w:p w14:paraId="5240997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nil"/>
            </w:tcBorders>
            <w:shd w:val="clear" w:color="auto" w:fill="D9D9D9"/>
            <w:noWrap/>
            <w:vAlign w:val="bottom"/>
            <w:hideMark/>
          </w:tcPr>
          <w:p w14:paraId="134B8FF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nil"/>
            </w:tcBorders>
            <w:shd w:val="clear" w:color="auto" w:fill="D9D9D9"/>
          </w:tcPr>
          <w:p w14:paraId="54DDEF1C"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E2E00FC" w14:textId="77777777" w:rsidTr="00D627E3">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460D7880" w14:textId="77777777" w:rsidR="00E26F0C" w:rsidRPr="00937527" w:rsidRDefault="00E26F0C" w:rsidP="00D627E3">
            <w:pPr>
              <w:overflowPunct/>
              <w:autoSpaceDE/>
              <w:autoSpaceDN/>
              <w:adjustRightInd/>
              <w:spacing w:before="0"/>
              <w:jc w:val="center"/>
              <w:textAlignment w:val="auto"/>
              <w:rPr>
                <w:rFonts w:cs="Arial"/>
                <w:b/>
                <w:bCs/>
                <w:lang w:val="fr-FR" w:eastAsia="zh-CN"/>
              </w:rPr>
            </w:pPr>
            <w:proofErr w:type="spellStart"/>
            <w:r w:rsidRPr="00937527">
              <w:rPr>
                <w:rFonts w:cs="Arial"/>
                <w:b/>
                <w:bCs/>
                <w:lang w:val="fr-FR" w:eastAsia="zh-CN"/>
              </w:rPr>
              <w:t>Kotayk</w:t>
            </w:r>
            <w:proofErr w:type="spellEnd"/>
          </w:p>
        </w:tc>
        <w:tc>
          <w:tcPr>
            <w:tcW w:w="1842" w:type="dxa"/>
            <w:tcBorders>
              <w:top w:val="single" w:sz="4" w:space="0" w:color="auto"/>
              <w:left w:val="nil"/>
              <w:bottom w:val="single" w:sz="4" w:space="0" w:color="auto"/>
              <w:right w:val="single" w:sz="4" w:space="0" w:color="auto"/>
            </w:tcBorders>
            <w:noWrap/>
            <w:vAlign w:val="center"/>
            <w:hideMark/>
          </w:tcPr>
          <w:p w14:paraId="0DD4AC55"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Abovyan</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32E3E696"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222</w:t>
            </w:r>
          </w:p>
        </w:tc>
        <w:tc>
          <w:tcPr>
            <w:tcW w:w="1558" w:type="dxa"/>
            <w:vMerge w:val="restart"/>
            <w:tcBorders>
              <w:top w:val="single" w:sz="4" w:space="0" w:color="auto"/>
              <w:left w:val="single" w:sz="4" w:space="0" w:color="auto"/>
              <w:bottom w:val="single" w:sz="4" w:space="0" w:color="auto"/>
              <w:right w:val="single" w:sz="4" w:space="0" w:color="auto"/>
            </w:tcBorders>
            <w:noWrap/>
            <w:vAlign w:val="center"/>
            <w:hideMark/>
          </w:tcPr>
          <w:p w14:paraId="6C11DAB0"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single" w:sz="4" w:space="0" w:color="auto"/>
              <w:left w:val="nil"/>
              <w:bottom w:val="single" w:sz="4" w:space="0" w:color="auto"/>
              <w:right w:val="single" w:sz="4" w:space="0" w:color="auto"/>
            </w:tcBorders>
            <w:noWrap/>
            <w:vAlign w:val="bottom"/>
            <w:hideMark/>
          </w:tcPr>
          <w:p w14:paraId="03FF75B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3xxxx, 4xxxx, 7xxxx, 9xxxx</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7A54D1C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5xxxx</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23001A9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vMerge w:val="restart"/>
            <w:tcBorders>
              <w:top w:val="single" w:sz="4" w:space="0" w:color="auto"/>
              <w:left w:val="single" w:sz="4" w:space="0" w:color="auto"/>
              <w:right w:val="single" w:sz="4" w:space="0" w:color="auto"/>
            </w:tcBorders>
            <w:shd w:val="clear" w:color="auto" w:fill="7F7F7F" w:themeFill="text1" w:themeFillTint="80"/>
          </w:tcPr>
          <w:p w14:paraId="5608799B"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2934C69"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5E87692"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single" w:sz="4" w:space="0" w:color="auto"/>
              <w:left w:val="nil"/>
              <w:bottom w:val="single" w:sz="4" w:space="0" w:color="auto"/>
              <w:right w:val="single" w:sz="4" w:space="0" w:color="auto"/>
            </w:tcBorders>
            <w:noWrap/>
            <w:vAlign w:val="center"/>
            <w:hideMark/>
          </w:tcPr>
          <w:p w14:paraId="2219B3A1"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Arzni</w:t>
            </w:r>
            <w:proofErr w:type="spellEnd"/>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0CF33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14:paraId="3EDC5D80"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single" w:sz="4" w:space="0" w:color="auto"/>
              <w:left w:val="nil"/>
              <w:bottom w:val="single" w:sz="4" w:space="0" w:color="auto"/>
              <w:right w:val="single" w:sz="4" w:space="0" w:color="auto"/>
            </w:tcBorders>
            <w:noWrap/>
            <w:vAlign w:val="bottom"/>
            <w:hideMark/>
          </w:tcPr>
          <w:p w14:paraId="26FBD86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94xxx</w:t>
            </w:r>
          </w:p>
        </w:tc>
        <w:tc>
          <w:tcPr>
            <w:tcW w:w="992" w:type="dxa"/>
            <w:vMerge/>
            <w:tcBorders>
              <w:top w:val="single" w:sz="4" w:space="0" w:color="auto"/>
              <w:left w:val="single" w:sz="4" w:space="0" w:color="auto"/>
              <w:bottom w:val="nil"/>
              <w:right w:val="single" w:sz="4" w:space="0" w:color="auto"/>
            </w:tcBorders>
            <w:vAlign w:val="center"/>
            <w:hideMark/>
          </w:tcPr>
          <w:p w14:paraId="26A8FC1F"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single" w:sz="4" w:space="0" w:color="auto"/>
              <w:left w:val="single" w:sz="4" w:space="0" w:color="auto"/>
              <w:bottom w:val="nil"/>
              <w:right w:val="single" w:sz="4" w:space="0" w:color="auto"/>
            </w:tcBorders>
            <w:vAlign w:val="center"/>
            <w:hideMark/>
          </w:tcPr>
          <w:p w14:paraId="3BDD06E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vMerge/>
            <w:tcBorders>
              <w:left w:val="single" w:sz="4" w:space="0" w:color="auto"/>
              <w:right w:val="single" w:sz="4" w:space="0" w:color="auto"/>
            </w:tcBorders>
            <w:shd w:val="clear" w:color="auto" w:fill="7F7F7F" w:themeFill="text1" w:themeFillTint="80"/>
          </w:tcPr>
          <w:p w14:paraId="295EBD5C"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07CBC9B7" w14:textId="77777777" w:rsidTr="00D627E3">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57E737C0"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5C52B842"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Arinj</w:t>
            </w:r>
            <w:proofErr w:type="spellEnd"/>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73B150"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14:paraId="2D663523"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451148E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98xxx</w:t>
            </w:r>
          </w:p>
        </w:tc>
        <w:tc>
          <w:tcPr>
            <w:tcW w:w="992" w:type="dxa"/>
            <w:vMerge/>
            <w:tcBorders>
              <w:top w:val="single" w:sz="4" w:space="0" w:color="auto"/>
              <w:left w:val="single" w:sz="4" w:space="0" w:color="auto"/>
              <w:bottom w:val="nil"/>
              <w:right w:val="single" w:sz="4" w:space="0" w:color="auto"/>
            </w:tcBorders>
            <w:vAlign w:val="center"/>
            <w:hideMark/>
          </w:tcPr>
          <w:p w14:paraId="43274AF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single" w:sz="4" w:space="0" w:color="auto"/>
              <w:left w:val="single" w:sz="4" w:space="0" w:color="auto"/>
              <w:bottom w:val="nil"/>
              <w:right w:val="single" w:sz="4" w:space="0" w:color="auto"/>
            </w:tcBorders>
            <w:vAlign w:val="center"/>
            <w:hideMark/>
          </w:tcPr>
          <w:p w14:paraId="5573DFA3"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vMerge/>
            <w:tcBorders>
              <w:left w:val="single" w:sz="4" w:space="0" w:color="auto"/>
              <w:right w:val="single" w:sz="4" w:space="0" w:color="auto"/>
            </w:tcBorders>
            <w:shd w:val="clear" w:color="auto" w:fill="7F7F7F" w:themeFill="text1" w:themeFillTint="80"/>
          </w:tcPr>
          <w:p w14:paraId="59575E5C"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6733B30E" w14:textId="77777777" w:rsidTr="00D627E3">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3006203D"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760F84D2"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Geghashen</w:t>
            </w:r>
            <w:proofErr w:type="spellEnd"/>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C676320"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14:paraId="35529FC3"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3DC7CD3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97xxx</w:t>
            </w:r>
          </w:p>
        </w:tc>
        <w:tc>
          <w:tcPr>
            <w:tcW w:w="992" w:type="dxa"/>
            <w:vMerge/>
            <w:tcBorders>
              <w:top w:val="single" w:sz="4" w:space="0" w:color="auto"/>
              <w:left w:val="single" w:sz="4" w:space="0" w:color="auto"/>
              <w:bottom w:val="nil"/>
              <w:right w:val="single" w:sz="4" w:space="0" w:color="auto"/>
            </w:tcBorders>
            <w:vAlign w:val="center"/>
            <w:hideMark/>
          </w:tcPr>
          <w:p w14:paraId="3518747F"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single" w:sz="4" w:space="0" w:color="auto"/>
              <w:left w:val="single" w:sz="4" w:space="0" w:color="auto"/>
              <w:bottom w:val="nil"/>
              <w:right w:val="single" w:sz="4" w:space="0" w:color="auto"/>
            </w:tcBorders>
            <w:vAlign w:val="center"/>
            <w:hideMark/>
          </w:tcPr>
          <w:p w14:paraId="063A0AD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vMerge/>
            <w:tcBorders>
              <w:left w:val="single" w:sz="4" w:space="0" w:color="auto"/>
              <w:bottom w:val="nil"/>
              <w:right w:val="single" w:sz="4" w:space="0" w:color="auto"/>
            </w:tcBorders>
            <w:shd w:val="clear" w:color="auto" w:fill="7F7F7F" w:themeFill="text1" w:themeFillTint="80"/>
          </w:tcPr>
          <w:p w14:paraId="7BBEF115"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CBF4FB4" w14:textId="77777777" w:rsidTr="00D627E3">
        <w:trPr>
          <w:cantSplit/>
          <w:trHeight w:val="341"/>
        </w:trPr>
        <w:tc>
          <w:tcPr>
            <w:tcW w:w="1272" w:type="dxa"/>
            <w:vMerge/>
            <w:tcBorders>
              <w:top w:val="nil"/>
              <w:left w:val="single" w:sz="4" w:space="0" w:color="auto"/>
              <w:bottom w:val="single" w:sz="4" w:space="0" w:color="auto"/>
              <w:right w:val="single" w:sz="4" w:space="0" w:color="auto"/>
            </w:tcBorders>
            <w:vAlign w:val="center"/>
            <w:hideMark/>
          </w:tcPr>
          <w:p w14:paraId="456906D0"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6937348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Abovyan CDMA</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5E6E62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14:paraId="0618281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67C767A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67E0555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24361AF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single" w:sz="4" w:space="0" w:color="auto"/>
              <w:left w:val="nil"/>
              <w:bottom w:val="single" w:sz="4" w:space="0" w:color="auto"/>
              <w:right w:val="single" w:sz="4" w:space="0" w:color="auto"/>
            </w:tcBorders>
            <w:shd w:val="clear" w:color="000000" w:fill="808080"/>
          </w:tcPr>
          <w:p w14:paraId="4AB4FF9F"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533F40" w14:paraId="50494A52" w14:textId="77777777" w:rsidTr="00D627E3">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7261772B"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2025911A"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Hrazdan</w:t>
            </w:r>
          </w:p>
        </w:tc>
        <w:tc>
          <w:tcPr>
            <w:tcW w:w="709" w:type="dxa"/>
            <w:vMerge w:val="restart"/>
            <w:tcBorders>
              <w:top w:val="nil"/>
              <w:left w:val="single" w:sz="4" w:space="0" w:color="auto"/>
              <w:bottom w:val="single" w:sz="4" w:space="0" w:color="auto"/>
              <w:right w:val="single" w:sz="4" w:space="0" w:color="auto"/>
            </w:tcBorders>
            <w:noWrap/>
            <w:vAlign w:val="center"/>
            <w:hideMark/>
          </w:tcPr>
          <w:p w14:paraId="5C3C5C40"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223</w:t>
            </w:r>
          </w:p>
        </w:tc>
        <w:tc>
          <w:tcPr>
            <w:tcW w:w="1558" w:type="dxa"/>
            <w:vMerge w:val="restart"/>
            <w:tcBorders>
              <w:top w:val="nil"/>
              <w:left w:val="single" w:sz="4" w:space="0" w:color="auto"/>
              <w:bottom w:val="single" w:sz="4" w:space="0" w:color="000000"/>
              <w:right w:val="single" w:sz="4" w:space="0" w:color="auto"/>
            </w:tcBorders>
            <w:noWrap/>
            <w:vAlign w:val="center"/>
            <w:hideMark/>
          </w:tcPr>
          <w:p w14:paraId="12ABD9DF"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center"/>
            <w:hideMark/>
          </w:tcPr>
          <w:p w14:paraId="65D1F29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3xxxx, 4xxxx, 9xxxx</w:t>
            </w:r>
          </w:p>
        </w:tc>
        <w:tc>
          <w:tcPr>
            <w:tcW w:w="992" w:type="dxa"/>
            <w:tcBorders>
              <w:top w:val="nil"/>
              <w:left w:val="nil"/>
              <w:bottom w:val="single" w:sz="4" w:space="0" w:color="auto"/>
              <w:right w:val="single" w:sz="4" w:space="0" w:color="auto"/>
            </w:tcBorders>
            <w:noWrap/>
            <w:vAlign w:val="bottom"/>
            <w:hideMark/>
          </w:tcPr>
          <w:p w14:paraId="425455A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70xxx, 71xxx, 72xxx, 73xxx, 74xxx</w:t>
            </w:r>
          </w:p>
        </w:tc>
        <w:tc>
          <w:tcPr>
            <w:tcW w:w="1276" w:type="dxa"/>
            <w:tcBorders>
              <w:top w:val="nil"/>
              <w:left w:val="nil"/>
              <w:bottom w:val="single" w:sz="4" w:space="0" w:color="auto"/>
              <w:right w:val="single" w:sz="4" w:space="0" w:color="auto"/>
            </w:tcBorders>
            <w:noWrap/>
            <w:vAlign w:val="bottom"/>
            <w:hideMark/>
          </w:tcPr>
          <w:p w14:paraId="38660C5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810xx, 811xx, 812xx, 813xx, </w:t>
            </w:r>
            <w:r w:rsidRPr="00937527">
              <w:rPr>
                <w:rFonts w:cs="Arial"/>
                <w:lang w:val="fr-FR" w:eastAsia="zh-CN"/>
              </w:rPr>
              <w:br/>
              <w:t>814xx</w:t>
            </w:r>
          </w:p>
        </w:tc>
        <w:tc>
          <w:tcPr>
            <w:tcW w:w="992" w:type="dxa"/>
            <w:tcBorders>
              <w:top w:val="nil"/>
              <w:left w:val="nil"/>
              <w:bottom w:val="single" w:sz="4" w:space="0" w:color="auto"/>
              <w:right w:val="single" w:sz="4" w:space="0" w:color="auto"/>
            </w:tcBorders>
            <w:shd w:val="clear" w:color="auto" w:fill="7F7F7F" w:themeFill="text1" w:themeFillTint="80"/>
          </w:tcPr>
          <w:p w14:paraId="3DF3E29C"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533F40" w14:paraId="0E36CB9A" w14:textId="77777777" w:rsidTr="00D627E3">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26B508DA"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0A215D9A"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Tsaghkadzor</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3D109E95"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000000"/>
              <w:right w:val="single" w:sz="4" w:space="0" w:color="auto"/>
            </w:tcBorders>
            <w:vAlign w:val="center"/>
            <w:hideMark/>
          </w:tcPr>
          <w:p w14:paraId="41A0987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center"/>
            <w:hideMark/>
          </w:tcPr>
          <w:p w14:paraId="4905DB0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5xxxx</w:t>
            </w:r>
          </w:p>
        </w:tc>
        <w:tc>
          <w:tcPr>
            <w:tcW w:w="992" w:type="dxa"/>
            <w:tcBorders>
              <w:top w:val="nil"/>
              <w:left w:val="nil"/>
              <w:bottom w:val="nil"/>
              <w:right w:val="single" w:sz="4" w:space="0" w:color="auto"/>
            </w:tcBorders>
            <w:noWrap/>
            <w:vAlign w:val="center"/>
            <w:hideMark/>
          </w:tcPr>
          <w:p w14:paraId="00AFA40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75xxx, 76xxx, 77xxx, 78xxx, 79xxx</w:t>
            </w:r>
          </w:p>
        </w:tc>
        <w:tc>
          <w:tcPr>
            <w:tcW w:w="1276" w:type="dxa"/>
            <w:tcBorders>
              <w:top w:val="nil"/>
              <w:left w:val="nil"/>
              <w:bottom w:val="nil"/>
              <w:right w:val="single" w:sz="4" w:space="0" w:color="auto"/>
            </w:tcBorders>
            <w:noWrap/>
            <w:vAlign w:val="center"/>
            <w:hideMark/>
          </w:tcPr>
          <w:p w14:paraId="6D34AB9C"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815xx, 816xx, 817xx, 818xx, </w:t>
            </w:r>
            <w:r w:rsidRPr="00937527">
              <w:rPr>
                <w:rFonts w:cs="Arial"/>
                <w:lang w:val="fr-FR" w:eastAsia="zh-CN"/>
              </w:rPr>
              <w:br/>
              <w:t>819xx</w:t>
            </w:r>
          </w:p>
        </w:tc>
        <w:tc>
          <w:tcPr>
            <w:tcW w:w="992" w:type="dxa"/>
            <w:tcBorders>
              <w:top w:val="nil"/>
              <w:left w:val="nil"/>
              <w:bottom w:val="nil"/>
              <w:right w:val="single" w:sz="4" w:space="0" w:color="auto"/>
            </w:tcBorders>
            <w:shd w:val="clear" w:color="auto" w:fill="7F7F7F" w:themeFill="text1" w:themeFillTint="80"/>
          </w:tcPr>
          <w:p w14:paraId="18A85E4F"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45A68A7" w14:textId="77777777" w:rsidTr="00D627E3">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672D90AF"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5A147D3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Hrazdan CDMA</w:t>
            </w:r>
          </w:p>
        </w:tc>
        <w:tc>
          <w:tcPr>
            <w:tcW w:w="709" w:type="dxa"/>
            <w:vMerge/>
            <w:tcBorders>
              <w:top w:val="nil"/>
              <w:left w:val="single" w:sz="4" w:space="0" w:color="auto"/>
              <w:bottom w:val="single" w:sz="4" w:space="0" w:color="auto"/>
              <w:right w:val="single" w:sz="4" w:space="0" w:color="auto"/>
            </w:tcBorders>
            <w:vAlign w:val="center"/>
            <w:hideMark/>
          </w:tcPr>
          <w:p w14:paraId="5F137EB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000000"/>
              <w:right w:val="single" w:sz="4" w:space="0" w:color="auto"/>
            </w:tcBorders>
            <w:vAlign w:val="center"/>
            <w:hideMark/>
          </w:tcPr>
          <w:p w14:paraId="09F0277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5D27C26C"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595A852C"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00B3BDF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single" w:sz="4" w:space="0" w:color="auto"/>
              <w:left w:val="nil"/>
              <w:bottom w:val="single" w:sz="4" w:space="0" w:color="auto"/>
              <w:right w:val="single" w:sz="4" w:space="0" w:color="auto"/>
            </w:tcBorders>
            <w:shd w:val="clear" w:color="000000" w:fill="808080"/>
          </w:tcPr>
          <w:p w14:paraId="0A8B12BC"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0270B96C" w14:textId="77777777" w:rsidTr="00D627E3">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6B6D900A"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653BCF1F"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Charentsavan</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4285C7AE"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226</w:t>
            </w:r>
          </w:p>
        </w:tc>
        <w:tc>
          <w:tcPr>
            <w:tcW w:w="1558" w:type="dxa"/>
            <w:vMerge w:val="restart"/>
            <w:tcBorders>
              <w:top w:val="nil"/>
              <w:left w:val="single" w:sz="4" w:space="0" w:color="auto"/>
              <w:bottom w:val="single" w:sz="4" w:space="0" w:color="000000"/>
              <w:right w:val="single" w:sz="4" w:space="0" w:color="auto"/>
            </w:tcBorders>
            <w:noWrap/>
            <w:vAlign w:val="center"/>
            <w:hideMark/>
          </w:tcPr>
          <w:p w14:paraId="214A3BE0"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37E7B5CD"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4xxxx, 7xxxx</w:t>
            </w:r>
          </w:p>
        </w:tc>
        <w:tc>
          <w:tcPr>
            <w:tcW w:w="992" w:type="dxa"/>
            <w:tcBorders>
              <w:top w:val="nil"/>
              <w:left w:val="nil"/>
              <w:bottom w:val="single" w:sz="4" w:space="0" w:color="auto"/>
              <w:right w:val="single" w:sz="4" w:space="0" w:color="auto"/>
            </w:tcBorders>
            <w:noWrap/>
            <w:vAlign w:val="center"/>
            <w:hideMark/>
          </w:tcPr>
          <w:p w14:paraId="4F36408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3xxxx</w:t>
            </w:r>
          </w:p>
        </w:tc>
        <w:tc>
          <w:tcPr>
            <w:tcW w:w="1276" w:type="dxa"/>
            <w:tcBorders>
              <w:top w:val="nil"/>
              <w:left w:val="nil"/>
              <w:bottom w:val="single" w:sz="4" w:space="0" w:color="auto"/>
              <w:right w:val="single" w:sz="4" w:space="0" w:color="auto"/>
            </w:tcBorders>
            <w:noWrap/>
            <w:vAlign w:val="center"/>
            <w:hideMark/>
          </w:tcPr>
          <w:p w14:paraId="6F55763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nil"/>
              <w:bottom w:val="single" w:sz="4" w:space="0" w:color="auto"/>
              <w:right w:val="single" w:sz="4" w:space="0" w:color="auto"/>
            </w:tcBorders>
            <w:shd w:val="clear" w:color="auto" w:fill="7F7F7F" w:themeFill="text1" w:themeFillTint="80"/>
          </w:tcPr>
          <w:p w14:paraId="3CA43421"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7DB06A32" w14:textId="77777777" w:rsidTr="00D627E3">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39861922"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687F1055"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Charentsavan</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6DA27BB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000000"/>
              <w:right w:val="single" w:sz="4" w:space="0" w:color="auto"/>
            </w:tcBorders>
            <w:vAlign w:val="center"/>
            <w:hideMark/>
          </w:tcPr>
          <w:p w14:paraId="0D704E4F"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center"/>
            <w:hideMark/>
          </w:tcPr>
          <w:p w14:paraId="2878DCE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3FBE75B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center"/>
            <w:hideMark/>
          </w:tcPr>
          <w:p w14:paraId="08B6960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000000" w:fill="808080"/>
          </w:tcPr>
          <w:p w14:paraId="5FA5FB8E"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533F40" w14:paraId="05AD874E" w14:textId="77777777" w:rsidTr="00D627E3">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73E70AC7"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019575FF"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Eghvard</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5DDC7B4C"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224</w:t>
            </w:r>
          </w:p>
        </w:tc>
        <w:tc>
          <w:tcPr>
            <w:tcW w:w="1558" w:type="dxa"/>
            <w:vMerge w:val="restart"/>
            <w:tcBorders>
              <w:top w:val="nil"/>
              <w:left w:val="single" w:sz="4" w:space="0" w:color="auto"/>
              <w:bottom w:val="single" w:sz="4" w:space="0" w:color="000000"/>
              <w:right w:val="single" w:sz="4" w:space="0" w:color="auto"/>
            </w:tcBorders>
            <w:noWrap/>
            <w:vAlign w:val="center"/>
            <w:hideMark/>
          </w:tcPr>
          <w:p w14:paraId="6E72ED45"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nil"/>
              <w:right w:val="single" w:sz="4" w:space="0" w:color="auto"/>
            </w:tcBorders>
            <w:vAlign w:val="center"/>
            <w:hideMark/>
          </w:tcPr>
          <w:p w14:paraId="4A05737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3xxxx, 5xxxx, 9xxxx</w:t>
            </w:r>
          </w:p>
        </w:tc>
        <w:tc>
          <w:tcPr>
            <w:tcW w:w="992" w:type="dxa"/>
            <w:vMerge w:val="restart"/>
            <w:tcBorders>
              <w:top w:val="nil"/>
              <w:left w:val="single" w:sz="4" w:space="0" w:color="auto"/>
              <w:bottom w:val="single" w:sz="4" w:space="0" w:color="auto"/>
              <w:right w:val="single" w:sz="4" w:space="0" w:color="auto"/>
            </w:tcBorders>
            <w:noWrap/>
            <w:vAlign w:val="center"/>
            <w:hideMark/>
          </w:tcPr>
          <w:p w14:paraId="4E2C7354"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7xxxx</w:t>
            </w:r>
          </w:p>
        </w:tc>
        <w:tc>
          <w:tcPr>
            <w:tcW w:w="1276" w:type="dxa"/>
            <w:tcBorders>
              <w:top w:val="nil"/>
              <w:left w:val="nil"/>
              <w:bottom w:val="single" w:sz="4" w:space="0" w:color="auto"/>
              <w:right w:val="single" w:sz="4" w:space="0" w:color="auto"/>
            </w:tcBorders>
            <w:noWrap/>
            <w:vAlign w:val="bottom"/>
            <w:hideMark/>
          </w:tcPr>
          <w:p w14:paraId="1A512D18"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810xx, 811xx, 812xx, 813xx, </w:t>
            </w:r>
            <w:r w:rsidRPr="00937527">
              <w:rPr>
                <w:rFonts w:cs="Arial"/>
                <w:lang w:val="fr-FR" w:eastAsia="zh-CN"/>
              </w:rPr>
              <w:br/>
              <w:t>814xx</w:t>
            </w:r>
          </w:p>
        </w:tc>
        <w:tc>
          <w:tcPr>
            <w:tcW w:w="992" w:type="dxa"/>
            <w:tcBorders>
              <w:top w:val="nil"/>
              <w:left w:val="nil"/>
              <w:bottom w:val="single" w:sz="4" w:space="0" w:color="auto"/>
              <w:right w:val="single" w:sz="4" w:space="0" w:color="auto"/>
            </w:tcBorders>
            <w:shd w:val="clear" w:color="auto" w:fill="7F7F7F" w:themeFill="text1" w:themeFillTint="80"/>
          </w:tcPr>
          <w:p w14:paraId="373BA173"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533F40" w14:paraId="43BAA059" w14:textId="77777777" w:rsidTr="00D627E3">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6D2C7C99"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5EB4DB70"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Nor-Hachn</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5B533A3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000000"/>
              <w:right w:val="single" w:sz="4" w:space="0" w:color="auto"/>
            </w:tcBorders>
            <w:vAlign w:val="center"/>
            <w:hideMark/>
          </w:tcPr>
          <w:p w14:paraId="22ED4AB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single" w:sz="4" w:space="0" w:color="auto"/>
              <w:left w:val="nil"/>
              <w:bottom w:val="nil"/>
              <w:right w:val="single" w:sz="4" w:space="0" w:color="auto"/>
            </w:tcBorders>
            <w:vAlign w:val="center"/>
            <w:hideMark/>
          </w:tcPr>
          <w:p w14:paraId="0458163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4xxxx</w:t>
            </w:r>
          </w:p>
        </w:tc>
        <w:tc>
          <w:tcPr>
            <w:tcW w:w="992" w:type="dxa"/>
            <w:vMerge/>
            <w:tcBorders>
              <w:top w:val="nil"/>
              <w:left w:val="single" w:sz="4" w:space="0" w:color="auto"/>
              <w:bottom w:val="single" w:sz="4" w:space="0" w:color="auto"/>
              <w:right w:val="single" w:sz="4" w:space="0" w:color="auto"/>
            </w:tcBorders>
            <w:vAlign w:val="center"/>
            <w:hideMark/>
          </w:tcPr>
          <w:p w14:paraId="425802C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tcBorders>
              <w:top w:val="nil"/>
              <w:left w:val="nil"/>
              <w:bottom w:val="nil"/>
              <w:right w:val="single" w:sz="4" w:space="0" w:color="auto"/>
            </w:tcBorders>
            <w:noWrap/>
            <w:vAlign w:val="center"/>
            <w:hideMark/>
          </w:tcPr>
          <w:p w14:paraId="456EA5B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815xx, 816xx, 817xx, 818xx, </w:t>
            </w:r>
            <w:r w:rsidRPr="00937527">
              <w:rPr>
                <w:rFonts w:cs="Arial"/>
                <w:lang w:val="fr-FR" w:eastAsia="zh-CN"/>
              </w:rPr>
              <w:br/>
              <w:t>819xx</w:t>
            </w:r>
          </w:p>
        </w:tc>
        <w:tc>
          <w:tcPr>
            <w:tcW w:w="992" w:type="dxa"/>
            <w:tcBorders>
              <w:top w:val="nil"/>
              <w:left w:val="nil"/>
              <w:bottom w:val="nil"/>
              <w:right w:val="single" w:sz="4" w:space="0" w:color="auto"/>
            </w:tcBorders>
            <w:shd w:val="clear" w:color="auto" w:fill="7F7F7F" w:themeFill="text1" w:themeFillTint="80"/>
          </w:tcPr>
          <w:p w14:paraId="40D84422"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4617AF69" w14:textId="77777777" w:rsidTr="00D627E3">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69A6418F"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2A2DF2E0"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Eghvard</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3FCB52B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000000"/>
              <w:right w:val="single" w:sz="4" w:space="0" w:color="auto"/>
            </w:tcBorders>
            <w:vAlign w:val="center"/>
            <w:hideMark/>
          </w:tcPr>
          <w:p w14:paraId="763214EB"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single" w:sz="4" w:space="0" w:color="auto"/>
              <w:left w:val="nil"/>
              <w:bottom w:val="single" w:sz="4" w:space="0" w:color="auto"/>
              <w:right w:val="single" w:sz="4" w:space="0" w:color="auto"/>
            </w:tcBorders>
            <w:noWrap/>
            <w:vAlign w:val="bottom"/>
            <w:hideMark/>
          </w:tcPr>
          <w:p w14:paraId="7A5969A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533786F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center"/>
            <w:hideMark/>
          </w:tcPr>
          <w:p w14:paraId="14423E8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single" w:sz="4" w:space="0" w:color="auto"/>
              <w:left w:val="nil"/>
              <w:bottom w:val="single" w:sz="4" w:space="0" w:color="auto"/>
              <w:right w:val="single" w:sz="4" w:space="0" w:color="auto"/>
            </w:tcBorders>
            <w:shd w:val="clear" w:color="000000" w:fill="808080"/>
          </w:tcPr>
          <w:p w14:paraId="4C647CE1"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2BEFFED5" w14:textId="77777777" w:rsidTr="00D627E3">
        <w:trPr>
          <w:cantSplit/>
          <w:trHeight w:val="284"/>
        </w:trPr>
        <w:tc>
          <w:tcPr>
            <w:tcW w:w="1272" w:type="dxa"/>
            <w:tcBorders>
              <w:top w:val="nil"/>
              <w:left w:val="nil"/>
              <w:bottom w:val="nil"/>
              <w:right w:val="nil"/>
            </w:tcBorders>
            <w:shd w:val="clear" w:color="auto" w:fill="D9D9D9"/>
            <w:noWrap/>
            <w:vAlign w:val="bottom"/>
            <w:hideMark/>
          </w:tcPr>
          <w:p w14:paraId="15B129A9" w14:textId="77777777" w:rsidR="00E26F0C" w:rsidRPr="00937527" w:rsidRDefault="00E26F0C" w:rsidP="00D627E3">
            <w:pPr>
              <w:pageBreakBefore/>
              <w:overflowPunct/>
              <w:autoSpaceDE/>
              <w:autoSpaceDN/>
              <w:adjustRightInd/>
              <w:spacing w:before="0"/>
              <w:jc w:val="left"/>
              <w:textAlignment w:val="auto"/>
              <w:rPr>
                <w:rFonts w:cs="Arial"/>
                <w:lang w:val="fr-FR" w:eastAsia="zh-CN"/>
              </w:rPr>
            </w:pPr>
            <w:r w:rsidRPr="00937527">
              <w:rPr>
                <w:rFonts w:cs="Arial"/>
                <w:lang w:val="fr-FR" w:eastAsia="zh-CN"/>
              </w:rPr>
              <w:lastRenderedPageBreak/>
              <w:t> </w:t>
            </w:r>
          </w:p>
        </w:tc>
        <w:tc>
          <w:tcPr>
            <w:tcW w:w="1842" w:type="dxa"/>
            <w:tcBorders>
              <w:top w:val="nil"/>
              <w:left w:val="nil"/>
              <w:bottom w:val="nil"/>
              <w:right w:val="nil"/>
            </w:tcBorders>
            <w:shd w:val="clear" w:color="auto" w:fill="D9D9D9"/>
            <w:noWrap/>
            <w:vAlign w:val="center"/>
            <w:hideMark/>
          </w:tcPr>
          <w:p w14:paraId="4897FC0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709" w:type="dxa"/>
            <w:tcBorders>
              <w:top w:val="nil"/>
              <w:left w:val="nil"/>
              <w:bottom w:val="nil"/>
              <w:right w:val="nil"/>
            </w:tcBorders>
            <w:shd w:val="clear" w:color="auto" w:fill="D9D9D9"/>
            <w:noWrap/>
            <w:vAlign w:val="bottom"/>
            <w:hideMark/>
          </w:tcPr>
          <w:p w14:paraId="09AD7FC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558" w:type="dxa"/>
            <w:tcBorders>
              <w:top w:val="nil"/>
              <w:left w:val="nil"/>
              <w:bottom w:val="nil"/>
              <w:right w:val="nil"/>
            </w:tcBorders>
            <w:shd w:val="clear" w:color="auto" w:fill="D9D9D9"/>
            <w:noWrap/>
            <w:vAlign w:val="bottom"/>
            <w:hideMark/>
          </w:tcPr>
          <w:p w14:paraId="600ABA58"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1135" w:type="dxa"/>
            <w:tcBorders>
              <w:top w:val="nil"/>
              <w:left w:val="nil"/>
              <w:bottom w:val="nil"/>
              <w:right w:val="nil"/>
            </w:tcBorders>
            <w:shd w:val="clear" w:color="auto" w:fill="D9D9D9"/>
            <w:noWrap/>
            <w:vAlign w:val="bottom"/>
            <w:hideMark/>
          </w:tcPr>
          <w:p w14:paraId="169BBAC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nil"/>
              <w:right w:val="nil"/>
            </w:tcBorders>
            <w:shd w:val="clear" w:color="auto" w:fill="D9D9D9"/>
            <w:noWrap/>
            <w:vAlign w:val="bottom"/>
            <w:hideMark/>
          </w:tcPr>
          <w:p w14:paraId="6F58507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nil"/>
              <w:right w:val="nil"/>
            </w:tcBorders>
            <w:shd w:val="clear" w:color="auto" w:fill="D9D9D9"/>
            <w:noWrap/>
            <w:vAlign w:val="bottom"/>
            <w:hideMark/>
          </w:tcPr>
          <w:p w14:paraId="2A138A3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nil"/>
              <w:right w:val="nil"/>
            </w:tcBorders>
            <w:shd w:val="clear" w:color="auto" w:fill="D9D9D9"/>
          </w:tcPr>
          <w:p w14:paraId="4AAB6289"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533F40" w14:paraId="7391D707" w14:textId="77777777" w:rsidTr="00D627E3">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310FFBC9" w14:textId="77777777" w:rsidR="00E26F0C" w:rsidRPr="00937527" w:rsidRDefault="00E26F0C" w:rsidP="00D627E3">
            <w:pPr>
              <w:overflowPunct/>
              <w:autoSpaceDE/>
              <w:autoSpaceDN/>
              <w:adjustRightInd/>
              <w:spacing w:before="0"/>
              <w:jc w:val="center"/>
              <w:textAlignment w:val="auto"/>
              <w:rPr>
                <w:rFonts w:cs="Arial"/>
                <w:b/>
                <w:bCs/>
                <w:lang w:val="fr-FR" w:eastAsia="zh-CN"/>
              </w:rPr>
            </w:pPr>
            <w:r w:rsidRPr="00937527">
              <w:rPr>
                <w:rFonts w:cs="Arial"/>
                <w:b/>
                <w:bCs/>
                <w:lang w:val="fr-FR" w:eastAsia="zh-CN"/>
              </w:rPr>
              <w:t>Armavir</w:t>
            </w:r>
          </w:p>
        </w:tc>
        <w:tc>
          <w:tcPr>
            <w:tcW w:w="1842" w:type="dxa"/>
            <w:tcBorders>
              <w:top w:val="single" w:sz="4" w:space="0" w:color="auto"/>
              <w:left w:val="nil"/>
              <w:bottom w:val="single" w:sz="4" w:space="0" w:color="auto"/>
              <w:right w:val="single" w:sz="4" w:space="0" w:color="auto"/>
            </w:tcBorders>
            <w:noWrap/>
            <w:vAlign w:val="center"/>
            <w:hideMark/>
          </w:tcPr>
          <w:p w14:paraId="4D3B0FA8"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Echmiadzin</w:t>
            </w:r>
            <w:proofErr w:type="spellEnd"/>
          </w:p>
        </w:tc>
        <w:tc>
          <w:tcPr>
            <w:tcW w:w="709" w:type="dxa"/>
            <w:vMerge w:val="restart"/>
            <w:tcBorders>
              <w:top w:val="single" w:sz="4" w:space="0" w:color="auto"/>
              <w:left w:val="single" w:sz="4" w:space="0" w:color="auto"/>
              <w:bottom w:val="single" w:sz="4" w:space="0" w:color="000000"/>
              <w:right w:val="single" w:sz="4" w:space="0" w:color="auto"/>
            </w:tcBorders>
            <w:noWrap/>
            <w:vAlign w:val="center"/>
            <w:hideMark/>
          </w:tcPr>
          <w:p w14:paraId="6DD47E5D"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231</w:t>
            </w:r>
          </w:p>
        </w:tc>
        <w:tc>
          <w:tcPr>
            <w:tcW w:w="1558" w:type="dxa"/>
            <w:vMerge w:val="restart"/>
            <w:tcBorders>
              <w:top w:val="single" w:sz="4" w:space="0" w:color="auto"/>
              <w:left w:val="single" w:sz="4" w:space="0" w:color="auto"/>
              <w:bottom w:val="single" w:sz="4" w:space="0" w:color="000000"/>
              <w:right w:val="single" w:sz="4" w:space="0" w:color="auto"/>
            </w:tcBorders>
            <w:noWrap/>
            <w:vAlign w:val="center"/>
            <w:hideMark/>
          </w:tcPr>
          <w:p w14:paraId="0C00A9ED"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single" w:sz="4" w:space="0" w:color="auto"/>
              <w:left w:val="nil"/>
              <w:bottom w:val="nil"/>
              <w:right w:val="single" w:sz="4" w:space="0" w:color="auto"/>
            </w:tcBorders>
            <w:noWrap/>
            <w:vAlign w:val="center"/>
            <w:hideMark/>
          </w:tcPr>
          <w:p w14:paraId="1083B18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4xxxx, 5xxxx, </w:t>
            </w:r>
            <w:r w:rsidRPr="00937527">
              <w:rPr>
                <w:rFonts w:cs="Arial"/>
                <w:lang w:val="fr-FR" w:eastAsia="zh-CN"/>
              </w:rPr>
              <w:br/>
              <w:t>9xxxx</w:t>
            </w:r>
          </w:p>
        </w:tc>
        <w:tc>
          <w:tcPr>
            <w:tcW w:w="992" w:type="dxa"/>
            <w:tcBorders>
              <w:top w:val="single" w:sz="4" w:space="0" w:color="auto"/>
              <w:left w:val="nil"/>
              <w:bottom w:val="nil"/>
              <w:right w:val="single" w:sz="4" w:space="0" w:color="auto"/>
            </w:tcBorders>
            <w:noWrap/>
            <w:vAlign w:val="center"/>
            <w:hideMark/>
          </w:tcPr>
          <w:p w14:paraId="273F60DD"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w:t>
            </w:r>
          </w:p>
        </w:tc>
        <w:tc>
          <w:tcPr>
            <w:tcW w:w="1276" w:type="dxa"/>
            <w:tcBorders>
              <w:top w:val="single" w:sz="4" w:space="0" w:color="auto"/>
              <w:left w:val="nil"/>
              <w:bottom w:val="nil"/>
              <w:right w:val="single" w:sz="4" w:space="0" w:color="auto"/>
            </w:tcBorders>
            <w:vAlign w:val="center"/>
            <w:hideMark/>
          </w:tcPr>
          <w:p w14:paraId="4573D4AD"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810xx, </w:t>
            </w:r>
            <w:r w:rsidRPr="00937527">
              <w:rPr>
                <w:rFonts w:cs="Arial"/>
                <w:lang w:val="fr-FR" w:eastAsia="zh-CN"/>
              </w:rPr>
              <w:br/>
              <w:t xml:space="preserve">811xx, </w:t>
            </w:r>
            <w:r w:rsidRPr="00937527">
              <w:rPr>
                <w:rFonts w:cs="Arial"/>
                <w:lang w:val="fr-FR" w:eastAsia="zh-CN"/>
              </w:rPr>
              <w:br/>
              <w:t xml:space="preserve">812xx, </w:t>
            </w:r>
            <w:r w:rsidRPr="00937527">
              <w:rPr>
                <w:rFonts w:cs="Arial"/>
                <w:lang w:val="fr-FR" w:eastAsia="zh-CN"/>
              </w:rPr>
              <w:br/>
              <w:t xml:space="preserve">813xx, </w:t>
            </w:r>
            <w:r w:rsidRPr="00937527">
              <w:rPr>
                <w:rFonts w:cs="Arial"/>
                <w:lang w:val="fr-FR" w:eastAsia="zh-CN"/>
              </w:rPr>
              <w:br/>
              <w:t xml:space="preserve">814xx, </w:t>
            </w:r>
            <w:r w:rsidRPr="00937527">
              <w:rPr>
                <w:rFonts w:cs="Arial"/>
                <w:lang w:val="fr-FR" w:eastAsia="zh-CN"/>
              </w:rPr>
              <w:br/>
              <w:t xml:space="preserve">815xx, </w:t>
            </w:r>
            <w:r w:rsidRPr="00937527">
              <w:rPr>
                <w:rFonts w:cs="Arial"/>
                <w:lang w:val="fr-FR" w:eastAsia="zh-CN"/>
              </w:rPr>
              <w:br/>
              <w:t>816xx</w:t>
            </w:r>
          </w:p>
        </w:tc>
        <w:tc>
          <w:tcPr>
            <w:tcW w:w="992" w:type="dxa"/>
            <w:tcBorders>
              <w:top w:val="single" w:sz="4" w:space="0" w:color="auto"/>
              <w:left w:val="nil"/>
              <w:bottom w:val="nil"/>
              <w:right w:val="single" w:sz="4" w:space="0" w:color="auto"/>
            </w:tcBorders>
            <w:shd w:val="clear" w:color="auto" w:fill="7F7F7F" w:themeFill="text1" w:themeFillTint="80"/>
          </w:tcPr>
          <w:p w14:paraId="07B2DB40"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5150AD3A"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CF30AE6"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52F5EDFF"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Zvartnots</w:t>
            </w:r>
            <w:proofErr w:type="spellEnd"/>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3FB844A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14:paraId="1B2F700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single" w:sz="4" w:space="0" w:color="auto"/>
              <w:left w:val="nil"/>
              <w:bottom w:val="single" w:sz="4" w:space="0" w:color="auto"/>
              <w:right w:val="single" w:sz="4" w:space="0" w:color="auto"/>
            </w:tcBorders>
            <w:noWrap/>
            <w:vAlign w:val="center"/>
            <w:hideMark/>
          </w:tcPr>
          <w:p w14:paraId="05EA55F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7xxxx</w:t>
            </w:r>
          </w:p>
        </w:tc>
        <w:tc>
          <w:tcPr>
            <w:tcW w:w="992" w:type="dxa"/>
            <w:tcBorders>
              <w:top w:val="single" w:sz="4" w:space="0" w:color="auto"/>
              <w:left w:val="nil"/>
              <w:bottom w:val="single" w:sz="4" w:space="0" w:color="auto"/>
              <w:right w:val="single" w:sz="4" w:space="0" w:color="auto"/>
            </w:tcBorders>
            <w:noWrap/>
            <w:vAlign w:val="center"/>
            <w:hideMark/>
          </w:tcPr>
          <w:p w14:paraId="09F1149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3xxxx</w:t>
            </w:r>
          </w:p>
        </w:tc>
        <w:tc>
          <w:tcPr>
            <w:tcW w:w="1276" w:type="dxa"/>
            <w:tcBorders>
              <w:top w:val="single" w:sz="4" w:space="0" w:color="auto"/>
              <w:left w:val="nil"/>
              <w:bottom w:val="nil"/>
              <w:right w:val="single" w:sz="4" w:space="0" w:color="auto"/>
            </w:tcBorders>
            <w:noWrap/>
            <w:vAlign w:val="center"/>
            <w:hideMark/>
          </w:tcPr>
          <w:p w14:paraId="00AFA44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817xx, </w:t>
            </w:r>
            <w:r w:rsidRPr="00937527">
              <w:rPr>
                <w:rFonts w:cs="Arial"/>
                <w:lang w:val="fr-FR" w:eastAsia="zh-CN"/>
              </w:rPr>
              <w:br/>
              <w:t xml:space="preserve">818xx, </w:t>
            </w:r>
            <w:r w:rsidRPr="00937527">
              <w:rPr>
                <w:rFonts w:cs="Arial"/>
                <w:lang w:val="fr-FR" w:eastAsia="zh-CN"/>
              </w:rPr>
              <w:br/>
              <w:t>819xx</w:t>
            </w:r>
          </w:p>
        </w:tc>
        <w:tc>
          <w:tcPr>
            <w:tcW w:w="992" w:type="dxa"/>
            <w:tcBorders>
              <w:top w:val="single" w:sz="4" w:space="0" w:color="auto"/>
              <w:left w:val="nil"/>
              <w:bottom w:val="nil"/>
              <w:right w:val="single" w:sz="4" w:space="0" w:color="auto"/>
            </w:tcBorders>
            <w:shd w:val="clear" w:color="auto" w:fill="7F7F7F" w:themeFill="text1" w:themeFillTint="80"/>
          </w:tcPr>
          <w:p w14:paraId="6D3CD1FC"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464134D1"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F12790B"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22BA4ED9"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Echmiadzin</w:t>
            </w:r>
            <w:proofErr w:type="spellEnd"/>
            <w:r w:rsidRPr="00937527">
              <w:rPr>
                <w:rFonts w:cs="Arial"/>
                <w:lang w:val="fr-FR" w:eastAsia="zh-CN"/>
              </w:rPr>
              <w:t xml:space="preserve"> CDMA</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606FA8FB"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14:paraId="36B29055"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7B57DCF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4C5435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4EB4C58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single" w:sz="4" w:space="0" w:color="auto"/>
              <w:left w:val="nil"/>
              <w:bottom w:val="single" w:sz="4" w:space="0" w:color="auto"/>
              <w:right w:val="single" w:sz="4" w:space="0" w:color="auto"/>
            </w:tcBorders>
            <w:shd w:val="clear" w:color="000000" w:fill="808080"/>
          </w:tcPr>
          <w:p w14:paraId="080BC2EA"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533F40" w14:paraId="4FA56DE5"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E941D67"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2338CC57"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Armavir</w:t>
            </w:r>
          </w:p>
        </w:tc>
        <w:tc>
          <w:tcPr>
            <w:tcW w:w="709" w:type="dxa"/>
            <w:vMerge w:val="restart"/>
            <w:tcBorders>
              <w:top w:val="nil"/>
              <w:left w:val="single" w:sz="4" w:space="0" w:color="auto"/>
              <w:bottom w:val="single" w:sz="4" w:space="0" w:color="auto"/>
              <w:right w:val="single" w:sz="4" w:space="0" w:color="auto"/>
            </w:tcBorders>
            <w:noWrap/>
            <w:vAlign w:val="center"/>
            <w:hideMark/>
          </w:tcPr>
          <w:p w14:paraId="5503E9DD"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237</w:t>
            </w:r>
          </w:p>
        </w:tc>
        <w:tc>
          <w:tcPr>
            <w:tcW w:w="1558" w:type="dxa"/>
            <w:vMerge w:val="restart"/>
            <w:tcBorders>
              <w:top w:val="nil"/>
              <w:left w:val="single" w:sz="4" w:space="0" w:color="auto"/>
              <w:bottom w:val="single" w:sz="4" w:space="0" w:color="000000"/>
              <w:right w:val="single" w:sz="4" w:space="0" w:color="auto"/>
            </w:tcBorders>
            <w:noWrap/>
            <w:vAlign w:val="center"/>
            <w:hideMark/>
          </w:tcPr>
          <w:p w14:paraId="122FAF56"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nil"/>
              <w:right w:val="single" w:sz="4" w:space="0" w:color="auto"/>
            </w:tcBorders>
            <w:noWrap/>
            <w:vAlign w:val="center"/>
            <w:hideMark/>
          </w:tcPr>
          <w:p w14:paraId="4A6626D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5xxxx, 7xxxx, 9xxxx</w:t>
            </w:r>
          </w:p>
        </w:tc>
        <w:tc>
          <w:tcPr>
            <w:tcW w:w="992" w:type="dxa"/>
            <w:tcBorders>
              <w:top w:val="nil"/>
              <w:left w:val="nil"/>
              <w:bottom w:val="single" w:sz="4" w:space="0" w:color="auto"/>
              <w:right w:val="single" w:sz="4" w:space="0" w:color="auto"/>
            </w:tcBorders>
            <w:vAlign w:val="center"/>
            <w:hideMark/>
          </w:tcPr>
          <w:p w14:paraId="4BEE0E6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40xxx, 41xxx, 42xxx, 43xxx, 44xxx, 45xxx, 46xxx</w:t>
            </w:r>
          </w:p>
        </w:tc>
        <w:tc>
          <w:tcPr>
            <w:tcW w:w="1276" w:type="dxa"/>
            <w:tcBorders>
              <w:top w:val="nil"/>
              <w:left w:val="nil"/>
              <w:bottom w:val="nil"/>
              <w:right w:val="single" w:sz="4" w:space="0" w:color="auto"/>
            </w:tcBorders>
            <w:vAlign w:val="center"/>
            <w:hideMark/>
          </w:tcPr>
          <w:p w14:paraId="06AC6E8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810xx, </w:t>
            </w:r>
            <w:r w:rsidRPr="00937527">
              <w:rPr>
                <w:rFonts w:cs="Arial"/>
                <w:lang w:val="fr-FR" w:eastAsia="zh-CN"/>
              </w:rPr>
              <w:br/>
              <w:t xml:space="preserve">811xx, </w:t>
            </w:r>
            <w:r w:rsidRPr="00937527">
              <w:rPr>
                <w:rFonts w:cs="Arial"/>
                <w:lang w:val="fr-FR" w:eastAsia="zh-CN"/>
              </w:rPr>
              <w:br/>
              <w:t xml:space="preserve">812xx, </w:t>
            </w:r>
            <w:r w:rsidRPr="00937527">
              <w:rPr>
                <w:rFonts w:cs="Arial"/>
                <w:lang w:val="fr-FR" w:eastAsia="zh-CN"/>
              </w:rPr>
              <w:br/>
              <w:t xml:space="preserve">813xx, </w:t>
            </w:r>
            <w:r w:rsidRPr="00937527">
              <w:rPr>
                <w:rFonts w:cs="Arial"/>
                <w:lang w:val="fr-FR" w:eastAsia="zh-CN"/>
              </w:rPr>
              <w:br/>
              <w:t xml:space="preserve">814xx, </w:t>
            </w:r>
            <w:r w:rsidRPr="00937527">
              <w:rPr>
                <w:rFonts w:cs="Arial"/>
                <w:lang w:val="fr-FR" w:eastAsia="zh-CN"/>
              </w:rPr>
              <w:br/>
              <w:t xml:space="preserve">815xx, </w:t>
            </w:r>
            <w:r w:rsidRPr="00937527">
              <w:rPr>
                <w:rFonts w:cs="Arial"/>
                <w:lang w:val="fr-FR" w:eastAsia="zh-CN"/>
              </w:rPr>
              <w:br/>
              <w:t>816xx</w:t>
            </w:r>
          </w:p>
        </w:tc>
        <w:tc>
          <w:tcPr>
            <w:tcW w:w="992" w:type="dxa"/>
            <w:tcBorders>
              <w:top w:val="nil"/>
              <w:left w:val="nil"/>
              <w:bottom w:val="nil"/>
              <w:right w:val="single" w:sz="4" w:space="0" w:color="auto"/>
            </w:tcBorders>
            <w:shd w:val="clear" w:color="auto" w:fill="7F7F7F" w:themeFill="text1" w:themeFillTint="80"/>
          </w:tcPr>
          <w:p w14:paraId="2017E47E"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E28C438"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875C5E8"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79361557"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Metsamor</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2ADDB66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000000"/>
              <w:right w:val="single" w:sz="4" w:space="0" w:color="auto"/>
            </w:tcBorders>
            <w:vAlign w:val="center"/>
            <w:hideMark/>
          </w:tcPr>
          <w:p w14:paraId="16AC24F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single" w:sz="4" w:space="0" w:color="auto"/>
              <w:left w:val="nil"/>
              <w:bottom w:val="single" w:sz="4" w:space="0" w:color="auto"/>
              <w:right w:val="single" w:sz="4" w:space="0" w:color="auto"/>
            </w:tcBorders>
            <w:noWrap/>
            <w:vAlign w:val="bottom"/>
            <w:hideMark/>
          </w:tcPr>
          <w:p w14:paraId="6513593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3xxxx</w:t>
            </w:r>
          </w:p>
        </w:tc>
        <w:tc>
          <w:tcPr>
            <w:tcW w:w="992" w:type="dxa"/>
            <w:vMerge w:val="restart"/>
            <w:tcBorders>
              <w:top w:val="nil"/>
              <w:left w:val="single" w:sz="4" w:space="0" w:color="auto"/>
              <w:bottom w:val="nil"/>
              <w:right w:val="single" w:sz="4" w:space="0" w:color="auto"/>
            </w:tcBorders>
            <w:noWrap/>
            <w:vAlign w:val="center"/>
            <w:hideMark/>
          </w:tcPr>
          <w:p w14:paraId="3251ACD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47xxx, 48xxx, 49xxx</w:t>
            </w:r>
          </w:p>
        </w:tc>
        <w:tc>
          <w:tcPr>
            <w:tcW w:w="1276" w:type="dxa"/>
            <w:vMerge w:val="restart"/>
            <w:tcBorders>
              <w:top w:val="single" w:sz="4" w:space="0" w:color="auto"/>
              <w:left w:val="single" w:sz="4" w:space="0" w:color="auto"/>
              <w:bottom w:val="nil"/>
              <w:right w:val="single" w:sz="4" w:space="0" w:color="auto"/>
            </w:tcBorders>
            <w:noWrap/>
            <w:vAlign w:val="center"/>
            <w:hideMark/>
          </w:tcPr>
          <w:p w14:paraId="0261114C"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817xx, </w:t>
            </w:r>
            <w:r w:rsidRPr="00937527">
              <w:rPr>
                <w:rFonts w:cs="Arial"/>
                <w:lang w:val="fr-FR" w:eastAsia="zh-CN"/>
              </w:rPr>
              <w:br/>
              <w:t xml:space="preserve">818xx, </w:t>
            </w:r>
            <w:r w:rsidRPr="00937527">
              <w:rPr>
                <w:rFonts w:cs="Arial"/>
                <w:lang w:val="fr-FR" w:eastAsia="zh-CN"/>
              </w:rPr>
              <w:br/>
              <w:t>819xx</w:t>
            </w:r>
          </w:p>
        </w:tc>
        <w:tc>
          <w:tcPr>
            <w:tcW w:w="992" w:type="dxa"/>
            <w:tcBorders>
              <w:top w:val="single" w:sz="4" w:space="0" w:color="auto"/>
              <w:left w:val="single" w:sz="4" w:space="0" w:color="auto"/>
              <w:bottom w:val="nil"/>
              <w:right w:val="single" w:sz="4" w:space="0" w:color="auto"/>
            </w:tcBorders>
            <w:shd w:val="clear" w:color="auto" w:fill="7F7F7F" w:themeFill="text1" w:themeFillTint="80"/>
          </w:tcPr>
          <w:p w14:paraId="60E14BE0"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7FCD66F"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CFC5BC8"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3859CD6A"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v. Armavir</w:t>
            </w:r>
          </w:p>
        </w:tc>
        <w:tc>
          <w:tcPr>
            <w:tcW w:w="709" w:type="dxa"/>
            <w:vMerge/>
            <w:tcBorders>
              <w:top w:val="nil"/>
              <w:left w:val="single" w:sz="4" w:space="0" w:color="auto"/>
              <w:bottom w:val="single" w:sz="4" w:space="0" w:color="auto"/>
              <w:right w:val="single" w:sz="4" w:space="0" w:color="auto"/>
            </w:tcBorders>
            <w:vAlign w:val="center"/>
            <w:hideMark/>
          </w:tcPr>
          <w:p w14:paraId="682A397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000000"/>
              <w:right w:val="single" w:sz="4" w:space="0" w:color="auto"/>
            </w:tcBorders>
            <w:vAlign w:val="center"/>
            <w:hideMark/>
          </w:tcPr>
          <w:p w14:paraId="36EB81E4"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03E2E4BE"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71xxx</w:t>
            </w:r>
          </w:p>
        </w:tc>
        <w:tc>
          <w:tcPr>
            <w:tcW w:w="992" w:type="dxa"/>
            <w:vMerge/>
            <w:tcBorders>
              <w:top w:val="nil"/>
              <w:left w:val="single" w:sz="4" w:space="0" w:color="auto"/>
              <w:bottom w:val="nil"/>
              <w:right w:val="single" w:sz="4" w:space="0" w:color="auto"/>
            </w:tcBorders>
            <w:vAlign w:val="center"/>
            <w:hideMark/>
          </w:tcPr>
          <w:p w14:paraId="326E097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single" w:sz="4" w:space="0" w:color="auto"/>
              <w:left w:val="single" w:sz="4" w:space="0" w:color="auto"/>
              <w:bottom w:val="nil"/>
              <w:right w:val="single" w:sz="4" w:space="0" w:color="auto"/>
            </w:tcBorders>
            <w:vAlign w:val="center"/>
            <w:hideMark/>
          </w:tcPr>
          <w:p w14:paraId="426EF0A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single" w:sz="4" w:space="0" w:color="auto"/>
              <w:left w:val="single" w:sz="4" w:space="0" w:color="auto"/>
              <w:bottom w:val="nil"/>
              <w:right w:val="single" w:sz="4" w:space="0" w:color="auto"/>
            </w:tcBorders>
            <w:shd w:val="clear" w:color="auto" w:fill="7F7F7F" w:themeFill="text1" w:themeFillTint="80"/>
          </w:tcPr>
          <w:p w14:paraId="35131441"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20C30783"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9BB2B79"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1C7FC848"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Bambakashat</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6D33276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000000"/>
              <w:right w:val="single" w:sz="4" w:space="0" w:color="auto"/>
            </w:tcBorders>
            <w:vAlign w:val="center"/>
            <w:hideMark/>
          </w:tcPr>
          <w:p w14:paraId="5E7C866B"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6A3DA098"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79xxx</w:t>
            </w:r>
          </w:p>
        </w:tc>
        <w:tc>
          <w:tcPr>
            <w:tcW w:w="992" w:type="dxa"/>
            <w:vMerge/>
            <w:tcBorders>
              <w:top w:val="nil"/>
              <w:left w:val="single" w:sz="4" w:space="0" w:color="auto"/>
              <w:bottom w:val="nil"/>
              <w:right w:val="single" w:sz="4" w:space="0" w:color="auto"/>
            </w:tcBorders>
            <w:vAlign w:val="center"/>
            <w:hideMark/>
          </w:tcPr>
          <w:p w14:paraId="5946CC5F"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single" w:sz="4" w:space="0" w:color="auto"/>
              <w:left w:val="single" w:sz="4" w:space="0" w:color="auto"/>
              <w:bottom w:val="nil"/>
              <w:right w:val="single" w:sz="4" w:space="0" w:color="auto"/>
            </w:tcBorders>
            <w:vAlign w:val="center"/>
            <w:hideMark/>
          </w:tcPr>
          <w:p w14:paraId="0C1B3A9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single" w:sz="4" w:space="0" w:color="auto"/>
              <w:left w:val="single" w:sz="4" w:space="0" w:color="auto"/>
              <w:bottom w:val="nil"/>
              <w:right w:val="single" w:sz="4" w:space="0" w:color="auto"/>
            </w:tcBorders>
            <w:shd w:val="clear" w:color="auto" w:fill="7F7F7F" w:themeFill="text1" w:themeFillTint="80"/>
          </w:tcPr>
          <w:p w14:paraId="0BA3AA25"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554FD1B5"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503FDA9"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35272AC4"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Mrgashat</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3AA06A1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000000"/>
              <w:right w:val="single" w:sz="4" w:space="0" w:color="auto"/>
            </w:tcBorders>
            <w:vAlign w:val="center"/>
            <w:hideMark/>
          </w:tcPr>
          <w:p w14:paraId="371383E5"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02B7CC3A"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72xxx</w:t>
            </w:r>
          </w:p>
        </w:tc>
        <w:tc>
          <w:tcPr>
            <w:tcW w:w="992" w:type="dxa"/>
            <w:vMerge/>
            <w:tcBorders>
              <w:top w:val="nil"/>
              <w:left w:val="single" w:sz="4" w:space="0" w:color="auto"/>
              <w:bottom w:val="nil"/>
              <w:right w:val="single" w:sz="4" w:space="0" w:color="auto"/>
            </w:tcBorders>
            <w:vAlign w:val="center"/>
            <w:hideMark/>
          </w:tcPr>
          <w:p w14:paraId="60226CF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single" w:sz="4" w:space="0" w:color="auto"/>
              <w:left w:val="single" w:sz="4" w:space="0" w:color="auto"/>
              <w:bottom w:val="nil"/>
              <w:right w:val="single" w:sz="4" w:space="0" w:color="auto"/>
            </w:tcBorders>
            <w:vAlign w:val="center"/>
            <w:hideMark/>
          </w:tcPr>
          <w:p w14:paraId="23BC0E4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single" w:sz="4" w:space="0" w:color="auto"/>
              <w:left w:val="single" w:sz="4" w:space="0" w:color="auto"/>
              <w:bottom w:val="nil"/>
              <w:right w:val="single" w:sz="4" w:space="0" w:color="auto"/>
            </w:tcBorders>
            <w:shd w:val="clear" w:color="auto" w:fill="7F7F7F" w:themeFill="text1" w:themeFillTint="80"/>
          </w:tcPr>
          <w:p w14:paraId="007CF857"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6B14FFEC"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22CFE1E"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431DC9BF"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Nalbandyan</w:t>
            </w:r>
          </w:p>
        </w:tc>
        <w:tc>
          <w:tcPr>
            <w:tcW w:w="709" w:type="dxa"/>
            <w:vMerge/>
            <w:tcBorders>
              <w:top w:val="nil"/>
              <w:left w:val="single" w:sz="4" w:space="0" w:color="auto"/>
              <w:bottom w:val="single" w:sz="4" w:space="0" w:color="auto"/>
              <w:right w:val="single" w:sz="4" w:space="0" w:color="auto"/>
            </w:tcBorders>
            <w:vAlign w:val="center"/>
            <w:hideMark/>
          </w:tcPr>
          <w:p w14:paraId="68D1802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000000"/>
              <w:right w:val="single" w:sz="4" w:space="0" w:color="auto"/>
            </w:tcBorders>
            <w:vAlign w:val="center"/>
            <w:hideMark/>
          </w:tcPr>
          <w:p w14:paraId="482F056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4EEE3B92"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92xxx</w:t>
            </w:r>
          </w:p>
        </w:tc>
        <w:tc>
          <w:tcPr>
            <w:tcW w:w="992" w:type="dxa"/>
            <w:vMerge/>
            <w:tcBorders>
              <w:top w:val="nil"/>
              <w:left w:val="single" w:sz="4" w:space="0" w:color="auto"/>
              <w:bottom w:val="nil"/>
              <w:right w:val="single" w:sz="4" w:space="0" w:color="auto"/>
            </w:tcBorders>
            <w:vAlign w:val="center"/>
            <w:hideMark/>
          </w:tcPr>
          <w:p w14:paraId="2470280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single" w:sz="4" w:space="0" w:color="auto"/>
              <w:left w:val="single" w:sz="4" w:space="0" w:color="auto"/>
              <w:bottom w:val="nil"/>
              <w:right w:val="single" w:sz="4" w:space="0" w:color="auto"/>
            </w:tcBorders>
            <w:vAlign w:val="center"/>
            <w:hideMark/>
          </w:tcPr>
          <w:p w14:paraId="7DBB91A4"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single" w:sz="4" w:space="0" w:color="auto"/>
              <w:left w:val="single" w:sz="4" w:space="0" w:color="auto"/>
              <w:bottom w:val="nil"/>
              <w:right w:val="single" w:sz="4" w:space="0" w:color="auto"/>
            </w:tcBorders>
            <w:shd w:val="clear" w:color="auto" w:fill="7F7F7F" w:themeFill="text1" w:themeFillTint="80"/>
          </w:tcPr>
          <w:p w14:paraId="1FCF3445"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B2E8ECD"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FAAFE2B"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7DE56DCA"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Tandzyt</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65B1EB1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000000"/>
              <w:right w:val="single" w:sz="4" w:space="0" w:color="auto"/>
            </w:tcBorders>
            <w:vAlign w:val="center"/>
            <w:hideMark/>
          </w:tcPr>
          <w:p w14:paraId="7594FCB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6FAFE220"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96xxx</w:t>
            </w:r>
          </w:p>
        </w:tc>
        <w:tc>
          <w:tcPr>
            <w:tcW w:w="992" w:type="dxa"/>
            <w:vMerge/>
            <w:tcBorders>
              <w:top w:val="nil"/>
              <w:left w:val="single" w:sz="4" w:space="0" w:color="auto"/>
              <w:bottom w:val="single" w:sz="4" w:space="0" w:color="auto"/>
              <w:right w:val="single" w:sz="4" w:space="0" w:color="auto"/>
            </w:tcBorders>
            <w:vAlign w:val="center"/>
            <w:hideMark/>
          </w:tcPr>
          <w:p w14:paraId="4982EA53"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E64400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6F835A4"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0FEF64D"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429071E"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1502F00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Armavir CDMA</w:t>
            </w:r>
          </w:p>
        </w:tc>
        <w:tc>
          <w:tcPr>
            <w:tcW w:w="709" w:type="dxa"/>
            <w:vMerge/>
            <w:tcBorders>
              <w:top w:val="nil"/>
              <w:left w:val="single" w:sz="4" w:space="0" w:color="auto"/>
              <w:bottom w:val="single" w:sz="4" w:space="0" w:color="auto"/>
              <w:right w:val="single" w:sz="4" w:space="0" w:color="auto"/>
            </w:tcBorders>
            <w:vAlign w:val="center"/>
            <w:hideMark/>
          </w:tcPr>
          <w:p w14:paraId="2CBF0620"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000000"/>
              <w:right w:val="single" w:sz="4" w:space="0" w:color="auto"/>
            </w:tcBorders>
            <w:vAlign w:val="center"/>
            <w:hideMark/>
          </w:tcPr>
          <w:p w14:paraId="375ABB5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center"/>
            <w:hideMark/>
          </w:tcPr>
          <w:p w14:paraId="2ED1B78C"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3E7B3F84"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194073A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single" w:sz="4" w:space="0" w:color="auto"/>
              <w:left w:val="nil"/>
              <w:bottom w:val="single" w:sz="4" w:space="0" w:color="auto"/>
              <w:right w:val="single" w:sz="4" w:space="0" w:color="auto"/>
            </w:tcBorders>
            <w:shd w:val="clear" w:color="auto" w:fill="7F7F7F" w:themeFill="text1" w:themeFillTint="80"/>
          </w:tcPr>
          <w:p w14:paraId="58A0EF08"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0C4F680A"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03BAD22"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4C6DBDEE"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Baghramian</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291C1F5D"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233</w:t>
            </w:r>
          </w:p>
        </w:tc>
        <w:tc>
          <w:tcPr>
            <w:tcW w:w="1558" w:type="dxa"/>
            <w:vMerge w:val="restart"/>
            <w:tcBorders>
              <w:top w:val="nil"/>
              <w:left w:val="single" w:sz="4" w:space="0" w:color="auto"/>
              <w:bottom w:val="single" w:sz="4" w:space="0" w:color="000000"/>
              <w:right w:val="single" w:sz="4" w:space="0" w:color="auto"/>
            </w:tcBorders>
            <w:noWrap/>
            <w:vAlign w:val="center"/>
            <w:hideMark/>
          </w:tcPr>
          <w:p w14:paraId="36EC0CB3"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18B007AC"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2xxxx, 7xxxx, </w:t>
            </w:r>
            <w:r w:rsidRPr="00937527">
              <w:rPr>
                <w:rFonts w:cs="Arial"/>
                <w:lang w:val="fr-FR" w:eastAsia="zh-CN"/>
              </w:rPr>
              <w:br/>
              <w:t>9xxxx</w:t>
            </w:r>
          </w:p>
        </w:tc>
        <w:tc>
          <w:tcPr>
            <w:tcW w:w="992" w:type="dxa"/>
            <w:vMerge w:val="restart"/>
            <w:tcBorders>
              <w:top w:val="nil"/>
              <w:left w:val="single" w:sz="4" w:space="0" w:color="auto"/>
              <w:bottom w:val="single" w:sz="4" w:space="0" w:color="auto"/>
              <w:right w:val="single" w:sz="4" w:space="0" w:color="auto"/>
            </w:tcBorders>
            <w:noWrap/>
            <w:vAlign w:val="center"/>
            <w:hideMark/>
          </w:tcPr>
          <w:p w14:paraId="34230064"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3xxxx</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3DD2CAE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single" w:sz="4" w:space="0" w:color="auto"/>
              <w:bottom w:val="single" w:sz="4" w:space="0" w:color="auto"/>
              <w:right w:val="single" w:sz="4" w:space="0" w:color="auto"/>
            </w:tcBorders>
            <w:shd w:val="clear" w:color="auto" w:fill="7F7F7F" w:themeFill="text1" w:themeFillTint="80"/>
          </w:tcPr>
          <w:p w14:paraId="5ABFD4B1"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01BCB471"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D570406"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6E424374"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Myasnikian</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7F229AD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000000"/>
              <w:right w:val="single" w:sz="4" w:space="0" w:color="auto"/>
            </w:tcBorders>
            <w:vAlign w:val="center"/>
            <w:hideMark/>
          </w:tcPr>
          <w:p w14:paraId="6D9B4B46"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79A3B18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74xxx</w:t>
            </w:r>
          </w:p>
        </w:tc>
        <w:tc>
          <w:tcPr>
            <w:tcW w:w="992" w:type="dxa"/>
            <w:vMerge/>
            <w:tcBorders>
              <w:top w:val="nil"/>
              <w:left w:val="single" w:sz="4" w:space="0" w:color="auto"/>
              <w:bottom w:val="single" w:sz="4" w:space="0" w:color="auto"/>
              <w:right w:val="single" w:sz="4" w:space="0" w:color="auto"/>
            </w:tcBorders>
            <w:vAlign w:val="center"/>
            <w:hideMark/>
          </w:tcPr>
          <w:p w14:paraId="17DEF7B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auto"/>
              <w:right w:val="single" w:sz="4" w:space="0" w:color="auto"/>
            </w:tcBorders>
            <w:vAlign w:val="center"/>
            <w:hideMark/>
          </w:tcPr>
          <w:p w14:paraId="5FD2EA3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auto"/>
              <w:right w:val="single" w:sz="4" w:space="0" w:color="auto"/>
            </w:tcBorders>
            <w:shd w:val="clear" w:color="auto" w:fill="7F7F7F" w:themeFill="text1" w:themeFillTint="80"/>
          </w:tcPr>
          <w:p w14:paraId="396F6684"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75040EE5"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F630866"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single" w:sz="4" w:space="0" w:color="auto"/>
              <w:left w:val="nil"/>
              <w:bottom w:val="single" w:sz="4" w:space="0" w:color="auto"/>
              <w:right w:val="single" w:sz="4" w:space="0" w:color="auto"/>
            </w:tcBorders>
            <w:noWrap/>
            <w:vAlign w:val="center"/>
            <w:hideMark/>
          </w:tcPr>
          <w:p w14:paraId="5546177C"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Baghramian</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7CFFC623"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000000"/>
              <w:right w:val="single" w:sz="4" w:space="0" w:color="auto"/>
            </w:tcBorders>
            <w:vAlign w:val="center"/>
            <w:hideMark/>
          </w:tcPr>
          <w:p w14:paraId="7B61219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single" w:sz="4" w:space="0" w:color="auto"/>
              <w:left w:val="nil"/>
              <w:bottom w:val="single" w:sz="4" w:space="0" w:color="auto"/>
              <w:right w:val="single" w:sz="4" w:space="0" w:color="auto"/>
            </w:tcBorders>
            <w:noWrap/>
            <w:vAlign w:val="center"/>
            <w:hideMark/>
          </w:tcPr>
          <w:p w14:paraId="5852F89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0216DAF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1DB457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single" w:sz="4" w:space="0" w:color="auto"/>
              <w:left w:val="single" w:sz="4" w:space="0" w:color="auto"/>
              <w:bottom w:val="single" w:sz="4" w:space="0" w:color="auto"/>
              <w:right w:val="single" w:sz="4" w:space="0" w:color="auto"/>
            </w:tcBorders>
            <w:shd w:val="clear" w:color="000000" w:fill="808080"/>
          </w:tcPr>
          <w:p w14:paraId="1403E8BB"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7DD77C5D" w14:textId="77777777" w:rsidTr="00D627E3">
        <w:trPr>
          <w:cantSplit/>
          <w:trHeight w:val="284"/>
        </w:trPr>
        <w:tc>
          <w:tcPr>
            <w:tcW w:w="1272" w:type="dxa"/>
            <w:tcBorders>
              <w:top w:val="nil"/>
              <w:left w:val="nil"/>
              <w:bottom w:val="nil"/>
              <w:right w:val="nil"/>
            </w:tcBorders>
            <w:shd w:val="clear" w:color="auto" w:fill="D9D9D9"/>
            <w:noWrap/>
            <w:vAlign w:val="bottom"/>
            <w:hideMark/>
          </w:tcPr>
          <w:p w14:paraId="37BC538A" w14:textId="77777777" w:rsidR="00E26F0C" w:rsidRPr="00937527" w:rsidRDefault="00E26F0C" w:rsidP="00D627E3">
            <w:pPr>
              <w:pageBreakBefore/>
              <w:overflowPunct/>
              <w:autoSpaceDE/>
              <w:autoSpaceDN/>
              <w:adjustRightInd/>
              <w:spacing w:before="0"/>
              <w:jc w:val="left"/>
              <w:textAlignment w:val="auto"/>
              <w:rPr>
                <w:rFonts w:cs="Arial"/>
                <w:lang w:val="fr-FR" w:eastAsia="zh-CN"/>
              </w:rPr>
            </w:pPr>
            <w:r w:rsidRPr="00937527">
              <w:rPr>
                <w:rFonts w:cs="Arial"/>
                <w:lang w:val="fr-FR" w:eastAsia="zh-CN"/>
              </w:rPr>
              <w:lastRenderedPageBreak/>
              <w:t> </w:t>
            </w:r>
          </w:p>
        </w:tc>
        <w:tc>
          <w:tcPr>
            <w:tcW w:w="1842" w:type="dxa"/>
            <w:tcBorders>
              <w:top w:val="single" w:sz="4" w:space="0" w:color="auto"/>
              <w:left w:val="nil"/>
              <w:bottom w:val="nil"/>
              <w:right w:val="nil"/>
            </w:tcBorders>
            <w:shd w:val="clear" w:color="auto" w:fill="D9D9D9"/>
            <w:noWrap/>
            <w:vAlign w:val="center"/>
            <w:hideMark/>
          </w:tcPr>
          <w:p w14:paraId="4EDDA1C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709" w:type="dxa"/>
            <w:tcBorders>
              <w:top w:val="nil"/>
              <w:left w:val="nil"/>
              <w:bottom w:val="nil"/>
              <w:right w:val="nil"/>
            </w:tcBorders>
            <w:shd w:val="clear" w:color="auto" w:fill="D9D9D9"/>
            <w:noWrap/>
            <w:vAlign w:val="bottom"/>
            <w:hideMark/>
          </w:tcPr>
          <w:p w14:paraId="27946EE4"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558" w:type="dxa"/>
            <w:tcBorders>
              <w:top w:val="nil"/>
              <w:left w:val="nil"/>
              <w:bottom w:val="nil"/>
              <w:right w:val="nil"/>
            </w:tcBorders>
            <w:shd w:val="clear" w:color="auto" w:fill="D9D9D9"/>
            <w:noWrap/>
            <w:vAlign w:val="bottom"/>
            <w:hideMark/>
          </w:tcPr>
          <w:p w14:paraId="046EF6A0"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1135" w:type="dxa"/>
            <w:tcBorders>
              <w:top w:val="single" w:sz="4" w:space="0" w:color="auto"/>
              <w:left w:val="nil"/>
              <w:bottom w:val="nil"/>
              <w:right w:val="nil"/>
            </w:tcBorders>
            <w:shd w:val="clear" w:color="auto" w:fill="D9D9D9"/>
            <w:noWrap/>
            <w:vAlign w:val="bottom"/>
            <w:hideMark/>
          </w:tcPr>
          <w:p w14:paraId="2FF80AC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single" w:sz="4" w:space="0" w:color="auto"/>
              <w:left w:val="nil"/>
              <w:bottom w:val="nil"/>
              <w:right w:val="nil"/>
            </w:tcBorders>
            <w:shd w:val="clear" w:color="auto" w:fill="D9D9D9"/>
            <w:noWrap/>
            <w:vAlign w:val="bottom"/>
            <w:hideMark/>
          </w:tcPr>
          <w:p w14:paraId="59C2460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single" w:sz="4" w:space="0" w:color="auto"/>
              <w:left w:val="nil"/>
              <w:bottom w:val="nil"/>
              <w:right w:val="nil"/>
            </w:tcBorders>
            <w:shd w:val="clear" w:color="auto" w:fill="D9D9D9"/>
            <w:noWrap/>
            <w:vAlign w:val="bottom"/>
            <w:hideMark/>
          </w:tcPr>
          <w:p w14:paraId="0D05CDF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single" w:sz="4" w:space="0" w:color="auto"/>
              <w:left w:val="nil"/>
              <w:bottom w:val="nil"/>
              <w:right w:val="nil"/>
            </w:tcBorders>
            <w:shd w:val="clear" w:color="auto" w:fill="D9D9D9"/>
          </w:tcPr>
          <w:p w14:paraId="32BC5361"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533F40" w14:paraId="3525225E" w14:textId="77777777" w:rsidTr="00D627E3">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4ECAEA9B" w14:textId="77777777" w:rsidR="00E26F0C" w:rsidRPr="00937527" w:rsidRDefault="00E26F0C" w:rsidP="00D627E3">
            <w:pPr>
              <w:overflowPunct/>
              <w:autoSpaceDE/>
              <w:autoSpaceDN/>
              <w:adjustRightInd/>
              <w:spacing w:before="0"/>
              <w:jc w:val="center"/>
              <w:textAlignment w:val="auto"/>
              <w:rPr>
                <w:rFonts w:cs="Arial"/>
                <w:b/>
                <w:bCs/>
                <w:lang w:val="fr-FR" w:eastAsia="zh-CN"/>
              </w:rPr>
            </w:pPr>
            <w:r w:rsidRPr="00937527">
              <w:rPr>
                <w:rFonts w:cs="Arial"/>
                <w:b/>
                <w:bCs/>
                <w:lang w:val="fr-FR" w:eastAsia="zh-CN"/>
              </w:rPr>
              <w:t>Ararat</w:t>
            </w:r>
          </w:p>
        </w:tc>
        <w:tc>
          <w:tcPr>
            <w:tcW w:w="1842" w:type="dxa"/>
            <w:tcBorders>
              <w:top w:val="single" w:sz="4" w:space="0" w:color="auto"/>
              <w:left w:val="nil"/>
              <w:bottom w:val="single" w:sz="4" w:space="0" w:color="auto"/>
              <w:right w:val="single" w:sz="4" w:space="0" w:color="auto"/>
            </w:tcBorders>
            <w:noWrap/>
            <w:vAlign w:val="center"/>
            <w:hideMark/>
          </w:tcPr>
          <w:p w14:paraId="599708A9"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Vedi</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123418C2"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234</w:t>
            </w:r>
          </w:p>
        </w:tc>
        <w:tc>
          <w:tcPr>
            <w:tcW w:w="1558" w:type="dxa"/>
            <w:vMerge w:val="restart"/>
            <w:tcBorders>
              <w:top w:val="single" w:sz="4" w:space="0" w:color="auto"/>
              <w:left w:val="single" w:sz="4" w:space="0" w:color="auto"/>
              <w:bottom w:val="single" w:sz="4" w:space="0" w:color="auto"/>
              <w:right w:val="single" w:sz="4" w:space="0" w:color="auto"/>
            </w:tcBorders>
            <w:noWrap/>
            <w:vAlign w:val="center"/>
            <w:hideMark/>
          </w:tcPr>
          <w:p w14:paraId="73A68A63"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5717F5D8"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2xxxx, 3xxxx, 4xxxx, 8xxxx, </w:t>
            </w:r>
            <w:r w:rsidRPr="00937527">
              <w:rPr>
                <w:rFonts w:cs="Arial"/>
                <w:lang w:val="fr-FR" w:eastAsia="zh-CN"/>
              </w:rPr>
              <w:br/>
              <w:t>9xxxx</w:t>
            </w:r>
          </w:p>
        </w:tc>
        <w:tc>
          <w:tcPr>
            <w:tcW w:w="992" w:type="dxa"/>
            <w:tcBorders>
              <w:top w:val="single" w:sz="4" w:space="0" w:color="auto"/>
              <w:left w:val="nil"/>
              <w:bottom w:val="single" w:sz="4" w:space="0" w:color="auto"/>
              <w:right w:val="single" w:sz="4" w:space="0" w:color="auto"/>
            </w:tcBorders>
            <w:noWrap/>
            <w:vAlign w:val="center"/>
            <w:hideMark/>
          </w:tcPr>
          <w:p w14:paraId="4D3F3F4D"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70xxx, 71xxx, 72xxx, 73xxx, 74xxx</w:t>
            </w:r>
          </w:p>
        </w:tc>
        <w:tc>
          <w:tcPr>
            <w:tcW w:w="1276" w:type="dxa"/>
            <w:tcBorders>
              <w:top w:val="single" w:sz="4" w:space="0" w:color="auto"/>
              <w:left w:val="nil"/>
              <w:bottom w:val="single" w:sz="4" w:space="0" w:color="auto"/>
              <w:right w:val="single" w:sz="4" w:space="0" w:color="auto"/>
            </w:tcBorders>
            <w:noWrap/>
            <w:vAlign w:val="center"/>
            <w:hideMark/>
          </w:tcPr>
          <w:p w14:paraId="0E6C530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510xx, </w:t>
            </w:r>
            <w:r w:rsidRPr="00937527">
              <w:rPr>
                <w:rFonts w:cs="Arial"/>
                <w:lang w:val="fr-FR" w:eastAsia="zh-CN"/>
              </w:rPr>
              <w:br/>
              <w:t xml:space="preserve">511xx, </w:t>
            </w:r>
            <w:r w:rsidRPr="00937527">
              <w:rPr>
                <w:rFonts w:cs="Arial"/>
                <w:lang w:val="fr-FR" w:eastAsia="zh-CN"/>
              </w:rPr>
              <w:br/>
              <w:t xml:space="preserve">512xx, </w:t>
            </w:r>
            <w:r w:rsidRPr="00937527">
              <w:rPr>
                <w:rFonts w:cs="Arial"/>
                <w:lang w:val="fr-FR" w:eastAsia="zh-CN"/>
              </w:rPr>
              <w:br/>
              <w:t xml:space="preserve">513xx, </w:t>
            </w:r>
            <w:r w:rsidRPr="00937527">
              <w:rPr>
                <w:rFonts w:cs="Arial"/>
                <w:lang w:val="fr-FR" w:eastAsia="zh-CN"/>
              </w:rPr>
              <w:br/>
              <w:t>514xx</w:t>
            </w:r>
          </w:p>
        </w:tc>
        <w:tc>
          <w:tcPr>
            <w:tcW w:w="992" w:type="dxa"/>
            <w:tcBorders>
              <w:top w:val="single" w:sz="4" w:space="0" w:color="auto"/>
              <w:left w:val="nil"/>
              <w:bottom w:val="single" w:sz="4" w:space="0" w:color="auto"/>
              <w:right w:val="single" w:sz="4" w:space="0" w:color="auto"/>
            </w:tcBorders>
            <w:shd w:val="clear" w:color="auto" w:fill="7F7F7F" w:themeFill="text1" w:themeFillTint="80"/>
          </w:tcPr>
          <w:p w14:paraId="6CB9F627"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533F40" w14:paraId="5CD169BF"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CA42EB6"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71A0EFA7"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Ararat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16DD7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763B0B8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236FA96"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vMerge w:val="restart"/>
            <w:tcBorders>
              <w:top w:val="nil"/>
              <w:left w:val="single" w:sz="4" w:space="0" w:color="auto"/>
              <w:bottom w:val="single" w:sz="4" w:space="0" w:color="000000"/>
              <w:right w:val="single" w:sz="4" w:space="0" w:color="auto"/>
            </w:tcBorders>
            <w:noWrap/>
            <w:vAlign w:val="center"/>
            <w:hideMark/>
          </w:tcPr>
          <w:p w14:paraId="223828B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75xxx, 76xxx, 77xxx, 78xxx, 79xxx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5F7F586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515xx, </w:t>
            </w:r>
            <w:r w:rsidRPr="00937527">
              <w:rPr>
                <w:rFonts w:cs="Arial"/>
                <w:lang w:val="fr-FR" w:eastAsia="zh-CN"/>
              </w:rPr>
              <w:br/>
              <w:t xml:space="preserve">516xx, </w:t>
            </w:r>
            <w:r w:rsidRPr="00937527">
              <w:rPr>
                <w:rFonts w:cs="Arial"/>
                <w:lang w:val="fr-FR" w:eastAsia="zh-CN"/>
              </w:rPr>
              <w:br/>
              <w:t xml:space="preserve">517xx, </w:t>
            </w:r>
            <w:r w:rsidRPr="00937527">
              <w:rPr>
                <w:rFonts w:cs="Arial"/>
                <w:lang w:val="fr-FR" w:eastAsia="zh-CN"/>
              </w:rPr>
              <w:br/>
              <w:t xml:space="preserve">518xx, </w:t>
            </w:r>
            <w:r w:rsidRPr="00937527">
              <w:rPr>
                <w:rFonts w:cs="Arial"/>
                <w:lang w:val="fr-FR" w:eastAsia="zh-CN"/>
              </w:rPr>
              <w:br/>
              <w:t>519xx</w:t>
            </w: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336FA31D"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00A5399"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8D2B8E6"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770C3AB3"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Urtsadzor</w:t>
            </w:r>
            <w:proofErr w:type="spellEnd"/>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34DB7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25D52AFF"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center"/>
            <w:hideMark/>
          </w:tcPr>
          <w:p w14:paraId="7DDF314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86xxx</w:t>
            </w:r>
          </w:p>
        </w:tc>
        <w:tc>
          <w:tcPr>
            <w:tcW w:w="992" w:type="dxa"/>
            <w:vMerge/>
            <w:tcBorders>
              <w:top w:val="nil"/>
              <w:left w:val="single" w:sz="4" w:space="0" w:color="auto"/>
              <w:bottom w:val="single" w:sz="4" w:space="0" w:color="000000"/>
              <w:right w:val="single" w:sz="4" w:space="0" w:color="auto"/>
            </w:tcBorders>
            <w:vAlign w:val="center"/>
            <w:hideMark/>
          </w:tcPr>
          <w:p w14:paraId="76727D4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213D232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417B3E1A"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2F261020"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735DA7E"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080BD95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Vedi CDMA</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9C74C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1237EDC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vMerge w:val="restart"/>
            <w:tcBorders>
              <w:top w:val="nil"/>
              <w:left w:val="single" w:sz="4" w:space="0" w:color="auto"/>
              <w:bottom w:val="single" w:sz="4" w:space="0" w:color="auto"/>
              <w:right w:val="single" w:sz="4" w:space="0" w:color="auto"/>
            </w:tcBorders>
            <w:vAlign w:val="center"/>
            <w:hideMark/>
          </w:tcPr>
          <w:p w14:paraId="06A9A0B8"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348779E0"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127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4C5B67B5"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69A662B8" w14:textId="77777777" w:rsidR="00E26F0C" w:rsidRPr="00937527" w:rsidRDefault="00E26F0C" w:rsidP="00D627E3">
            <w:pPr>
              <w:overflowPunct/>
              <w:autoSpaceDE/>
              <w:autoSpaceDN/>
              <w:adjustRightInd/>
              <w:spacing w:before="0"/>
              <w:jc w:val="center"/>
              <w:textAlignment w:val="auto"/>
              <w:rPr>
                <w:rFonts w:cs="Arial"/>
                <w:lang w:val="fr-FR" w:eastAsia="zh-CN"/>
              </w:rPr>
            </w:pPr>
          </w:p>
        </w:tc>
      </w:tr>
      <w:tr w:rsidR="00E26F0C" w:rsidRPr="00937527" w14:paraId="319B2407"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24568F3"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1BD81D8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Ararat CDMA</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CF08E9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439A2D10"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vMerge/>
            <w:tcBorders>
              <w:top w:val="nil"/>
              <w:left w:val="single" w:sz="4" w:space="0" w:color="auto"/>
              <w:bottom w:val="single" w:sz="4" w:space="0" w:color="auto"/>
              <w:right w:val="single" w:sz="4" w:space="0" w:color="auto"/>
            </w:tcBorders>
            <w:vAlign w:val="center"/>
            <w:hideMark/>
          </w:tcPr>
          <w:p w14:paraId="0CBF973B"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vMerge/>
            <w:tcBorders>
              <w:top w:val="nil"/>
              <w:left w:val="single" w:sz="4" w:space="0" w:color="auto"/>
              <w:bottom w:val="single" w:sz="4" w:space="0" w:color="000000"/>
              <w:right w:val="single" w:sz="4" w:space="0" w:color="auto"/>
            </w:tcBorders>
            <w:vAlign w:val="center"/>
            <w:hideMark/>
          </w:tcPr>
          <w:p w14:paraId="2D1972C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4455D713"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2C28BB03"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67561C3B"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7C1F464"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56C95D9E"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Artashat</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06196692"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235</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17809F4C"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3C6BD93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2xxxx, 5xxxx, 7xxxx, 9xxxx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1077D138"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3xxxx</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5FA20F7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single" w:sz="4" w:space="0" w:color="auto"/>
              <w:bottom w:val="single" w:sz="4" w:space="0" w:color="auto"/>
              <w:right w:val="single" w:sz="4" w:space="0" w:color="auto"/>
            </w:tcBorders>
            <w:shd w:val="clear" w:color="auto" w:fill="7F7F7F" w:themeFill="text1" w:themeFillTint="80"/>
          </w:tcPr>
          <w:p w14:paraId="6737EB98"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BF356E9"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D85E07E"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4402328A"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Norashen</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2359C036"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452F968F"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4DAFB59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92xxx, 93xxx</w:t>
            </w:r>
          </w:p>
        </w:tc>
        <w:tc>
          <w:tcPr>
            <w:tcW w:w="992" w:type="dxa"/>
            <w:vMerge/>
            <w:tcBorders>
              <w:top w:val="nil"/>
              <w:left w:val="single" w:sz="4" w:space="0" w:color="auto"/>
              <w:bottom w:val="single" w:sz="4" w:space="0" w:color="000000"/>
              <w:right w:val="single" w:sz="4" w:space="0" w:color="auto"/>
            </w:tcBorders>
            <w:vAlign w:val="center"/>
            <w:hideMark/>
          </w:tcPr>
          <w:p w14:paraId="68D6C3F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auto"/>
              <w:right w:val="single" w:sz="4" w:space="0" w:color="auto"/>
            </w:tcBorders>
            <w:vAlign w:val="center"/>
            <w:hideMark/>
          </w:tcPr>
          <w:p w14:paraId="1229A21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auto"/>
              <w:right w:val="single" w:sz="4" w:space="0" w:color="auto"/>
            </w:tcBorders>
            <w:shd w:val="clear" w:color="auto" w:fill="7F7F7F" w:themeFill="text1" w:themeFillTint="80"/>
          </w:tcPr>
          <w:p w14:paraId="623C3CBF"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502451DC"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159F53A"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7321579B"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Artashat</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612AD596"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4350BFA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center"/>
            <w:hideMark/>
          </w:tcPr>
          <w:p w14:paraId="0BD5FDB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B72C28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C9D6A3D"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000000" w:fill="808080"/>
          </w:tcPr>
          <w:p w14:paraId="6E01A503"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7FBBEAF0"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C6542CF"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73C0C986"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Masis</w:t>
            </w:r>
          </w:p>
        </w:tc>
        <w:tc>
          <w:tcPr>
            <w:tcW w:w="709" w:type="dxa"/>
            <w:vMerge w:val="restart"/>
            <w:tcBorders>
              <w:top w:val="nil"/>
              <w:left w:val="single" w:sz="4" w:space="0" w:color="auto"/>
              <w:bottom w:val="single" w:sz="4" w:space="0" w:color="auto"/>
              <w:right w:val="single" w:sz="4" w:space="0" w:color="auto"/>
            </w:tcBorders>
            <w:noWrap/>
            <w:vAlign w:val="center"/>
            <w:hideMark/>
          </w:tcPr>
          <w:p w14:paraId="46002113"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236</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0E01B870"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730D4EB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3xxxx, 4xxxx, 9xxxx</w:t>
            </w:r>
          </w:p>
        </w:tc>
        <w:tc>
          <w:tcPr>
            <w:tcW w:w="992" w:type="dxa"/>
            <w:tcBorders>
              <w:top w:val="nil"/>
              <w:left w:val="nil"/>
              <w:bottom w:val="single" w:sz="4" w:space="0" w:color="auto"/>
              <w:right w:val="single" w:sz="4" w:space="0" w:color="auto"/>
            </w:tcBorders>
            <w:noWrap/>
            <w:vAlign w:val="center"/>
            <w:hideMark/>
          </w:tcPr>
          <w:p w14:paraId="6090CA5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5xxxx</w:t>
            </w:r>
          </w:p>
        </w:tc>
        <w:tc>
          <w:tcPr>
            <w:tcW w:w="1276" w:type="dxa"/>
            <w:tcBorders>
              <w:top w:val="nil"/>
              <w:left w:val="nil"/>
              <w:bottom w:val="single" w:sz="4" w:space="0" w:color="auto"/>
              <w:right w:val="single" w:sz="4" w:space="0" w:color="auto"/>
            </w:tcBorders>
            <w:noWrap/>
            <w:vAlign w:val="center"/>
            <w:hideMark/>
          </w:tcPr>
          <w:p w14:paraId="2DB071E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nil"/>
              <w:bottom w:val="single" w:sz="4" w:space="0" w:color="auto"/>
              <w:right w:val="single" w:sz="4" w:space="0" w:color="auto"/>
            </w:tcBorders>
            <w:shd w:val="clear" w:color="auto" w:fill="7F7F7F" w:themeFill="text1" w:themeFillTint="80"/>
          </w:tcPr>
          <w:p w14:paraId="650EB17D"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07F038D0"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730F3EB"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5C0A6C9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Masis CDMA</w:t>
            </w:r>
          </w:p>
        </w:tc>
        <w:tc>
          <w:tcPr>
            <w:tcW w:w="709" w:type="dxa"/>
            <w:vMerge/>
            <w:tcBorders>
              <w:top w:val="nil"/>
              <w:left w:val="single" w:sz="4" w:space="0" w:color="auto"/>
              <w:bottom w:val="single" w:sz="4" w:space="0" w:color="auto"/>
              <w:right w:val="single" w:sz="4" w:space="0" w:color="auto"/>
            </w:tcBorders>
            <w:vAlign w:val="center"/>
            <w:hideMark/>
          </w:tcPr>
          <w:p w14:paraId="16F4BE1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462E2F8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74E25BC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AE8E12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43125DA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000000" w:fill="808080"/>
          </w:tcPr>
          <w:p w14:paraId="329E8F67"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B0FF2C7" w14:textId="77777777" w:rsidTr="00D627E3">
        <w:trPr>
          <w:cantSplit/>
          <w:trHeight w:val="284"/>
        </w:trPr>
        <w:tc>
          <w:tcPr>
            <w:tcW w:w="1272" w:type="dxa"/>
            <w:tcBorders>
              <w:top w:val="nil"/>
              <w:left w:val="nil"/>
              <w:bottom w:val="nil"/>
              <w:right w:val="nil"/>
            </w:tcBorders>
            <w:shd w:val="clear" w:color="auto" w:fill="D9D9D9"/>
            <w:noWrap/>
            <w:vAlign w:val="bottom"/>
            <w:hideMark/>
          </w:tcPr>
          <w:p w14:paraId="25C04799" w14:textId="77777777" w:rsidR="00E26F0C" w:rsidRPr="00937527" w:rsidRDefault="00E26F0C" w:rsidP="00D627E3">
            <w:pPr>
              <w:pageBreakBefore/>
              <w:overflowPunct/>
              <w:autoSpaceDE/>
              <w:autoSpaceDN/>
              <w:adjustRightInd/>
              <w:spacing w:before="0"/>
              <w:jc w:val="left"/>
              <w:textAlignment w:val="auto"/>
              <w:rPr>
                <w:rFonts w:cs="Arial"/>
                <w:lang w:val="fr-FR" w:eastAsia="zh-CN"/>
              </w:rPr>
            </w:pPr>
            <w:r w:rsidRPr="00937527">
              <w:rPr>
                <w:rFonts w:cs="Arial"/>
                <w:lang w:val="fr-FR" w:eastAsia="zh-CN"/>
              </w:rPr>
              <w:lastRenderedPageBreak/>
              <w:t> </w:t>
            </w:r>
          </w:p>
        </w:tc>
        <w:tc>
          <w:tcPr>
            <w:tcW w:w="1842" w:type="dxa"/>
            <w:tcBorders>
              <w:top w:val="nil"/>
              <w:left w:val="nil"/>
              <w:bottom w:val="nil"/>
              <w:right w:val="nil"/>
            </w:tcBorders>
            <w:shd w:val="clear" w:color="auto" w:fill="D9D9D9"/>
            <w:noWrap/>
            <w:vAlign w:val="center"/>
            <w:hideMark/>
          </w:tcPr>
          <w:p w14:paraId="5C878FB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709" w:type="dxa"/>
            <w:tcBorders>
              <w:top w:val="nil"/>
              <w:left w:val="nil"/>
              <w:bottom w:val="nil"/>
              <w:right w:val="nil"/>
            </w:tcBorders>
            <w:shd w:val="clear" w:color="auto" w:fill="D9D9D9"/>
            <w:noWrap/>
            <w:vAlign w:val="bottom"/>
            <w:hideMark/>
          </w:tcPr>
          <w:p w14:paraId="57A18F9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558" w:type="dxa"/>
            <w:tcBorders>
              <w:top w:val="nil"/>
              <w:left w:val="nil"/>
              <w:bottom w:val="nil"/>
              <w:right w:val="nil"/>
            </w:tcBorders>
            <w:shd w:val="clear" w:color="auto" w:fill="D9D9D9"/>
            <w:noWrap/>
            <w:vAlign w:val="bottom"/>
            <w:hideMark/>
          </w:tcPr>
          <w:p w14:paraId="6C0D5B9B"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1135" w:type="dxa"/>
            <w:tcBorders>
              <w:top w:val="nil"/>
              <w:left w:val="nil"/>
              <w:bottom w:val="nil"/>
              <w:right w:val="nil"/>
            </w:tcBorders>
            <w:shd w:val="clear" w:color="auto" w:fill="D9D9D9"/>
            <w:noWrap/>
            <w:vAlign w:val="bottom"/>
            <w:hideMark/>
          </w:tcPr>
          <w:p w14:paraId="5780306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nil"/>
              <w:right w:val="nil"/>
            </w:tcBorders>
            <w:shd w:val="clear" w:color="auto" w:fill="D9D9D9"/>
            <w:noWrap/>
            <w:vAlign w:val="bottom"/>
            <w:hideMark/>
          </w:tcPr>
          <w:p w14:paraId="6BCE039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nil"/>
              <w:right w:val="nil"/>
            </w:tcBorders>
            <w:shd w:val="clear" w:color="auto" w:fill="D9D9D9"/>
            <w:noWrap/>
            <w:vAlign w:val="bottom"/>
            <w:hideMark/>
          </w:tcPr>
          <w:p w14:paraId="596C6A5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nil"/>
              <w:right w:val="nil"/>
            </w:tcBorders>
            <w:shd w:val="clear" w:color="auto" w:fill="D9D9D9"/>
          </w:tcPr>
          <w:p w14:paraId="2F390F62"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00EE96F" w14:textId="77777777" w:rsidTr="00D627E3">
        <w:trPr>
          <w:cantSplit/>
          <w:trHeight w:val="284"/>
        </w:trPr>
        <w:tc>
          <w:tcPr>
            <w:tcW w:w="1272" w:type="dxa"/>
            <w:vMerge w:val="restart"/>
            <w:tcBorders>
              <w:top w:val="single" w:sz="4" w:space="0" w:color="auto"/>
              <w:left w:val="single" w:sz="4" w:space="0" w:color="auto"/>
              <w:bottom w:val="single" w:sz="4" w:space="0" w:color="000000"/>
              <w:right w:val="single" w:sz="4" w:space="0" w:color="auto"/>
            </w:tcBorders>
            <w:vAlign w:val="center"/>
            <w:hideMark/>
          </w:tcPr>
          <w:p w14:paraId="6DE17D67" w14:textId="77777777" w:rsidR="00E26F0C" w:rsidRPr="00937527" w:rsidRDefault="00E26F0C" w:rsidP="00D627E3">
            <w:pPr>
              <w:overflowPunct/>
              <w:autoSpaceDE/>
              <w:autoSpaceDN/>
              <w:adjustRightInd/>
              <w:spacing w:before="0"/>
              <w:jc w:val="center"/>
              <w:textAlignment w:val="auto"/>
              <w:rPr>
                <w:rFonts w:cs="Arial"/>
                <w:b/>
                <w:bCs/>
                <w:lang w:val="fr-FR" w:eastAsia="zh-CN"/>
              </w:rPr>
            </w:pPr>
            <w:proofErr w:type="spellStart"/>
            <w:r w:rsidRPr="00937527">
              <w:rPr>
                <w:rFonts w:cs="Arial"/>
                <w:b/>
                <w:bCs/>
                <w:lang w:val="fr-FR" w:eastAsia="zh-CN"/>
              </w:rPr>
              <w:t>Aragatsotn</w:t>
            </w:r>
            <w:proofErr w:type="spellEnd"/>
          </w:p>
        </w:tc>
        <w:tc>
          <w:tcPr>
            <w:tcW w:w="1842" w:type="dxa"/>
            <w:tcBorders>
              <w:top w:val="single" w:sz="4" w:space="0" w:color="auto"/>
              <w:left w:val="nil"/>
              <w:bottom w:val="single" w:sz="4" w:space="0" w:color="auto"/>
              <w:right w:val="single" w:sz="4" w:space="0" w:color="auto"/>
            </w:tcBorders>
            <w:noWrap/>
            <w:vAlign w:val="center"/>
            <w:hideMark/>
          </w:tcPr>
          <w:p w14:paraId="7E94D2B3"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Ashtarak</w:t>
            </w:r>
            <w:proofErr w:type="spellEnd"/>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2E6407A7"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232</w:t>
            </w:r>
          </w:p>
        </w:tc>
        <w:tc>
          <w:tcPr>
            <w:tcW w:w="1558" w:type="dxa"/>
            <w:vMerge w:val="restart"/>
            <w:tcBorders>
              <w:top w:val="single" w:sz="4" w:space="0" w:color="auto"/>
              <w:left w:val="single" w:sz="4" w:space="0" w:color="auto"/>
              <w:bottom w:val="single" w:sz="4" w:space="0" w:color="auto"/>
              <w:right w:val="single" w:sz="4" w:space="0" w:color="auto"/>
            </w:tcBorders>
            <w:noWrap/>
            <w:vAlign w:val="center"/>
            <w:hideMark/>
          </w:tcPr>
          <w:p w14:paraId="4E86576D"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single" w:sz="4" w:space="0" w:color="auto"/>
              <w:left w:val="nil"/>
              <w:bottom w:val="single" w:sz="4" w:space="0" w:color="auto"/>
              <w:right w:val="single" w:sz="4" w:space="0" w:color="auto"/>
            </w:tcBorders>
            <w:noWrap/>
            <w:vAlign w:val="bottom"/>
            <w:hideMark/>
          </w:tcPr>
          <w:p w14:paraId="12D4CE9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2xxxx, 3xxxx, </w:t>
            </w:r>
            <w:r w:rsidRPr="00937527">
              <w:rPr>
                <w:rFonts w:cs="Arial"/>
                <w:lang w:val="fr-FR" w:eastAsia="zh-CN"/>
              </w:rPr>
              <w:br/>
              <w:t>9xxxx</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0905154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4xxxx</w:t>
            </w:r>
          </w:p>
        </w:tc>
        <w:tc>
          <w:tcPr>
            <w:tcW w:w="1276" w:type="dxa"/>
            <w:vMerge w:val="restart"/>
            <w:tcBorders>
              <w:top w:val="single" w:sz="4" w:space="0" w:color="auto"/>
              <w:left w:val="single" w:sz="4" w:space="0" w:color="auto"/>
              <w:bottom w:val="single" w:sz="4" w:space="0" w:color="000000"/>
              <w:right w:val="single" w:sz="4" w:space="0" w:color="auto"/>
            </w:tcBorders>
            <w:noWrap/>
            <w:vAlign w:val="center"/>
            <w:hideMark/>
          </w:tcPr>
          <w:p w14:paraId="230CEECD"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4231EAF1"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D38A972" w14:textId="77777777" w:rsidTr="00D627E3">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271DFE8C"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44BB15AE"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Byurakan</w:t>
            </w:r>
            <w:proofErr w:type="spellEnd"/>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3B7F5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7D91F3B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63409B82"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94xxx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09AC230"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C187DD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22A13345"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7910969" w14:textId="77777777" w:rsidTr="00D627E3">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21C949EA"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42256522"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Ohanavan</w:t>
            </w:r>
            <w:proofErr w:type="spellEnd"/>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FA59C00"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7F5E6CE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648425D7"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90xxx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CACA02B"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5895D26"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41C7583E"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63BCABB7" w14:textId="77777777" w:rsidTr="00D627E3">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3222AE2D"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7780D48D"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Ashtarak</w:t>
            </w:r>
            <w:proofErr w:type="spellEnd"/>
            <w:r w:rsidRPr="00937527">
              <w:rPr>
                <w:rFonts w:cs="Arial"/>
                <w:lang w:val="fr-FR" w:eastAsia="zh-CN"/>
              </w:rPr>
              <w:t xml:space="preserve"> CDMA</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4672E1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2561095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center"/>
            <w:hideMark/>
          </w:tcPr>
          <w:p w14:paraId="16B043A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031FE02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78E69EB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4262CF6F"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EB0E5B0" w14:textId="77777777" w:rsidTr="00D627E3">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581475E1"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23FB0FE2"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Talin</w:t>
            </w:r>
          </w:p>
        </w:tc>
        <w:tc>
          <w:tcPr>
            <w:tcW w:w="709" w:type="dxa"/>
            <w:vMerge w:val="restart"/>
            <w:tcBorders>
              <w:top w:val="nil"/>
              <w:left w:val="single" w:sz="4" w:space="0" w:color="auto"/>
              <w:bottom w:val="single" w:sz="4" w:space="0" w:color="auto"/>
              <w:right w:val="single" w:sz="4" w:space="0" w:color="auto"/>
            </w:tcBorders>
            <w:noWrap/>
            <w:vAlign w:val="center"/>
            <w:hideMark/>
          </w:tcPr>
          <w:p w14:paraId="719D0E17"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249</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31328304"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79D8F14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2xxxx, 3xxxx, 7xxxx, </w:t>
            </w:r>
            <w:r w:rsidRPr="00937527">
              <w:rPr>
                <w:rFonts w:cs="Arial"/>
                <w:lang w:val="fr-FR" w:eastAsia="zh-CN"/>
              </w:rPr>
              <w:br/>
              <w:t>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12AC9C1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02EDD948"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79B56356"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692A547D" w14:textId="77777777" w:rsidTr="00D627E3">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23685CB1"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75B8BE46"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Aragats</w:t>
            </w:r>
          </w:p>
        </w:tc>
        <w:tc>
          <w:tcPr>
            <w:tcW w:w="709" w:type="dxa"/>
            <w:vMerge/>
            <w:tcBorders>
              <w:top w:val="nil"/>
              <w:left w:val="single" w:sz="4" w:space="0" w:color="auto"/>
              <w:bottom w:val="single" w:sz="4" w:space="0" w:color="auto"/>
              <w:right w:val="single" w:sz="4" w:space="0" w:color="auto"/>
            </w:tcBorders>
            <w:vAlign w:val="center"/>
            <w:hideMark/>
          </w:tcPr>
          <w:p w14:paraId="4B688AA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049CE37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11CE42AA"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14:paraId="30E03AB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253958D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2412328F"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D734085" w14:textId="77777777" w:rsidTr="00D627E3">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17F836A0"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28544B3A"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Katnaghbyur</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44D6C544"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7E5A8955"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72537497"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73xxx</w:t>
            </w:r>
          </w:p>
        </w:tc>
        <w:tc>
          <w:tcPr>
            <w:tcW w:w="992" w:type="dxa"/>
            <w:vMerge/>
            <w:tcBorders>
              <w:top w:val="nil"/>
              <w:left w:val="single" w:sz="4" w:space="0" w:color="auto"/>
              <w:bottom w:val="single" w:sz="4" w:space="0" w:color="000000"/>
              <w:right w:val="single" w:sz="4" w:space="0" w:color="auto"/>
            </w:tcBorders>
            <w:vAlign w:val="center"/>
            <w:hideMark/>
          </w:tcPr>
          <w:p w14:paraId="06ACC8A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2D9A9BF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1F5F1347"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6DDB6A5E" w14:textId="77777777" w:rsidTr="00D627E3">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697EEADB"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4504CAC5"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Mastara</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63E3C10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3371251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16A91E14"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14:paraId="70F3B19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4FF1D7C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0BEF13E8"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7011FB6C" w14:textId="77777777" w:rsidTr="00D627E3">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158C961B"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4D674A5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Talin CDMA</w:t>
            </w:r>
          </w:p>
        </w:tc>
        <w:tc>
          <w:tcPr>
            <w:tcW w:w="709" w:type="dxa"/>
            <w:vMerge/>
            <w:tcBorders>
              <w:top w:val="nil"/>
              <w:left w:val="single" w:sz="4" w:space="0" w:color="auto"/>
              <w:bottom w:val="single" w:sz="4" w:space="0" w:color="auto"/>
              <w:right w:val="single" w:sz="4" w:space="0" w:color="auto"/>
            </w:tcBorders>
            <w:vAlign w:val="center"/>
            <w:hideMark/>
          </w:tcPr>
          <w:p w14:paraId="0E9B14B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6E75892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2E1BF94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023818A8"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D16870D"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2447C309"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7A0D712A" w14:textId="77777777" w:rsidTr="00D627E3">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7CE73F30"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4E701670"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Aparan</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3D19A639"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252</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1C0AA2E3"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5F17B18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2xxxx, 3xxxx, </w:t>
            </w:r>
            <w:r w:rsidRPr="00937527">
              <w:rPr>
                <w:rFonts w:cs="Arial"/>
                <w:lang w:val="fr-FR" w:eastAsia="zh-CN"/>
              </w:rPr>
              <w:br/>
              <w:t>9xxxx</w:t>
            </w:r>
          </w:p>
        </w:tc>
        <w:tc>
          <w:tcPr>
            <w:tcW w:w="992" w:type="dxa"/>
            <w:vMerge w:val="restart"/>
            <w:tcBorders>
              <w:top w:val="nil"/>
              <w:left w:val="single" w:sz="4" w:space="0" w:color="auto"/>
              <w:bottom w:val="nil"/>
              <w:right w:val="single" w:sz="4" w:space="0" w:color="auto"/>
            </w:tcBorders>
            <w:noWrap/>
            <w:vAlign w:val="center"/>
            <w:hideMark/>
          </w:tcPr>
          <w:p w14:paraId="2B03A5A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4xxxx</w:t>
            </w:r>
          </w:p>
        </w:tc>
        <w:tc>
          <w:tcPr>
            <w:tcW w:w="1276" w:type="dxa"/>
            <w:vMerge w:val="restart"/>
            <w:tcBorders>
              <w:top w:val="nil"/>
              <w:left w:val="single" w:sz="4" w:space="0" w:color="auto"/>
              <w:bottom w:val="nil"/>
              <w:right w:val="single" w:sz="4" w:space="0" w:color="auto"/>
            </w:tcBorders>
            <w:noWrap/>
            <w:vAlign w:val="center"/>
            <w:hideMark/>
          </w:tcPr>
          <w:p w14:paraId="45F69DF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11692E0"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609DD703" w14:textId="77777777" w:rsidTr="00D627E3">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70BB57A2"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5E1DD9F6"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Artavan</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3A3F92C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33EF938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08FC29DF"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95xxx</w:t>
            </w:r>
          </w:p>
        </w:tc>
        <w:tc>
          <w:tcPr>
            <w:tcW w:w="992" w:type="dxa"/>
            <w:vMerge/>
            <w:tcBorders>
              <w:top w:val="nil"/>
              <w:left w:val="single" w:sz="4" w:space="0" w:color="auto"/>
              <w:bottom w:val="nil"/>
              <w:right w:val="single" w:sz="4" w:space="0" w:color="auto"/>
            </w:tcBorders>
            <w:vAlign w:val="center"/>
            <w:hideMark/>
          </w:tcPr>
          <w:p w14:paraId="4CDEF27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nil"/>
              <w:right w:val="single" w:sz="4" w:space="0" w:color="auto"/>
            </w:tcBorders>
            <w:vAlign w:val="center"/>
            <w:hideMark/>
          </w:tcPr>
          <w:p w14:paraId="2009217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954ADD7"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0C430620" w14:textId="77777777" w:rsidTr="00D627E3">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224E79FD"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37AAA7F7"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Quchak</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28FA8C64"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2EE8B41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3052A9EF"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91xxx</w:t>
            </w:r>
          </w:p>
        </w:tc>
        <w:tc>
          <w:tcPr>
            <w:tcW w:w="992" w:type="dxa"/>
            <w:vMerge/>
            <w:tcBorders>
              <w:top w:val="nil"/>
              <w:left w:val="single" w:sz="4" w:space="0" w:color="auto"/>
              <w:bottom w:val="nil"/>
              <w:right w:val="single" w:sz="4" w:space="0" w:color="auto"/>
            </w:tcBorders>
            <w:vAlign w:val="center"/>
            <w:hideMark/>
          </w:tcPr>
          <w:p w14:paraId="6E4DF0C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nil"/>
              <w:right w:val="single" w:sz="4" w:space="0" w:color="auto"/>
            </w:tcBorders>
            <w:vAlign w:val="center"/>
            <w:hideMark/>
          </w:tcPr>
          <w:p w14:paraId="3F1B73B6"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B32F08D"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0D2628C3" w14:textId="77777777" w:rsidTr="00D627E3">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024EB63F"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20B24057"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Aparan</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715B1EF3"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4FBF3CD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768E325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vMerge w:val="restart"/>
            <w:tcBorders>
              <w:top w:val="single" w:sz="4" w:space="0" w:color="auto"/>
              <w:left w:val="single" w:sz="4" w:space="0" w:color="auto"/>
              <w:bottom w:val="single" w:sz="4" w:space="0" w:color="000000"/>
              <w:right w:val="nil"/>
            </w:tcBorders>
            <w:shd w:val="clear" w:color="000000" w:fill="808080"/>
            <w:noWrap/>
            <w:vAlign w:val="bottom"/>
            <w:hideMark/>
          </w:tcPr>
          <w:p w14:paraId="482D0CF7"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1276" w:type="dxa"/>
            <w:vMerge w:val="restart"/>
            <w:tcBorders>
              <w:top w:val="single" w:sz="4" w:space="0" w:color="auto"/>
              <w:left w:val="single" w:sz="4" w:space="0" w:color="auto"/>
              <w:bottom w:val="single" w:sz="4" w:space="0" w:color="000000"/>
              <w:right w:val="nil"/>
            </w:tcBorders>
            <w:shd w:val="clear" w:color="000000" w:fill="808080"/>
            <w:noWrap/>
            <w:vAlign w:val="bottom"/>
            <w:hideMark/>
          </w:tcPr>
          <w:p w14:paraId="03573AC6"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99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47665A4" w14:textId="77777777" w:rsidR="00E26F0C" w:rsidRPr="00937527" w:rsidRDefault="00E26F0C" w:rsidP="00D627E3">
            <w:pPr>
              <w:overflowPunct/>
              <w:autoSpaceDE/>
              <w:autoSpaceDN/>
              <w:adjustRightInd/>
              <w:spacing w:before="0"/>
              <w:jc w:val="center"/>
              <w:textAlignment w:val="auto"/>
              <w:rPr>
                <w:rFonts w:cs="Arial"/>
                <w:lang w:val="fr-FR" w:eastAsia="zh-CN"/>
              </w:rPr>
            </w:pPr>
          </w:p>
        </w:tc>
      </w:tr>
      <w:tr w:rsidR="00E26F0C" w:rsidRPr="00937527" w14:paraId="021FF089" w14:textId="77777777" w:rsidTr="00D627E3">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0BF66EB3"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080182CD"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Tsaghkahovit</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3D03A7AC"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257</w:t>
            </w:r>
          </w:p>
        </w:tc>
        <w:tc>
          <w:tcPr>
            <w:tcW w:w="1558" w:type="dxa"/>
            <w:tcBorders>
              <w:top w:val="nil"/>
              <w:left w:val="nil"/>
              <w:bottom w:val="single" w:sz="4" w:space="0" w:color="auto"/>
              <w:right w:val="single" w:sz="4" w:space="0" w:color="auto"/>
            </w:tcBorders>
            <w:noWrap/>
            <w:vAlign w:val="bottom"/>
            <w:hideMark/>
          </w:tcPr>
          <w:p w14:paraId="504449F9"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0</w:t>
            </w:r>
          </w:p>
        </w:tc>
        <w:tc>
          <w:tcPr>
            <w:tcW w:w="1135" w:type="dxa"/>
            <w:tcBorders>
              <w:top w:val="nil"/>
              <w:left w:val="nil"/>
              <w:bottom w:val="single" w:sz="4" w:space="0" w:color="auto"/>
              <w:right w:val="single" w:sz="4" w:space="0" w:color="auto"/>
            </w:tcBorders>
            <w:noWrap/>
            <w:vAlign w:val="bottom"/>
            <w:hideMark/>
          </w:tcPr>
          <w:p w14:paraId="66D6C32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w:t>
            </w:r>
          </w:p>
        </w:tc>
        <w:tc>
          <w:tcPr>
            <w:tcW w:w="992" w:type="dxa"/>
            <w:vMerge/>
            <w:tcBorders>
              <w:top w:val="single" w:sz="4" w:space="0" w:color="auto"/>
              <w:left w:val="single" w:sz="4" w:space="0" w:color="auto"/>
              <w:bottom w:val="single" w:sz="4" w:space="0" w:color="000000"/>
              <w:right w:val="nil"/>
            </w:tcBorders>
            <w:vAlign w:val="center"/>
            <w:hideMark/>
          </w:tcPr>
          <w:p w14:paraId="5809860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single" w:sz="4" w:space="0" w:color="auto"/>
              <w:left w:val="single" w:sz="4" w:space="0" w:color="auto"/>
              <w:bottom w:val="single" w:sz="4" w:space="0" w:color="000000"/>
              <w:right w:val="nil"/>
            </w:tcBorders>
            <w:vAlign w:val="center"/>
            <w:hideMark/>
          </w:tcPr>
          <w:p w14:paraId="0066E893"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single" w:sz="4" w:space="0" w:color="auto"/>
              <w:left w:val="single" w:sz="4" w:space="0" w:color="auto"/>
              <w:bottom w:val="single" w:sz="4" w:space="0" w:color="000000"/>
              <w:right w:val="nil"/>
            </w:tcBorders>
            <w:shd w:val="clear" w:color="auto" w:fill="7F7F7F" w:themeFill="text1" w:themeFillTint="80"/>
          </w:tcPr>
          <w:p w14:paraId="06F50DD2"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CA392EB" w14:textId="77777777" w:rsidTr="00D627E3">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1E5B5EF3"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32565AC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Région de </w:t>
            </w:r>
            <w:proofErr w:type="spellStart"/>
            <w:r w:rsidRPr="00937527">
              <w:rPr>
                <w:rFonts w:cs="Arial"/>
                <w:lang w:val="fr-FR" w:eastAsia="zh-CN"/>
              </w:rPr>
              <w:t>Tsaghkahovit</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35E5B80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val="restart"/>
            <w:tcBorders>
              <w:top w:val="nil"/>
              <w:left w:val="single" w:sz="4" w:space="0" w:color="auto"/>
              <w:bottom w:val="single" w:sz="4" w:space="0" w:color="auto"/>
              <w:right w:val="single" w:sz="4" w:space="0" w:color="auto"/>
            </w:tcBorders>
            <w:noWrap/>
            <w:vAlign w:val="center"/>
            <w:hideMark/>
          </w:tcPr>
          <w:p w14:paraId="48D274D5"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center"/>
            <w:hideMark/>
          </w:tcPr>
          <w:p w14:paraId="4CD8EC5D"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w:t>
            </w:r>
          </w:p>
        </w:tc>
        <w:tc>
          <w:tcPr>
            <w:tcW w:w="992" w:type="dxa"/>
            <w:tcBorders>
              <w:top w:val="nil"/>
              <w:left w:val="nil"/>
              <w:bottom w:val="nil"/>
              <w:right w:val="single" w:sz="4" w:space="0" w:color="auto"/>
            </w:tcBorders>
            <w:noWrap/>
            <w:vAlign w:val="center"/>
            <w:hideMark/>
          </w:tcPr>
          <w:p w14:paraId="38F0959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3xxxx</w:t>
            </w:r>
          </w:p>
        </w:tc>
        <w:tc>
          <w:tcPr>
            <w:tcW w:w="1276" w:type="dxa"/>
            <w:tcBorders>
              <w:top w:val="nil"/>
              <w:left w:val="nil"/>
              <w:bottom w:val="nil"/>
              <w:right w:val="single" w:sz="4" w:space="0" w:color="auto"/>
            </w:tcBorders>
            <w:noWrap/>
            <w:vAlign w:val="center"/>
            <w:hideMark/>
          </w:tcPr>
          <w:p w14:paraId="00A7614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nil"/>
              <w:bottom w:val="nil"/>
              <w:right w:val="single" w:sz="4" w:space="0" w:color="auto"/>
            </w:tcBorders>
            <w:shd w:val="clear" w:color="auto" w:fill="7F7F7F" w:themeFill="text1" w:themeFillTint="80"/>
          </w:tcPr>
          <w:p w14:paraId="304AB236"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5BED6DE5" w14:textId="77777777" w:rsidTr="00D627E3">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6A48036B"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67B8114F"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Tsaghkahovit</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1B7D040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26114655"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center"/>
            <w:hideMark/>
          </w:tcPr>
          <w:p w14:paraId="7FC3FC0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1CA8678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03981E2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single" w:sz="4" w:space="0" w:color="auto"/>
              <w:left w:val="nil"/>
              <w:bottom w:val="single" w:sz="4" w:space="0" w:color="auto"/>
              <w:right w:val="single" w:sz="4" w:space="0" w:color="auto"/>
            </w:tcBorders>
            <w:shd w:val="clear" w:color="000000" w:fill="808080"/>
          </w:tcPr>
          <w:p w14:paraId="7DCA7B69"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54E9A518" w14:textId="77777777" w:rsidTr="00D627E3">
        <w:trPr>
          <w:cantSplit/>
          <w:trHeight w:val="284"/>
        </w:trPr>
        <w:tc>
          <w:tcPr>
            <w:tcW w:w="1272" w:type="dxa"/>
            <w:tcBorders>
              <w:top w:val="nil"/>
              <w:left w:val="nil"/>
              <w:bottom w:val="single" w:sz="4" w:space="0" w:color="auto"/>
            </w:tcBorders>
            <w:shd w:val="clear" w:color="auto" w:fill="D9D9D9"/>
            <w:noWrap/>
            <w:vAlign w:val="center"/>
          </w:tcPr>
          <w:p w14:paraId="3E9DC2AF" w14:textId="77777777" w:rsidR="00E26F0C" w:rsidRPr="00937527" w:rsidRDefault="00E26F0C" w:rsidP="00D627E3">
            <w:pPr>
              <w:pageBreakBefore/>
              <w:overflowPunct/>
              <w:autoSpaceDE/>
              <w:autoSpaceDN/>
              <w:adjustRightInd/>
              <w:spacing w:before="0"/>
              <w:jc w:val="center"/>
              <w:textAlignment w:val="auto"/>
              <w:rPr>
                <w:rFonts w:cs="Arial"/>
                <w:lang w:val="fr-FR" w:eastAsia="zh-CN"/>
              </w:rPr>
            </w:pPr>
          </w:p>
        </w:tc>
        <w:tc>
          <w:tcPr>
            <w:tcW w:w="1842" w:type="dxa"/>
            <w:tcBorders>
              <w:top w:val="nil"/>
              <w:bottom w:val="single" w:sz="4" w:space="0" w:color="auto"/>
            </w:tcBorders>
            <w:shd w:val="clear" w:color="auto" w:fill="D9D9D9"/>
            <w:noWrap/>
            <w:vAlign w:val="center"/>
          </w:tcPr>
          <w:p w14:paraId="45427AE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709" w:type="dxa"/>
            <w:tcBorders>
              <w:top w:val="nil"/>
              <w:bottom w:val="single" w:sz="4" w:space="0" w:color="auto"/>
            </w:tcBorders>
            <w:shd w:val="clear" w:color="auto" w:fill="D9D9D9"/>
            <w:noWrap/>
            <w:vAlign w:val="center"/>
          </w:tcPr>
          <w:p w14:paraId="2271ED20" w14:textId="77777777" w:rsidR="00E26F0C" w:rsidRPr="00937527" w:rsidRDefault="00E26F0C" w:rsidP="00D627E3">
            <w:pPr>
              <w:overflowPunct/>
              <w:autoSpaceDE/>
              <w:autoSpaceDN/>
              <w:adjustRightInd/>
              <w:spacing w:before="0"/>
              <w:jc w:val="center"/>
              <w:textAlignment w:val="auto"/>
              <w:rPr>
                <w:rFonts w:cs="Arial"/>
                <w:lang w:val="fr-FR" w:eastAsia="zh-CN"/>
              </w:rPr>
            </w:pPr>
          </w:p>
        </w:tc>
        <w:tc>
          <w:tcPr>
            <w:tcW w:w="1558" w:type="dxa"/>
            <w:tcBorders>
              <w:top w:val="nil"/>
              <w:bottom w:val="single" w:sz="4" w:space="0" w:color="auto"/>
            </w:tcBorders>
            <w:shd w:val="clear" w:color="auto" w:fill="D9D9D9"/>
            <w:noWrap/>
            <w:vAlign w:val="center"/>
          </w:tcPr>
          <w:p w14:paraId="07A2AC1C" w14:textId="77777777" w:rsidR="00E26F0C" w:rsidRPr="00937527" w:rsidRDefault="00E26F0C" w:rsidP="00D627E3">
            <w:pPr>
              <w:overflowPunct/>
              <w:autoSpaceDE/>
              <w:autoSpaceDN/>
              <w:adjustRightInd/>
              <w:spacing w:before="0"/>
              <w:jc w:val="center"/>
              <w:textAlignment w:val="auto"/>
              <w:rPr>
                <w:rFonts w:cs="Arial"/>
                <w:lang w:val="fr-FR" w:eastAsia="zh-CN"/>
              </w:rPr>
            </w:pPr>
          </w:p>
        </w:tc>
        <w:tc>
          <w:tcPr>
            <w:tcW w:w="1135" w:type="dxa"/>
            <w:tcBorders>
              <w:top w:val="nil"/>
              <w:bottom w:val="single" w:sz="4" w:space="0" w:color="auto"/>
            </w:tcBorders>
            <w:shd w:val="clear" w:color="auto" w:fill="D9D9D9"/>
            <w:noWrap/>
            <w:vAlign w:val="bottom"/>
          </w:tcPr>
          <w:p w14:paraId="06B16C9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bottom w:val="single" w:sz="4" w:space="0" w:color="auto"/>
            </w:tcBorders>
            <w:shd w:val="clear" w:color="auto" w:fill="D9D9D9"/>
            <w:noWrap/>
            <w:vAlign w:val="bottom"/>
          </w:tcPr>
          <w:p w14:paraId="5F9F9C1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tcBorders>
              <w:top w:val="nil"/>
              <w:bottom w:val="single" w:sz="4" w:space="0" w:color="auto"/>
            </w:tcBorders>
            <w:shd w:val="clear" w:color="auto" w:fill="D9D9D9"/>
            <w:noWrap/>
            <w:vAlign w:val="bottom"/>
          </w:tcPr>
          <w:p w14:paraId="09342A40"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bottom w:val="single" w:sz="4" w:space="0" w:color="auto"/>
            </w:tcBorders>
            <w:shd w:val="clear" w:color="auto" w:fill="D9D9D9"/>
          </w:tcPr>
          <w:p w14:paraId="31459173"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533F40" w14:paraId="40D73841" w14:textId="77777777" w:rsidTr="00D627E3">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226F6C07" w14:textId="77777777" w:rsidR="00E26F0C" w:rsidRPr="00937527" w:rsidRDefault="00E26F0C" w:rsidP="00D627E3">
            <w:pPr>
              <w:overflowPunct/>
              <w:autoSpaceDE/>
              <w:autoSpaceDN/>
              <w:adjustRightInd/>
              <w:spacing w:before="0"/>
              <w:jc w:val="center"/>
              <w:textAlignment w:val="auto"/>
              <w:rPr>
                <w:rFonts w:cs="Arial"/>
                <w:b/>
                <w:bCs/>
                <w:lang w:val="fr-FR" w:eastAsia="zh-CN"/>
              </w:rPr>
            </w:pPr>
            <w:proofErr w:type="spellStart"/>
            <w:r w:rsidRPr="00937527">
              <w:rPr>
                <w:rFonts w:cs="Arial"/>
                <w:b/>
                <w:bCs/>
                <w:lang w:val="fr-FR" w:eastAsia="zh-CN"/>
              </w:rPr>
              <w:t>Shirak</w:t>
            </w:r>
            <w:proofErr w:type="spellEnd"/>
          </w:p>
        </w:tc>
        <w:tc>
          <w:tcPr>
            <w:tcW w:w="1842" w:type="dxa"/>
            <w:tcBorders>
              <w:top w:val="single" w:sz="4" w:space="0" w:color="auto"/>
              <w:left w:val="nil"/>
              <w:bottom w:val="single" w:sz="4" w:space="0" w:color="auto"/>
              <w:right w:val="single" w:sz="4" w:space="0" w:color="auto"/>
            </w:tcBorders>
            <w:noWrap/>
            <w:vAlign w:val="center"/>
            <w:hideMark/>
          </w:tcPr>
          <w:p w14:paraId="27900802"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Gyumri</w:t>
            </w:r>
            <w:proofErr w:type="spellEnd"/>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5B9008CB"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312</w:t>
            </w:r>
          </w:p>
        </w:tc>
        <w:tc>
          <w:tcPr>
            <w:tcW w:w="1558" w:type="dxa"/>
            <w:vMerge w:val="restart"/>
            <w:tcBorders>
              <w:top w:val="single" w:sz="4" w:space="0" w:color="auto"/>
              <w:left w:val="single" w:sz="4" w:space="0" w:color="auto"/>
              <w:bottom w:val="single" w:sz="4" w:space="0" w:color="auto"/>
              <w:right w:val="single" w:sz="4" w:space="0" w:color="auto"/>
            </w:tcBorders>
            <w:noWrap/>
            <w:vAlign w:val="center"/>
            <w:hideMark/>
          </w:tcPr>
          <w:p w14:paraId="3FAE4C4E"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single" w:sz="4" w:space="0" w:color="auto"/>
              <w:left w:val="nil"/>
              <w:bottom w:val="single" w:sz="4" w:space="0" w:color="auto"/>
              <w:right w:val="single" w:sz="4" w:space="0" w:color="auto"/>
            </w:tcBorders>
            <w:noWrap/>
            <w:vAlign w:val="center"/>
            <w:hideMark/>
          </w:tcPr>
          <w:p w14:paraId="1CB2302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3xxxx, 4xxxx, 5xxxx</w:t>
            </w:r>
          </w:p>
        </w:tc>
        <w:tc>
          <w:tcPr>
            <w:tcW w:w="992" w:type="dxa"/>
            <w:tcBorders>
              <w:top w:val="single" w:sz="4" w:space="0" w:color="auto"/>
              <w:left w:val="nil"/>
              <w:bottom w:val="single" w:sz="4" w:space="0" w:color="auto"/>
              <w:right w:val="single" w:sz="4" w:space="0" w:color="auto"/>
            </w:tcBorders>
            <w:noWrap/>
            <w:vAlign w:val="center"/>
            <w:hideMark/>
          </w:tcPr>
          <w:p w14:paraId="7AEDACD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9xxxx</w:t>
            </w:r>
          </w:p>
        </w:tc>
        <w:tc>
          <w:tcPr>
            <w:tcW w:w="1276" w:type="dxa"/>
            <w:tcBorders>
              <w:top w:val="single" w:sz="4" w:space="0" w:color="auto"/>
              <w:left w:val="nil"/>
              <w:bottom w:val="single" w:sz="4" w:space="0" w:color="auto"/>
              <w:right w:val="single" w:sz="4" w:space="0" w:color="auto"/>
            </w:tcBorders>
            <w:vAlign w:val="center"/>
            <w:hideMark/>
          </w:tcPr>
          <w:p w14:paraId="0B0BC2A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850xx, </w:t>
            </w:r>
            <w:r w:rsidRPr="00937527">
              <w:rPr>
                <w:rFonts w:cs="Arial"/>
                <w:lang w:val="fr-FR" w:eastAsia="zh-CN"/>
              </w:rPr>
              <w:br/>
              <w:t xml:space="preserve">851xx, </w:t>
            </w:r>
            <w:r w:rsidRPr="00937527">
              <w:rPr>
                <w:rFonts w:cs="Arial"/>
                <w:lang w:val="fr-FR" w:eastAsia="zh-CN"/>
              </w:rPr>
              <w:br/>
              <w:t xml:space="preserve">852xx, </w:t>
            </w:r>
            <w:r w:rsidRPr="00937527">
              <w:rPr>
                <w:rFonts w:cs="Arial"/>
                <w:lang w:val="fr-FR" w:eastAsia="zh-CN"/>
              </w:rPr>
              <w:br/>
              <w:t xml:space="preserve">853xx, </w:t>
            </w:r>
            <w:r w:rsidRPr="00937527">
              <w:rPr>
                <w:rFonts w:cs="Arial"/>
                <w:lang w:val="fr-FR" w:eastAsia="zh-CN"/>
              </w:rPr>
              <w:br/>
              <w:t xml:space="preserve">854xx, </w:t>
            </w:r>
            <w:r w:rsidRPr="00937527">
              <w:rPr>
                <w:rFonts w:cs="Arial"/>
                <w:lang w:val="fr-FR" w:eastAsia="zh-CN"/>
              </w:rPr>
              <w:br/>
              <w:t xml:space="preserve">855xx, </w:t>
            </w:r>
            <w:r w:rsidRPr="00937527">
              <w:rPr>
                <w:rFonts w:cs="Arial"/>
                <w:lang w:val="fr-FR" w:eastAsia="zh-CN"/>
              </w:rPr>
              <w:br/>
              <w:t xml:space="preserve">856xx, </w:t>
            </w:r>
            <w:r w:rsidRPr="00937527">
              <w:rPr>
                <w:rFonts w:cs="Arial"/>
                <w:lang w:val="fr-FR" w:eastAsia="zh-CN"/>
              </w:rPr>
              <w:br/>
              <w:t xml:space="preserve">857xx, </w:t>
            </w:r>
            <w:r w:rsidRPr="00937527">
              <w:rPr>
                <w:rFonts w:cs="Arial"/>
                <w:lang w:val="fr-FR" w:eastAsia="zh-CN"/>
              </w:rPr>
              <w:br/>
              <w:t>858xx</w:t>
            </w:r>
          </w:p>
        </w:tc>
        <w:tc>
          <w:tcPr>
            <w:tcW w:w="992" w:type="dxa"/>
            <w:tcBorders>
              <w:top w:val="single" w:sz="4" w:space="0" w:color="auto"/>
              <w:left w:val="nil"/>
              <w:bottom w:val="single" w:sz="4" w:space="0" w:color="auto"/>
              <w:right w:val="single" w:sz="4" w:space="0" w:color="auto"/>
            </w:tcBorders>
            <w:shd w:val="clear" w:color="auto" w:fill="7F7F7F" w:themeFill="text1" w:themeFillTint="80"/>
          </w:tcPr>
          <w:p w14:paraId="5D37CD98"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0286D998"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B95EF01"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61FEC796"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Région d'</w:t>
            </w:r>
            <w:proofErr w:type="spellStart"/>
            <w:r w:rsidRPr="00937527">
              <w:rPr>
                <w:rFonts w:cs="Arial"/>
                <w:b/>
                <w:bCs/>
                <w:lang w:val="fr-FR" w:eastAsia="zh-CN"/>
              </w:rPr>
              <w:t>Akhurian</w:t>
            </w:r>
            <w:proofErr w:type="spellEnd"/>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3BB79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3BFFA7A6"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center"/>
            <w:hideMark/>
          </w:tcPr>
          <w:p w14:paraId="59CF6C3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7xxxx</w:t>
            </w:r>
          </w:p>
        </w:tc>
        <w:tc>
          <w:tcPr>
            <w:tcW w:w="992" w:type="dxa"/>
            <w:tcBorders>
              <w:top w:val="nil"/>
              <w:left w:val="nil"/>
              <w:bottom w:val="single" w:sz="4" w:space="0" w:color="auto"/>
              <w:right w:val="single" w:sz="4" w:space="0" w:color="auto"/>
            </w:tcBorders>
            <w:noWrap/>
            <w:vAlign w:val="bottom"/>
            <w:hideMark/>
          </w:tcPr>
          <w:p w14:paraId="057641F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80xxx, 81xxx, 82xxx, 83xxx, 84xxx</w:t>
            </w:r>
          </w:p>
        </w:tc>
        <w:tc>
          <w:tcPr>
            <w:tcW w:w="1276" w:type="dxa"/>
            <w:tcBorders>
              <w:top w:val="nil"/>
              <w:left w:val="nil"/>
              <w:bottom w:val="single" w:sz="4" w:space="0" w:color="auto"/>
              <w:right w:val="single" w:sz="4" w:space="0" w:color="auto"/>
            </w:tcBorders>
            <w:noWrap/>
            <w:vAlign w:val="center"/>
            <w:hideMark/>
          </w:tcPr>
          <w:p w14:paraId="24CD29A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859xx</w:t>
            </w:r>
          </w:p>
        </w:tc>
        <w:tc>
          <w:tcPr>
            <w:tcW w:w="992" w:type="dxa"/>
            <w:tcBorders>
              <w:top w:val="nil"/>
              <w:left w:val="nil"/>
              <w:bottom w:val="single" w:sz="4" w:space="0" w:color="auto"/>
              <w:right w:val="single" w:sz="4" w:space="0" w:color="auto"/>
            </w:tcBorders>
            <w:shd w:val="clear" w:color="auto" w:fill="7F7F7F" w:themeFill="text1" w:themeFillTint="80"/>
          </w:tcPr>
          <w:p w14:paraId="6DC39061"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4F469570"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A56558B"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2D1C6741"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Gyumri</w:t>
            </w:r>
            <w:proofErr w:type="spellEnd"/>
            <w:r w:rsidRPr="00937527">
              <w:rPr>
                <w:rFonts w:cs="Arial"/>
                <w:lang w:val="fr-FR" w:eastAsia="zh-CN"/>
              </w:rPr>
              <w:t xml:space="preserve"> CDMA</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5B1E41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0488663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7FC626F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6FD0D90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A227D3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58299BB0"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5AC4230"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1DFD61B"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6325C3A4"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Région d'</w:t>
            </w:r>
            <w:proofErr w:type="spellStart"/>
            <w:r w:rsidRPr="00937527">
              <w:rPr>
                <w:rFonts w:cs="Arial"/>
                <w:b/>
                <w:bCs/>
                <w:lang w:val="fr-FR" w:eastAsia="zh-CN"/>
              </w:rPr>
              <w:t>Ashotsk</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3ACF51C1"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245</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3E803786"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57DEE46C"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3xxxx</w:t>
            </w:r>
          </w:p>
        </w:tc>
        <w:tc>
          <w:tcPr>
            <w:tcW w:w="992" w:type="dxa"/>
            <w:tcBorders>
              <w:top w:val="nil"/>
              <w:left w:val="nil"/>
              <w:bottom w:val="single" w:sz="4" w:space="0" w:color="auto"/>
              <w:right w:val="single" w:sz="4" w:space="0" w:color="auto"/>
            </w:tcBorders>
            <w:noWrap/>
            <w:vAlign w:val="center"/>
            <w:hideMark/>
          </w:tcPr>
          <w:p w14:paraId="1CEDEDC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4xxxx</w:t>
            </w:r>
          </w:p>
        </w:tc>
        <w:tc>
          <w:tcPr>
            <w:tcW w:w="1276" w:type="dxa"/>
            <w:tcBorders>
              <w:top w:val="nil"/>
              <w:left w:val="nil"/>
              <w:bottom w:val="single" w:sz="4" w:space="0" w:color="auto"/>
              <w:right w:val="single" w:sz="4" w:space="0" w:color="auto"/>
            </w:tcBorders>
            <w:noWrap/>
            <w:vAlign w:val="center"/>
            <w:hideMark/>
          </w:tcPr>
          <w:p w14:paraId="6EC7F6B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nil"/>
              <w:bottom w:val="single" w:sz="4" w:space="0" w:color="auto"/>
              <w:right w:val="single" w:sz="4" w:space="0" w:color="auto"/>
            </w:tcBorders>
            <w:shd w:val="clear" w:color="auto" w:fill="7F7F7F" w:themeFill="text1" w:themeFillTint="80"/>
          </w:tcPr>
          <w:p w14:paraId="0851656A"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22E456AB"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C740B7F"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7AE9DBBA"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Ashotsk</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789F718B"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17D3CED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33B2025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4F118CD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F54F2E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28F6E60D"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64EE8444"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CDD9EB6"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4D1E759F"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Région d'Amasia</w:t>
            </w:r>
          </w:p>
        </w:tc>
        <w:tc>
          <w:tcPr>
            <w:tcW w:w="709" w:type="dxa"/>
            <w:vMerge w:val="restart"/>
            <w:tcBorders>
              <w:top w:val="nil"/>
              <w:left w:val="single" w:sz="4" w:space="0" w:color="auto"/>
              <w:bottom w:val="single" w:sz="4" w:space="0" w:color="auto"/>
              <w:right w:val="single" w:sz="4" w:space="0" w:color="auto"/>
            </w:tcBorders>
            <w:noWrap/>
            <w:vAlign w:val="center"/>
            <w:hideMark/>
          </w:tcPr>
          <w:p w14:paraId="249335DF"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246</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3E866F13"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center"/>
            <w:hideMark/>
          </w:tcPr>
          <w:p w14:paraId="465FF52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3xxxx</w:t>
            </w:r>
          </w:p>
        </w:tc>
        <w:tc>
          <w:tcPr>
            <w:tcW w:w="992" w:type="dxa"/>
            <w:tcBorders>
              <w:top w:val="nil"/>
              <w:left w:val="nil"/>
              <w:bottom w:val="single" w:sz="4" w:space="0" w:color="auto"/>
              <w:right w:val="single" w:sz="4" w:space="0" w:color="auto"/>
            </w:tcBorders>
            <w:noWrap/>
            <w:vAlign w:val="center"/>
            <w:hideMark/>
          </w:tcPr>
          <w:p w14:paraId="6A4DD84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4xxxx</w:t>
            </w:r>
          </w:p>
        </w:tc>
        <w:tc>
          <w:tcPr>
            <w:tcW w:w="1276" w:type="dxa"/>
            <w:tcBorders>
              <w:top w:val="nil"/>
              <w:left w:val="nil"/>
              <w:bottom w:val="single" w:sz="4" w:space="0" w:color="auto"/>
              <w:right w:val="single" w:sz="4" w:space="0" w:color="auto"/>
            </w:tcBorders>
            <w:noWrap/>
            <w:vAlign w:val="center"/>
            <w:hideMark/>
          </w:tcPr>
          <w:p w14:paraId="476EEB38"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nil"/>
              <w:bottom w:val="single" w:sz="4" w:space="0" w:color="auto"/>
              <w:right w:val="single" w:sz="4" w:space="0" w:color="auto"/>
            </w:tcBorders>
            <w:shd w:val="clear" w:color="auto" w:fill="7F7F7F" w:themeFill="text1" w:themeFillTint="80"/>
          </w:tcPr>
          <w:p w14:paraId="05428B81"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09BB52AB"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D550B95"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32AA15A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Amasia CDMA</w:t>
            </w:r>
          </w:p>
        </w:tc>
        <w:tc>
          <w:tcPr>
            <w:tcW w:w="709" w:type="dxa"/>
            <w:vMerge/>
            <w:tcBorders>
              <w:top w:val="nil"/>
              <w:left w:val="single" w:sz="4" w:space="0" w:color="auto"/>
              <w:bottom w:val="single" w:sz="4" w:space="0" w:color="auto"/>
              <w:right w:val="single" w:sz="4" w:space="0" w:color="auto"/>
            </w:tcBorders>
            <w:vAlign w:val="center"/>
            <w:hideMark/>
          </w:tcPr>
          <w:p w14:paraId="420DFFF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2E224F9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75546D6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42F5296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52426EB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599D7C6D"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2E615C5"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25F2144"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468C21EB"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Maralik</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08FE03B9"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242</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13E19166"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vAlign w:val="bottom"/>
            <w:hideMark/>
          </w:tcPr>
          <w:p w14:paraId="4F93AA94"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3xxxx, 4xxxx, 9xxxx</w:t>
            </w:r>
          </w:p>
        </w:tc>
        <w:tc>
          <w:tcPr>
            <w:tcW w:w="992" w:type="dxa"/>
            <w:vMerge w:val="restart"/>
            <w:tcBorders>
              <w:top w:val="nil"/>
              <w:left w:val="single" w:sz="4" w:space="0" w:color="auto"/>
              <w:bottom w:val="single" w:sz="4" w:space="0" w:color="auto"/>
              <w:right w:val="single" w:sz="4" w:space="0" w:color="auto"/>
            </w:tcBorders>
            <w:noWrap/>
            <w:vAlign w:val="center"/>
            <w:hideMark/>
          </w:tcPr>
          <w:p w14:paraId="6F03D644"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5xxxx</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013FDB2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single" w:sz="4" w:space="0" w:color="auto"/>
              <w:bottom w:val="single" w:sz="4" w:space="0" w:color="auto"/>
              <w:right w:val="single" w:sz="4" w:space="0" w:color="auto"/>
            </w:tcBorders>
            <w:shd w:val="clear" w:color="auto" w:fill="7F7F7F" w:themeFill="text1" w:themeFillTint="80"/>
          </w:tcPr>
          <w:p w14:paraId="09C62E2C"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75EDEE69"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FDDE5FF"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1ECD250B"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Sarnaghbyur</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3F12D81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50F80E2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5743EDF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31xxx</w:t>
            </w:r>
          </w:p>
        </w:tc>
        <w:tc>
          <w:tcPr>
            <w:tcW w:w="992" w:type="dxa"/>
            <w:vMerge/>
            <w:tcBorders>
              <w:top w:val="nil"/>
              <w:left w:val="single" w:sz="4" w:space="0" w:color="auto"/>
              <w:bottom w:val="single" w:sz="4" w:space="0" w:color="auto"/>
              <w:right w:val="single" w:sz="4" w:space="0" w:color="auto"/>
            </w:tcBorders>
            <w:vAlign w:val="center"/>
            <w:hideMark/>
          </w:tcPr>
          <w:p w14:paraId="640E24D4"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auto"/>
              <w:right w:val="single" w:sz="4" w:space="0" w:color="auto"/>
            </w:tcBorders>
            <w:vAlign w:val="center"/>
            <w:hideMark/>
          </w:tcPr>
          <w:p w14:paraId="0DA7C704"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auto"/>
              <w:right w:val="single" w:sz="4" w:space="0" w:color="auto"/>
            </w:tcBorders>
            <w:shd w:val="clear" w:color="auto" w:fill="7F7F7F" w:themeFill="text1" w:themeFillTint="80"/>
          </w:tcPr>
          <w:p w14:paraId="788A8A70"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EB168F2"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3E01892"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071B7E92"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Maralik</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44D35F3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7BF9637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center"/>
            <w:hideMark/>
          </w:tcPr>
          <w:p w14:paraId="296A21A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6798DCF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E6150B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000000" w:fill="808080"/>
          </w:tcPr>
          <w:p w14:paraId="26622851"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07B7C123"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713C443"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6C5D0897"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Artik</w:t>
            </w:r>
          </w:p>
        </w:tc>
        <w:tc>
          <w:tcPr>
            <w:tcW w:w="709" w:type="dxa"/>
            <w:vMerge w:val="restart"/>
            <w:tcBorders>
              <w:top w:val="nil"/>
              <w:left w:val="single" w:sz="4" w:space="0" w:color="auto"/>
              <w:bottom w:val="single" w:sz="4" w:space="0" w:color="auto"/>
              <w:right w:val="single" w:sz="4" w:space="0" w:color="auto"/>
            </w:tcBorders>
            <w:noWrap/>
            <w:vAlign w:val="center"/>
            <w:hideMark/>
          </w:tcPr>
          <w:p w14:paraId="481F8948"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244</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7CE275E1"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nil"/>
              <w:right w:val="single" w:sz="4" w:space="0" w:color="auto"/>
            </w:tcBorders>
            <w:noWrap/>
            <w:vAlign w:val="center"/>
            <w:hideMark/>
          </w:tcPr>
          <w:p w14:paraId="16D13A1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3xxxx, 5xxxx, 9xxxx</w:t>
            </w:r>
          </w:p>
        </w:tc>
        <w:tc>
          <w:tcPr>
            <w:tcW w:w="992" w:type="dxa"/>
            <w:vMerge w:val="restart"/>
            <w:tcBorders>
              <w:top w:val="nil"/>
              <w:left w:val="single" w:sz="4" w:space="0" w:color="auto"/>
              <w:bottom w:val="single" w:sz="4" w:space="0" w:color="auto"/>
              <w:right w:val="single" w:sz="4" w:space="0" w:color="auto"/>
            </w:tcBorders>
            <w:noWrap/>
            <w:vAlign w:val="center"/>
            <w:hideMark/>
          </w:tcPr>
          <w:p w14:paraId="73AD656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4xxxx</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5E19233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single" w:sz="4" w:space="0" w:color="auto"/>
              <w:bottom w:val="single" w:sz="4" w:space="0" w:color="auto"/>
              <w:right w:val="single" w:sz="4" w:space="0" w:color="auto"/>
            </w:tcBorders>
            <w:shd w:val="clear" w:color="auto" w:fill="7F7F7F" w:themeFill="text1" w:themeFillTint="80"/>
          </w:tcPr>
          <w:p w14:paraId="05682749"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7240B3D"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F79163C"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5356D05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Panik</w:t>
            </w:r>
          </w:p>
        </w:tc>
        <w:tc>
          <w:tcPr>
            <w:tcW w:w="709" w:type="dxa"/>
            <w:vMerge/>
            <w:tcBorders>
              <w:top w:val="nil"/>
              <w:left w:val="single" w:sz="4" w:space="0" w:color="auto"/>
              <w:bottom w:val="single" w:sz="4" w:space="0" w:color="auto"/>
              <w:right w:val="single" w:sz="4" w:space="0" w:color="auto"/>
            </w:tcBorders>
            <w:vAlign w:val="center"/>
            <w:hideMark/>
          </w:tcPr>
          <w:p w14:paraId="4482891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5ED1429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single" w:sz="4" w:space="0" w:color="auto"/>
              <w:left w:val="nil"/>
              <w:bottom w:val="single" w:sz="4" w:space="0" w:color="auto"/>
              <w:right w:val="single" w:sz="4" w:space="0" w:color="auto"/>
            </w:tcBorders>
            <w:noWrap/>
            <w:vAlign w:val="bottom"/>
            <w:hideMark/>
          </w:tcPr>
          <w:p w14:paraId="1CF58164"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92xxx</w:t>
            </w:r>
          </w:p>
        </w:tc>
        <w:tc>
          <w:tcPr>
            <w:tcW w:w="992" w:type="dxa"/>
            <w:vMerge/>
            <w:tcBorders>
              <w:top w:val="nil"/>
              <w:left w:val="single" w:sz="4" w:space="0" w:color="auto"/>
              <w:bottom w:val="single" w:sz="4" w:space="0" w:color="auto"/>
              <w:right w:val="single" w:sz="4" w:space="0" w:color="auto"/>
            </w:tcBorders>
            <w:vAlign w:val="center"/>
            <w:hideMark/>
          </w:tcPr>
          <w:p w14:paraId="11719294"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auto"/>
              <w:right w:val="single" w:sz="4" w:space="0" w:color="auto"/>
            </w:tcBorders>
            <w:vAlign w:val="center"/>
            <w:hideMark/>
          </w:tcPr>
          <w:p w14:paraId="4D10E28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auto"/>
              <w:right w:val="single" w:sz="4" w:space="0" w:color="auto"/>
            </w:tcBorders>
            <w:shd w:val="clear" w:color="auto" w:fill="7F7F7F" w:themeFill="text1" w:themeFillTint="80"/>
          </w:tcPr>
          <w:p w14:paraId="1BD00A33"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0D086BC0"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CCFEC4A"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2FA8B78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Artik CDMA</w:t>
            </w:r>
          </w:p>
        </w:tc>
        <w:tc>
          <w:tcPr>
            <w:tcW w:w="709" w:type="dxa"/>
            <w:vMerge/>
            <w:tcBorders>
              <w:top w:val="nil"/>
              <w:left w:val="single" w:sz="4" w:space="0" w:color="auto"/>
              <w:bottom w:val="single" w:sz="4" w:space="0" w:color="auto"/>
              <w:right w:val="single" w:sz="4" w:space="0" w:color="auto"/>
            </w:tcBorders>
            <w:vAlign w:val="center"/>
            <w:hideMark/>
          </w:tcPr>
          <w:p w14:paraId="7694F44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4B6B4F6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6ED1407C"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6CA3C5BD"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127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61E5C4B1"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46B79CD5" w14:textId="77777777" w:rsidR="00E26F0C" w:rsidRPr="00937527" w:rsidRDefault="00E26F0C" w:rsidP="00D627E3">
            <w:pPr>
              <w:overflowPunct/>
              <w:autoSpaceDE/>
              <w:autoSpaceDN/>
              <w:adjustRightInd/>
              <w:spacing w:before="0"/>
              <w:jc w:val="center"/>
              <w:textAlignment w:val="auto"/>
              <w:rPr>
                <w:rFonts w:cs="Arial"/>
                <w:lang w:val="fr-FR" w:eastAsia="zh-CN"/>
              </w:rPr>
            </w:pPr>
          </w:p>
        </w:tc>
      </w:tr>
      <w:tr w:rsidR="00E26F0C" w:rsidRPr="00937527" w14:paraId="5C97D138"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71A6C76"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6BBF97D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Arapi</w:t>
            </w:r>
          </w:p>
        </w:tc>
        <w:tc>
          <w:tcPr>
            <w:tcW w:w="709" w:type="dxa"/>
            <w:tcBorders>
              <w:top w:val="nil"/>
              <w:left w:val="nil"/>
              <w:bottom w:val="single" w:sz="4" w:space="0" w:color="auto"/>
              <w:right w:val="single" w:sz="4" w:space="0" w:color="auto"/>
            </w:tcBorders>
            <w:noWrap/>
            <w:vAlign w:val="center"/>
            <w:hideMark/>
          </w:tcPr>
          <w:p w14:paraId="303052E5"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243</w:t>
            </w:r>
          </w:p>
        </w:tc>
        <w:tc>
          <w:tcPr>
            <w:tcW w:w="1558" w:type="dxa"/>
            <w:tcBorders>
              <w:top w:val="nil"/>
              <w:left w:val="nil"/>
              <w:bottom w:val="single" w:sz="4" w:space="0" w:color="auto"/>
              <w:right w:val="single" w:sz="4" w:space="0" w:color="auto"/>
            </w:tcBorders>
            <w:noWrap/>
            <w:vAlign w:val="center"/>
            <w:hideMark/>
          </w:tcPr>
          <w:p w14:paraId="48E8DB8E"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00</w:t>
            </w:r>
          </w:p>
        </w:tc>
        <w:tc>
          <w:tcPr>
            <w:tcW w:w="1135" w:type="dxa"/>
            <w:tcBorders>
              <w:top w:val="nil"/>
              <w:left w:val="nil"/>
              <w:bottom w:val="single" w:sz="4" w:space="0" w:color="auto"/>
              <w:right w:val="single" w:sz="4" w:space="0" w:color="auto"/>
            </w:tcBorders>
            <w:noWrap/>
            <w:vAlign w:val="center"/>
            <w:hideMark/>
          </w:tcPr>
          <w:p w14:paraId="283BB18D"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5xx, 6xx</w:t>
            </w:r>
          </w:p>
        </w:tc>
        <w:tc>
          <w:tcPr>
            <w:tcW w:w="992" w:type="dxa"/>
            <w:vMerge/>
            <w:tcBorders>
              <w:top w:val="nil"/>
              <w:left w:val="single" w:sz="4" w:space="0" w:color="auto"/>
              <w:bottom w:val="single" w:sz="4" w:space="0" w:color="000000"/>
              <w:right w:val="single" w:sz="4" w:space="0" w:color="auto"/>
            </w:tcBorders>
            <w:vAlign w:val="center"/>
            <w:hideMark/>
          </w:tcPr>
          <w:p w14:paraId="15173555"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3665BFD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787C88C4"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2CB4F337" w14:textId="77777777" w:rsidTr="00D627E3">
        <w:trPr>
          <w:cantSplit/>
          <w:trHeight w:val="284"/>
        </w:trPr>
        <w:tc>
          <w:tcPr>
            <w:tcW w:w="1272" w:type="dxa"/>
            <w:tcBorders>
              <w:top w:val="single" w:sz="4" w:space="0" w:color="auto"/>
              <w:left w:val="nil"/>
              <w:bottom w:val="single" w:sz="4" w:space="0" w:color="auto"/>
            </w:tcBorders>
            <w:shd w:val="clear" w:color="auto" w:fill="D9D9D9"/>
            <w:noWrap/>
            <w:vAlign w:val="center"/>
          </w:tcPr>
          <w:p w14:paraId="474241A9" w14:textId="77777777" w:rsidR="00E26F0C" w:rsidRPr="00937527" w:rsidRDefault="00E26F0C" w:rsidP="00D627E3">
            <w:pPr>
              <w:pageBreakBefore/>
              <w:overflowPunct/>
              <w:autoSpaceDE/>
              <w:autoSpaceDN/>
              <w:adjustRightInd/>
              <w:spacing w:before="0"/>
              <w:jc w:val="center"/>
              <w:textAlignment w:val="auto"/>
              <w:rPr>
                <w:rFonts w:cs="Arial"/>
                <w:lang w:val="fr-FR" w:eastAsia="zh-CN"/>
              </w:rPr>
            </w:pPr>
          </w:p>
        </w:tc>
        <w:tc>
          <w:tcPr>
            <w:tcW w:w="1842" w:type="dxa"/>
            <w:tcBorders>
              <w:top w:val="single" w:sz="4" w:space="0" w:color="auto"/>
              <w:left w:val="nil"/>
              <w:bottom w:val="single" w:sz="4" w:space="0" w:color="auto"/>
            </w:tcBorders>
            <w:shd w:val="clear" w:color="auto" w:fill="D9D9D9"/>
            <w:noWrap/>
            <w:vAlign w:val="center"/>
          </w:tcPr>
          <w:p w14:paraId="53DDD4F3"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709" w:type="dxa"/>
            <w:tcBorders>
              <w:top w:val="nil"/>
              <w:left w:val="nil"/>
              <w:bottom w:val="single" w:sz="4" w:space="0" w:color="auto"/>
              <w:right w:val="nil"/>
            </w:tcBorders>
            <w:shd w:val="clear" w:color="auto" w:fill="D9D9D9"/>
            <w:noWrap/>
            <w:vAlign w:val="bottom"/>
          </w:tcPr>
          <w:p w14:paraId="003F3EFB" w14:textId="77777777" w:rsidR="00E26F0C" w:rsidRPr="00937527" w:rsidRDefault="00E26F0C" w:rsidP="00D627E3">
            <w:pPr>
              <w:overflowPunct/>
              <w:autoSpaceDE/>
              <w:autoSpaceDN/>
              <w:adjustRightInd/>
              <w:spacing w:before="0"/>
              <w:jc w:val="center"/>
              <w:textAlignment w:val="auto"/>
              <w:rPr>
                <w:rFonts w:cs="Arial"/>
                <w:lang w:val="fr-FR" w:eastAsia="zh-CN"/>
              </w:rPr>
            </w:pPr>
          </w:p>
        </w:tc>
        <w:tc>
          <w:tcPr>
            <w:tcW w:w="1558" w:type="dxa"/>
            <w:tcBorders>
              <w:top w:val="nil"/>
              <w:left w:val="nil"/>
              <w:bottom w:val="single" w:sz="4" w:space="0" w:color="auto"/>
            </w:tcBorders>
            <w:shd w:val="clear" w:color="auto" w:fill="D9D9D9"/>
            <w:noWrap/>
            <w:vAlign w:val="bottom"/>
          </w:tcPr>
          <w:p w14:paraId="155FC85A" w14:textId="77777777" w:rsidR="00E26F0C" w:rsidRPr="00937527" w:rsidRDefault="00E26F0C" w:rsidP="00D627E3">
            <w:pPr>
              <w:overflowPunct/>
              <w:autoSpaceDE/>
              <w:autoSpaceDN/>
              <w:adjustRightInd/>
              <w:spacing w:before="0"/>
              <w:jc w:val="center"/>
              <w:textAlignment w:val="auto"/>
              <w:rPr>
                <w:rFonts w:cs="Arial"/>
                <w:lang w:val="fr-FR" w:eastAsia="zh-CN"/>
              </w:rPr>
            </w:pPr>
          </w:p>
        </w:tc>
        <w:tc>
          <w:tcPr>
            <w:tcW w:w="1135" w:type="dxa"/>
            <w:tcBorders>
              <w:top w:val="nil"/>
              <w:bottom w:val="single" w:sz="4" w:space="0" w:color="auto"/>
            </w:tcBorders>
            <w:shd w:val="clear" w:color="auto" w:fill="D9D9D9"/>
            <w:noWrap/>
            <w:vAlign w:val="bottom"/>
          </w:tcPr>
          <w:p w14:paraId="1695DBC6"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bottom w:val="single" w:sz="4" w:space="0" w:color="auto"/>
            </w:tcBorders>
            <w:shd w:val="clear" w:color="auto" w:fill="D9D9D9"/>
            <w:noWrap/>
            <w:vAlign w:val="bottom"/>
          </w:tcPr>
          <w:p w14:paraId="0E1CE9D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tcBorders>
              <w:top w:val="nil"/>
              <w:bottom w:val="single" w:sz="4" w:space="0" w:color="auto"/>
              <w:right w:val="nil"/>
            </w:tcBorders>
            <w:shd w:val="clear" w:color="auto" w:fill="D9D9D9"/>
            <w:noWrap/>
            <w:vAlign w:val="bottom"/>
          </w:tcPr>
          <w:p w14:paraId="0642CD6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bottom w:val="single" w:sz="4" w:space="0" w:color="auto"/>
              <w:right w:val="nil"/>
            </w:tcBorders>
            <w:shd w:val="clear" w:color="auto" w:fill="D9D9D9"/>
          </w:tcPr>
          <w:p w14:paraId="4BCDAEBA"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26B6CE4" w14:textId="77777777" w:rsidTr="00D627E3">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34E34246" w14:textId="77777777" w:rsidR="00E26F0C" w:rsidRPr="00937527" w:rsidRDefault="00E26F0C" w:rsidP="00D627E3">
            <w:pPr>
              <w:overflowPunct/>
              <w:autoSpaceDE/>
              <w:autoSpaceDN/>
              <w:adjustRightInd/>
              <w:spacing w:before="0"/>
              <w:jc w:val="center"/>
              <w:textAlignment w:val="auto"/>
              <w:rPr>
                <w:rFonts w:cs="Arial"/>
                <w:b/>
                <w:bCs/>
                <w:lang w:val="fr-FR" w:eastAsia="zh-CN"/>
              </w:rPr>
            </w:pPr>
            <w:r w:rsidRPr="00937527">
              <w:rPr>
                <w:rFonts w:cs="Arial"/>
                <w:b/>
                <w:bCs/>
                <w:lang w:val="fr-FR" w:eastAsia="zh-CN"/>
              </w:rPr>
              <w:t>Lori</w:t>
            </w:r>
          </w:p>
        </w:tc>
        <w:tc>
          <w:tcPr>
            <w:tcW w:w="1842" w:type="dxa"/>
            <w:tcBorders>
              <w:top w:val="single" w:sz="4" w:space="0" w:color="auto"/>
              <w:left w:val="nil"/>
              <w:bottom w:val="single" w:sz="4" w:space="0" w:color="auto"/>
              <w:right w:val="single" w:sz="4" w:space="0" w:color="auto"/>
            </w:tcBorders>
            <w:noWrap/>
            <w:vAlign w:val="center"/>
            <w:hideMark/>
          </w:tcPr>
          <w:p w14:paraId="0D72413D"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Vanadzor</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733D7169"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322</w:t>
            </w:r>
          </w:p>
        </w:tc>
        <w:tc>
          <w:tcPr>
            <w:tcW w:w="1558" w:type="dxa"/>
            <w:vMerge w:val="restart"/>
            <w:tcBorders>
              <w:top w:val="single" w:sz="4" w:space="0" w:color="auto"/>
              <w:left w:val="single" w:sz="4" w:space="0" w:color="auto"/>
              <w:bottom w:val="single" w:sz="4" w:space="0" w:color="auto"/>
              <w:right w:val="single" w:sz="4" w:space="0" w:color="auto"/>
            </w:tcBorders>
            <w:noWrap/>
            <w:vAlign w:val="center"/>
            <w:hideMark/>
          </w:tcPr>
          <w:p w14:paraId="1734C873"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single" w:sz="4" w:space="0" w:color="auto"/>
              <w:left w:val="nil"/>
              <w:bottom w:val="single" w:sz="4" w:space="0" w:color="auto"/>
              <w:right w:val="single" w:sz="4" w:space="0" w:color="auto"/>
            </w:tcBorders>
            <w:vAlign w:val="bottom"/>
            <w:hideMark/>
          </w:tcPr>
          <w:p w14:paraId="5EFAAEA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3xxxx, 4xxxx, 5xxxx, 60xxx, 61xxx, 62xxx, 63xxx, 64xxx, 65xxx, 66xxx, 9xxxx</w:t>
            </w:r>
          </w:p>
        </w:tc>
        <w:tc>
          <w:tcPr>
            <w:tcW w:w="992" w:type="dxa"/>
            <w:tcBorders>
              <w:top w:val="single" w:sz="4" w:space="0" w:color="auto"/>
              <w:left w:val="nil"/>
              <w:bottom w:val="nil"/>
              <w:right w:val="single" w:sz="4" w:space="0" w:color="auto"/>
            </w:tcBorders>
            <w:noWrap/>
            <w:vAlign w:val="center"/>
            <w:hideMark/>
          </w:tcPr>
          <w:p w14:paraId="520A41E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7xxxx</w:t>
            </w:r>
          </w:p>
        </w:tc>
        <w:tc>
          <w:tcPr>
            <w:tcW w:w="1276" w:type="dxa"/>
            <w:tcBorders>
              <w:top w:val="single" w:sz="4" w:space="0" w:color="auto"/>
              <w:left w:val="nil"/>
              <w:bottom w:val="nil"/>
              <w:right w:val="single" w:sz="4" w:space="0" w:color="auto"/>
            </w:tcBorders>
            <w:noWrap/>
            <w:vAlign w:val="center"/>
            <w:hideMark/>
          </w:tcPr>
          <w:p w14:paraId="6E9059C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single" w:sz="4" w:space="0" w:color="auto"/>
              <w:left w:val="nil"/>
              <w:bottom w:val="nil"/>
              <w:right w:val="single" w:sz="4" w:space="0" w:color="auto"/>
            </w:tcBorders>
            <w:shd w:val="clear" w:color="auto" w:fill="7F7F7F" w:themeFill="text1" w:themeFillTint="80"/>
          </w:tcPr>
          <w:p w14:paraId="32D1B722"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680136D9"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E3D42FD"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6F3FCDC8"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Vanadzor CDMA</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DC664B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3F13CD3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center"/>
            <w:hideMark/>
          </w:tcPr>
          <w:p w14:paraId="75B4FBD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3B2D614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56F9F7C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single" w:sz="4" w:space="0" w:color="auto"/>
              <w:left w:val="nil"/>
              <w:bottom w:val="single" w:sz="4" w:space="0" w:color="auto"/>
              <w:right w:val="single" w:sz="4" w:space="0" w:color="auto"/>
            </w:tcBorders>
            <w:shd w:val="clear" w:color="auto" w:fill="7F7F7F" w:themeFill="text1" w:themeFillTint="80"/>
          </w:tcPr>
          <w:p w14:paraId="4EA340FE"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51ABA565"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1A2163A"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123B580F"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 xml:space="preserve">Région de </w:t>
            </w:r>
            <w:proofErr w:type="spellStart"/>
            <w:r w:rsidRPr="00937527">
              <w:rPr>
                <w:rFonts w:cs="Arial"/>
                <w:b/>
                <w:bCs/>
                <w:lang w:val="fr-FR" w:eastAsia="zh-CN"/>
              </w:rPr>
              <w:t>Spitak</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09ADF8A4"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255</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7228601A"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11FBABF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3xxxx</w:t>
            </w:r>
          </w:p>
        </w:tc>
        <w:tc>
          <w:tcPr>
            <w:tcW w:w="992" w:type="dxa"/>
            <w:tcBorders>
              <w:top w:val="nil"/>
              <w:left w:val="nil"/>
              <w:bottom w:val="single" w:sz="4" w:space="0" w:color="auto"/>
              <w:right w:val="single" w:sz="4" w:space="0" w:color="auto"/>
            </w:tcBorders>
            <w:noWrap/>
            <w:vAlign w:val="center"/>
            <w:hideMark/>
          </w:tcPr>
          <w:p w14:paraId="7F004F5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4xxxx</w:t>
            </w:r>
          </w:p>
        </w:tc>
        <w:tc>
          <w:tcPr>
            <w:tcW w:w="1276" w:type="dxa"/>
            <w:tcBorders>
              <w:top w:val="nil"/>
              <w:left w:val="nil"/>
              <w:bottom w:val="single" w:sz="4" w:space="0" w:color="auto"/>
              <w:right w:val="single" w:sz="4" w:space="0" w:color="auto"/>
            </w:tcBorders>
            <w:noWrap/>
            <w:vAlign w:val="center"/>
            <w:hideMark/>
          </w:tcPr>
          <w:p w14:paraId="49F069B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nil"/>
              <w:bottom w:val="single" w:sz="4" w:space="0" w:color="auto"/>
              <w:right w:val="single" w:sz="4" w:space="0" w:color="auto"/>
            </w:tcBorders>
            <w:shd w:val="clear" w:color="auto" w:fill="7F7F7F" w:themeFill="text1" w:themeFillTint="80"/>
          </w:tcPr>
          <w:p w14:paraId="27145272"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45FAB76E"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0F5068F"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130960E3"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Spitak</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69D69C2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6930C2F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0EB4EFF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4E6706A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1776E1D"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3DC83DE1"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D9FC2FA"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E5BD6DF"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644EEFAB"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Alaverdi</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434D57FA"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253</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0934D808"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4B5065F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3xxxx, 4xxxx, 5xxxx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6663FA3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7xxxx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2482C8C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485D47FE"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72059391"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507B348"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0375AF6C"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Akhtala</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54D762A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65F179A3"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7BD4468A"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52xxx</w:t>
            </w:r>
          </w:p>
        </w:tc>
        <w:tc>
          <w:tcPr>
            <w:tcW w:w="992" w:type="dxa"/>
            <w:vMerge/>
            <w:tcBorders>
              <w:top w:val="nil"/>
              <w:left w:val="single" w:sz="4" w:space="0" w:color="auto"/>
              <w:bottom w:val="single" w:sz="4" w:space="0" w:color="000000"/>
              <w:right w:val="single" w:sz="4" w:space="0" w:color="auto"/>
            </w:tcBorders>
            <w:vAlign w:val="center"/>
            <w:hideMark/>
          </w:tcPr>
          <w:p w14:paraId="19A324A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22C1F2B6"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0588F402"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75CB9656"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AFB0D46"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6C3909F9"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Tumanyan</w:t>
            </w:r>
          </w:p>
        </w:tc>
        <w:tc>
          <w:tcPr>
            <w:tcW w:w="709" w:type="dxa"/>
            <w:vMerge/>
            <w:tcBorders>
              <w:top w:val="nil"/>
              <w:left w:val="single" w:sz="4" w:space="0" w:color="auto"/>
              <w:bottom w:val="single" w:sz="4" w:space="0" w:color="auto"/>
              <w:right w:val="single" w:sz="4" w:space="0" w:color="auto"/>
            </w:tcBorders>
            <w:vAlign w:val="center"/>
            <w:hideMark/>
          </w:tcPr>
          <w:p w14:paraId="6340839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3D05856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17DAE3A9"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57xxx</w:t>
            </w:r>
          </w:p>
        </w:tc>
        <w:tc>
          <w:tcPr>
            <w:tcW w:w="992" w:type="dxa"/>
            <w:vMerge/>
            <w:tcBorders>
              <w:top w:val="nil"/>
              <w:left w:val="single" w:sz="4" w:space="0" w:color="auto"/>
              <w:bottom w:val="single" w:sz="4" w:space="0" w:color="000000"/>
              <w:right w:val="single" w:sz="4" w:space="0" w:color="auto"/>
            </w:tcBorders>
            <w:vAlign w:val="center"/>
            <w:hideMark/>
          </w:tcPr>
          <w:p w14:paraId="435C82D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4F135D26"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34E950C0"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5493A1E"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E53511D"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7D5B805A"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Alaverdi</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3A57ED1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5A2F5083"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center"/>
            <w:hideMark/>
          </w:tcPr>
          <w:p w14:paraId="6430A48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924C14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5218CD9D"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1C94D8AE"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6A4AB79C"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5475F80"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0E2779BC"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Tashir</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1B75D8AC"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254</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1305FAE1"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67764CA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7xxxx, 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40675E0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588E6D88"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6B0CEF71"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2EF240B4"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F72DBB9"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0464324F"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Metsavan</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12EABBF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5239E69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124F41D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94xxx</w:t>
            </w:r>
          </w:p>
        </w:tc>
        <w:tc>
          <w:tcPr>
            <w:tcW w:w="992" w:type="dxa"/>
            <w:vMerge/>
            <w:tcBorders>
              <w:top w:val="nil"/>
              <w:left w:val="single" w:sz="4" w:space="0" w:color="auto"/>
              <w:bottom w:val="single" w:sz="4" w:space="0" w:color="000000"/>
              <w:right w:val="single" w:sz="4" w:space="0" w:color="auto"/>
            </w:tcBorders>
            <w:vAlign w:val="center"/>
            <w:hideMark/>
          </w:tcPr>
          <w:p w14:paraId="059D7D9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5E700D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0A16FCF0"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50F96747"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EA9181A"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580E67B3"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Tashir</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3BAD181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7A8210E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6AD06DD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5913138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4BE1A31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2A3BBE1F"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0C470361"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AFBFB98"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7FEF9FCD"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Stepanavan</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26D27469"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256</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72C89A36"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14D1010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3xxxx, 9xxxx</w:t>
            </w:r>
          </w:p>
        </w:tc>
        <w:tc>
          <w:tcPr>
            <w:tcW w:w="992" w:type="dxa"/>
            <w:tcBorders>
              <w:top w:val="nil"/>
              <w:left w:val="nil"/>
              <w:bottom w:val="single" w:sz="4" w:space="0" w:color="auto"/>
              <w:right w:val="single" w:sz="4" w:space="0" w:color="auto"/>
            </w:tcBorders>
            <w:noWrap/>
            <w:vAlign w:val="center"/>
            <w:hideMark/>
          </w:tcPr>
          <w:p w14:paraId="31223E3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4xxxx</w:t>
            </w:r>
          </w:p>
        </w:tc>
        <w:tc>
          <w:tcPr>
            <w:tcW w:w="1276" w:type="dxa"/>
            <w:tcBorders>
              <w:top w:val="nil"/>
              <w:left w:val="nil"/>
              <w:bottom w:val="single" w:sz="4" w:space="0" w:color="auto"/>
              <w:right w:val="single" w:sz="4" w:space="0" w:color="auto"/>
            </w:tcBorders>
            <w:noWrap/>
            <w:vAlign w:val="center"/>
            <w:hideMark/>
          </w:tcPr>
          <w:p w14:paraId="09BAA74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nil"/>
              <w:bottom w:val="single" w:sz="4" w:space="0" w:color="auto"/>
              <w:right w:val="single" w:sz="4" w:space="0" w:color="auto"/>
            </w:tcBorders>
            <w:shd w:val="clear" w:color="auto" w:fill="7F7F7F" w:themeFill="text1" w:themeFillTint="80"/>
          </w:tcPr>
          <w:p w14:paraId="58B0A8C2"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AA243C9"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B595F1B"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4EA2517F"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Stepanavan</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441D41F0"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317774FF"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center"/>
            <w:hideMark/>
          </w:tcPr>
          <w:p w14:paraId="4ED0283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2A29334"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51F5FC98"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000000" w:fill="808080"/>
          </w:tcPr>
          <w:p w14:paraId="64E830BA"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873CC72" w14:textId="77777777" w:rsidTr="00D627E3">
        <w:trPr>
          <w:cantSplit/>
          <w:trHeight w:val="284"/>
        </w:trPr>
        <w:tc>
          <w:tcPr>
            <w:tcW w:w="1272" w:type="dxa"/>
            <w:tcBorders>
              <w:top w:val="nil"/>
              <w:left w:val="nil"/>
              <w:bottom w:val="nil"/>
              <w:right w:val="nil"/>
            </w:tcBorders>
            <w:shd w:val="clear" w:color="auto" w:fill="D9D9D9"/>
            <w:noWrap/>
            <w:vAlign w:val="bottom"/>
            <w:hideMark/>
          </w:tcPr>
          <w:p w14:paraId="7E0F454A" w14:textId="77777777" w:rsidR="00E26F0C" w:rsidRPr="00937527" w:rsidRDefault="00E26F0C" w:rsidP="00D627E3">
            <w:pPr>
              <w:pageBreakBefore/>
              <w:overflowPunct/>
              <w:autoSpaceDE/>
              <w:autoSpaceDN/>
              <w:adjustRightInd/>
              <w:spacing w:before="0"/>
              <w:jc w:val="left"/>
              <w:textAlignment w:val="auto"/>
              <w:rPr>
                <w:rFonts w:cs="Arial"/>
                <w:lang w:val="fr-FR" w:eastAsia="zh-CN"/>
              </w:rPr>
            </w:pPr>
            <w:r w:rsidRPr="00937527">
              <w:rPr>
                <w:rFonts w:cs="Arial"/>
                <w:lang w:val="fr-FR" w:eastAsia="zh-CN"/>
              </w:rPr>
              <w:lastRenderedPageBreak/>
              <w:t> </w:t>
            </w:r>
          </w:p>
        </w:tc>
        <w:tc>
          <w:tcPr>
            <w:tcW w:w="1842" w:type="dxa"/>
            <w:tcBorders>
              <w:top w:val="nil"/>
              <w:left w:val="nil"/>
              <w:bottom w:val="nil"/>
              <w:right w:val="nil"/>
            </w:tcBorders>
            <w:shd w:val="clear" w:color="auto" w:fill="D9D9D9"/>
            <w:noWrap/>
            <w:vAlign w:val="center"/>
            <w:hideMark/>
          </w:tcPr>
          <w:p w14:paraId="2AE22ED5"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709" w:type="dxa"/>
            <w:tcBorders>
              <w:top w:val="nil"/>
              <w:left w:val="nil"/>
              <w:bottom w:val="nil"/>
              <w:right w:val="nil"/>
            </w:tcBorders>
            <w:shd w:val="clear" w:color="auto" w:fill="D9D9D9"/>
            <w:noWrap/>
            <w:vAlign w:val="bottom"/>
            <w:hideMark/>
          </w:tcPr>
          <w:p w14:paraId="422B5A1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558" w:type="dxa"/>
            <w:tcBorders>
              <w:top w:val="nil"/>
              <w:left w:val="nil"/>
              <w:bottom w:val="nil"/>
              <w:right w:val="nil"/>
            </w:tcBorders>
            <w:shd w:val="clear" w:color="auto" w:fill="D9D9D9"/>
            <w:noWrap/>
            <w:vAlign w:val="bottom"/>
            <w:hideMark/>
          </w:tcPr>
          <w:p w14:paraId="142C5E2E"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1135" w:type="dxa"/>
            <w:tcBorders>
              <w:top w:val="nil"/>
              <w:left w:val="nil"/>
              <w:bottom w:val="nil"/>
              <w:right w:val="nil"/>
            </w:tcBorders>
            <w:shd w:val="clear" w:color="auto" w:fill="D9D9D9"/>
            <w:noWrap/>
            <w:vAlign w:val="bottom"/>
            <w:hideMark/>
          </w:tcPr>
          <w:p w14:paraId="0525D02C"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nil"/>
              <w:right w:val="nil"/>
            </w:tcBorders>
            <w:shd w:val="clear" w:color="auto" w:fill="D9D9D9"/>
            <w:noWrap/>
            <w:vAlign w:val="bottom"/>
            <w:hideMark/>
          </w:tcPr>
          <w:p w14:paraId="16AFEA1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nil"/>
              <w:right w:val="nil"/>
            </w:tcBorders>
            <w:shd w:val="clear" w:color="auto" w:fill="D9D9D9"/>
            <w:noWrap/>
            <w:vAlign w:val="bottom"/>
            <w:hideMark/>
          </w:tcPr>
          <w:p w14:paraId="75B3965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nil"/>
              <w:right w:val="nil"/>
            </w:tcBorders>
            <w:shd w:val="clear" w:color="auto" w:fill="D9D9D9"/>
          </w:tcPr>
          <w:p w14:paraId="059AA335"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649B600" w14:textId="77777777" w:rsidTr="00D627E3">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2D7700FD" w14:textId="77777777" w:rsidR="00E26F0C" w:rsidRPr="00937527" w:rsidRDefault="00E26F0C" w:rsidP="00D627E3">
            <w:pPr>
              <w:overflowPunct/>
              <w:autoSpaceDE/>
              <w:autoSpaceDN/>
              <w:adjustRightInd/>
              <w:spacing w:before="0"/>
              <w:jc w:val="center"/>
              <w:textAlignment w:val="auto"/>
              <w:rPr>
                <w:rFonts w:cs="Arial"/>
                <w:b/>
                <w:bCs/>
                <w:lang w:val="fr-FR" w:eastAsia="zh-CN"/>
              </w:rPr>
            </w:pPr>
            <w:proofErr w:type="spellStart"/>
            <w:r w:rsidRPr="00937527">
              <w:rPr>
                <w:rFonts w:cs="Arial"/>
                <w:b/>
                <w:bCs/>
                <w:lang w:val="fr-FR" w:eastAsia="zh-CN"/>
              </w:rPr>
              <w:t>Gegharkunik</w:t>
            </w:r>
            <w:proofErr w:type="spellEnd"/>
          </w:p>
        </w:tc>
        <w:tc>
          <w:tcPr>
            <w:tcW w:w="1842" w:type="dxa"/>
            <w:tcBorders>
              <w:top w:val="single" w:sz="4" w:space="0" w:color="auto"/>
              <w:left w:val="nil"/>
              <w:bottom w:val="single" w:sz="4" w:space="0" w:color="auto"/>
              <w:right w:val="single" w:sz="4" w:space="0" w:color="auto"/>
            </w:tcBorders>
            <w:noWrap/>
            <w:vAlign w:val="center"/>
            <w:hideMark/>
          </w:tcPr>
          <w:p w14:paraId="496DC001"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Sevan</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126BB4E4"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261</w:t>
            </w:r>
          </w:p>
        </w:tc>
        <w:tc>
          <w:tcPr>
            <w:tcW w:w="1558" w:type="dxa"/>
            <w:vMerge w:val="restart"/>
            <w:tcBorders>
              <w:top w:val="single" w:sz="4" w:space="0" w:color="auto"/>
              <w:left w:val="single" w:sz="4" w:space="0" w:color="auto"/>
              <w:bottom w:val="single" w:sz="4" w:space="0" w:color="auto"/>
              <w:right w:val="single" w:sz="4" w:space="0" w:color="auto"/>
            </w:tcBorders>
            <w:noWrap/>
            <w:vAlign w:val="center"/>
            <w:hideMark/>
          </w:tcPr>
          <w:p w14:paraId="49075017"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single" w:sz="4" w:space="0" w:color="auto"/>
              <w:left w:val="nil"/>
              <w:bottom w:val="single" w:sz="4" w:space="0" w:color="auto"/>
              <w:right w:val="single" w:sz="4" w:space="0" w:color="auto"/>
            </w:tcBorders>
            <w:noWrap/>
            <w:vAlign w:val="bottom"/>
            <w:hideMark/>
          </w:tcPr>
          <w:p w14:paraId="3898643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3xxxx, 9xxxx</w:t>
            </w:r>
          </w:p>
        </w:tc>
        <w:tc>
          <w:tcPr>
            <w:tcW w:w="992" w:type="dxa"/>
            <w:tcBorders>
              <w:top w:val="single" w:sz="4" w:space="0" w:color="auto"/>
              <w:left w:val="nil"/>
              <w:bottom w:val="single" w:sz="4" w:space="0" w:color="auto"/>
              <w:right w:val="single" w:sz="4" w:space="0" w:color="auto"/>
            </w:tcBorders>
            <w:noWrap/>
            <w:vAlign w:val="center"/>
            <w:hideMark/>
          </w:tcPr>
          <w:p w14:paraId="49494DF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4xxxx</w:t>
            </w:r>
          </w:p>
        </w:tc>
        <w:tc>
          <w:tcPr>
            <w:tcW w:w="1276" w:type="dxa"/>
            <w:tcBorders>
              <w:top w:val="single" w:sz="4" w:space="0" w:color="auto"/>
              <w:left w:val="nil"/>
              <w:bottom w:val="single" w:sz="4" w:space="0" w:color="auto"/>
              <w:right w:val="single" w:sz="4" w:space="0" w:color="auto"/>
            </w:tcBorders>
            <w:noWrap/>
            <w:vAlign w:val="center"/>
            <w:hideMark/>
          </w:tcPr>
          <w:p w14:paraId="1C421C6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single" w:sz="4" w:space="0" w:color="auto"/>
              <w:left w:val="nil"/>
              <w:bottom w:val="single" w:sz="4" w:space="0" w:color="auto"/>
              <w:right w:val="single" w:sz="4" w:space="0" w:color="auto"/>
            </w:tcBorders>
            <w:shd w:val="clear" w:color="auto" w:fill="7F7F7F" w:themeFill="text1" w:themeFillTint="80"/>
          </w:tcPr>
          <w:p w14:paraId="2F499E46"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65A36449"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4D7FE48"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2D42F9A8"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Sevan CDMA</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D70724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DDCFC3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01C5801D"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10D084B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A814D4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3D7FA9D7"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3F786AB"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84B33CA"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080E9C1C"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Martuni</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33879BD7"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262</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74724D63"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vAlign w:val="bottom"/>
            <w:hideMark/>
          </w:tcPr>
          <w:p w14:paraId="600FB75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2xxxx, 4xxxx, 5xxxx, 7xxxx, </w:t>
            </w:r>
            <w:r w:rsidRPr="00937527">
              <w:rPr>
                <w:rFonts w:cs="Arial"/>
                <w:lang w:val="fr-FR" w:eastAsia="zh-CN"/>
              </w:rPr>
              <w:br/>
              <w:t>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55F95F7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5AD14B4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2A41A8DA"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7C2FF5DC"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9F60EEF"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2FA7C53C"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Vardenik</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5246638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71658FA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bottom"/>
            <w:hideMark/>
          </w:tcPr>
          <w:p w14:paraId="6045EB4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52xxx, 53xxx</w:t>
            </w:r>
          </w:p>
        </w:tc>
        <w:tc>
          <w:tcPr>
            <w:tcW w:w="992" w:type="dxa"/>
            <w:vMerge/>
            <w:tcBorders>
              <w:top w:val="nil"/>
              <w:left w:val="single" w:sz="4" w:space="0" w:color="auto"/>
              <w:bottom w:val="single" w:sz="4" w:space="0" w:color="000000"/>
              <w:right w:val="single" w:sz="4" w:space="0" w:color="auto"/>
            </w:tcBorders>
            <w:vAlign w:val="center"/>
            <w:hideMark/>
          </w:tcPr>
          <w:p w14:paraId="7560511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B12FB8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72492C28"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54A88693"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6F7F886"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02061369"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Martuni</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3E2357BF"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6CEA017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center"/>
            <w:hideMark/>
          </w:tcPr>
          <w:p w14:paraId="68483E1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682501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40487A5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378A6DF1"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428456C4"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03F8EF1"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015B8FB7"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Gavar</w:t>
            </w:r>
          </w:p>
        </w:tc>
        <w:tc>
          <w:tcPr>
            <w:tcW w:w="709" w:type="dxa"/>
            <w:vMerge w:val="restart"/>
            <w:tcBorders>
              <w:top w:val="nil"/>
              <w:left w:val="single" w:sz="4" w:space="0" w:color="auto"/>
              <w:bottom w:val="single" w:sz="4" w:space="0" w:color="auto"/>
              <w:right w:val="single" w:sz="4" w:space="0" w:color="auto"/>
            </w:tcBorders>
            <w:noWrap/>
            <w:vAlign w:val="center"/>
            <w:hideMark/>
          </w:tcPr>
          <w:p w14:paraId="30A522FE"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264</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4A3C3700"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0316E058"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3xxxx, 4xxxx, 9xxxx</w:t>
            </w:r>
          </w:p>
        </w:tc>
        <w:tc>
          <w:tcPr>
            <w:tcW w:w="992" w:type="dxa"/>
            <w:tcBorders>
              <w:top w:val="nil"/>
              <w:left w:val="nil"/>
              <w:bottom w:val="single" w:sz="4" w:space="0" w:color="auto"/>
              <w:right w:val="single" w:sz="4" w:space="0" w:color="auto"/>
            </w:tcBorders>
            <w:noWrap/>
            <w:vAlign w:val="center"/>
            <w:hideMark/>
          </w:tcPr>
          <w:p w14:paraId="1FA949F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5xxxx</w:t>
            </w:r>
          </w:p>
        </w:tc>
        <w:tc>
          <w:tcPr>
            <w:tcW w:w="1276" w:type="dxa"/>
            <w:tcBorders>
              <w:top w:val="nil"/>
              <w:left w:val="nil"/>
              <w:bottom w:val="single" w:sz="4" w:space="0" w:color="auto"/>
              <w:right w:val="single" w:sz="4" w:space="0" w:color="auto"/>
            </w:tcBorders>
            <w:noWrap/>
            <w:vAlign w:val="center"/>
            <w:hideMark/>
          </w:tcPr>
          <w:p w14:paraId="3C8752D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nil"/>
              <w:bottom w:val="single" w:sz="4" w:space="0" w:color="auto"/>
              <w:right w:val="single" w:sz="4" w:space="0" w:color="auto"/>
            </w:tcBorders>
            <w:shd w:val="clear" w:color="auto" w:fill="7F7F7F" w:themeFill="text1" w:themeFillTint="80"/>
          </w:tcPr>
          <w:p w14:paraId="2E81BEE0"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70184FB9"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A016A4D"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535808A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Gavar CDMA</w:t>
            </w:r>
          </w:p>
        </w:tc>
        <w:tc>
          <w:tcPr>
            <w:tcW w:w="709" w:type="dxa"/>
            <w:vMerge/>
            <w:tcBorders>
              <w:top w:val="nil"/>
              <w:left w:val="single" w:sz="4" w:space="0" w:color="auto"/>
              <w:bottom w:val="single" w:sz="4" w:space="0" w:color="auto"/>
              <w:right w:val="single" w:sz="4" w:space="0" w:color="auto"/>
            </w:tcBorders>
            <w:vAlign w:val="center"/>
            <w:hideMark/>
          </w:tcPr>
          <w:p w14:paraId="7350D21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7E98E45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4A7CE71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4BA8FE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742FB1B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64C18BAD"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550986C9"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FB77147"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6B81A168"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Vardenis</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671A1348"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269</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6E629EC6"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5872082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3xxxx, 7xxxx, 9xxxx</w:t>
            </w:r>
          </w:p>
        </w:tc>
        <w:tc>
          <w:tcPr>
            <w:tcW w:w="992" w:type="dxa"/>
            <w:tcBorders>
              <w:top w:val="nil"/>
              <w:left w:val="nil"/>
              <w:bottom w:val="single" w:sz="4" w:space="0" w:color="auto"/>
              <w:right w:val="single" w:sz="4" w:space="0" w:color="auto"/>
            </w:tcBorders>
            <w:noWrap/>
            <w:vAlign w:val="center"/>
            <w:hideMark/>
          </w:tcPr>
          <w:p w14:paraId="29B0256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4xxxx</w:t>
            </w:r>
          </w:p>
        </w:tc>
        <w:tc>
          <w:tcPr>
            <w:tcW w:w="1276" w:type="dxa"/>
            <w:tcBorders>
              <w:top w:val="nil"/>
              <w:left w:val="nil"/>
              <w:bottom w:val="single" w:sz="4" w:space="0" w:color="auto"/>
              <w:right w:val="single" w:sz="4" w:space="0" w:color="auto"/>
            </w:tcBorders>
            <w:noWrap/>
            <w:vAlign w:val="center"/>
            <w:hideMark/>
          </w:tcPr>
          <w:p w14:paraId="65969FD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nil"/>
              <w:bottom w:val="single" w:sz="4" w:space="0" w:color="auto"/>
              <w:right w:val="single" w:sz="4" w:space="0" w:color="auto"/>
            </w:tcBorders>
            <w:shd w:val="clear" w:color="auto" w:fill="7F7F7F" w:themeFill="text1" w:themeFillTint="80"/>
          </w:tcPr>
          <w:p w14:paraId="5E7F4F13"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096B101C"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984A2A9"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20611ED7"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Vardenis</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48E8D1BB"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26C2D28B"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1B13EFA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66DD5BE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551C0B14"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2FE1EDC3"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CED4223"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B55B379"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51D316BA"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Chambarak</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2A1BBB75"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265</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04F341D6"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0331696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2xxxx, 3xxxx, </w:t>
            </w:r>
            <w:r w:rsidRPr="00937527">
              <w:rPr>
                <w:rFonts w:cs="Arial"/>
                <w:lang w:val="fr-FR" w:eastAsia="zh-CN"/>
              </w:rPr>
              <w:br/>
              <w:t>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19A5C39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074DB85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4BA61129"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D42DBB7"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50F164C"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5ED75CC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Vahan</w:t>
            </w:r>
          </w:p>
        </w:tc>
        <w:tc>
          <w:tcPr>
            <w:tcW w:w="709" w:type="dxa"/>
            <w:vMerge/>
            <w:tcBorders>
              <w:top w:val="nil"/>
              <w:left w:val="single" w:sz="4" w:space="0" w:color="auto"/>
              <w:bottom w:val="single" w:sz="4" w:space="0" w:color="auto"/>
              <w:right w:val="single" w:sz="4" w:space="0" w:color="auto"/>
            </w:tcBorders>
            <w:vAlign w:val="center"/>
            <w:hideMark/>
          </w:tcPr>
          <w:p w14:paraId="070FA2E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7DE9328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7643A71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14:paraId="1C6D7BD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2F359FC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373F94F9"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61409140"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8F3CB5B"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2BCD2DAA"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Chambarak</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795D90C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1588CB3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center"/>
            <w:hideMark/>
          </w:tcPr>
          <w:p w14:paraId="3BE990A4"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0A5EC73D"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710E129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000000" w:fill="808080"/>
          </w:tcPr>
          <w:p w14:paraId="43EC7490"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5FADCADC" w14:textId="77777777" w:rsidTr="00D627E3">
        <w:trPr>
          <w:cantSplit/>
          <w:trHeight w:val="284"/>
        </w:trPr>
        <w:tc>
          <w:tcPr>
            <w:tcW w:w="1272" w:type="dxa"/>
            <w:tcBorders>
              <w:top w:val="nil"/>
              <w:left w:val="nil"/>
              <w:bottom w:val="nil"/>
              <w:right w:val="nil"/>
            </w:tcBorders>
            <w:shd w:val="clear" w:color="auto" w:fill="D9D9D9"/>
            <w:noWrap/>
            <w:vAlign w:val="bottom"/>
            <w:hideMark/>
          </w:tcPr>
          <w:p w14:paraId="05113565" w14:textId="77777777" w:rsidR="00E26F0C" w:rsidRPr="00937527" w:rsidRDefault="00E26F0C" w:rsidP="00D627E3">
            <w:pPr>
              <w:pageBreakBefore/>
              <w:overflowPunct/>
              <w:autoSpaceDE/>
              <w:autoSpaceDN/>
              <w:adjustRightInd/>
              <w:spacing w:before="0"/>
              <w:jc w:val="left"/>
              <w:textAlignment w:val="auto"/>
              <w:rPr>
                <w:rFonts w:cs="Arial"/>
                <w:lang w:val="fr-FR" w:eastAsia="zh-CN"/>
              </w:rPr>
            </w:pPr>
            <w:r w:rsidRPr="00937527">
              <w:rPr>
                <w:rFonts w:cs="Arial"/>
                <w:lang w:val="fr-FR" w:eastAsia="zh-CN"/>
              </w:rPr>
              <w:lastRenderedPageBreak/>
              <w:t> </w:t>
            </w:r>
          </w:p>
        </w:tc>
        <w:tc>
          <w:tcPr>
            <w:tcW w:w="1842" w:type="dxa"/>
            <w:tcBorders>
              <w:top w:val="nil"/>
              <w:left w:val="nil"/>
              <w:bottom w:val="nil"/>
              <w:right w:val="nil"/>
            </w:tcBorders>
            <w:shd w:val="clear" w:color="auto" w:fill="D9D9D9"/>
            <w:noWrap/>
            <w:vAlign w:val="center"/>
            <w:hideMark/>
          </w:tcPr>
          <w:p w14:paraId="003A21D0"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709" w:type="dxa"/>
            <w:tcBorders>
              <w:top w:val="nil"/>
              <w:left w:val="nil"/>
              <w:bottom w:val="nil"/>
              <w:right w:val="nil"/>
            </w:tcBorders>
            <w:shd w:val="clear" w:color="auto" w:fill="D9D9D9"/>
            <w:noWrap/>
            <w:vAlign w:val="bottom"/>
            <w:hideMark/>
          </w:tcPr>
          <w:p w14:paraId="512FCBE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558" w:type="dxa"/>
            <w:tcBorders>
              <w:top w:val="nil"/>
              <w:left w:val="nil"/>
              <w:bottom w:val="nil"/>
              <w:right w:val="nil"/>
            </w:tcBorders>
            <w:shd w:val="clear" w:color="auto" w:fill="D9D9D9"/>
            <w:noWrap/>
            <w:vAlign w:val="bottom"/>
            <w:hideMark/>
          </w:tcPr>
          <w:p w14:paraId="31AF391D"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1135" w:type="dxa"/>
            <w:tcBorders>
              <w:top w:val="nil"/>
              <w:left w:val="nil"/>
              <w:bottom w:val="nil"/>
              <w:right w:val="nil"/>
            </w:tcBorders>
            <w:shd w:val="clear" w:color="auto" w:fill="D9D9D9"/>
            <w:noWrap/>
            <w:vAlign w:val="bottom"/>
            <w:hideMark/>
          </w:tcPr>
          <w:p w14:paraId="2A2ED29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nil"/>
              <w:right w:val="nil"/>
            </w:tcBorders>
            <w:shd w:val="clear" w:color="auto" w:fill="D9D9D9"/>
            <w:noWrap/>
            <w:vAlign w:val="bottom"/>
            <w:hideMark/>
          </w:tcPr>
          <w:p w14:paraId="6152E35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nil"/>
              <w:right w:val="nil"/>
            </w:tcBorders>
            <w:shd w:val="clear" w:color="auto" w:fill="D9D9D9"/>
            <w:noWrap/>
            <w:vAlign w:val="bottom"/>
            <w:hideMark/>
          </w:tcPr>
          <w:p w14:paraId="43E9838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nil"/>
              <w:right w:val="nil"/>
            </w:tcBorders>
            <w:shd w:val="clear" w:color="auto" w:fill="D9D9D9"/>
          </w:tcPr>
          <w:p w14:paraId="7067F84E"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2BD7D8AB" w14:textId="77777777" w:rsidTr="00D627E3">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294C43F2" w14:textId="77777777" w:rsidR="00E26F0C" w:rsidRPr="00937527" w:rsidRDefault="00E26F0C" w:rsidP="00D627E3">
            <w:pPr>
              <w:overflowPunct/>
              <w:autoSpaceDE/>
              <w:autoSpaceDN/>
              <w:adjustRightInd/>
              <w:spacing w:before="0"/>
              <w:jc w:val="center"/>
              <w:textAlignment w:val="auto"/>
              <w:rPr>
                <w:rFonts w:cs="Arial"/>
                <w:b/>
                <w:bCs/>
                <w:lang w:val="fr-FR" w:eastAsia="zh-CN"/>
              </w:rPr>
            </w:pPr>
            <w:proofErr w:type="spellStart"/>
            <w:r w:rsidRPr="00937527">
              <w:rPr>
                <w:rFonts w:cs="Arial"/>
                <w:b/>
                <w:bCs/>
                <w:lang w:val="fr-FR" w:eastAsia="zh-CN"/>
              </w:rPr>
              <w:t>Tavush</w:t>
            </w:r>
            <w:proofErr w:type="spellEnd"/>
          </w:p>
        </w:tc>
        <w:tc>
          <w:tcPr>
            <w:tcW w:w="1842" w:type="dxa"/>
            <w:tcBorders>
              <w:top w:val="single" w:sz="4" w:space="0" w:color="auto"/>
              <w:left w:val="nil"/>
              <w:bottom w:val="single" w:sz="4" w:space="0" w:color="auto"/>
              <w:right w:val="single" w:sz="4" w:space="0" w:color="auto"/>
            </w:tcBorders>
            <w:noWrap/>
            <w:vAlign w:val="center"/>
            <w:hideMark/>
          </w:tcPr>
          <w:p w14:paraId="6DD77593"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Ijevan</w:t>
            </w:r>
            <w:proofErr w:type="spellEnd"/>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7DC6805C"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263</w:t>
            </w:r>
          </w:p>
        </w:tc>
        <w:tc>
          <w:tcPr>
            <w:tcW w:w="1558" w:type="dxa"/>
            <w:vMerge w:val="restart"/>
            <w:tcBorders>
              <w:top w:val="single" w:sz="4" w:space="0" w:color="auto"/>
              <w:left w:val="single" w:sz="4" w:space="0" w:color="auto"/>
              <w:bottom w:val="single" w:sz="4" w:space="0" w:color="auto"/>
              <w:right w:val="single" w:sz="4" w:space="0" w:color="auto"/>
            </w:tcBorders>
            <w:noWrap/>
            <w:vAlign w:val="center"/>
            <w:hideMark/>
          </w:tcPr>
          <w:p w14:paraId="43374248"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single" w:sz="4" w:space="0" w:color="auto"/>
              <w:left w:val="nil"/>
              <w:bottom w:val="single" w:sz="4" w:space="0" w:color="auto"/>
              <w:right w:val="single" w:sz="4" w:space="0" w:color="auto"/>
            </w:tcBorders>
            <w:noWrap/>
            <w:vAlign w:val="bottom"/>
            <w:hideMark/>
          </w:tcPr>
          <w:p w14:paraId="39F69D8C"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3xxxx, 4xxxx, 7xxxx, 9xxxx</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4506D21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w:t>
            </w:r>
          </w:p>
        </w:tc>
        <w:tc>
          <w:tcPr>
            <w:tcW w:w="1276" w:type="dxa"/>
            <w:vMerge w:val="restart"/>
            <w:tcBorders>
              <w:top w:val="single" w:sz="4" w:space="0" w:color="auto"/>
              <w:left w:val="single" w:sz="4" w:space="0" w:color="auto"/>
              <w:bottom w:val="single" w:sz="4" w:space="0" w:color="000000"/>
              <w:right w:val="single" w:sz="4" w:space="0" w:color="auto"/>
            </w:tcBorders>
            <w:noWrap/>
            <w:vAlign w:val="center"/>
            <w:hideMark/>
          </w:tcPr>
          <w:p w14:paraId="31B661B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3CD0A85D"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F8BC47D"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29FECA5"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1C462539"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Aygehovit</w:t>
            </w:r>
            <w:proofErr w:type="spellEnd"/>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0EC6C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33ECE70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22671756"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74xxx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7F70F63"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C163E4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4C60FB0B"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28855BC7"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FFDD409"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77BC5B4C"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Achajur</w:t>
            </w:r>
            <w:proofErr w:type="spellEnd"/>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07608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060F06D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098734BD"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92xxx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2FEF215"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999C4A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0B1B11C5"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215685E6"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F1EB763"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786E1F7D"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Ijevan</w:t>
            </w:r>
            <w:proofErr w:type="spellEnd"/>
            <w:r w:rsidRPr="00937527">
              <w:rPr>
                <w:rFonts w:cs="Arial"/>
                <w:lang w:val="fr-FR" w:eastAsia="zh-CN"/>
              </w:rPr>
              <w:t xml:space="preserve"> CDMA</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3BAE60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2417C934"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3F8E92E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5BA5840C"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77C7B70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43C61669"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069934FF"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F5B9489"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475E064A"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Berd</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7D241966"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267</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6CEF5A0F"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vAlign w:val="bottom"/>
            <w:hideMark/>
          </w:tcPr>
          <w:p w14:paraId="355EE2F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5xxxx, 7xxxx, 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1435FEC4"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767B614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76506E02"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0215A843"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E92CE43"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20FFBFF3"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Mosesgegh</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0E739E6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04918A93"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5E7DEE1C"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14:paraId="202497AB"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36DB3963"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133562A2"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4E6D7C6"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3E4C9CA"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4B1E0DBF"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Navur</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5B022E2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7DB273B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420E7851"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91xxx</w:t>
            </w:r>
          </w:p>
        </w:tc>
        <w:tc>
          <w:tcPr>
            <w:tcW w:w="992" w:type="dxa"/>
            <w:vMerge/>
            <w:tcBorders>
              <w:top w:val="nil"/>
              <w:left w:val="single" w:sz="4" w:space="0" w:color="auto"/>
              <w:bottom w:val="single" w:sz="4" w:space="0" w:color="000000"/>
              <w:right w:val="single" w:sz="4" w:space="0" w:color="auto"/>
            </w:tcBorders>
            <w:vAlign w:val="center"/>
            <w:hideMark/>
          </w:tcPr>
          <w:p w14:paraId="402A9BD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3DAA17FF"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416759A5"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6FC66E69"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6F08FB0"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25C514BA"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Norashen</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14B8E97B"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14E1D93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37570266"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14:paraId="2003E0B8"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4FD0A844"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12D4261A"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503FAF0A"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A86B07A"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0C2CF564"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Berd</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33CEB23B"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1B983E0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3A91508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3CB937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3E584E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7727E316"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269043CD"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62AE9C6"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27573449"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Noyemberian</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577DA8D0"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266</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0AC21AAB"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vAlign w:val="bottom"/>
            <w:hideMark/>
          </w:tcPr>
          <w:p w14:paraId="5385C33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5xxxx, 7xxxx, 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4D9E5464"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4E186A8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19BA991A"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9D92A04"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785E2A6"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36549F3F"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Voskepar</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676DFC6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0179681F"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299C192C"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14:paraId="647E7165"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1D10ED0"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2C321EED"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25CE6431"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B2D8C9B"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5D77F624"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Koti</w:t>
            </w:r>
          </w:p>
        </w:tc>
        <w:tc>
          <w:tcPr>
            <w:tcW w:w="709" w:type="dxa"/>
            <w:vMerge/>
            <w:tcBorders>
              <w:top w:val="nil"/>
              <w:left w:val="single" w:sz="4" w:space="0" w:color="auto"/>
              <w:bottom w:val="single" w:sz="4" w:space="0" w:color="auto"/>
              <w:right w:val="single" w:sz="4" w:space="0" w:color="auto"/>
            </w:tcBorders>
            <w:vAlign w:val="center"/>
            <w:hideMark/>
          </w:tcPr>
          <w:p w14:paraId="5E2AA92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25A73FF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1C4DAC91"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99xxx</w:t>
            </w:r>
          </w:p>
        </w:tc>
        <w:tc>
          <w:tcPr>
            <w:tcW w:w="992" w:type="dxa"/>
            <w:vMerge/>
            <w:tcBorders>
              <w:top w:val="nil"/>
              <w:left w:val="single" w:sz="4" w:space="0" w:color="auto"/>
              <w:bottom w:val="single" w:sz="4" w:space="0" w:color="000000"/>
              <w:right w:val="single" w:sz="4" w:space="0" w:color="auto"/>
            </w:tcBorders>
            <w:vAlign w:val="center"/>
            <w:hideMark/>
          </w:tcPr>
          <w:p w14:paraId="6AE1F53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798A18B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41E26877"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569EA0D1"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9E65FCC"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15F61790"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Koghb</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1CF2ABEF"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24BAA14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vAlign w:val="center"/>
            <w:hideMark/>
          </w:tcPr>
          <w:p w14:paraId="26C9F623"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52xxx, 53xxx</w:t>
            </w:r>
          </w:p>
        </w:tc>
        <w:tc>
          <w:tcPr>
            <w:tcW w:w="992" w:type="dxa"/>
            <w:vMerge/>
            <w:tcBorders>
              <w:top w:val="nil"/>
              <w:left w:val="single" w:sz="4" w:space="0" w:color="auto"/>
              <w:bottom w:val="single" w:sz="4" w:space="0" w:color="000000"/>
              <w:right w:val="single" w:sz="4" w:space="0" w:color="auto"/>
            </w:tcBorders>
            <w:vAlign w:val="center"/>
            <w:hideMark/>
          </w:tcPr>
          <w:p w14:paraId="2CF4724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38D11EA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4990E499"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74972466"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E8C4699"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067D18CD"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Noyemberian</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082D3350"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49163870"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center"/>
            <w:hideMark/>
          </w:tcPr>
          <w:p w14:paraId="747FF94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6C8A00E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0551E3C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000000" w:fill="808080"/>
          </w:tcPr>
          <w:p w14:paraId="319D24BD"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53DBF9D2"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55C50AB"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218F9474"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Dilijan</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1C3EE1F0"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268</w:t>
            </w:r>
          </w:p>
        </w:tc>
        <w:tc>
          <w:tcPr>
            <w:tcW w:w="1558" w:type="dxa"/>
            <w:tcBorders>
              <w:top w:val="nil"/>
              <w:left w:val="nil"/>
              <w:bottom w:val="single" w:sz="4" w:space="0" w:color="auto"/>
              <w:right w:val="single" w:sz="4" w:space="0" w:color="auto"/>
            </w:tcBorders>
            <w:noWrap/>
            <w:vAlign w:val="bottom"/>
            <w:hideMark/>
          </w:tcPr>
          <w:p w14:paraId="336E65B7"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2D40F9C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2xxxx, 3xxxx, </w:t>
            </w:r>
            <w:r w:rsidRPr="00937527">
              <w:rPr>
                <w:rFonts w:cs="Arial"/>
                <w:lang w:val="fr-FR" w:eastAsia="zh-CN"/>
              </w:rPr>
              <w:br/>
              <w:t>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30BBB23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2BAFECA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171676E5"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47F85913"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90BC3D5"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1364945A"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Haghartsin</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149C0F9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tcBorders>
              <w:top w:val="nil"/>
              <w:left w:val="nil"/>
              <w:bottom w:val="single" w:sz="4" w:space="0" w:color="auto"/>
              <w:right w:val="single" w:sz="4" w:space="0" w:color="auto"/>
            </w:tcBorders>
            <w:noWrap/>
            <w:vAlign w:val="bottom"/>
            <w:hideMark/>
          </w:tcPr>
          <w:p w14:paraId="420F1E53"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1135" w:type="dxa"/>
            <w:tcBorders>
              <w:top w:val="nil"/>
              <w:left w:val="nil"/>
              <w:bottom w:val="single" w:sz="4" w:space="0" w:color="auto"/>
              <w:right w:val="single" w:sz="4" w:space="0" w:color="auto"/>
            </w:tcBorders>
            <w:vAlign w:val="center"/>
            <w:hideMark/>
          </w:tcPr>
          <w:p w14:paraId="590B2367"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14:paraId="1B5A0AA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85843A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1D28F980"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544D9A0F"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D7E02E0"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vAlign w:val="center"/>
            <w:hideMark/>
          </w:tcPr>
          <w:p w14:paraId="0640FE1B"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proofErr w:type="spellStart"/>
            <w:r w:rsidRPr="00937527">
              <w:rPr>
                <w:rFonts w:cs="Arial"/>
                <w:color w:val="000000"/>
                <w:lang w:val="fr-FR" w:eastAsia="zh-CN"/>
              </w:rPr>
              <w:t>Teghut</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0661042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tcBorders>
              <w:top w:val="nil"/>
              <w:left w:val="nil"/>
              <w:bottom w:val="single" w:sz="4" w:space="0" w:color="auto"/>
              <w:right w:val="single" w:sz="4" w:space="0" w:color="auto"/>
            </w:tcBorders>
            <w:noWrap/>
            <w:vAlign w:val="bottom"/>
            <w:hideMark/>
          </w:tcPr>
          <w:p w14:paraId="52E97521"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1135" w:type="dxa"/>
            <w:tcBorders>
              <w:top w:val="nil"/>
              <w:left w:val="nil"/>
              <w:bottom w:val="single" w:sz="4" w:space="0" w:color="auto"/>
              <w:right w:val="single" w:sz="4" w:space="0" w:color="auto"/>
            </w:tcBorders>
            <w:vAlign w:val="center"/>
            <w:hideMark/>
          </w:tcPr>
          <w:p w14:paraId="613F63D4" w14:textId="77777777" w:rsidR="00E26F0C" w:rsidRPr="00937527" w:rsidRDefault="00E26F0C" w:rsidP="00D627E3">
            <w:pPr>
              <w:overflowPunct/>
              <w:autoSpaceDE/>
              <w:autoSpaceDN/>
              <w:adjustRightInd/>
              <w:spacing w:before="0"/>
              <w:jc w:val="left"/>
              <w:textAlignment w:val="auto"/>
              <w:rPr>
                <w:rFonts w:cs="Arial"/>
                <w:color w:val="000000"/>
                <w:lang w:val="fr-FR" w:eastAsia="zh-CN"/>
              </w:rPr>
            </w:pPr>
            <w:r w:rsidRPr="00937527">
              <w:rPr>
                <w:rFonts w:cs="Arial"/>
                <w:color w:val="000000"/>
                <w:lang w:val="fr-FR"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14:paraId="57E5AAF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20DD5FC3"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67AF89FD"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6CC1B33D"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01C018C"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0D74385F"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Dilijan</w:t>
            </w:r>
            <w:proofErr w:type="spellEnd"/>
            <w:r w:rsidRPr="00937527">
              <w:rPr>
                <w:rFonts w:cs="Arial"/>
                <w:lang w:val="fr-FR" w:eastAsia="zh-CN"/>
              </w:rPr>
              <w:t xml:space="preserve"> (4 chiffres)</w:t>
            </w:r>
          </w:p>
        </w:tc>
        <w:tc>
          <w:tcPr>
            <w:tcW w:w="709" w:type="dxa"/>
            <w:vMerge/>
            <w:tcBorders>
              <w:top w:val="nil"/>
              <w:left w:val="single" w:sz="4" w:space="0" w:color="auto"/>
              <w:bottom w:val="single" w:sz="4" w:space="0" w:color="auto"/>
              <w:right w:val="single" w:sz="4" w:space="0" w:color="auto"/>
            </w:tcBorders>
            <w:vAlign w:val="center"/>
            <w:hideMark/>
          </w:tcPr>
          <w:p w14:paraId="3EA3463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tcBorders>
              <w:top w:val="nil"/>
              <w:left w:val="nil"/>
              <w:bottom w:val="single" w:sz="4" w:space="0" w:color="auto"/>
              <w:right w:val="single" w:sz="4" w:space="0" w:color="auto"/>
            </w:tcBorders>
            <w:noWrap/>
            <w:vAlign w:val="bottom"/>
            <w:hideMark/>
          </w:tcPr>
          <w:p w14:paraId="18C889B0"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0</w:t>
            </w:r>
          </w:p>
        </w:tc>
        <w:tc>
          <w:tcPr>
            <w:tcW w:w="1135" w:type="dxa"/>
            <w:tcBorders>
              <w:top w:val="nil"/>
              <w:left w:val="nil"/>
              <w:bottom w:val="single" w:sz="4" w:space="0" w:color="auto"/>
              <w:right w:val="single" w:sz="4" w:space="0" w:color="auto"/>
            </w:tcBorders>
            <w:noWrap/>
            <w:vAlign w:val="bottom"/>
            <w:hideMark/>
          </w:tcPr>
          <w:p w14:paraId="6056EE24"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proofErr w:type="gramStart"/>
            <w:r w:rsidRPr="00937527">
              <w:rPr>
                <w:rFonts w:cs="Arial"/>
                <w:lang w:val="fr-FR" w:eastAsia="zh-CN"/>
              </w:rPr>
              <w:t>xxxx</w:t>
            </w:r>
            <w:proofErr w:type="spellEnd"/>
            <w:proofErr w:type="gramEnd"/>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01FAC6AE"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127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0CA4AE65"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24C3207A" w14:textId="77777777" w:rsidR="00E26F0C" w:rsidRPr="00937527" w:rsidRDefault="00E26F0C" w:rsidP="00D627E3">
            <w:pPr>
              <w:overflowPunct/>
              <w:autoSpaceDE/>
              <w:autoSpaceDN/>
              <w:adjustRightInd/>
              <w:spacing w:before="0"/>
              <w:jc w:val="center"/>
              <w:textAlignment w:val="auto"/>
              <w:rPr>
                <w:rFonts w:cs="Arial"/>
                <w:lang w:val="fr-FR" w:eastAsia="zh-CN"/>
              </w:rPr>
            </w:pPr>
          </w:p>
        </w:tc>
      </w:tr>
      <w:tr w:rsidR="00E26F0C" w:rsidRPr="00937527" w14:paraId="266538F5"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E060E54"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2960829C"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Dilijan</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767F693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tcBorders>
              <w:top w:val="nil"/>
              <w:left w:val="nil"/>
              <w:bottom w:val="single" w:sz="4" w:space="0" w:color="auto"/>
              <w:right w:val="single" w:sz="4" w:space="0" w:color="auto"/>
            </w:tcBorders>
            <w:noWrap/>
            <w:vAlign w:val="bottom"/>
            <w:hideMark/>
          </w:tcPr>
          <w:p w14:paraId="10F38ACB"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6A20495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vMerge/>
            <w:tcBorders>
              <w:top w:val="nil"/>
              <w:left w:val="single" w:sz="4" w:space="0" w:color="auto"/>
              <w:bottom w:val="single" w:sz="4" w:space="0" w:color="000000"/>
              <w:right w:val="single" w:sz="4" w:space="0" w:color="auto"/>
            </w:tcBorders>
            <w:vAlign w:val="center"/>
            <w:hideMark/>
          </w:tcPr>
          <w:p w14:paraId="73A96B6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458A83D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6DEFDFAF"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4AD8806" w14:textId="77777777" w:rsidTr="00D627E3">
        <w:trPr>
          <w:cantSplit/>
          <w:trHeight w:val="284"/>
        </w:trPr>
        <w:tc>
          <w:tcPr>
            <w:tcW w:w="1272" w:type="dxa"/>
            <w:tcBorders>
              <w:top w:val="nil"/>
              <w:left w:val="nil"/>
              <w:bottom w:val="nil"/>
              <w:right w:val="nil"/>
            </w:tcBorders>
            <w:shd w:val="clear" w:color="auto" w:fill="D9D9D9"/>
            <w:noWrap/>
            <w:vAlign w:val="bottom"/>
            <w:hideMark/>
          </w:tcPr>
          <w:p w14:paraId="1446D690" w14:textId="77777777" w:rsidR="00E26F0C" w:rsidRPr="00937527" w:rsidRDefault="00E26F0C" w:rsidP="00D627E3">
            <w:pPr>
              <w:pageBreakBefore/>
              <w:overflowPunct/>
              <w:autoSpaceDE/>
              <w:autoSpaceDN/>
              <w:adjustRightInd/>
              <w:spacing w:before="0"/>
              <w:jc w:val="left"/>
              <w:textAlignment w:val="auto"/>
              <w:rPr>
                <w:rFonts w:cs="Arial"/>
                <w:lang w:val="fr-FR" w:eastAsia="zh-CN"/>
              </w:rPr>
            </w:pPr>
            <w:r w:rsidRPr="00937527">
              <w:rPr>
                <w:rFonts w:cs="Arial"/>
                <w:lang w:val="fr-FR" w:eastAsia="zh-CN"/>
              </w:rPr>
              <w:lastRenderedPageBreak/>
              <w:t> </w:t>
            </w:r>
          </w:p>
        </w:tc>
        <w:tc>
          <w:tcPr>
            <w:tcW w:w="1842" w:type="dxa"/>
            <w:tcBorders>
              <w:top w:val="nil"/>
              <w:left w:val="nil"/>
              <w:bottom w:val="nil"/>
              <w:right w:val="nil"/>
            </w:tcBorders>
            <w:shd w:val="clear" w:color="auto" w:fill="D9D9D9"/>
            <w:noWrap/>
            <w:vAlign w:val="center"/>
            <w:hideMark/>
          </w:tcPr>
          <w:p w14:paraId="7CA217B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709" w:type="dxa"/>
            <w:tcBorders>
              <w:top w:val="nil"/>
              <w:left w:val="nil"/>
              <w:bottom w:val="nil"/>
              <w:right w:val="nil"/>
            </w:tcBorders>
            <w:shd w:val="clear" w:color="auto" w:fill="D9D9D9"/>
            <w:noWrap/>
            <w:vAlign w:val="bottom"/>
            <w:hideMark/>
          </w:tcPr>
          <w:p w14:paraId="7173E92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558" w:type="dxa"/>
            <w:tcBorders>
              <w:top w:val="nil"/>
              <w:left w:val="nil"/>
              <w:bottom w:val="nil"/>
              <w:right w:val="nil"/>
            </w:tcBorders>
            <w:shd w:val="clear" w:color="auto" w:fill="D9D9D9"/>
            <w:noWrap/>
            <w:vAlign w:val="bottom"/>
            <w:hideMark/>
          </w:tcPr>
          <w:p w14:paraId="06C4166C"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1135" w:type="dxa"/>
            <w:tcBorders>
              <w:top w:val="nil"/>
              <w:left w:val="nil"/>
              <w:bottom w:val="nil"/>
              <w:right w:val="nil"/>
            </w:tcBorders>
            <w:shd w:val="clear" w:color="auto" w:fill="D9D9D9"/>
            <w:noWrap/>
            <w:vAlign w:val="bottom"/>
            <w:hideMark/>
          </w:tcPr>
          <w:p w14:paraId="2B9CE8F4"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nil"/>
              <w:right w:val="nil"/>
            </w:tcBorders>
            <w:shd w:val="clear" w:color="auto" w:fill="D9D9D9"/>
            <w:noWrap/>
            <w:vAlign w:val="bottom"/>
            <w:hideMark/>
          </w:tcPr>
          <w:p w14:paraId="3DA1A99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nil"/>
              <w:right w:val="nil"/>
            </w:tcBorders>
            <w:shd w:val="clear" w:color="auto" w:fill="D9D9D9"/>
            <w:noWrap/>
            <w:vAlign w:val="bottom"/>
            <w:hideMark/>
          </w:tcPr>
          <w:p w14:paraId="7DF2D9B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nil"/>
              <w:right w:val="nil"/>
            </w:tcBorders>
            <w:shd w:val="clear" w:color="auto" w:fill="D9D9D9"/>
          </w:tcPr>
          <w:p w14:paraId="68984575"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67BE87E4" w14:textId="77777777" w:rsidTr="00D627E3">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004824F3" w14:textId="77777777" w:rsidR="00E26F0C" w:rsidRPr="00937527" w:rsidRDefault="00E26F0C" w:rsidP="00D627E3">
            <w:pPr>
              <w:overflowPunct/>
              <w:autoSpaceDE/>
              <w:autoSpaceDN/>
              <w:adjustRightInd/>
              <w:spacing w:before="0"/>
              <w:jc w:val="center"/>
              <w:textAlignment w:val="auto"/>
              <w:rPr>
                <w:rFonts w:cs="Arial"/>
                <w:b/>
                <w:bCs/>
                <w:lang w:val="fr-FR" w:eastAsia="zh-CN"/>
              </w:rPr>
            </w:pPr>
            <w:proofErr w:type="spellStart"/>
            <w:r w:rsidRPr="00937527">
              <w:rPr>
                <w:rFonts w:cs="Arial"/>
                <w:b/>
                <w:bCs/>
                <w:lang w:val="fr-FR" w:eastAsia="zh-CN"/>
              </w:rPr>
              <w:t>Vayots</w:t>
            </w:r>
            <w:proofErr w:type="spellEnd"/>
            <w:r w:rsidRPr="00937527">
              <w:rPr>
                <w:rFonts w:cs="Arial"/>
                <w:b/>
                <w:bCs/>
                <w:lang w:val="fr-FR" w:eastAsia="zh-CN"/>
              </w:rPr>
              <w:t xml:space="preserve"> </w:t>
            </w:r>
            <w:proofErr w:type="spellStart"/>
            <w:r w:rsidRPr="00937527">
              <w:rPr>
                <w:rFonts w:cs="Arial"/>
                <w:b/>
                <w:bCs/>
                <w:lang w:val="fr-FR" w:eastAsia="zh-CN"/>
              </w:rPr>
              <w:t>dzor</w:t>
            </w:r>
            <w:proofErr w:type="spellEnd"/>
          </w:p>
        </w:tc>
        <w:tc>
          <w:tcPr>
            <w:tcW w:w="1842" w:type="dxa"/>
            <w:tcBorders>
              <w:top w:val="single" w:sz="4" w:space="0" w:color="auto"/>
              <w:left w:val="nil"/>
              <w:bottom w:val="single" w:sz="4" w:space="0" w:color="auto"/>
              <w:right w:val="single" w:sz="4" w:space="0" w:color="auto"/>
            </w:tcBorders>
            <w:noWrap/>
            <w:vAlign w:val="center"/>
            <w:hideMark/>
          </w:tcPr>
          <w:p w14:paraId="6ABE3ECA"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Yeghegnadzor</w:t>
            </w:r>
            <w:proofErr w:type="spellEnd"/>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1F7BB449"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281</w:t>
            </w:r>
          </w:p>
        </w:tc>
        <w:tc>
          <w:tcPr>
            <w:tcW w:w="1558" w:type="dxa"/>
            <w:vMerge w:val="restart"/>
            <w:tcBorders>
              <w:top w:val="single" w:sz="4" w:space="0" w:color="auto"/>
              <w:left w:val="single" w:sz="4" w:space="0" w:color="auto"/>
              <w:bottom w:val="single" w:sz="4" w:space="0" w:color="auto"/>
              <w:right w:val="single" w:sz="4" w:space="0" w:color="auto"/>
            </w:tcBorders>
            <w:noWrap/>
            <w:vAlign w:val="center"/>
            <w:hideMark/>
          </w:tcPr>
          <w:p w14:paraId="67C021C5"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single" w:sz="4" w:space="0" w:color="auto"/>
              <w:left w:val="nil"/>
              <w:bottom w:val="single" w:sz="4" w:space="0" w:color="auto"/>
              <w:right w:val="single" w:sz="4" w:space="0" w:color="auto"/>
            </w:tcBorders>
            <w:noWrap/>
            <w:vAlign w:val="bottom"/>
            <w:hideMark/>
          </w:tcPr>
          <w:p w14:paraId="50DC66D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2xxxx, 5xxxx, </w:t>
            </w:r>
            <w:r w:rsidRPr="00937527">
              <w:rPr>
                <w:rFonts w:cs="Arial"/>
                <w:lang w:val="fr-FR" w:eastAsia="zh-CN"/>
              </w:rPr>
              <w:br/>
              <w:t>9xxxx</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3261617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3xxxx</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5CE5615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6D3D5D0"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225A857B"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3703549"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52B8E3D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Malishka</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A0ABE40"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293167BB"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6765398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95xxx</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5D3D5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074D7B"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03452D4"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258972E3"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5BF79E8"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1DB471EE"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Shatin</w:t>
            </w:r>
            <w:proofErr w:type="spellEnd"/>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E83773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0481B5A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7F22896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99xxx</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FD338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EAF252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03111EC"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4B9A55C2"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5093486"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6D30CC26"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Yeghegnadzor</w:t>
            </w:r>
            <w:proofErr w:type="spellEnd"/>
            <w:r w:rsidRPr="00937527">
              <w:rPr>
                <w:rFonts w:cs="Arial"/>
                <w:lang w:val="fr-FR" w:eastAsia="zh-CN"/>
              </w:rPr>
              <w:t xml:space="preserve"> CDMA</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414B4F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296FDFAB"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center"/>
            <w:hideMark/>
          </w:tcPr>
          <w:p w14:paraId="43E47ED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FE297C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2E69F4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0479B17A"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5389F1BF"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AD8D568"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6B7FE021"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Vaik</w:t>
            </w:r>
          </w:p>
        </w:tc>
        <w:tc>
          <w:tcPr>
            <w:tcW w:w="709" w:type="dxa"/>
            <w:vMerge w:val="restart"/>
            <w:tcBorders>
              <w:top w:val="nil"/>
              <w:left w:val="single" w:sz="4" w:space="0" w:color="auto"/>
              <w:bottom w:val="single" w:sz="4" w:space="0" w:color="auto"/>
              <w:right w:val="single" w:sz="4" w:space="0" w:color="auto"/>
            </w:tcBorders>
            <w:noWrap/>
            <w:vAlign w:val="center"/>
            <w:hideMark/>
          </w:tcPr>
          <w:p w14:paraId="23C63AD1"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282</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06CB1BE7"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38FA145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928xx, 929xx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6CEAC92F"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0634F4C8"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389F54EE"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015DFF62"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E0C0A92"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5EFE693D"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Région de Vaik</w:t>
            </w:r>
          </w:p>
        </w:tc>
        <w:tc>
          <w:tcPr>
            <w:tcW w:w="709" w:type="dxa"/>
            <w:vMerge/>
            <w:tcBorders>
              <w:top w:val="nil"/>
              <w:left w:val="single" w:sz="4" w:space="0" w:color="auto"/>
              <w:bottom w:val="single" w:sz="4" w:space="0" w:color="auto"/>
              <w:right w:val="single" w:sz="4" w:space="0" w:color="auto"/>
            </w:tcBorders>
            <w:vAlign w:val="center"/>
            <w:hideMark/>
          </w:tcPr>
          <w:p w14:paraId="6118401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7A5ED67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23578574"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9xxxx</w:t>
            </w:r>
          </w:p>
        </w:tc>
        <w:tc>
          <w:tcPr>
            <w:tcW w:w="992" w:type="dxa"/>
            <w:vMerge/>
            <w:tcBorders>
              <w:top w:val="nil"/>
              <w:left w:val="single" w:sz="4" w:space="0" w:color="auto"/>
              <w:bottom w:val="single" w:sz="4" w:space="0" w:color="000000"/>
              <w:right w:val="single" w:sz="4" w:space="0" w:color="auto"/>
            </w:tcBorders>
            <w:vAlign w:val="center"/>
            <w:hideMark/>
          </w:tcPr>
          <w:p w14:paraId="6FA7795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6E72CB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6DAC2D98"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5A333083"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E1AFA18"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3BF913A2"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Vaik CDMA</w:t>
            </w:r>
          </w:p>
        </w:tc>
        <w:tc>
          <w:tcPr>
            <w:tcW w:w="709" w:type="dxa"/>
            <w:vMerge/>
            <w:tcBorders>
              <w:top w:val="nil"/>
              <w:left w:val="single" w:sz="4" w:space="0" w:color="auto"/>
              <w:bottom w:val="single" w:sz="4" w:space="0" w:color="auto"/>
              <w:right w:val="single" w:sz="4" w:space="0" w:color="auto"/>
            </w:tcBorders>
            <w:vAlign w:val="center"/>
            <w:hideMark/>
          </w:tcPr>
          <w:p w14:paraId="5D72F39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1DF715B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2B09A424"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BEAC09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7EA12B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19DD4F2D"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A4AF207"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8D8F025"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3581C47C"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Jermuk</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4E5BAB6D"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287</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2DCC6165"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bottom"/>
            <w:hideMark/>
          </w:tcPr>
          <w:p w14:paraId="14C12FA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524D792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012D871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4AA4407E"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EE00967"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833A3B9"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001CDE5B"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Gndevaz</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6E8AFCFB"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651824A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6A43832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94xxx</w:t>
            </w:r>
          </w:p>
        </w:tc>
        <w:tc>
          <w:tcPr>
            <w:tcW w:w="992" w:type="dxa"/>
            <w:vMerge/>
            <w:tcBorders>
              <w:top w:val="nil"/>
              <w:left w:val="single" w:sz="4" w:space="0" w:color="auto"/>
              <w:bottom w:val="single" w:sz="4" w:space="0" w:color="000000"/>
              <w:right w:val="single" w:sz="4" w:space="0" w:color="auto"/>
            </w:tcBorders>
            <w:vAlign w:val="center"/>
            <w:hideMark/>
          </w:tcPr>
          <w:p w14:paraId="3B0BFAA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559C10C4"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5F3C1434"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75433F43"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3D56739"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7CE5AF06"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Jermuk</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127877A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32935940"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59D3B15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946F5D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2527C3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000000" w:fill="808080"/>
          </w:tcPr>
          <w:p w14:paraId="517449E2"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7AEA9E02" w14:textId="77777777" w:rsidTr="00D627E3">
        <w:trPr>
          <w:cantSplit/>
          <w:trHeight w:val="284"/>
        </w:trPr>
        <w:tc>
          <w:tcPr>
            <w:tcW w:w="1272" w:type="dxa"/>
            <w:tcBorders>
              <w:top w:val="nil"/>
              <w:left w:val="nil"/>
              <w:bottom w:val="nil"/>
              <w:right w:val="nil"/>
            </w:tcBorders>
            <w:shd w:val="clear" w:color="auto" w:fill="D9D9D9"/>
            <w:noWrap/>
            <w:vAlign w:val="bottom"/>
            <w:hideMark/>
          </w:tcPr>
          <w:p w14:paraId="2FDED737" w14:textId="77777777" w:rsidR="00E26F0C" w:rsidRPr="00937527" w:rsidRDefault="00E26F0C" w:rsidP="00D627E3">
            <w:pPr>
              <w:pageBreakBefore/>
              <w:overflowPunct/>
              <w:autoSpaceDE/>
              <w:autoSpaceDN/>
              <w:adjustRightInd/>
              <w:spacing w:before="0"/>
              <w:jc w:val="left"/>
              <w:textAlignment w:val="auto"/>
              <w:rPr>
                <w:rFonts w:cs="Arial"/>
                <w:lang w:val="fr-FR" w:eastAsia="zh-CN"/>
              </w:rPr>
            </w:pPr>
            <w:r w:rsidRPr="00937527">
              <w:rPr>
                <w:rFonts w:cs="Arial"/>
                <w:lang w:val="fr-FR" w:eastAsia="zh-CN"/>
              </w:rPr>
              <w:lastRenderedPageBreak/>
              <w:t> </w:t>
            </w:r>
          </w:p>
        </w:tc>
        <w:tc>
          <w:tcPr>
            <w:tcW w:w="1842" w:type="dxa"/>
            <w:tcBorders>
              <w:top w:val="nil"/>
              <w:left w:val="nil"/>
              <w:bottom w:val="nil"/>
              <w:right w:val="nil"/>
            </w:tcBorders>
            <w:shd w:val="clear" w:color="auto" w:fill="D9D9D9"/>
            <w:noWrap/>
            <w:vAlign w:val="center"/>
            <w:hideMark/>
          </w:tcPr>
          <w:p w14:paraId="12F325C9"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709" w:type="dxa"/>
            <w:tcBorders>
              <w:top w:val="nil"/>
              <w:left w:val="nil"/>
              <w:bottom w:val="nil"/>
              <w:right w:val="nil"/>
            </w:tcBorders>
            <w:shd w:val="clear" w:color="auto" w:fill="D9D9D9"/>
            <w:noWrap/>
            <w:vAlign w:val="bottom"/>
            <w:hideMark/>
          </w:tcPr>
          <w:p w14:paraId="14FD4A77"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558" w:type="dxa"/>
            <w:tcBorders>
              <w:top w:val="nil"/>
              <w:left w:val="nil"/>
              <w:bottom w:val="nil"/>
              <w:right w:val="nil"/>
            </w:tcBorders>
            <w:shd w:val="clear" w:color="auto" w:fill="D9D9D9"/>
            <w:noWrap/>
            <w:vAlign w:val="bottom"/>
            <w:hideMark/>
          </w:tcPr>
          <w:p w14:paraId="541E84C8"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1135" w:type="dxa"/>
            <w:tcBorders>
              <w:top w:val="nil"/>
              <w:left w:val="nil"/>
              <w:bottom w:val="nil"/>
              <w:right w:val="nil"/>
            </w:tcBorders>
            <w:shd w:val="clear" w:color="auto" w:fill="D9D9D9"/>
            <w:noWrap/>
            <w:vAlign w:val="bottom"/>
            <w:hideMark/>
          </w:tcPr>
          <w:p w14:paraId="31D8C66C"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nil"/>
              <w:right w:val="nil"/>
            </w:tcBorders>
            <w:shd w:val="clear" w:color="auto" w:fill="D9D9D9"/>
            <w:noWrap/>
            <w:vAlign w:val="bottom"/>
            <w:hideMark/>
          </w:tcPr>
          <w:p w14:paraId="6440E7F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nil"/>
              <w:right w:val="nil"/>
            </w:tcBorders>
            <w:shd w:val="clear" w:color="auto" w:fill="D9D9D9"/>
            <w:noWrap/>
            <w:vAlign w:val="bottom"/>
            <w:hideMark/>
          </w:tcPr>
          <w:p w14:paraId="290EBFB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nil"/>
              <w:right w:val="nil"/>
            </w:tcBorders>
            <w:shd w:val="clear" w:color="auto" w:fill="D9D9D9"/>
          </w:tcPr>
          <w:p w14:paraId="35DD03E1"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332692D5" w14:textId="77777777" w:rsidTr="00D627E3">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15BCB9AD" w14:textId="77777777" w:rsidR="00E26F0C" w:rsidRPr="00937527" w:rsidRDefault="00E26F0C" w:rsidP="00D627E3">
            <w:pPr>
              <w:overflowPunct/>
              <w:autoSpaceDE/>
              <w:autoSpaceDN/>
              <w:adjustRightInd/>
              <w:spacing w:before="0"/>
              <w:jc w:val="center"/>
              <w:textAlignment w:val="auto"/>
              <w:rPr>
                <w:rFonts w:cs="Arial"/>
                <w:b/>
                <w:bCs/>
                <w:lang w:val="fr-FR" w:eastAsia="zh-CN"/>
              </w:rPr>
            </w:pPr>
            <w:proofErr w:type="spellStart"/>
            <w:r w:rsidRPr="00937527">
              <w:rPr>
                <w:rFonts w:cs="Arial"/>
                <w:b/>
                <w:bCs/>
                <w:lang w:val="fr-FR" w:eastAsia="zh-CN"/>
              </w:rPr>
              <w:t>Syunik</w:t>
            </w:r>
            <w:proofErr w:type="spellEnd"/>
          </w:p>
        </w:tc>
        <w:tc>
          <w:tcPr>
            <w:tcW w:w="1842" w:type="dxa"/>
            <w:tcBorders>
              <w:top w:val="single" w:sz="4" w:space="0" w:color="auto"/>
              <w:left w:val="nil"/>
              <w:bottom w:val="single" w:sz="4" w:space="0" w:color="auto"/>
              <w:right w:val="single" w:sz="4" w:space="0" w:color="auto"/>
            </w:tcBorders>
            <w:noWrap/>
            <w:vAlign w:val="center"/>
            <w:hideMark/>
          </w:tcPr>
          <w:p w14:paraId="042BDA93"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 xml:space="preserve">Région de </w:t>
            </w:r>
            <w:proofErr w:type="spellStart"/>
            <w:r w:rsidRPr="00937527">
              <w:rPr>
                <w:rFonts w:cs="Arial"/>
                <w:b/>
                <w:bCs/>
                <w:lang w:val="fr-FR" w:eastAsia="zh-CN"/>
              </w:rPr>
              <w:t>Sisian</w:t>
            </w:r>
            <w:proofErr w:type="spellEnd"/>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216CD9C6"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283</w:t>
            </w:r>
          </w:p>
        </w:tc>
        <w:tc>
          <w:tcPr>
            <w:tcW w:w="1558" w:type="dxa"/>
            <w:tcBorders>
              <w:top w:val="single" w:sz="4" w:space="0" w:color="auto"/>
              <w:left w:val="nil"/>
              <w:bottom w:val="single" w:sz="4" w:space="0" w:color="auto"/>
              <w:right w:val="single" w:sz="4" w:space="0" w:color="auto"/>
            </w:tcBorders>
            <w:noWrap/>
            <w:vAlign w:val="center"/>
            <w:hideMark/>
          </w:tcPr>
          <w:p w14:paraId="67EB4663"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single" w:sz="4" w:space="0" w:color="auto"/>
              <w:left w:val="nil"/>
              <w:bottom w:val="single" w:sz="4" w:space="0" w:color="auto"/>
              <w:right w:val="single" w:sz="4" w:space="0" w:color="auto"/>
            </w:tcBorders>
            <w:shd w:val="clear" w:color="000000" w:fill="FFFFFF"/>
            <w:noWrap/>
            <w:vAlign w:val="bottom"/>
            <w:hideMark/>
          </w:tcPr>
          <w:p w14:paraId="47F82C6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7xxxx, 8xxxx, 9xxxx</w:t>
            </w:r>
          </w:p>
        </w:tc>
        <w:tc>
          <w:tcPr>
            <w:tcW w:w="992" w:type="dxa"/>
            <w:tcBorders>
              <w:top w:val="single" w:sz="4" w:space="0" w:color="auto"/>
              <w:left w:val="nil"/>
              <w:bottom w:val="single" w:sz="4" w:space="0" w:color="auto"/>
              <w:right w:val="single" w:sz="4" w:space="0" w:color="auto"/>
            </w:tcBorders>
            <w:noWrap/>
            <w:vAlign w:val="center"/>
            <w:hideMark/>
          </w:tcPr>
          <w:p w14:paraId="16CCC04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3xxxx</w:t>
            </w:r>
          </w:p>
        </w:tc>
        <w:tc>
          <w:tcPr>
            <w:tcW w:w="1276" w:type="dxa"/>
            <w:tcBorders>
              <w:top w:val="single" w:sz="4" w:space="0" w:color="auto"/>
              <w:left w:val="nil"/>
              <w:bottom w:val="single" w:sz="4" w:space="0" w:color="auto"/>
              <w:right w:val="single" w:sz="4" w:space="0" w:color="auto"/>
            </w:tcBorders>
            <w:noWrap/>
            <w:vAlign w:val="center"/>
            <w:hideMark/>
          </w:tcPr>
          <w:p w14:paraId="47F9B24C"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51xxx</w:t>
            </w:r>
          </w:p>
        </w:tc>
        <w:tc>
          <w:tcPr>
            <w:tcW w:w="992" w:type="dxa"/>
            <w:tcBorders>
              <w:top w:val="single" w:sz="4" w:space="0" w:color="auto"/>
              <w:left w:val="nil"/>
              <w:bottom w:val="single" w:sz="4" w:space="0" w:color="auto"/>
              <w:right w:val="single" w:sz="4" w:space="0" w:color="auto"/>
            </w:tcBorders>
            <w:shd w:val="clear" w:color="auto" w:fill="7F7F7F" w:themeFill="text1" w:themeFillTint="80"/>
          </w:tcPr>
          <w:p w14:paraId="5139D82A"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087274C1"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9DBCB78"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3019AF7C"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Sisian</w:t>
            </w:r>
            <w:proofErr w:type="spellEnd"/>
            <w:r w:rsidRPr="00937527">
              <w:rPr>
                <w:rFonts w:cs="Arial"/>
                <w:lang w:val="fr-FR" w:eastAsia="zh-CN"/>
              </w:rPr>
              <w:t xml:space="preserve"> </w:t>
            </w:r>
            <w:r w:rsidRPr="00937527">
              <w:rPr>
                <w:rFonts w:cs="Arial"/>
                <w:lang w:val="fr-FR" w:eastAsia="zh-CN"/>
              </w:rPr>
              <w:br/>
              <w:t>(4 chiffres)</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6DE94F"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tcBorders>
              <w:top w:val="nil"/>
              <w:left w:val="nil"/>
              <w:bottom w:val="single" w:sz="4" w:space="0" w:color="auto"/>
              <w:right w:val="single" w:sz="4" w:space="0" w:color="auto"/>
            </w:tcBorders>
            <w:noWrap/>
            <w:vAlign w:val="center"/>
            <w:hideMark/>
          </w:tcPr>
          <w:p w14:paraId="679C5D8E"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0</w:t>
            </w:r>
          </w:p>
        </w:tc>
        <w:tc>
          <w:tcPr>
            <w:tcW w:w="1135" w:type="dxa"/>
            <w:tcBorders>
              <w:top w:val="nil"/>
              <w:left w:val="nil"/>
              <w:bottom w:val="single" w:sz="4" w:space="0" w:color="auto"/>
              <w:right w:val="single" w:sz="4" w:space="0" w:color="auto"/>
            </w:tcBorders>
            <w:shd w:val="clear" w:color="000000" w:fill="FFFFFF"/>
            <w:noWrap/>
            <w:vAlign w:val="center"/>
            <w:hideMark/>
          </w:tcPr>
          <w:p w14:paraId="74BDF2F7"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proofErr w:type="gramStart"/>
            <w:r w:rsidRPr="00937527">
              <w:rPr>
                <w:rFonts w:cs="Arial"/>
                <w:lang w:val="fr-FR" w:eastAsia="zh-CN"/>
              </w:rPr>
              <w:t>xxxx</w:t>
            </w:r>
            <w:proofErr w:type="spellEnd"/>
            <w:proofErr w:type="gramEnd"/>
          </w:p>
        </w:tc>
        <w:tc>
          <w:tcPr>
            <w:tcW w:w="992" w:type="dxa"/>
            <w:vMerge w:val="restart"/>
            <w:tcBorders>
              <w:top w:val="nil"/>
              <w:left w:val="single" w:sz="4" w:space="0" w:color="auto"/>
              <w:bottom w:val="single" w:sz="4" w:space="0" w:color="auto"/>
              <w:right w:val="single" w:sz="4" w:space="0" w:color="auto"/>
            </w:tcBorders>
            <w:shd w:val="clear" w:color="000000" w:fill="808080"/>
            <w:noWrap/>
            <w:vAlign w:val="bottom"/>
            <w:hideMark/>
          </w:tcPr>
          <w:p w14:paraId="361EDA87"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1276" w:type="dxa"/>
            <w:vMerge w:val="restart"/>
            <w:tcBorders>
              <w:top w:val="nil"/>
              <w:left w:val="single" w:sz="4" w:space="0" w:color="auto"/>
              <w:bottom w:val="single" w:sz="4" w:space="0" w:color="auto"/>
              <w:right w:val="single" w:sz="4" w:space="0" w:color="auto"/>
            </w:tcBorders>
            <w:shd w:val="clear" w:color="000000" w:fill="808080"/>
            <w:noWrap/>
            <w:vAlign w:val="bottom"/>
            <w:hideMark/>
          </w:tcPr>
          <w:p w14:paraId="58B23CFE"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 </w:t>
            </w:r>
          </w:p>
        </w:tc>
        <w:tc>
          <w:tcPr>
            <w:tcW w:w="992" w:type="dxa"/>
            <w:tcBorders>
              <w:top w:val="nil"/>
              <w:left w:val="single" w:sz="4" w:space="0" w:color="auto"/>
              <w:bottom w:val="single" w:sz="4" w:space="0" w:color="auto"/>
              <w:right w:val="single" w:sz="4" w:space="0" w:color="auto"/>
            </w:tcBorders>
            <w:shd w:val="clear" w:color="000000" w:fill="808080"/>
          </w:tcPr>
          <w:p w14:paraId="48DAAED8" w14:textId="77777777" w:rsidR="00E26F0C" w:rsidRPr="00937527" w:rsidRDefault="00E26F0C" w:rsidP="00D627E3">
            <w:pPr>
              <w:overflowPunct/>
              <w:autoSpaceDE/>
              <w:autoSpaceDN/>
              <w:adjustRightInd/>
              <w:spacing w:before="0"/>
              <w:jc w:val="center"/>
              <w:textAlignment w:val="auto"/>
              <w:rPr>
                <w:rFonts w:cs="Arial"/>
                <w:lang w:val="fr-FR" w:eastAsia="zh-CN"/>
              </w:rPr>
            </w:pPr>
          </w:p>
        </w:tc>
      </w:tr>
      <w:tr w:rsidR="00E26F0C" w:rsidRPr="00937527" w14:paraId="5AF8CA22"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9F5D340"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56B60E7F"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Sisian</w:t>
            </w:r>
            <w:proofErr w:type="spellEnd"/>
            <w:r w:rsidRPr="00937527">
              <w:rPr>
                <w:rFonts w:cs="Arial"/>
                <w:lang w:val="fr-FR" w:eastAsia="zh-CN"/>
              </w:rPr>
              <w:t xml:space="preserve"> CDMA</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570C95"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tcBorders>
              <w:top w:val="nil"/>
              <w:left w:val="nil"/>
              <w:bottom w:val="single" w:sz="4" w:space="0" w:color="auto"/>
              <w:right w:val="single" w:sz="4" w:space="0" w:color="auto"/>
            </w:tcBorders>
            <w:noWrap/>
            <w:vAlign w:val="bottom"/>
            <w:hideMark/>
          </w:tcPr>
          <w:p w14:paraId="238A7FEE"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shd w:val="clear" w:color="000000" w:fill="FFFFFF"/>
            <w:noWrap/>
            <w:vAlign w:val="bottom"/>
            <w:hideMark/>
          </w:tcPr>
          <w:p w14:paraId="135A921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vMerge/>
            <w:tcBorders>
              <w:top w:val="nil"/>
              <w:left w:val="single" w:sz="4" w:space="0" w:color="auto"/>
              <w:bottom w:val="single" w:sz="4" w:space="0" w:color="auto"/>
              <w:right w:val="single" w:sz="4" w:space="0" w:color="auto"/>
            </w:tcBorders>
            <w:vAlign w:val="center"/>
            <w:hideMark/>
          </w:tcPr>
          <w:p w14:paraId="14A38B3F"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auto"/>
              <w:right w:val="single" w:sz="4" w:space="0" w:color="auto"/>
            </w:tcBorders>
            <w:vAlign w:val="center"/>
            <w:hideMark/>
          </w:tcPr>
          <w:p w14:paraId="6121B246"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auto"/>
              <w:right w:val="single" w:sz="4" w:space="0" w:color="auto"/>
            </w:tcBorders>
            <w:shd w:val="clear" w:color="auto" w:fill="7F7F7F" w:themeFill="text1" w:themeFillTint="80"/>
          </w:tcPr>
          <w:p w14:paraId="64C0FEB8"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122E9735"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56F6CC5"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6EAC830D"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Région de Goris</w:t>
            </w:r>
          </w:p>
        </w:tc>
        <w:tc>
          <w:tcPr>
            <w:tcW w:w="709" w:type="dxa"/>
            <w:vMerge w:val="restart"/>
            <w:tcBorders>
              <w:top w:val="nil"/>
              <w:left w:val="single" w:sz="4" w:space="0" w:color="auto"/>
              <w:bottom w:val="single" w:sz="4" w:space="0" w:color="auto"/>
              <w:right w:val="single" w:sz="4" w:space="0" w:color="auto"/>
            </w:tcBorders>
            <w:noWrap/>
            <w:vAlign w:val="center"/>
            <w:hideMark/>
          </w:tcPr>
          <w:p w14:paraId="6B2C807B"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284</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2549EB24"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shd w:val="clear" w:color="000000" w:fill="FFFFFF"/>
            <w:noWrap/>
            <w:vAlign w:val="bottom"/>
            <w:hideMark/>
          </w:tcPr>
          <w:p w14:paraId="1FCE92A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 3xxxx, 4xxxx, 9xxxx</w:t>
            </w:r>
          </w:p>
        </w:tc>
        <w:tc>
          <w:tcPr>
            <w:tcW w:w="992" w:type="dxa"/>
            <w:tcBorders>
              <w:top w:val="nil"/>
              <w:left w:val="nil"/>
              <w:bottom w:val="single" w:sz="4" w:space="0" w:color="auto"/>
              <w:right w:val="single" w:sz="4" w:space="0" w:color="auto"/>
            </w:tcBorders>
            <w:noWrap/>
            <w:vAlign w:val="center"/>
            <w:hideMark/>
          </w:tcPr>
          <w:p w14:paraId="52DDE57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5xxxx</w:t>
            </w:r>
          </w:p>
        </w:tc>
        <w:tc>
          <w:tcPr>
            <w:tcW w:w="1276" w:type="dxa"/>
            <w:tcBorders>
              <w:top w:val="nil"/>
              <w:left w:val="nil"/>
              <w:bottom w:val="single" w:sz="4" w:space="0" w:color="auto"/>
              <w:right w:val="single" w:sz="4" w:space="0" w:color="auto"/>
            </w:tcBorders>
            <w:noWrap/>
            <w:vAlign w:val="center"/>
            <w:hideMark/>
          </w:tcPr>
          <w:p w14:paraId="25B7FDCA"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81xxx</w:t>
            </w:r>
          </w:p>
        </w:tc>
        <w:tc>
          <w:tcPr>
            <w:tcW w:w="992" w:type="dxa"/>
            <w:tcBorders>
              <w:top w:val="nil"/>
              <w:left w:val="nil"/>
              <w:bottom w:val="single" w:sz="4" w:space="0" w:color="auto"/>
              <w:right w:val="single" w:sz="4" w:space="0" w:color="auto"/>
            </w:tcBorders>
            <w:shd w:val="clear" w:color="auto" w:fill="7F7F7F" w:themeFill="text1" w:themeFillTint="80"/>
          </w:tcPr>
          <w:p w14:paraId="1E8FEAC7"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7ECF8BB0"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06B8799"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583DCD0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Goris CDMA</w:t>
            </w:r>
          </w:p>
        </w:tc>
        <w:tc>
          <w:tcPr>
            <w:tcW w:w="709" w:type="dxa"/>
            <w:vMerge/>
            <w:tcBorders>
              <w:top w:val="nil"/>
              <w:left w:val="single" w:sz="4" w:space="0" w:color="auto"/>
              <w:bottom w:val="single" w:sz="4" w:space="0" w:color="auto"/>
              <w:right w:val="single" w:sz="4" w:space="0" w:color="auto"/>
            </w:tcBorders>
            <w:vAlign w:val="center"/>
            <w:hideMark/>
          </w:tcPr>
          <w:p w14:paraId="55EF543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597EB78B"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shd w:val="clear" w:color="000000" w:fill="FFFFFF"/>
            <w:noWrap/>
            <w:vAlign w:val="bottom"/>
            <w:hideMark/>
          </w:tcPr>
          <w:p w14:paraId="6D54291C"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50B9FA4D"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09C441C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000000" w:fill="808080"/>
          </w:tcPr>
          <w:p w14:paraId="491D298B"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533F40" w14:paraId="05A79D56"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B2EE91A"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51B1888D" w14:textId="77777777" w:rsidR="00E26F0C" w:rsidRPr="00937527" w:rsidRDefault="00E26F0C" w:rsidP="00D627E3">
            <w:pPr>
              <w:overflowPunct/>
              <w:autoSpaceDE/>
              <w:autoSpaceDN/>
              <w:adjustRightInd/>
              <w:spacing w:before="0"/>
              <w:jc w:val="left"/>
              <w:textAlignment w:val="auto"/>
              <w:rPr>
                <w:rFonts w:cs="Arial"/>
                <w:b/>
                <w:bCs/>
                <w:lang w:val="fr-FR" w:eastAsia="zh-CN"/>
              </w:rPr>
            </w:pPr>
            <w:r w:rsidRPr="00937527">
              <w:rPr>
                <w:rFonts w:cs="Arial"/>
                <w:b/>
                <w:bCs/>
                <w:lang w:val="fr-FR" w:eastAsia="zh-CN"/>
              </w:rPr>
              <w:t>Kapan</w:t>
            </w:r>
          </w:p>
        </w:tc>
        <w:tc>
          <w:tcPr>
            <w:tcW w:w="709" w:type="dxa"/>
            <w:vMerge w:val="restart"/>
            <w:tcBorders>
              <w:top w:val="nil"/>
              <w:left w:val="single" w:sz="4" w:space="0" w:color="auto"/>
              <w:bottom w:val="single" w:sz="4" w:space="0" w:color="auto"/>
              <w:right w:val="single" w:sz="4" w:space="0" w:color="auto"/>
            </w:tcBorders>
            <w:noWrap/>
            <w:vAlign w:val="center"/>
            <w:hideMark/>
          </w:tcPr>
          <w:p w14:paraId="22D057AD"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285</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2DC04225"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shd w:val="clear" w:color="000000" w:fill="FFFFFF"/>
            <w:noWrap/>
            <w:vAlign w:val="center"/>
            <w:hideMark/>
          </w:tcPr>
          <w:p w14:paraId="43B6450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2xxxx, 5xxxx, </w:t>
            </w:r>
            <w:r w:rsidRPr="00937527">
              <w:rPr>
                <w:rFonts w:cs="Arial"/>
                <w:lang w:val="fr-FR" w:eastAsia="zh-CN"/>
              </w:rPr>
              <w:br/>
              <w:t>9xxxx</w:t>
            </w:r>
          </w:p>
        </w:tc>
        <w:tc>
          <w:tcPr>
            <w:tcW w:w="992" w:type="dxa"/>
            <w:tcBorders>
              <w:top w:val="nil"/>
              <w:left w:val="nil"/>
              <w:bottom w:val="single" w:sz="4" w:space="0" w:color="auto"/>
              <w:right w:val="single" w:sz="4" w:space="0" w:color="auto"/>
            </w:tcBorders>
            <w:noWrap/>
            <w:vAlign w:val="bottom"/>
            <w:hideMark/>
          </w:tcPr>
          <w:p w14:paraId="42840C18"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40xxx, 41xxx, 42xxx, 43xxx, 44xxx</w:t>
            </w:r>
          </w:p>
        </w:tc>
        <w:tc>
          <w:tcPr>
            <w:tcW w:w="1276" w:type="dxa"/>
            <w:tcBorders>
              <w:top w:val="nil"/>
              <w:left w:val="nil"/>
              <w:bottom w:val="single" w:sz="4" w:space="0" w:color="auto"/>
              <w:right w:val="single" w:sz="4" w:space="0" w:color="auto"/>
            </w:tcBorders>
            <w:noWrap/>
            <w:vAlign w:val="bottom"/>
            <w:hideMark/>
          </w:tcPr>
          <w:p w14:paraId="5ED0BEAC"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810xx, </w:t>
            </w:r>
            <w:r w:rsidRPr="00937527">
              <w:rPr>
                <w:rFonts w:cs="Arial"/>
                <w:lang w:val="fr-FR" w:eastAsia="zh-CN"/>
              </w:rPr>
              <w:br/>
              <w:t xml:space="preserve">811xx, </w:t>
            </w:r>
            <w:r w:rsidRPr="00937527">
              <w:rPr>
                <w:rFonts w:cs="Arial"/>
                <w:lang w:val="fr-FR" w:eastAsia="zh-CN"/>
              </w:rPr>
              <w:br/>
              <w:t xml:space="preserve">812xx, </w:t>
            </w:r>
            <w:r w:rsidRPr="00937527">
              <w:rPr>
                <w:rFonts w:cs="Arial"/>
                <w:lang w:val="fr-FR" w:eastAsia="zh-CN"/>
              </w:rPr>
              <w:br/>
              <w:t xml:space="preserve">813xx, </w:t>
            </w:r>
            <w:r w:rsidRPr="00937527">
              <w:rPr>
                <w:rFonts w:cs="Arial"/>
                <w:lang w:val="fr-FR" w:eastAsia="zh-CN"/>
              </w:rPr>
              <w:br/>
              <w:t>814xx</w:t>
            </w:r>
          </w:p>
        </w:tc>
        <w:tc>
          <w:tcPr>
            <w:tcW w:w="992" w:type="dxa"/>
            <w:tcBorders>
              <w:top w:val="nil"/>
              <w:left w:val="nil"/>
              <w:bottom w:val="single" w:sz="4" w:space="0" w:color="auto"/>
              <w:right w:val="single" w:sz="4" w:space="0" w:color="auto"/>
            </w:tcBorders>
            <w:shd w:val="clear" w:color="auto" w:fill="7F7F7F" w:themeFill="text1" w:themeFillTint="80"/>
          </w:tcPr>
          <w:p w14:paraId="092FB10B"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533F40" w14:paraId="580603C2"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A4B9169"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10162038"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Kajaran</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3BDECB3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6D274377"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shd w:val="clear" w:color="000000" w:fill="FFFFFF"/>
            <w:noWrap/>
            <w:vAlign w:val="center"/>
            <w:hideMark/>
          </w:tcPr>
          <w:p w14:paraId="16540C7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3xxxx</w:t>
            </w:r>
          </w:p>
        </w:tc>
        <w:tc>
          <w:tcPr>
            <w:tcW w:w="992" w:type="dxa"/>
            <w:tcBorders>
              <w:top w:val="nil"/>
              <w:left w:val="nil"/>
              <w:bottom w:val="single" w:sz="4" w:space="0" w:color="auto"/>
              <w:right w:val="single" w:sz="4" w:space="0" w:color="auto"/>
            </w:tcBorders>
            <w:noWrap/>
            <w:vAlign w:val="bottom"/>
            <w:hideMark/>
          </w:tcPr>
          <w:p w14:paraId="316E0738"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45xxx, 46xxx, 47xxx, 48xxx, 49xxx</w:t>
            </w:r>
          </w:p>
        </w:tc>
        <w:tc>
          <w:tcPr>
            <w:tcW w:w="1276" w:type="dxa"/>
            <w:tcBorders>
              <w:top w:val="nil"/>
              <w:left w:val="nil"/>
              <w:bottom w:val="single" w:sz="4" w:space="0" w:color="auto"/>
              <w:right w:val="single" w:sz="4" w:space="0" w:color="auto"/>
            </w:tcBorders>
            <w:noWrap/>
            <w:vAlign w:val="bottom"/>
            <w:hideMark/>
          </w:tcPr>
          <w:p w14:paraId="6517C3B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815xx, </w:t>
            </w:r>
            <w:r w:rsidRPr="00937527">
              <w:rPr>
                <w:rFonts w:cs="Arial"/>
                <w:lang w:val="fr-FR" w:eastAsia="zh-CN"/>
              </w:rPr>
              <w:br/>
              <w:t xml:space="preserve">816xx, </w:t>
            </w:r>
            <w:r w:rsidRPr="00937527">
              <w:rPr>
                <w:rFonts w:cs="Arial"/>
                <w:lang w:val="fr-FR" w:eastAsia="zh-CN"/>
              </w:rPr>
              <w:br/>
              <w:t xml:space="preserve">817xx, </w:t>
            </w:r>
            <w:r w:rsidRPr="00937527">
              <w:rPr>
                <w:rFonts w:cs="Arial"/>
                <w:lang w:val="fr-FR" w:eastAsia="zh-CN"/>
              </w:rPr>
              <w:br/>
              <w:t xml:space="preserve">818xx, </w:t>
            </w:r>
            <w:r w:rsidRPr="00937527">
              <w:rPr>
                <w:rFonts w:cs="Arial"/>
                <w:lang w:val="fr-FR" w:eastAsia="zh-CN"/>
              </w:rPr>
              <w:br/>
              <w:t>819xx</w:t>
            </w:r>
          </w:p>
        </w:tc>
        <w:tc>
          <w:tcPr>
            <w:tcW w:w="992" w:type="dxa"/>
            <w:tcBorders>
              <w:top w:val="nil"/>
              <w:left w:val="nil"/>
              <w:bottom w:val="single" w:sz="4" w:space="0" w:color="auto"/>
              <w:right w:val="single" w:sz="4" w:space="0" w:color="auto"/>
            </w:tcBorders>
            <w:shd w:val="clear" w:color="auto" w:fill="7F7F7F" w:themeFill="text1" w:themeFillTint="80"/>
          </w:tcPr>
          <w:p w14:paraId="5BBC0B2F"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49F69E91"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9CB02B7"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7C340D21"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Kapan CDMA</w:t>
            </w:r>
          </w:p>
        </w:tc>
        <w:tc>
          <w:tcPr>
            <w:tcW w:w="709" w:type="dxa"/>
            <w:vMerge/>
            <w:tcBorders>
              <w:top w:val="nil"/>
              <w:left w:val="single" w:sz="4" w:space="0" w:color="auto"/>
              <w:bottom w:val="single" w:sz="4" w:space="0" w:color="auto"/>
              <w:right w:val="single" w:sz="4" w:space="0" w:color="auto"/>
            </w:tcBorders>
            <w:vAlign w:val="center"/>
            <w:hideMark/>
          </w:tcPr>
          <w:p w14:paraId="73E8A57E"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3F21D260"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0F90939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87B55E9"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E9B92C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6159B80C"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533F40" w14:paraId="16C24909"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52E0455"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2168FAAF" w14:textId="77777777" w:rsidR="00E26F0C" w:rsidRPr="00937527" w:rsidRDefault="00E26F0C" w:rsidP="00D627E3">
            <w:pPr>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Meghri</w:t>
            </w:r>
            <w:proofErr w:type="spellEnd"/>
          </w:p>
        </w:tc>
        <w:tc>
          <w:tcPr>
            <w:tcW w:w="709" w:type="dxa"/>
            <w:vMerge w:val="restart"/>
            <w:tcBorders>
              <w:top w:val="nil"/>
              <w:left w:val="single" w:sz="4" w:space="0" w:color="auto"/>
              <w:bottom w:val="single" w:sz="4" w:space="0" w:color="auto"/>
              <w:right w:val="single" w:sz="4" w:space="0" w:color="auto"/>
            </w:tcBorders>
            <w:noWrap/>
            <w:vAlign w:val="center"/>
            <w:hideMark/>
          </w:tcPr>
          <w:p w14:paraId="5365E231"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286</w:t>
            </w:r>
          </w:p>
        </w:tc>
        <w:tc>
          <w:tcPr>
            <w:tcW w:w="1558" w:type="dxa"/>
            <w:vMerge w:val="restart"/>
            <w:tcBorders>
              <w:top w:val="nil"/>
              <w:left w:val="single" w:sz="4" w:space="0" w:color="auto"/>
              <w:bottom w:val="single" w:sz="4" w:space="0" w:color="auto"/>
              <w:right w:val="single" w:sz="4" w:space="0" w:color="auto"/>
            </w:tcBorders>
            <w:noWrap/>
            <w:vAlign w:val="center"/>
            <w:hideMark/>
          </w:tcPr>
          <w:p w14:paraId="06A34ABF" w14:textId="77777777" w:rsidR="00E26F0C" w:rsidRPr="00937527" w:rsidRDefault="00E26F0C" w:rsidP="00D627E3">
            <w:pPr>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1135" w:type="dxa"/>
            <w:tcBorders>
              <w:top w:val="nil"/>
              <w:left w:val="nil"/>
              <w:bottom w:val="single" w:sz="4" w:space="0" w:color="auto"/>
              <w:right w:val="single" w:sz="4" w:space="0" w:color="auto"/>
            </w:tcBorders>
            <w:noWrap/>
            <w:vAlign w:val="center"/>
            <w:hideMark/>
          </w:tcPr>
          <w:p w14:paraId="417725CD"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4xxxx, 9xxxx</w:t>
            </w:r>
          </w:p>
        </w:tc>
        <w:tc>
          <w:tcPr>
            <w:tcW w:w="992" w:type="dxa"/>
            <w:tcBorders>
              <w:top w:val="nil"/>
              <w:left w:val="nil"/>
              <w:bottom w:val="single" w:sz="4" w:space="0" w:color="auto"/>
              <w:right w:val="single" w:sz="4" w:space="0" w:color="auto"/>
            </w:tcBorders>
            <w:noWrap/>
            <w:vAlign w:val="center"/>
            <w:hideMark/>
          </w:tcPr>
          <w:p w14:paraId="12F20DF4"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3xxxx</w:t>
            </w:r>
          </w:p>
        </w:tc>
        <w:tc>
          <w:tcPr>
            <w:tcW w:w="1276" w:type="dxa"/>
            <w:tcBorders>
              <w:top w:val="nil"/>
              <w:left w:val="nil"/>
              <w:bottom w:val="single" w:sz="4" w:space="0" w:color="auto"/>
              <w:right w:val="single" w:sz="4" w:space="0" w:color="auto"/>
            </w:tcBorders>
            <w:noWrap/>
            <w:vAlign w:val="bottom"/>
            <w:hideMark/>
          </w:tcPr>
          <w:p w14:paraId="6B0E135E"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810xx, </w:t>
            </w:r>
            <w:r w:rsidRPr="00937527">
              <w:rPr>
                <w:rFonts w:cs="Arial"/>
                <w:lang w:val="fr-FR" w:eastAsia="zh-CN"/>
              </w:rPr>
              <w:br/>
              <w:t xml:space="preserve">811xx, </w:t>
            </w:r>
            <w:r w:rsidRPr="00937527">
              <w:rPr>
                <w:rFonts w:cs="Arial"/>
                <w:lang w:val="fr-FR" w:eastAsia="zh-CN"/>
              </w:rPr>
              <w:br/>
              <w:t xml:space="preserve">812xx, </w:t>
            </w:r>
            <w:r w:rsidRPr="00937527">
              <w:rPr>
                <w:rFonts w:cs="Arial"/>
                <w:lang w:val="fr-FR" w:eastAsia="zh-CN"/>
              </w:rPr>
              <w:br/>
              <w:t xml:space="preserve">813xx, </w:t>
            </w:r>
            <w:r w:rsidRPr="00937527">
              <w:rPr>
                <w:rFonts w:cs="Arial"/>
                <w:lang w:val="fr-FR" w:eastAsia="zh-CN"/>
              </w:rPr>
              <w:br/>
              <w:t>814xx</w:t>
            </w:r>
          </w:p>
        </w:tc>
        <w:tc>
          <w:tcPr>
            <w:tcW w:w="992" w:type="dxa"/>
            <w:tcBorders>
              <w:top w:val="nil"/>
              <w:left w:val="nil"/>
              <w:bottom w:val="single" w:sz="4" w:space="0" w:color="auto"/>
              <w:right w:val="single" w:sz="4" w:space="0" w:color="auto"/>
            </w:tcBorders>
            <w:shd w:val="clear" w:color="auto" w:fill="7F7F7F" w:themeFill="text1" w:themeFillTint="80"/>
          </w:tcPr>
          <w:p w14:paraId="1609F32A"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533F40" w14:paraId="763D2663"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6788947"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49374CAC"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Agarak</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69854131"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3822E56B"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2DC813F0"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2xxxx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6FB19E66"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5xxxx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0C16A27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xml:space="preserve">815xx, </w:t>
            </w:r>
            <w:r w:rsidRPr="00937527">
              <w:rPr>
                <w:rFonts w:cs="Arial"/>
                <w:lang w:val="fr-FR" w:eastAsia="zh-CN"/>
              </w:rPr>
              <w:br/>
              <w:t xml:space="preserve">816xx, </w:t>
            </w:r>
            <w:r w:rsidRPr="00937527">
              <w:rPr>
                <w:rFonts w:cs="Arial"/>
                <w:lang w:val="fr-FR" w:eastAsia="zh-CN"/>
              </w:rPr>
              <w:br/>
              <w:t xml:space="preserve">817xx, </w:t>
            </w:r>
            <w:r w:rsidRPr="00937527">
              <w:rPr>
                <w:rFonts w:cs="Arial"/>
                <w:lang w:val="fr-FR" w:eastAsia="zh-CN"/>
              </w:rPr>
              <w:br/>
              <w:t xml:space="preserve">818xx, </w:t>
            </w:r>
            <w:r w:rsidRPr="00937527">
              <w:rPr>
                <w:rFonts w:cs="Arial"/>
                <w:lang w:val="fr-FR" w:eastAsia="zh-CN"/>
              </w:rPr>
              <w:br/>
              <w:t>819xx</w:t>
            </w: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5B62BEC3"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6DC3898F"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2F6A538"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6B2D158E"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Shvanidzor</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3BA0DBFA"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2523D52C"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center"/>
            <w:hideMark/>
          </w:tcPr>
          <w:p w14:paraId="6AB5BA2B"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14:paraId="58B404DF"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D2BC584"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992" w:type="dxa"/>
            <w:tcBorders>
              <w:top w:val="nil"/>
              <w:left w:val="single" w:sz="4" w:space="0" w:color="auto"/>
              <w:bottom w:val="single" w:sz="4" w:space="0" w:color="000000"/>
              <w:right w:val="single" w:sz="4" w:space="0" w:color="auto"/>
            </w:tcBorders>
            <w:shd w:val="clear" w:color="auto" w:fill="7F7F7F" w:themeFill="text1" w:themeFillTint="80"/>
          </w:tcPr>
          <w:p w14:paraId="63451F02" w14:textId="77777777" w:rsidR="00E26F0C" w:rsidRPr="00937527" w:rsidRDefault="00E26F0C" w:rsidP="00D627E3">
            <w:pPr>
              <w:overflowPunct/>
              <w:autoSpaceDE/>
              <w:autoSpaceDN/>
              <w:adjustRightInd/>
              <w:spacing w:before="0"/>
              <w:jc w:val="left"/>
              <w:textAlignment w:val="auto"/>
              <w:rPr>
                <w:rFonts w:cs="Arial"/>
                <w:lang w:val="fr-FR" w:eastAsia="zh-CN"/>
              </w:rPr>
            </w:pPr>
          </w:p>
        </w:tc>
      </w:tr>
      <w:tr w:rsidR="00E26F0C" w:rsidRPr="00937527" w14:paraId="2F4A014A" w14:textId="77777777" w:rsidTr="00D627E3">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1811A21" w14:textId="77777777" w:rsidR="00E26F0C" w:rsidRPr="00937527" w:rsidRDefault="00E26F0C" w:rsidP="00D627E3">
            <w:pPr>
              <w:overflowPunct/>
              <w:autoSpaceDE/>
              <w:autoSpaceDN/>
              <w:adjustRightInd/>
              <w:spacing w:before="0"/>
              <w:jc w:val="left"/>
              <w:textAlignment w:val="auto"/>
              <w:rPr>
                <w:rFonts w:cs="Arial"/>
                <w:b/>
                <w:bCs/>
                <w:lang w:val="fr-FR" w:eastAsia="zh-CN"/>
              </w:rPr>
            </w:pPr>
          </w:p>
        </w:tc>
        <w:tc>
          <w:tcPr>
            <w:tcW w:w="1842" w:type="dxa"/>
            <w:tcBorders>
              <w:top w:val="nil"/>
              <w:left w:val="nil"/>
              <w:bottom w:val="single" w:sz="4" w:space="0" w:color="auto"/>
              <w:right w:val="single" w:sz="4" w:space="0" w:color="auto"/>
            </w:tcBorders>
            <w:noWrap/>
            <w:vAlign w:val="center"/>
            <w:hideMark/>
          </w:tcPr>
          <w:p w14:paraId="50D41C1C" w14:textId="77777777" w:rsidR="00E26F0C" w:rsidRPr="00937527" w:rsidRDefault="00E26F0C" w:rsidP="00D627E3">
            <w:pPr>
              <w:overflowPunct/>
              <w:autoSpaceDE/>
              <w:autoSpaceDN/>
              <w:adjustRightInd/>
              <w:spacing w:before="0"/>
              <w:jc w:val="left"/>
              <w:textAlignment w:val="auto"/>
              <w:rPr>
                <w:rFonts w:cs="Arial"/>
                <w:lang w:val="fr-FR" w:eastAsia="zh-CN"/>
              </w:rPr>
            </w:pPr>
            <w:proofErr w:type="spellStart"/>
            <w:r w:rsidRPr="00937527">
              <w:rPr>
                <w:rFonts w:cs="Arial"/>
                <w:lang w:val="fr-FR" w:eastAsia="zh-CN"/>
              </w:rPr>
              <w:t>Meghri</w:t>
            </w:r>
            <w:proofErr w:type="spellEnd"/>
            <w:r w:rsidRPr="00937527">
              <w:rPr>
                <w:rFonts w:cs="Arial"/>
                <w:lang w:val="fr-FR" w:eastAsia="zh-CN"/>
              </w:rPr>
              <w:t xml:space="preserve"> CDMA</w:t>
            </w:r>
          </w:p>
        </w:tc>
        <w:tc>
          <w:tcPr>
            <w:tcW w:w="709" w:type="dxa"/>
            <w:vMerge/>
            <w:tcBorders>
              <w:top w:val="nil"/>
              <w:left w:val="single" w:sz="4" w:space="0" w:color="auto"/>
              <w:bottom w:val="single" w:sz="4" w:space="0" w:color="auto"/>
              <w:right w:val="single" w:sz="4" w:space="0" w:color="auto"/>
            </w:tcBorders>
            <w:vAlign w:val="center"/>
            <w:hideMark/>
          </w:tcPr>
          <w:p w14:paraId="744739E2"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558" w:type="dxa"/>
            <w:vMerge/>
            <w:tcBorders>
              <w:top w:val="nil"/>
              <w:left w:val="single" w:sz="4" w:space="0" w:color="auto"/>
              <w:bottom w:val="single" w:sz="4" w:space="0" w:color="auto"/>
              <w:right w:val="single" w:sz="4" w:space="0" w:color="auto"/>
            </w:tcBorders>
            <w:vAlign w:val="center"/>
            <w:hideMark/>
          </w:tcPr>
          <w:p w14:paraId="6B8484FD" w14:textId="77777777" w:rsidR="00E26F0C" w:rsidRPr="00937527" w:rsidRDefault="00E26F0C" w:rsidP="00D627E3">
            <w:pPr>
              <w:overflowPunct/>
              <w:autoSpaceDE/>
              <w:autoSpaceDN/>
              <w:adjustRightInd/>
              <w:spacing w:before="0"/>
              <w:jc w:val="left"/>
              <w:textAlignment w:val="auto"/>
              <w:rPr>
                <w:rFonts w:cs="Arial"/>
                <w:lang w:val="fr-FR" w:eastAsia="zh-CN"/>
              </w:rPr>
            </w:pPr>
          </w:p>
        </w:tc>
        <w:tc>
          <w:tcPr>
            <w:tcW w:w="1135" w:type="dxa"/>
            <w:tcBorders>
              <w:top w:val="nil"/>
              <w:left w:val="nil"/>
              <w:bottom w:val="single" w:sz="4" w:space="0" w:color="auto"/>
              <w:right w:val="single" w:sz="4" w:space="0" w:color="auto"/>
            </w:tcBorders>
            <w:noWrap/>
            <w:vAlign w:val="bottom"/>
            <w:hideMark/>
          </w:tcPr>
          <w:p w14:paraId="55EEE1B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4855CA13"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1E361545" w14:textId="77777777" w:rsidR="00E26F0C" w:rsidRPr="00937527" w:rsidRDefault="00E26F0C" w:rsidP="00D627E3">
            <w:pPr>
              <w:overflowPunct/>
              <w:autoSpaceDE/>
              <w:autoSpaceDN/>
              <w:adjustRightInd/>
              <w:spacing w:before="0"/>
              <w:jc w:val="left"/>
              <w:textAlignment w:val="auto"/>
              <w:rPr>
                <w:rFonts w:cs="Arial"/>
                <w:lang w:val="fr-FR" w:eastAsia="zh-CN"/>
              </w:rPr>
            </w:pPr>
            <w:r w:rsidRPr="00937527">
              <w:rPr>
                <w:rFonts w:cs="Arial"/>
                <w:lang w:val="fr-FR" w:eastAsia="zh-CN"/>
              </w:rPr>
              <w:t> </w:t>
            </w:r>
          </w:p>
        </w:tc>
        <w:tc>
          <w:tcPr>
            <w:tcW w:w="992" w:type="dxa"/>
            <w:tcBorders>
              <w:top w:val="nil"/>
              <w:left w:val="nil"/>
              <w:bottom w:val="single" w:sz="4" w:space="0" w:color="auto"/>
              <w:right w:val="single" w:sz="4" w:space="0" w:color="auto"/>
            </w:tcBorders>
            <w:shd w:val="clear" w:color="auto" w:fill="7F7F7F" w:themeFill="text1" w:themeFillTint="80"/>
          </w:tcPr>
          <w:p w14:paraId="1BDAADCB" w14:textId="77777777" w:rsidR="00E26F0C" w:rsidRPr="00937527" w:rsidRDefault="00E26F0C" w:rsidP="00D627E3">
            <w:pPr>
              <w:overflowPunct/>
              <w:autoSpaceDE/>
              <w:autoSpaceDN/>
              <w:adjustRightInd/>
              <w:spacing w:before="0"/>
              <w:jc w:val="left"/>
              <w:textAlignment w:val="auto"/>
              <w:rPr>
                <w:rFonts w:cs="Arial"/>
                <w:lang w:val="fr-FR" w:eastAsia="zh-CN"/>
              </w:rPr>
            </w:pPr>
          </w:p>
        </w:tc>
      </w:tr>
    </w:tbl>
    <w:p w14:paraId="452044BB" w14:textId="77777777" w:rsidR="00E26F0C" w:rsidRPr="00937527" w:rsidRDefault="00E26F0C" w:rsidP="00E26F0C">
      <w:pPr>
        <w:overflowPunct/>
        <w:autoSpaceDE/>
        <w:autoSpaceDN/>
        <w:adjustRightInd/>
        <w:spacing w:before="0"/>
        <w:jc w:val="left"/>
        <w:textAlignment w:val="auto"/>
        <w:rPr>
          <w:rFonts w:eastAsia="SimSun" w:cs="Arial"/>
          <w:lang w:val="fr-FR" w:eastAsia="zh-CN"/>
        </w:rPr>
      </w:pPr>
      <w:r w:rsidRPr="00937527">
        <w:rPr>
          <w:rFonts w:eastAsia="SimSun" w:cs="Arial"/>
          <w:lang w:val="fr-FR" w:eastAsia="zh-CN"/>
        </w:rPr>
        <w:br w:type="page"/>
      </w:r>
    </w:p>
    <w:tbl>
      <w:tblPr>
        <w:tblW w:w="9611" w:type="dxa"/>
        <w:tblLook w:val="04A0" w:firstRow="1" w:lastRow="0" w:firstColumn="1" w:lastColumn="0" w:noHBand="0" w:noVBand="1"/>
      </w:tblPr>
      <w:tblGrid>
        <w:gridCol w:w="1810"/>
        <w:gridCol w:w="1985"/>
        <w:gridCol w:w="856"/>
        <w:gridCol w:w="1558"/>
        <w:gridCol w:w="3402"/>
      </w:tblGrid>
      <w:tr w:rsidR="00E26F0C" w:rsidRPr="00937527" w14:paraId="5F345474" w14:textId="77777777" w:rsidTr="00D627E3">
        <w:trPr>
          <w:cantSplit/>
          <w:trHeight w:val="284"/>
        </w:trPr>
        <w:tc>
          <w:tcPr>
            <w:tcW w:w="1810" w:type="dxa"/>
            <w:vMerge w:val="restart"/>
            <w:tcBorders>
              <w:top w:val="single" w:sz="4" w:space="0" w:color="auto"/>
              <w:left w:val="single" w:sz="4" w:space="0" w:color="auto"/>
              <w:right w:val="single" w:sz="4" w:space="0" w:color="auto"/>
            </w:tcBorders>
            <w:vAlign w:val="center"/>
          </w:tcPr>
          <w:p w14:paraId="01F99367" w14:textId="77777777" w:rsidR="00E26F0C" w:rsidRPr="00937527" w:rsidRDefault="00E26F0C" w:rsidP="00D627E3">
            <w:pPr>
              <w:keepNext/>
              <w:overflowPunct/>
              <w:autoSpaceDE/>
              <w:autoSpaceDN/>
              <w:adjustRightInd/>
              <w:spacing w:before="0"/>
              <w:jc w:val="center"/>
              <w:textAlignment w:val="auto"/>
              <w:rPr>
                <w:rFonts w:cs="Arial"/>
                <w:i/>
                <w:iCs/>
                <w:lang w:val="fr-FR" w:eastAsia="zh-CN"/>
              </w:rPr>
            </w:pPr>
          </w:p>
        </w:tc>
        <w:tc>
          <w:tcPr>
            <w:tcW w:w="1985" w:type="dxa"/>
            <w:vMerge w:val="restart"/>
            <w:tcBorders>
              <w:top w:val="single" w:sz="4" w:space="0" w:color="auto"/>
              <w:left w:val="nil"/>
              <w:right w:val="single" w:sz="4" w:space="0" w:color="auto"/>
            </w:tcBorders>
            <w:vAlign w:val="center"/>
          </w:tcPr>
          <w:p w14:paraId="5E98853F" w14:textId="77777777" w:rsidR="00E26F0C" w:rsidRPr="00937527" w:rsidRDefault="00E26F0C" w:rsidP="00D627E3">
            <w:pPr>
              <w:keepNext/>
              <w:overflowPunct/>
              <w:autoSpaceDE/>
              <w:autoSpaceDN/>
              <w:adjustRightInd/>
              <w:spacing w:before="0"/>
              <w:jc w:val="left"/>
              <w:textAlignment w:val="auto"/>
              <w:rPr>
                <w:rFonts w:cs="Arial"/>
                <w:i/>
                <w:iCs/>
                <w:lang w:val="fr-FR" w:eastAsia="zh-CN"/>
              </w:rPr>
            </w:pPr>
          </w:p>
        </w:tc>
        <w:tc>
          <w:tcPr>
            <w:tcW w:w="5816" w:type="dxa"/>
            <w:gridSpan w:val="3"/>
            <w:tcBorders>
              <w:top w:val="single" w:sz="4" w:space="0" w:color="auto"/>
              <w:left w:val="nil"/>
              <w:bottom w:val="single" w:sz="4" w:space="0" w:color="auto"/>
              <w:right w:val="single" w:sz="4" w:space="0" w:color="auto"/>
            </w:tcBorders>
            <w:vAlign w:val="center"/>
          </w:tcPr>
          <w:p w14:paraId="1C3CAFE3" w14:textId="77777777" w:rsidR="00E26F0C" w:rsidRPr="00937527" w:rsidRDefault="00E26F0C" w:rsidP="00D627E3">
            <w:pPr>
              <w:keepNext/>
              <w:overflowPunct/>
              <w:autoSpaceDE/>
              <w:autoSpaceDN/>
              <w:adjustRightInd/>
              <w:spacing w:before="0"/>
              <w:ind w:left="1701"/>
              <w:jc w:val="left"/>
              <w:textAlignment w:val="auto"/>
              <w:rPr>
                <w:rFonts w:cs="Arial"/>
                <w:i/>
                <w:iCs/>
                <w:lang w:val="fr-FR" w:eastAsia="zh-CN"/>
              </w:rPr>
            </w:pPr>
            <w:r w:rsidRPr="00937527">
              <w:rPr>
                <w:rFonts w:cs="Arial"/>
                <w:i/>
                <w:iCs/>
                <w:lang w:val="fr-FR" w:eastAsia="zh-CN"/>
              </w:rPr>
              <w:t>N(S)N existants</w:t>
            </w:r>
          </w:p>
        </w:tc>
      </w:tr>
      <w:tr w:rsidR="00E26F0C" w:rsidRPr="00937527" w14:paraId="7357833C" w14:textId="77777777" w:rsidTr="00D627E3">
        <w:trPr>
          <w:cantSplit/>
          <w:trHeight w:val="284"/>
        </w:trPr>
        <w:tc>
          <w:tcPr>
            <w:tcW w:w="1810" w:type="dxa"/>
            <w:vMerge/>
            <w:tcBorders>
              <w:left w:val="single" w:sz="4" w:space="0" w:color="auto"/>
              <w:bottom w:val="single" w:sz="4" w:space="0" w:color="auto"/>
              <w:right w:val="single" w:sz="4" w:space="0" w:color="auto"/>
            </w:tcBorders>
            <w:vAlign w:val="center"/>
          </w:tcPr>
          <w:p w14:paraId="7598E0CC" w14:textId="77777777" w:rsidR="00E26F0C" w:rsidRPr="00937527" w:rsidRDefault="00E26F0C" w:rsidP="00D627E3">
            <w:pPr>
              <w:keepNext/>
              <w:overflowPunct/>
              <w:autoSpaceDE/>
              <w:autoSpaceDN/>
              <w:adjustRightInd/>
              <w:spacing w:before="0"/>
              <w:jc w:val="center"/>
              <w:textAlignment w:val="auto"/>
              <w:rPr>
                <w:rFonts w:cs="Arial"/>
                <w:i/>
                <w:iCs/>
                <w:lang w:val="fr-FR" w:eastAsia="zh-CN"/>
              </w:rPr>
            </w:pPr>
          </w:p>
        </w:tc>
        <w:tc>
          <w:tcPr>
            <w:tcW w:w="1985" w:type="dxa"/>
            <w:vMerge/>
            <w:tcBorders>
              <w:left w:val="nil"/>
              <w:bottom w:val="single" w:sz="4" w:space="0" w:color="auto"/>
              <w:right w:val="single" w:sz="4" w:space="0" w:color="auto"/>
            </w:tcBorders>
            <w:vAlign w:val="center"/>
          </w:tcPr>
          <w:p w14:paraId="04F4D937" w14:textId="77777777" w:rsidR="00E26F0C" w:rsidRPr="00937527" w:rsidRDefault="00E26F0C" w:rsidP="00D627E3">
            <w:pPr>
              <w:keepNext/>
              <w:overflowPunct/>
              <w:autoSpaceDE/>
              <w:autoSpaceDN/>
              <w:adjustRightInd/>
              <w:spacing w:before="0"/>
              <w:jc w:val="left"/>
              <w:textAlignment w:val="auto"/>
              <w:rPr>
                <w:rFonts w:cs="Arial"/>
                <w:i/>
                <w:iCs/>
                <w:lang w:val="fr-FR" w:eastAsia="zh-CN"/>
              </w:rPr>
            </w:pPr>
          </w:p>
        </w:tc>
        <w:tc>
          <w:tcPr>
            <w:tcW w:w="2414" w:type="dxa"/>
            <w:gridSpan w:val="2"/>
            <w:tcBorders>
              <w:top w:val="single" w:sz="4" w:space="0" w:color="auto"/>
              <w:left w:val="nil"/>
              <w:bottom w:val="single" w:sz="4" w:space="0" w:color="auto"/>
              <w:right w:val="single" w:sz="4" w:space="0" w:color="auto"/>
            </w:tcBorders>
            <w:vAlign w:val="center"/>
          </w:tcPr>
          <w:p w14:paraId="403DC40F" w14:textId="77777777" w:rsidR="00E26F0C" w:rsidRPr="00937527" w:rsidRDefault="00E26F0C" w:rsidP="00D627E3">
            <w:pPr>
              <w:keepNext/>
              <w:overflowPunct/>
              <w:autoSpaceDE/>
              <w:autoSpaceDN/>
              <w:adjustRightInd/>
              <w:spacing w:before="0"/>
              <w:jc w:val="left"/>
              <w:textAlignment w:val="auto"/>
              <w:rPr>
                <w:rFonts w:cs="Arial"/>
                <w:i/>
                <w:iCs/>
                <w:lang w:val="fr-FR" w:eastAsia="zh-CN"/>
              </w:rPr>
            </w:pPr>
            <w:r w:rsidRPr="00937527">
              <w:rPr>
                <w:rFonts w:cs="Arial"/>
                <w:i/>
                <w:iCs/>
                <w:lang w:val="fr-FR" w:eastAsia="zh-CN"/>
              </w:rPr>
              <w:t>NDC</w:t>
            </w:r>
          </w:p>
        </w:tc>
        <w:tc>
          <w:tcPr>
            <w:tcW w:w="3402" w:type="dxa"/>
            <w:tcBorders>
              <w:top w:val="single" w:sz="4" w:space="0" w:color="auto"/>
              <w:left w:val="nil"/>
              <w:bottom w:val="single" w:sz="4" w:space="0" w:color="auto"/>
              <w:right w:val="single" w:sz="4" w:space="0" w:color="auto"/>
            </w:tcBorders>
            <w:noWrap/>
            <w:vAlign w:val="center"/>
          </w:tcPr>
          <w:p w14:paraId="1C974C51" w14:textId="77777777" w:rsidR="00E26F0C" w:rsidRPr="00937527" w:rsidRDefault="00E26F0C" w:rsidP="00D627E3">
            <w:pPr>
              <w:keepNext/>
              <w:overflowPunct/>
              <w:autoSpaceDE/>
              <w:autoSpaceDN/>
              <w:adjustRightInd/>
              <w:spacing w:before="0"/>
              <w:jc w:val="left"/>
              <w:textAlignment w:val="auto"/>
              <w:rPr>
                <w:rFonts w:cs="Arial"/>
                <w:i/>
                <w:iCs/>
                <w:lang w:val="fr-FR" w:eastAsia="zh-CN"/>
              </w:rPr>
            </w:pPr>
            <w:r w:rsidRPr="00937527">
              <w:rPr>
                <w:rFonts w:cs="Arial"/>
                <w:i/>
                <w:iCs/>
                <w:lang w:val="fr-FR" w:eastAsia="zh-CN"/>
              </w:rPr>
              <w:t>SN</w:t>
            </w:r>
          </w:p>
        </w:tc>
      </w:tr>
      <w:tr w:rsidR="00E26F0C" w:rsidRPr="00937527" w14:paraId="33105C5B" w14:textId="77777777" w:rsidTr="00D627E3">
        <w:trPr>
          <w:cantSplit/>
          <w:trHeight w:val="70"/>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14:paraId="7F527D65" w14:textId="77777777" w:rsidR="00E26F0C" w:rsidRPr="00937527" w:rsidRDefault="00E26F0C" w:rsidP="00D627E3">
            <w:pPr>
              <w:keepNext/>
              <w:overflowPunct/>
              <w:autoSpaceDE/>
              <w:autoSpaceDN/>
              <w:adjustRightInd/>
              <w:spacing w:before="0"/>
              <w:jc w:val="center"/>
              <w:textAlignment w:val="auto"/>
              <w:rPr>
                <w:rFonts w:cs="Arial"/>
                <w:b/>
                <w:bCs/>
                <w:lang w:val="fr-FR" w:eastAsia="zh-CN"/>
              </w:rPr>
            </w:pPr>
            <w:r w:rsidRPr="00937527">
              <w:rPr>
                <w:rFonts w:cs="Arial"/>
                <w:b/>
                <w:bCs/>
                <w:lang w:val="fr-FR" w:eastAsia="zh-CN"/>
              </w:rPr>
              <w:t>Indicatifs/numéros non géographiques pour les services mobiles (GSM)</w:t>
            </w:r>
          </w:p>
        </w:tc>
        <w:tc>
          <w:tcPr>
            <w:tcW w:w="1985" w:type="dxa"/>
            <w:tcBorders>
              <w:top w:val="single" w:sz="4" w:space="0" w:color="auto"/>
              <w:left w:val="nil"/>
              <w:bottom w:val="single" w:sz="4" w:space="0" w:color="auto"/>
              <w:right w:val="single" w:sz="4" w:space="0" w:color="auto"/>
            </w:tcBorders>
            <w:vAlign w:val="center"/>
            <w:hideMark/>
          </w:tcPr>
          <w:p w14:paraId="1AA17B69"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r w:rsidRPr="00937527">
              <w:rPr>
                <w:rFonts w:cs="Arial"/>
                <w:b/>
                <w:bCs/>
                <w:lang w:val="fr-FR" w:eastAsia="zh-CN"/>
              </w:rPr>
              <w:t>Telecom Armenia (Team)</w:t>
            </w:r>
          </w:p>
        </w:tc>
        <w:tc>
          <w:tcPr>
            <w:tcW w:w="2414" w:type="dxa"/>
            <w:gridSpan w:val="2"/>
            <w:tcBorders>
              <w:top w:val="single" w:sz="4" w:space="0" w:color="auto"/>
              <w:left w:val="nil"/>
              <w:bottom w:val="single" w:sz="4" w:space="0" w:color="auto"/>
              <w:right w:val="single" w:sz="4" w:space="0" w:color="auto"/>
            </w:tcBorders>
            <w:vAlign w:val="center"/>
            <w:hideMark/>
          </w:tcPr>
          <w:p w14:paraId="40083E64" w14:textId="77777777" w:rsidR="00E26F0C" w:rsidRPr="00937527" w:rsidRDefault="00E26F0C" w:rsidP="00D627E3">
            <w:pPr>
              <w:keepNext/>
              <w:overflowPunct/>
              <w:autoSpaceDE/>
              <w:autoSpaceDN/>
              <w:adjustRightInd/>
              <w:spacing w:before="0"/>
              <w:jc w:val="left"/>
              <w:textAlignment w:val="auto"/>
              <w:rPr>
                <w:rFonts w:cs="Arial"/>
                <w:lang w:val="fr-FR" w:eastAsia="zh-CN"/>
              </w:rPr>
            </w:pPr>
            <w:r w:rsidRPr="00937527">
              <w:rPr>
                <w:rFonts w:cs="Arial"/>
                <w:lang w:val="fr-FR" w:eastAsia="zh-CN"/>
              </w:rPr>
              <w:t>91, 96, 97, 99, 43, 33</w:t>
            </w:r>
          </w:p>
        </w:tc>
        <w:tc>
          <w:tcPr>
            <w:tcW w:w="3402" w:type="dxa"/>
            <w:tcBorders>
              <w:top w:val="single" w:sz="4" w:space="0" w:color="auto"/>
              <w:left w:val="nil"/>
              <w:bottom w:val="single" w:sz="4" w:space="0" w:color="auto"/>
              <w:right w:val="single" w:sz="4" w:space="0" w:color="auto"/>
            </w:tcBorders>
            <w:noWrap/>
            <w:vAlign w:val="center"/>
            <w:hideMark/>
          </w:tcPr>
          <w:p w14:paraId="174E549A" w14:textId="77777777" w:rsidR="00E26F0C" w:rsidRPr="00937527" w:rsidRDefault="00E26F0C" w:rsidP="00D627E3">
            <w:pPr>
              <w:keepNext/>
              <w:overflowPunct/>
              <w:autoSpaceDE/>
              <w:autoSpaceDN/>
              <w:adjustRightInd/>
              <w:spacing w:before="0"/>
              <w:jc w:val="left"/>
              <w:textAlignment w:val="auto"/>
              <w:rPr>
                <w:rFonts w:cs="Arial"/>
                <w:lang w:val="fr-FR" w:eastAsia="zh-CN"/>
              </w:rPr>
            </w:pPr>
            <w:proofErr w:type="spellStart"/>
            <w:proofErr w:type="gramStart"/>
            <w:r w:rsidRPr="00937527">
              <w:rPr>
                <w:rFonts w:cs="Arial"/>
                <w:lang w:val="fr-FR" w:eastAsia="zh-CN"/>
              </w:rPr>
              <w:t>xxxxxx</w:t>
            </w:r>
            <w:proofErr w:type="spellEnd"/>
            <w:proofErr w:type="gramEnd"/>
          </w:p>
        </w:tc>
      </w:tr>
      <w:tr w:rsidR="00E26F0C" w:rsidRPr="00937527" w14:paraId="348428D8" w14:textId="77777777" w:rsidTr="00D627E3">
        <w:trPr>
          <w:cantSplit/>
          <w:trHeight w:val="70"/>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15B3E2AE"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
        </w:tc>
        <w:tc>
          <w:tcPr>
            <w:tcW w:w="1985" w:type="dxa"/>
            <w:tcBorders>
              <w:top w:val="single" w:sz="4" w:space="0" w:color="auto"/>
              <w:left w:val="nil"/>
              <w:bottom w:val="single" w:sz="4" w:space="0" w:color="auto"/>
              <w:right w:val="single" w:sz="4" w:space="0" w:color="auto"/>
            </w:tcBorders>
            <w:vAlign w:val="center"/>
            <w:hideMark/>
          </w:tcPr>
          <w:p w14:paraId="310BFBF6"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r w:rsidRPr="00937527">
              <w:rPr>
                <w:rFonts w:cs="Arial"/>
                <w:b/>
                <w:bCs/>
                <w:lang w:val="fr-FR" w:eastAsia="zh-CN"/>
              </w:rPr>
              <w:t xml:space="preserve">Viva Armenia </w:t>
            </w:r>
            <w:r w:rsidRPr="00937527">
              <w:rPr>
                <w:rFonts w:cs="Arial"/>
                <w:b/>
                <w:bCs/>
                <w:lang w:val="fr-FR" w:eastAsia="zh-CN"/>
              </w:rPr>
              <w:br/>
              <w:t>(Viva)</w:t>
            </w:r>
          </w:p>
        </w:tc>
        <w:tc>
          <w:tcPr>
            <w:tcW w:w="2414" w:type="dxa"/>
            <w:gridSpan w:val="2"/>
            <w:tcBorders>
              <w:top w:val="single" w:sz="4" w:space="0" w:color="auto"/>
              <w:left w:val="nil"/>
              <w:bottom w:val="single" w:sz="4" w:space="0" w:color="auto"/>
              <w:right w:val="single" w:sz="4" w:space="0" w:color="auto"/>
            </w:tcBorders>
            <w:vAlign w:val="center"/>
            <w:hideMark/>
          </w:tcPr>
          <w:p w14:paraId="33CDE289" w14:textId="77777777" w:rsidR="00E26F0C" w:rsidRPr="00937527" w:rsidRDefault="00E26F0C" w:rsidP="00D627E3">
            <w:pPr>
              <w:keepNext/>
              <w:overflowPunct/>
              <w:autoSpaceDE/>
              <w:autoSpaceDN/>
              <w:adjustRightInd/>
              <w:spacing w:before="0"/>
              <w:jc w:val="left"/>
              <w:textAlignment w:val="auto"/>
              <w:rPr>
                <w:rFonts w:cs="Arial"/>
                <w:lang w:val="fr-FR" w:eastAsia="zh-CN"/>
              </w:rPr>
            </w:pPr>
            <w:r w:rsidRPr="00937527">
              <w:rPr>
                <w:rFonts w:cs="Arial"/>
                <w:lang w:val="fr-FR" w:eastAsia="zh-CN"/>
              </w:rPr>
              <w:t>77, 88, 93, 94, 98</w:t>
            </w:r>
          </w:p>
        </w:tc>
        <w:tc>
          <w:tcPr>
            <w:tcW w:w="3402" w:type="dxa"/>
            <w:tcBorders>
              <w:top w:val="single" w:sz="4" w:space="0" w:color="auto"/>
              <w:left w:val="nil"/>
              <w:bottom w:val="single" w:sz="4" w:space="0" w:color="auto"/>
              <w:right w:val="single" w:sz="4" w:space="0" w:color="auto"/>
            </w:tcBorders>
            <w:noWrap/>
            <w:vAlign w:val="center"/>
            <w:hideMark/>
          </w:tcPr>
          <w:p w14:paraId="7C787742" w14:textId="77777777" w:rsidR="00E26F0C" w:rsidRPr="00937527" w:rsidRDefault="00E26F0C" w:rsidP="00D627E3">
            <w:pPr>
              <w:keepNext/>
              <w:overflowPunct/>
              <w:autoSpaceDE/>
              <w:autoSpaceDN/>
              <w:adjustRightInd/>
              <w:spacing w:before="0"/>
              <w:jc w:val="left"/>
              <w:textAlignment w:val="auto"/>
              <w:rPr>
                <w:rFonts w:cs="Arial"/>
                <w:lang w:val="fr-FR" w:eastAsia="zh-CN"/>
              </w:rPr>
            </w:pPr>
            <w:proofErr w:type="spellStart"/>
            <w:proofErr w:type="gramStart"/>
            <w:r w:rsidRPr="00937527">
              <w:rPr>
                <w:rFonts w:cs="Arial"/>
                <w:lang w:val="fr-FR" w:eastAsia="zh-CN"/>
              </w:rPr>
              <w:t>xxxxxx</w:t>
            </w:r>
            <w:proofErr w:type="spellEnd"/>
            <w:proofErr w:type="gramEnd"/>
          </w:p>
        </w:tc>
      </w:tr>
      <w:tr w:rsidR="00E26F0C" w:rsidRPr="00937527" w14:paraId="5D5E5185" w14:textId="77777777" w:rsidTr="00D627E3">
        <w:trPr>
          <w:cantSplit/>
          <w:trHeight w:val="70"/>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4D1FC8B3"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
        </w:tc>
        <w:tc>
          <w:tcPr>
            <w:tcW w:w="1985" w:type="dxa"/>
            <w:tcBorders>
              <w:top w:val="single" w:sz="4" w:space="0" w:color="auto"/>
              <w:left w:val="nil"/>
              <w:bottom w:val="single" w:sz="4" w:space="0" w:color="auto"/>
              <w:right w:val="single" w:sz="4" w:space="0" w:color="auto"/>
            </w:tcBorders>
            <w:vAlign w:val="center"/>
            <w:hideMark/>
          </w:tcPr>
          <w:p w14:paraId="576359E3"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Ucom</w:t>
            </w:r>
            <w:proofErr w:type="spellEnd"/>
            <w:r w:rsidRPr="00937527">
              <w:rPr>
                <w:rFonts w:cs="Arial"/>
                <w:b/>
                <w:bCs/>
                <w:lang w:val="fr-FR" w:eastAsia="zh-CN"/>
              </w:rPr>
              <w:t xml:space="preserve"> (</w:t>
            </w:r>
            <w:proofErr w:type="spellStart"/>
            <w:r w:rsidRPr="00937527">
              <w:rPr>
                <w:rFonts w:cs="Arial"/>
                <w:b/>
                <w:bCs/>
                <w:lang w:val="fr-FR" w:eastAsia="zh-CN"/>
              </w:rPr>
              <w:t>Ucom</w:t>
            </w:r>
            <w:proofErr w:type="spellEnd"/>
            <w:r w:rsidRPr="00937527">
              <w:rPr>
                <w:rFonts w:cs="Arial"/>
                <w:b/>
                <w:bCs/>
                <w:lang w:val="fr-FR" w:eastAsia="zh-CN"/>
              </w:rPr>
              <w:t>)</w:t>
            </w:r>
          </w:p>
        </w:tc>
        <w:tc>
          <w:tcPr>
            <w:tcW w:w="2414" w:type="dxa"/>
            <w:gridSpan w:val="2"/>
            <w:tcBorders>
              <w:top w:val="single" w:sz="4" w:space="0" w:color="auto"/>
              <w:left w:val="nil"/>
              <w:bottom w:val="single" w:sz="4" w:space="0" w:color="auto"/>
              <w:right w:val="single" w:sz="4" w:space="0" w:color="auto"/>
            </w:tcBorders>
            <w:vAlign w:val="center"/>
            <w:hideMark/>
          </w:tcPr>
          <w:p w14:paraId="197C31A8" w14:textId="77777777" w:rsidR="00E26F0C" w:rsidRPr="00937527" w:rsidRDefault="00E26F0C" w:rsidP="00D627E3">
            <w:pPr>
              <w:keepNext/>
              <w:overflowPunct/>
              <w:autoSpaceDE/>
              <w:autoSpaceDN/>
              <w:adjustRightInd/>
              <w:spacing w:before="0"/>
              <w:jc w:val="left"/>
              <w:textAlignment w:val="auto"/>
              <w:rPr>
                <w:rFonts w:cs="Arial"/>
                <w:lang w:val="fr-FR" w:eastAsia="zh-CN"/>
              </w:rPr>
            </w:pPr>
            <w:r w:rsidRPr="00937527">
              <w:rPr>
                <w:rFonts w:cs="Arial"/>
                <w:lang w:val="fr-FR" w:eastAsia="zh-CN"/>
              </w:rPr>
              <w:t>41, 44, 55, 95</w:t>
            </w:r>
          </w:p>
        </w:tc>
        <w:tc>
          <w:tcPr>
            <w:tcW w:w="3402" w:type="dxa"/>
            <w:tcBorders>
              <w:top w:val="single" w:sz="4" w:space="0" w:color="auto"/>
              <w:left w:val="nil"/>
              <w:bottom w:val="single" w:sz="4" w:space="0" w:color="auto"/>
              <w:right w:val="single" w:sz="4" w:space="0" w:color="auto"/>
            </w:tcBorders>
            <w:noWrap/>
            <w:vAlign w:val="center"/>
            <w:hideMark/>
          </w:tcPr>
          <w:p w14:paraId="4C89CBDA" w14:textId="77777777" w:rsidR="00E26F0C" w:rsidRPr="00937527" w:rsidRDefault="00E26F0C" w:rsidP="00D627E3">
            <w:pPr>
              <w:keepNext/>
              <w:overflowPunct/>
              <w:autoSpaceDE/>
              <w:autoSpaceDN/>
              <w:adjustRightInd/>
              <w:spacing w:before="0"/>
              <w:jc w:val="left"/>
              <w:textAlignment w:val="auto"/>
              <w:rPr>
                <w:rFonts w:cs="Arial"/>
                <w:lang w:val="fr-FR" w:eastAsia="zh-CN"/>
              </w:rPr>
            </w:pPr>
            <w:proofErr w:type="spellStart"/>
            <w:proofErr w:type="gramStart"/>
            <w:r w:rsidRPr="00937527">
              <w:rPr>
                <w:rFonts w:cs="Arial"/>
                <w:lang w:val="fr-FR" w:eastAsia="zh-CN"/>
              </w:rPr>
              <w:t>xxxxxx</w:t>
            </w:r>
            <w:proofErr w:type="spellEnd"/>
            <w:proofErr w:type="gramEnd"/>
          </w:p>
        </w:tc>
      </w:tr>
      <w:tr w:rsidR="00E26F0C" w:rsidRPr="00937527" w14:paraId="769C987E" w14:textId="77777777" w:rsidTr="00D627E3">
        <w:trPr>
          <w:cantSplit/>
          <w:trHeight w:val="70"/>
        </w:trPr>
        <w:tc>
          <w:tcPr>
            <w:tcW w:w="1810" w:type="dxa"/>
            <w:tcBorders>
              <w:top w:val="single" w:sz="4" w:space="0" w:color="auto"/>
            </w:tcBorders>
            <w:shd w:val="clear" w:color="auto" w:fill="D9D9D9"/>
            <w:vAlign w:val="center"/>
          </w:tcPr>
          <w:p w14:paraId="066A47AB"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
        </w:tc>
        <w:tc>
          <w:tcPr>
            <w:tcW w:w="1985" w:type="dxa"/>
            <w:tcBorders>
              <w:top w:val="single" w:sz="4" w:space="0" w:color="auto"/>
            </w:tcBorders>
            <w:shd w:val="clear" w:color="auto" w:fill="D9D9D9"/>
            <w:vAlign w:val="center"/>
          </w:tcPr>
          <w:p w14:paraId="364C1143"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
        </w:tc>
        <w:tc>
          <w:tcPr>
            <w:tcW w:w="2414" w:type="dxa"/>
            <w:gridSpan w:val="2"/>
            <w:tcBorders>
              <w:top w:val="single" w:sz="4" w:space="0" w:color="auto"/>
            </w:tcBorders>
            <w:shd w:val="clear" w:color="auto" w:fill="D9D9D9"/>
            <w:vAlign w:val="center"/>
          </w:tcPr>
          <w:p w14:paraId="1F3EFC47"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3402" w:type="dxa"/>
            <w:tcBorders>
              <w:top w:val="single" w:sz="4" w:space="0" w:color="auto"/>
            </w:tcBorders>
            <w:shd w:val="clear" w:color="auto" w:fill="D9D9D9"/>
            <w:noWrap/>
            <w:vAlign w:val="center"/>
          </w:tcPr>
          <w:p w14:paraId="4E60E777"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r>
      <w:tr w:rsidR="00E26F0C" w:rsidRPr="00937527" w14:paraId="5682F468" w14:textId="77777777" w:rsidTr="00D627E3">
        <w:trPr>
          <w:cantSplit/>
          <w:trHeight w:val="283"/>
        </w:trPr>
        <w:tc>
          <w:tcPr>
            <w:tcW w:w="1810" w:type="dxa"/>
            <w:tcBorders>
              <w:top w:val="single" w:sz="4" w:space="0" w:color="auto"/>
              <w:left w:val="single" w:sz="4" w:space="0" w:color="auto"/>
              <w:bottom w:val="single" w:sz="4" w:space="0" w:color="auto"/>
              <w:right w:val="single" w:sz="4" w:space="0" w:color="auto"/>
            </w:tcBorders>
            <w:vAlign w:val="center"/>
            <w:hideMark/>
          </w:tcPr>
          <w:p w14:paraId="709318ED" w14:textId="77777777" w:rsidR="00E26F0C" w:rsidRPr="00937527" w:rsidRDefault="00E26F0C" w:rsidP="00D627E3">
            <w:pPr>
              <w:keepNext/>
              <w:overflowPunct/>
              <w:autoSpaceDE/>
              <w:autoSpaceDN/>
              <w:adjustRightInd/>
              <w:spacing w:before="0"/>
              <w:jc w:val="center"/>
              <w:textAlignment w:val="auto"/>
              <w:rPr>
                <w:rFonts w:cs="Arial"/>
                <w:i/>
                <w:iCs/>
                <w:lang w:val="fr-FR" w:eastAsia="zh-CN"/>
              </w:rPr>
            </w:pP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56301F60" w14:textId="77777777" w:rsidR="00E26F0C" w:rsidRPr="00937527" w:rsidRDefault="00E26F0C" w:rsidP="00D627E3">
            <w:pPr>
              <w:keepNext/>
              <w:overflowPunct/>
              <w:autoSpaceDE/>
              <w:autoSpaceDN/>
              <w:adjustRightInd/>
              <w:spacing w:before="0"/>
              <w:jc w:val="left"/>
              <w:textAlignment w:val="auto"/>
              <w:rPr>
                <w:rFonts w:cs="Arial"/>
                <w:i/>
                <w:iCs/>
                <w:lang w:val="fr-FR" w:eastAsia="zh-CN"/>
              </w:rPr>
            </w:pPr>
          </w:p>
        </w:tc>
        <w:tc>
          <w:tcPr>
            <w:tcW w:w="5816" w:type="dxa"/>
            <w:gridSpan w:val="3"/>
            <w:tcBorders>
              <w:top w:val="single" w:sz="4" w:space="0" w:color="auto"/>
              <w:left w:val="nil"/>
              <w:bottom w:val="single" w:sz="4" w:space="0" w:color="auto"/>
              <w:right w:val="single" w:sz="4" w:space="0" w:color="auto"/>
            </w:tcBorders>
            <w:noWrap/>
            <w:vAlign w:val="center"/>
            <w:hideMark/>
          </w:tcPr>
          <w:p w14:paraId="0F3099A4" w14:textId="77777777" w:rsidR="00E26F0C" w:rsidRPr="00937527" w:rsidRDefault="00E26F0C" w:rsidP="00D627E3">
            <w:pPr>
              <w:keepNext/>
              <w:overflowPunct/>
              <w:autoSpaceDE/>
              <w:autoSpaceDN/>
              <w:adjustRightInd/>
              <w:spacing w:before="0"/>
              <w:ind w:left="1701"/>
              <w:jc w:val="left"/>
              <w:textAlignment w:val="auto"/>
              <w:rPr>
                <w:rFonts w:cs="Arial"/>
                <w:i/>
                <w:iCs/>
                <w:lang w:val="fr-FR" w:eastAsia="zh-CN"/>
              </w:rPr>
            </w:pPr>
            <w:r w:rsidRPr="00937527">
              <w:rPr>
                <w:rFonts w:cs="Arial"/>
                <w:i/>
                <w:iCs/>
                <w:lang w:val="fr-FR" w:eastAsia="zh-CN"/>
              </w:rPr>
              <w:t>N(S)N existants</w:t>
            </w:r>
          </w:p>
        </w:tc>
      </w:tr>
      <w:tr w:rsidR="00E26F0C" w:rsidRPr="00937527" w14:paraId="34A237F6" w14:textId="77777777" w:rsidTr="00D627E3">
        <w:trPr>
          <w:cantSplit/>
          <w:trHeight w:val="244"/>
        </w:trPr>
        <w:tc>
          <w:tcPr>
            <w:tcW w:w="1810" w:type="dxa"/>
            <w:tcBorders>
              <w:top w:val="single" w:sz="4" w:space="0" w:color="auto"/>
              <w:left w:val="single" w:sz="4" w:space="0" w:color="auto"/>
              <w:bottom w:val="single" w:sz="4" w:space="0" w:color="auto"/>
              <w:right w:val="single" w:sz="4" w:space="0" w:color="auto"/>
            </w:tcBorders>
            <w:vAlign w:val="center"/>
          </w:tcPr>
          <w:p w14:paraId="78E70CB9" w14:textId="77777777" w:rsidR="00E26F0C" w:rsidRPr="00937527" w:rsidRDefault="00E26F0C" w:rsidP="00D627E3">
            <w:pPr>
              <w:keepNext/>
              <w:overflowPunct/>
              <w:autoSpaceDE/>
              <w:autoSpaceDN/>
              <w:adjustRightInd/>
              <w:spacing w:before="60" w:after="60"/>
              <w:jc w:val="left"/>
              <w:textAlignment w:val="auto"/>
              <w:rPr>
                <w:rFonts w:cs="Arial"/>
                <w:b/>
                <w:bCs/>
                <w:lang w:val="fr-FR"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52E01855" w14:textId="77777777" w:rsidR="00E26F0C" w:rsidRPr="00937527" w:rsidRDefault="00E26F0C" w:rsidP="00D627E3">
            <w:pPr>
              <w:keepNext/>
              <w:overflowPunct/>
              <w:autoSpaceDE/>
              <w:autoSpaceDN/>
              <w:adjustRightInd/>
              <w:spacing w:before="60" w:after="60"/>
              <w:jc w:val="left"/>
              <w:textAlignment w:val="auto"/>
              <w:rPr>
                <w:rFonts w:cs="Arial"/>
                <w:b/>
                <w:bCs/>
                <w:lang w:val="fr-FR" w:eastAsia="zh-CN"/>
              </w:rPr>
            </w:pPr>
          </w:p>
        </w:tc>
        <w:tc>
          <w:tcPr>
            <w:tcW w:w="856" w:type="dxa"/>
            <w:tcBorders>
              <w:top w:val="single" w:sz="4" w:space="0" w:color="auto"/>
              <w:left w:val="single" w:sz="4" w:space="0" w:color="auto"/>
              <w:bottom w:val="single" w:sz="4" w:space="0" w:color="auto"/>
              <w:right w:val="single" w:sz="4" w:space="0" w:color="auto"/>
            </w:tcBorders>
            <w:vAlign w:val="center"/>
          </w:tcPr>
          <w:p w14:paraId="7A1249EB" w14:textId="77777777" w:rsidR="00E26F0C" w:rsidRPr="00937527" w:rsidRDefault="00E26F0C" w:rsidP="00D627E3">
            <w:pPr>
              <w:keepNext/>
              <w:overflowPunct/>
              <w:autoSpaceDE/>
              <w:autoSpaceDN/>
              <w:adjustRightInd/>
              <w:spacing w:before="60" w:after="60"/>
              <w:jc w:val="center"/>
              <w:textAlignment w:val="auto"/>
              <w:rPr>
                <w:rFonts w:cs="Arial"/>
                <w:i/>
                <w:iCs/>
                <w:lang w:val="fr-FR" w:eastAsia="zh-CN"/>
              </w:rPr>
            </w:pPr>
            <w:r w:rsidRPr="00937527">
              <w:rPr>
                <w:rFonts w:cs="Arial"/>
                <w:i/>
                <w:iCs/>
                <w:lang w:val="fr-FR" w:eastAsia="zh-CN"/>
              </w:rPr>
              <w:t>NDC</w:t>
            </w:r>
          </w:p>
        </w:tc>
        <w:tc>
          <w:tcPr>
            <w:tcW w:w="1558" w:type="dxa"/>
            <w:tcBorders>
              <w:top w:val="single" w:sz="4" w:space="0" w:color="auto"/>
              <w:left w:val="single" w:sz="4" w:space="0" w:color="auto"/>
              <w:bottom w:val="single" w:sz="4" w:space="0" w:color="auto"/>
              <w:right w:val="single" w:sz="4" w:space="0" w:color="auto"/>
            </w:tcBorders>
            <w:vAlign w:val="center"/>
          </w:tcPr>
          <w:p w14:paraId="2AAAC2CB" w14:textId="77777777" w:rsidR="00E26F0C" w:rsidRPr="00937527" w:rsidRDefault="00E26F0C" w:rsidP="00D627E3">
            <w:pPr>
              <w:keepNext/>
              <w:overflowPunct/>
              <w:autoSpaceDE/>
              <w:autoSpaceDN/>
              <w:adjustRightInd/>
              <w:spacing w:before="60" w:after="60"/>
              <w:jc w:val="center"/>
              <w:textAlignment w:val="auto"/>
              <w:rPr>
                <w:rFonts w:cs="Arial"/>
                <w:i/>
                <w:iCs/>
                <w:lang w:val="fr-FR" w:eastAsia="zh-CN"/>
              </w:rPr>
            </w:pPr>
            <w:r w:rsidRPr="00937527">
              <w:rPr>
                <w:rFonts w:cs="Arial"/>
                <w:i/>
                <w:iCs/>
                <w:lang w:val="fr-FR" w:eastAsia="zh-CN"/>
              </w:rPr>
              <w:t>Chiffres supplémentaires</w:t>
            </w:r>
          </w:p>
        </w:tc>
        <w:tc>
          <w:tcPr>
            <w:tcW w:w="3402" w:type="dxa"/>
            <w:tcBorders>
              <w:top w:val="single" w:sz="4" w:space="0" w:color="auto"/>
              <w:left w:val="single" w:sz="4" w:space="0" w:color="auto"/>
              <w:bottom w:val="single" w:sz="4" w:space="0" w:color="auto"/>
              <w:right w:val="single" w:sz="4" w:space="0" w:color="auto"/>
            </w:tcBorders>
            <w:vAlign w:val="center"/>
          </w:tcPr>
          <w:p w14:paraId="73FFBA7D" w14:textId="77777777" w:rsidR="00E26F0C" w:rsidRPr="00937527" w:rsidRDefault="00E26F0C" w:rsidP="00D627E3">
            <w:pPr>
              <w:keepNext/>
              <w:overflowPunct/>
              <w:autoSpaceDE/>
              <w:autoSpaceDN/>
              <w:adjustRightInd/>
              <w:spacing w:before="60" w:after="60"/>
              <w:jc w:val="left"/>
              <w:textAlignment w:val="auto"/>
              <w:rPr>
                <w:rFonts w:cs="Arial"/>
                <w:i/>
                <w:iCs/>
                <w:lang w:val="fr-FR" w:eastAsia="zh-CN"/>
              </w:rPr>
            </w:pPr>
            <w:r w:rsidRPr="00937527">
              <w:rPr>
                <w:rFonts w:cs="Arial"/>
                <w:i/>
                <w:iCs/>
                <w:lang w:val="fr-FR" w:eastAsia="zh-CN"/>
              </w:rPr>
              <w:t>SN</w:t>
            </w:r>
          </w:p>
        </w:tc>
      </w:tr>
      <w:tr w:rsidR="00E26F0C" w:rsidRPr="00937527" w14:paraId="29F32FA5" w14:textId="77777777" w:rsidTr="00D627E3">
        <w:trPr>
          <w:cantSplit/>
          <w:trHeight w:val="283"/>
        </w:trPr>
        <w:tc>
          <w:tcPr>
            <w:tcW w:w="1810" w:type="dxa"/>
            <w:vMerge w:val="restart"/>
            <w:tcBorders>
              <w:top w:val="single" w:sz="4" w:space="0" w:color="auto"/>
              <w:left w:val="single" w:sz="4" w:space="0" w:color="auto"/>
              <w:right w:val="single" w:sz="4" w:space="0" w:color="auto"/>
            </w:tcBorders>
            <w:vAlign w:val="center"/>
            <w:hideMark/>
          </w:tcPr>
          <w:p w14:paraId="4E49973B" w14:textId="77777777" w:rsidR="00E26F0C" w:rsidRPr="00937527" w:rsidRDefault="00E26F0C" w:rsidP="00D627E3">
            <w:pPr>
              <w:keepNext/>
              <w:overflowPunct/>
              <w:autoSpaceDE/>
              <w:autoSpaceDN/>
              <w:adjustRightInd/>
              <w:spacing w:before="0"/>
              <w:jc w:val="center"/>
              <w:textAlignment w:val="auto"/>
              <w:rPr>
                <w:rFonts w:cs="Arial"/>
                <w:b/>
                <w:bCs/>
                <w:lang w:val="fr-FR" w:eastAsia="zh-CN"/>
              </w:rPr>
            </w:pPr>
            <w:r w:rsidRPr="00937527">
              <w:rPr>
                <w:rFonts w:cs="Arial"/>
                <w:b/>
                <w:bCs/>
                <w:lang w:val="fr-FR" w:eastAsia="zh-CN"/>
              </w:rPr>
              <w:t>Indicatif/numéro non géographique pour les services de téléphonie fixe</w:t>
            </w:r>
          </w:p>
        </w:tc>
        <w:tc>
          <w:tcPr>
            <w:tcW w:w="1985" w:type="dxa"/>
            <w:tcBorders>
              <w:top w:val="single" w:sz="4" w:space="0" w:color="auto"/>
              <w:left w:val="nil"/>
              <w:bottom w:val="single" w:sz="4" w:space="0" w:color="auto"/>
              <w:right w:val="single" w:sz="4" w:space="0" w:color="auto"/>
            </w:tcBorders>
            <w:noWrap/>
            <w:vAlign w:val="center"/>
          </w:tcPr>
          <w:p w14:paraId="783B9B7B" w14:textId="77777777" w:rsidR="00E26F0C" w:rsidRPr="00937527" w:rsidRDefault="00E26F0C" w:rsidP="00D627E3">
            <w:pPr>
              <w:keepNext/>
              <w:spacing w:before="0"/>
              <w:jc w:val="left"/>
              <w:rPr>
                <w:rFonts w:cs="Arial"/>
                <w:b/>
                <w:bCs/>
                <w:lang w:val="fr-FR" w:eastAsia="zh-CN"/>
              </w:rPr>
            </w:pPr>
            <w:r w:rsidRPr="00937527">
              <w:rPr>
                <w:rFonts w:cs="Arial"/>
                <w:b/>
                <w:bCs/>
                <w:lang w:val="fr-FR" w:eastAsia="zh-CN"/>
              </w:rPr>
              <w:t>Hi-Tech Gateway</w:t>
            </w:r>
          </w:p>
        </w:tc>
        <w:tc>
          <w:tcPr>
            <w:tcW w:w="856" w:type="dxa"/>
            <w:vMerge w:val="restart"/>
            <w:tcBorders>
              <w:top w:val="single" w:sz="4" w:space="0" w:color="auto"/>
              <w:left w:val="single" w:sz="4" w:space="0" w:color="auto"/>
              <w:right w:val="single" w:sz="4" w:space="0" w:color="auto"/>
            </w:tcBorders>
            <w:vAlign w:val="center"/>
          </w:tcPr>
          <w:p w14:paraId="21C8B0DA" w14:textId="77777777" w:rsidR="00E26F0C" w:rsidRPr="00937527" w:rsidRDefault="00E26F0C" w:rsidP="00D627E3">
            <w:pPr>
              <w:keepNext/>
              <w:overflowPunct/>
              <w:autoSpaceDE/>
              <w:autoSpaceDN/>
              <w:adjustRightInd/>
              <w:spacing w:before="0"/>
              <w:jc w:val="center"/>
              <w:textAlignment w:val="auto"/>
              <w:rPr>
                <w:rFonts w:cs="Arial"/>
                <w:lang w:val="fr-FR" w:eastAsia="zh-CN"/>
              </w:rPr>
            </w:pPr>
            <w:r w:rsidRPr="00937527">
              <w:rPr>
                <w:rFonts w:cs="Arial"/>
                <w:lang w:val="fr-FR" w:eastAsia="zh-CN"/>
              </w:rPr>
              <w:t>60</w:t>
            </w:r>
          </w:p>
        </w:tc>
        <w:tc>
          <w:tcPr>
            <w:tcW w:w="1558" w:type="dxa"/>
            <w:vMerge w:val="restart"/>
            <w:tcBorders>
              <w:top w:val="single" w:sz="4" w:space="0" w:color="auto"/>
              <w:left w:val="single" w:sz="4" w:space="0" w:color="auto"/>
              <w:right w:val="single" w:sz="4" w:space="0" w:color="auto"/>
            </w:tcBorders>
            <w:vAlign w:val="center"/>
          </w:tcPr>
          <w:p w14:paraId="2B3555B7" w14:textId="77777777" w:rsidR="00E26F0C" w:rsidRPr="00937527" w:rsidRDefault="00E26F0C" w:rsidP="00D627E3">
            <w:pPr>
              <w:keepNext/>
              <w:overflowPunct/>
              <w:autoSpaceDE/>
              <w:autoSpaceDN/>
              <w:adjustRightInd/>
              <w:spacing w:before="0"/>
              <w:jc w:val="center"/>
              <w:textAlignment w:val="auto"/>
              <w:rPr>
                <w:rFonts w:cs="Arial"/>
                <w:lang w:val="fr-FR" w:eastAsia="zh-CN"/>
              </w:rPr>
            </w:pPr>
            <w:r w:rsidRPr="00937527">
              <w:rPr>
                <w:rFonts w:cs="Arial"/>
                <w:lang w:val="fr-FR" w:eastAsia="zh-CN"/>
              </w:rPr>
              <w:t>–</w:t>
            </w:r>
          </w:p>
        </w:tc>
        <w:tc>
          <w:tcPr>
            <w:tcW w:w="3402" w:type="dxa"/>
            <w:tcBorders>
              <w:top w:val="single" w:sz="4" w:space="0" w:color="auto"/>
              <w:left w:val="nil"/>
              <w:right w:val="single" w:sz="4" w:space="0" w:color="auto"/>
            </w:tcBorders>
            <w:noWrap/>
          </w:tcPr>
          <w:p w14:paraId="38262200" w14:textId="77777777" w:rsidR="00E26F0C" w:rsidRPr="00937527" w:rsidRDefault="00E26F0C" w:rsidP="00D627E3">
            <w:pPr>
              <w:keepNext/>
              <w:spacing w:before="0"/>
              <w:jc w:val="left"/>
              <w:rPr>
                <w:rFonts w:cs="Arial"/>
                <w:lang w:val="fr-FR" w:eastAsia="zh-CN"/>
              </w:rPr>
            </w:pPr>
            <w:r w:rsidRPr="00937527">
              <w:rPr>
                <w:rFonts w:cs="Arial"/>
                <w:lang w:val="fr-FR" w:eastAsia="zh-CN"/>
              </w:rPr>
              <w:t>351xxx</w:t>
            </w:r>
          </w:p>
        </w:tc>
      </w:tr>
      <w:tr w:rsidR="00E26F0C" w:rsidRPr="00937527" w14:paraId="38270FCC" w14:textId="77777777" w:rsidTr="00D627E3">
        <w:trPr>
          <w:cantSplit/>
          <w:trHeight w:val="255"/>
        </w:trPr>
        <w:tc>
          <w:tcPr>
            <w:tcW w:w="1810" w:type="dxa"/>
            <w:vMerge/>
            <w:tcBorders>
              <w:left w:val="single" w:sz="4" w:space="0" w:color="auto"/>
              <w:right w:val="single" w:sz="4" w:space="0" w:color="auto"/>
            </w:tcBorders>
            <w:vAlign w:val="center"/>
            <w:hideMark/>
          </w:tcPr>
          <w:p w14:paraId="71779804"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
        </w:tc>
        <w:tc>
          <w:tcPr>
            <w:tcW w:w="1985" w:type="dxa"/>
            <w:tcBorders>
              <w:top w:val="single" w:sz="4" w:space="0" w:color="auto"/>
              <w:left w:val="nil"/>
              <w:bottom w:val="single" w:sz="4" w:space="0" w:color="auto"/>
              <w:right w:val="single" w:sz="4" w:space="0" w:color="auto"/>
            </w:tcBorders>
            <w:noWrap/>
            <w:vAlign w:val="center"/>
            <w:hideMark/>
          </w:tcPr>
          <w:p w14:paraId="140FD1CF"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r w:rsidRPr="00937527">
              <w:rPr>
                <w:rFonts w:cs="Arial"/>
                <w:b/>
                <w:bCs/>
                <w:lang w:val="fr-FR" w:eastAsia="zh-CN"/>
              </w:rPr>
              <w:t>Web</w:t>
            </w:r>
          </w:p>
        </w:tc>
        <w:tc>
          <w:tcPr>
            <w:tcW w:w="856" w:type="dxa"/>
            <w:vMerge/>
            <w:tcBorders>
              <w:left w:val="single" w:sz="4" w:space="0" w:color="auto"/>
              <w:right w:val="single" w:sz="4" w:space="0" w:color="auto"/>
            </w:tcBorders>
            <w:vAlign w:val="center"/>
            <w:hideMark/>
          </w:tcPr>
          <w:p w14:paraId="3DF0AB85"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1558" w:type="dxa"/>
            <w:vMerge/>
            <w:tcBorders>
              <w:left w:val="single" w:sz="4" w:space="0" w:color="auto"/>
              <w:right w:val="single" w:sz="4" w:space="0" w:color="auto"/>
            </w:tcBorders>
            <w:vAlign w:val="center"/>
            <w:hideMark/>
          </w:tcPr>
          <w:p w14:paraId="54F0E56E"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3402" w:type="dxa"/>
            <w:tcBorders>
              <w:top w:val="single" w:sz="4" w:space="0" w:color="auto"/>
              <w:left w:val="nil"/>
              <w:bottom w:val="single" w:sz="4" w:space="0" w:color="auto"/>
              <w:right w:val="single" w:sz="4" w:space="0" w:color="auto"/>
            </w:tcBorders>
            <w:noWrap/>
            <w:vAlign w:val="bottom"/>
            <w:hideMark/>
          </w:tcPr>
          <w:p w14:paraId="389E9E2E" w14:textId="77777777" w:rsidR="00E26F0C" w:rsidRPr="00937527" w:rsidRDefault="00E26F0C" w:rsidP="00D627E3">
            <w:pPr>
              <w:keepNext/>
              <w:overflowPunct/>
              <w:autoSpaceDE/>
              <w:autoSpaceDN/>
              <w:adjustRightInd/>
              <w:spacing w:before="0"/>
              <w:jc w:val="left"/>
              <w:textAlignment w:val="auto"/>
              <w:rPr>
                <w:rFonts w:cs="Arial"/>
                <w:lang w:val="fr-FR" w:eastAsia="zh-CN"/>
              </w:rPr>
            </w:pPr>
            <w:r w:rsidRPr="00937527">
              <w:rPr>
                <w:rFonts w:cs="Arial"/>
                <w:lang w:val="fr-FR" w:eastAsia="zh-CN"/>
              </w:rPr>
              <w:t>36xxxx</w:t>
            </w:r>
          </w:p>
        </w:tc>
      </w:tr>
      <w:tr w:rsidR="00E26F0C" w:rsidRPr="00533F40" w14:paraId="21253F3C" w14:textId="77777777" w:rsidTr="00D627E3">
        <w:trPr>
          <w:cantSplit/>
          <w:trHeight w:val="255"/>
        </w:trPr>
        <w:tc>
          <w:tcPr>
            <w:tcW w:w="1810" w:type="dxa"/>
            <w:vMerge/>
            <w:tcBorders>
              <w:left w:val="single" w:sz="4" w:space="0" w:color="auto"/>
              <w:right w:val="single" w:sz="4" w:space="0" w:color="auto"/>
            </w:tcBorders>
            <w:vAlign w:val="center"/>
            <w:hideMark/>
          </w:tcPr>
          <w:p w14:paraId="4D95CAB8"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
        </w:tc>
        <w:tc>
          <w:tcPr>
            <w:tcW w:w="1985" w:type="dxa"/>
            <w:tcBorders>
              <w:top w:val="nil"/>
              <w:left w:val="nil"/>
              <w:bottom w:val="single" w:sz="4" w:space="0" w:color="auto"/>
              <w:right w:val="single" w:sz="4" w:space="0" w:color="auto"/>
            </w:tcBorders>
            <w:noWrap/>
            <w:vAlign w:val="center"/>
            <w:hideMark/>
          </w:tcPr>
          <w:p w14:paraId="068EC4DF"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CrossNet</w:t>
            </w:r>
            <w:proofErr w:type="spellEnd"/>
          </w:p>
        </w:tc>
        <w:tc>
          <w:tcPr>
            <w:tcW w:w="856" w:type="dxa"/>
            <w:vMerge/>
            <w:tcBorders>
              <w:left w:val="single" w:sz="4" w:space="0" w:color="auto"/>
              <w:right w:val="single" w:sz="4" w:space="0" w:color="auto"/>
            </w:tcBorders>
            <w:vAlign w:val="center"/>
            <w:hideMark/>
          </w:tcPr>
          <w:p w14:paraId="2E235230"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1558" w:type="dxa"/>
            <w:vMerge/>
            <w:tcBorders>
              <w:left w:val="single" w:sz="4" w:space="0" w:color="auto"/>
              <w:right w:val="single" w:sz="4" w:space="0" w:color="auto"/>
            </w:tcBorders>
            <w:vAlign w:val="center"/>
            <w:hideMark/>
          </w:tcPr>
          <w:p w14:paraId="1C14D79A"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3402" w:type="dxa"/>
            <w:tcBorders>
              <w:top w:val="single" w:sz="4" w:space="0" w:color="auto"/>
              <w:left w:val="nil"/>
              <w:bottom w:val="single" w:sz="4" w:space="0" w:color="auto"/>
              <w:right w:val="single" w:sz="4" w:space="0" w:color="auto"/>
            </w:tcBorders>
            <w:noWrap/>
            <w:vAlign w:val="bottom"/>
            <w:hideMark/>
          </w:tcPr>
          <w:p w14:paraId="669FF274" w14:textId="77777777" w:rsidR="00E26F0C" w:rsidRPr="00937527" w:rsidRDefault="00E26F0C" w:rsidP="00D627E3">
            <w:pPr>
              <w:keepNext/>
              <w:overflowPunct/>
              <w:autoSpaceDE/>
              <w:autoSpaceDN/>
              <w:adjustRightInd/>
              <w:spacing w:before="0"/>
              <w:jc w:val="left"/>
              <w:textAlignment w:val="auto"/>
              <w:rPr>
                <w:rFonts w:cs="Arial"/>
                <w:lang w:val="fr-FR" w:eastAsia="zh-CN"/>
              </w:rPr>
            </w:pPr>
            <w:r w:rsidRPr="00937527">
              <w:rPr>
                <w:rFonts w:cs="Arial"/>
                <w:lang w:val="fr-FR" w:eastAsia="zh-CN"/>
              </w:rPr>
              <w:t>37xxxx, 40xxxx, 43xxxx, 47xxxx, 48xxxx, 49xxxx</w:t>
            </w:r>
          </w:p>
        </w:tc>
      </w:tr>
      <w:tr w:rsidR="00E26F0C" w:rsidRPr="00937527" w14:paraId="5D07A1CF" w14:textId="77777777" w:rsidTr="00D627E3">
        <w:trPr>
          <w:cantSplit/>
          <w:trHeight w:val="255"/>
        </w:trPr>
        <w:tc>
          <w:tcPr>
            <w:tcW w:w="1810" w:type="dxa"/>
            <w:vMerge/>
            <w:tcBorders>
              <w:left w:val="single" w:sz="4" w:space="0" w:color="auto"/>
              <w:right w:val="single" w:sz="4" w:space="0" w:color="auto"/>
            </w:tcBorders>
            <w:vAlign w:val="center"/>
            <w:hideMark/>
          </w:tcPr>
          <w:p w14:paraId="2CF79446"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
        </w:tc>
        <w:tc>
          <w:tcPr>
            <w:tcW w:w="1985" w:type="dxa"/>
            <w:tcBorders>
              <w:top w:val="nil"/>
              <w:left w:val="nil"/>
              <w:bottom w:val="single" w:sz="4" w:space="0" w:color="auto"/>
              <w:right w:val="single" w:sz="4" w:space="0" w:color="auto"/>
            </w:tcBorders>
            <w:noWrap/>
            <w:vAlign w:val="center"/>
            <w:hideMark/>
          </w:tcPr>
          <w:p w14:paraId="3100131A"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Netsys</w:t>
            </w:r>
            <w:proofErr w:type="spellEnd"/>
          </w:p>
        </w:tc>
        <w:tc>
          <w:tcPr>
            <w:tcW w:w="856" w:type="dxa"/>
            <w:vMerge/>
            <w:tcBorders>
              <w:left w:val="single" w:sz="4" w:space="0" w:color="auto"/>
              <w:right w:val="single" w:sz="4" w:space="0" w:color="auto"/>
            </w:tcBorders>
            <w:vAlign w:val="center"/>
            <w:hideMark/>
          </w:tcPr>
          <w:p w14:paraId="6AE9A5D5"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1558" w:type="dxa"/>
            <w:vMerge/>
            <w:tcBorders>
              <w:left w:val="single" w:sz="4" w:space="0" w:color="auto"/>
              <w:right w:val="single" w:sz="4" w:space="0" w:color="auto"/>
            </w:tcBorders>
            <w:vAlign w:val="center"/>
            <w:hideMark/>
          </w:tcPr>
          <w:p w14:paraId="208BD0F8"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3402" w:type="dxa"/>
            <w:tcBorders>
              <w:top w:val="single" w:sz="4" w:space="0" w:color="auto"/>
              <w:left w:val="nil"/>
              <w:bottom w:val="single" w:sz="4" w:space="0" w:color="auto"/>
              <w:right w:val="single" w:sz="4" w:space="0" w:color="auto"/>
            </w:tcBorders>
            <w:noWrap/>
            <w:vAlign w:val="bottom"/>
            <w:hideMark/>
          </w:tcPr>
          <w:p w14:paraId="2EDC85D9" w14:textId="77777777" w:rsidR="00E26F0C" w:rsidRPr="00937527" w:rsidRDefault="00E26F0C" w:rsidP="00D627E3">
            <w:pPr>
              <w:keepNext/>
              <w:overflowPunct/>
              <w:autoSpaceDE/>
              <w:autoSpaceDN/>
              <w:adjustRightInd/>
              <w:spacing w:before="0"/>
              <w:jc w:val="left"/>
              <w:textAlignment w:val="auto"/>
              <w:rPr>
                <w:rFonts w:cs="Arial"/>
                <w:lang w:val="fr-FR" w:eastAsia="zh-CN"/>
              </w:rPr>
            </w:pPr>
            <w:r w:rsidRPr="00937527">
              <w:rPr>
                <w:rFonts w:cs="Arial"/>
                <w:lang w:val="fr-FR" w:eastAsia="zh-CN"/>
              </w:rPr>
              <w:t>39xxxx, 63xxxx</w:t>
            </w:r>
          </w:p>
        </w:tc>
      </w:tr>
      <w:tr w:rsidR="00E26F0C" w:rsidRPr="00533F40" w14:paraId="62AC1377" w14:textId="77777777" w:rsidTr="00D627E3">
        <w:trPr>
          <w:cantSplit/>
          <w:trHeight w:val="255"/>
        </w:trPr>
        <w:tc>
          <w:tcPr>
            <w:tcW w:w="1810" w:type="dxa"/>
            <w:vMerge/>
            <w:tcBorders>
              <w:left w:val="single" w:sz="4" w:space="0" w:color="auto"/>
              <w:right w:val="single" w:sz="4" w:space="0" w:color="auto"/>
            </w:tcBorders>
            <w:vAlign w:val="center"/>
            <w:hideMark/>
          </w:tcPr>
          <w:p w14:paraId="08D76316"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
        </w:tc>
        <w:tc>
          <w:tcPr>
            <w:tcW w:w="1985" w:type="dxa"/>
            <w:tcBorders>
              <w:top w:val="single" w:sz="4" w:space="0" w:color="auto"/>
              <w:left w:val="nil"/>
              <w:bottom w:val="single" w:sz="4" w:space="0" w:color="auto"/>
              <w:right w:val="single" w:sz="4" w:space="0" w:color="auto"/>
            </w:tcBorders>
            <w:noWrap/>
            <w:vAlign w:val="center"/>
            <w:hideMark/>
          </w:tcPr>
          <w:p w14:paraId="4A00F126"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Ucom</w:t>
            </w:r>
            <w:proofErr w:type="spellEnd"/>
          </w:p>
        </w:tc>
        <w:tc>
          <w:tcPr>
            <w:tcW w:w="856" w:type="dxa"/>
            <w:vMerge/>
            <w:tcBorders>
              <w:left w:val="single" w:sz="4" w:space="0" w:color="auto"/>
              <w:right w:val="single" w:sz="4" w:space="0" w:color="auto"/>
            </w:tcBorders>
            <w:vAlign w:val="center"/>
            <w:hideMark/>
          </w:tcPr>
          <w:p w14:paraId="21301473"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1558" w:type="dxa"/>
            <w:vMerge/>
            <w:tcBorders>
              <w:left w:val="single" w:sz="4" w:space="0" w:color="auto"/>
              <w:right w:val="single" w:sz="4" w:space="0" w:color="auto"/>
            </w:tcBorders>
            <w:vAlign w:val="center"/>
            <w:hideMark/>
          </w:tcPr>
          <w:p w14:paraId="4C8D4ADB"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3402" w:type="dxa"/>
            <w:tcBorders>
              <w:top w:val="single" w:sz="4" w:space="0" w:color="auto"/>
              <w:left w:val="nil"/>
              <w:bottom w:val="single" w:sz="4" w:space="0" w:color="auto"/>
              <w:right w:val="single" w:sz="4" w:space="0" w:color="auto"/>
            </w:tcBorders>
            <w:noWrap/>
            <w:vAlign w:val="bottom"/>
            <w:hideMark/>
          </w:tcPr>
          <w:p w14:paraId="637D8D8C" w14:textId="77777777" w:rsidR="00E26F0C" w:rsidRPr="00937527" w:rsidRDefault="00E26F0C" w:rsidP="00D627E3">
            <w:pPr>
              <w:keepNext/>
              <w:overflowPunct/>
              <w:autoSpaceDE/>
              <w:autoSpaceDN/>
              <w:adjustRightInd/>
              <w:spacing w:before="0"/>
              <w:jc w:val="left"/>
              <w:textAlignment w:val="auto"/>
              <w:rPr>
                <w:rFonts w:cs="Arial"/>
                <w:lang w:val="fr-FR" w:eastAsia="zh-CN"/>
              </w:rPr>
            </w:pPr>
            <w:r w:rsidRPr="00937527">
              <w:rPr>
                <w:rFonts w:cs="Arial"/>
                <w:lang w:val="fr-FR" w:eastAsia="zh-CN"/>
              </w:rPr>
              <w:t>38xxxx, 42xxxx, 44xxxx, 50xxxx, 51xxxx, 52xxxx, 53xxxx, 54xxxx, 65xxxx</w:t>
            </w:r>
          </w:p>
        </w:tc>
      </w:tr>
      <w:tr w:rsidR="00E26F0C" w:rsidRPr="00533F40" w14:paraId="67973B06" w14:textId="77777777" w:rsidTr="00D627E3">
        <w:trPr>
          <w:cantSplit/>
          <w:trHeight w:val="255"/>
        </w:trPr>
        <w:tc>
          <w:tcPr>
            <w:tcW w:w="1810" w:type="dxa"/>
            <w:vMerge/>
            <w:tcBorders>
              <w:left w:val="single" w:sz="4" w:space="0" w:color="auto"/>
              <w:right w:val="single" w:sz="4" w:space="0" w:color="auto"/>
            </w:tcBorders>
            <w:vAlign w:val="center"/>
            <w:hideMark/>
          </w:tcPr>
          <w:p w14:paraId="7E73B3BD"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
        </w:tc>
        <w:tc>
          <w:tcPr>
            <w:tcW w:w="1985" w:type="dxa"/>
            <w:tcBorders>
              <w:top w:val="nil"/>
              <w:left w:val="nil"/>
              <w:bottom w:val="single" w:sz="4" w:space="0" w:color="auto"/>
              <w:right w:val="single" w:sz="4" w:space="0" w:color="auto"/>
            </w:tcBorders>
            <w:noWrap/>
            <w:vAlign w:val="center"/>
            <w:hideMark/>
          </w:tcPr>
          <w:p w14:paraId="37C34F00"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Gtel</w:t>
            </w:r>
            <w:proofErr w:type="spellEnd"/>
          </w:p>
        </w:tc>
        <w:tc>
          <w:tcPr>
            <w:tcW w:w="856" w:type="dxa"/>
            <w:vMerge/>
            <w:tcBorders>
              <w:left w:val="single" w:sz="4" w:space="0" w:color="auto"/>
              <w:right w:val="single" w:sz="4" w:space="0" w:color="auto"/>
            </w:tcBorders>
            <w:vAlign w:val="center"/>
            <w:hideMark/>
          </w:tcPr>
          <w:p w14:paraId="5ABA77DC"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1558" w:type="dxa"/>
            <w:vMerge/>
            <w:tcBorders>
              <w:left w:val="single" w:sz="4" w:space="0" w:color="auto"/>
              <w:right w:val="single" w:sz="4" w:space="0" w:color="auto"/>
            </w:tcBorders>
            <w:vAlign w:val="center"/>
            <w:hideMark/>
          </w:tcPr>
          <w:p w14:paraId="3E9509FD"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3402" w:type="dxa"/>
            <w:tcBorders>
              <w:top w:val="single" w:sz="4" w:space="0" w:color="auto"/>
              <w:left w:val="nil"/>
              <w:bottom w:val="single" w:sz="4" w:space="0" w:color="auto"/>
              <w:right w:val="single" w:sz="4" w:space="0" w:color="auto"/>
            </w:tcBorders>
            <w:noWrap/>
            <w:vAlign w:val="bottom"/>
            <w:hideMark/>
          </w:tcPr>
          <w:p w14:paraId="76AD0B4B" w14:textId="77777777" w:rsidR="00E26F0C" w:rsidRPr="00937527" w:rsidRDefault="00E26F0C" w:rsidP="00D627E3">
            <w:pPr>
              <w:keepNext/>
              <w:overflowPunct/>
              <w:autoSpaceDE/>
              <w:autoSpaceDN/>
              <w:adjustRightInd/>
              <w:spacing w:before="0"/>
              <w:jc w:val="left"/>
              <w:textAlignment w:val="auto"/>
              <w:rPr>
                <w:rFonts w:cs="Arial"/>
                <w:lang w:val="fr-FR" w:eastAsia="zh-CN"/>
              </w:rPr>
            </w:pPr>
            <w:r w:rsidRPr="00937527">
              <w:rPr>
                <w:rFonts w:cs="Arial"/>
                <w:lang w:val="fr-FR" w:eastAsia="zh-CN"/>
              </w:rPr>
              <w:t>45xxxx, 56xxxx, 57xxxx, 58xxxx, 59xxxx, 60xxxx</w:t>
            </w:r>
          </w:p>
        </w:tc>
      </w:tr>
      <w:tr w:rsidR="00E26F0C" w:rsidRPr="00533F40" w14:paraId="0233664F" w14:textId="77777777" w:rsidTr="00D627E3">
        <w:trPr>
          <w:cantSplit/>
          <w:trHeight w:val="437"/>
        </w:trPr>
        <w:tc>
          <w:tcPr>
            <w:tcW w:w="1810" w:type="dxa"/>
            <w:vMerge/>
            <w:tcBorders>
              <w:left w:val="single" w:sz="4" w:space="0" w:color="auto"/>
              <w:right w:val="single" w:sz="4" w:space="0" w:color="auto"/>
            </w:tcBorders>
            <w:vAlign w:val="center"/>
            <w:hideMark/>
          </w:tcPr>
          <w:p w14:paraId="2FC03BE8"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
        </w:tc>
        <w:tc>
          <w:tcPr>
            <w:tcW w:w="1985" w:type="dxa"/>
            <w:tcBorders>
              <w:top w:val="single" w:sz="4" w:space="0" w:color="auto"/>
              <w:left w:val="nil"/>
              <w:bottom w:val="single" w:sz="4" w:space="0" w:color="auto"/>
              <w:right w:val="single" w:sz="4" w:space="0" w:color="auto"/>
            </w:tcBorders>
            <w:noWrap/>
            <w:vAlign w:val="center"/>
            <w:hideMark/>
          </w:tcPr>
          <w:p w14:paraId="7CC70E3E"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r w:rsidRPr="00937527">
              <w:rPr>
                <w:rFonts w:cs="Arial"/>
                <w:b/>
                <w:bCs/>
                <w:lang w:val="fr-FR" w:eastAsia="zh-CN"/>
              </w:rPr>
              <w:t>GNC-Alfa (</w:t>
            </w:r>
            <w:proofErr w:type="spellStart"/>
            <w:r w:rsidRPr="00937527">
              <w:rPr>
                <w:rFonts w:cs="Arial"/>
                <w:b/>
                <w:bCs/>
                <w:lang w:val="fr-FR" w:eastAsia="zh-CN"/>
              </w:rPr>
              <w:t>Ovio</w:t>
            </w:r>
            <w:proofErr w:type="spellEnd"/>
            <w:r w:rsidRPr="00937527">
              <w:rPr>
                <w:rFonts w:cs="Arial"/>
                <w:b/>
                <w:bCs/>
                <w:lang w:val="fr-FR" w:eastAsia="zh-CN"/>
              </w:rPr>
              <w:t>)</w:t>
            </w:r>
          </w:p>
        </w:tc>
        <w:tc>
          <w:tcPr>
            <w:tcW w:w="856" w:type="dxa"/>
            <w:vMerge/>
            <w:tcBorders>
              <w:left w:val="single" w:sz="4" w:space="0" w:color="auto"/>
              <w:right w:val="single" w:sz="4" w:space="0" w:color="auto"/>
            </w:tcBorders>
            <w:vAlign w:val="center"/>
            <w:hideMark/>
          </w:tcPr>
          <w:p w14:paraId="7B7A4DFE"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1558" w:type="dxa"/>
            <w:vMerge/>
            <w:tcBorders>
              <w:left w:val="single" w:sz="4" w:space="0" w:color="auto"/>
              <w:right w:val="single" w:sz="4" w:space="0" w:color="auto"/>
            </w:tcBorders>
            <w:vAlign w:val="center"/>
            <w:hideMark/>
          </w:tcPr>
          <w:p w14:paraId="1E0EF1A7"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3402" w:type="dxa"/>
            <w:tcBorders>
              <w:top w:val="single" w:sz="4" w:space="0" w:color="auto"/>
              <w:left w:val="nil"/>
              <w:right w:val="single" w:sz="4" w:space="0" w:color="auto"/>
            </w:tcBorders>
            <w:noWrap/>
            <w:vAlign w:val="bottom"/>
            <w:hideMark/>
          </w:tcPr>
          <w:p w14:paraId="3E594831" w14:textId="77777777" w:rsidR="00E26F0C" w:rsidRPr="00937527" w:rsidRDefault="00E26F0C" w:rsidP="00D627E3">
            <w:pPr>
              <w:keepNext/>
              <w:overflowPunct/>
              <w:autoSpaceDE/>
              <w:autoSpaceDN/>
              <w:adjustRightInd/>
              <w:spacing w:before="0"/>
              <w:jc w:val="left"/>
              <w:textAlignment w:val="auto"/>
              <w:rPr>
                <w:rFonts w:cs="Arial"/>
                <w:lang w:val="fr-FR" w:eastAsia="zh-CN"/>
              </w:rPr>
            </w:pPr>
            <w:r w:rsidRPr="00937527">
              <w:rPr>
                <w:rFonts w:cs="Arial"/>
                <w:lang w:val="fr-FR" w:eastAsia="zh-CN"/>
              </w:rPr>
              <w:t>46xxxx, 71xxxx, 72xxxx, 73xxxx, 74xxxx, 75xxxx</w:t>
            </w:r>
          </w:p>
        </w:tc>
      </w:tr>
      <w:tr w:rsidR="00E26F0C" w:rsidRPr="00937527" w14:paraId="52E9F468" w14:textId="77777777" w:rsidTr="00D627E3">
        <w:trPr>
          <w:cantSplit/>
          <w:trHeight w:val="255"/>
        </w:trPr>
        <w:tc>
          <w:tcPr>
            <w:tcW w:w="1810" w:type="dxa"/>
            <w:vMerge/>
            <w:tcBorders>
              <w:left w:val="single" w:sz="4" w:space="0" w:color="auto"/>
              <w:right w:val="single" w:sz="4" w:space="0" w:color="auto"/>
            </w:tcBorders>
            <w:vAlign w:val="center"/>
            <w:hideMark/>
          </w:tcPr>
          <w:p w14:paraId="08E88466"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
        </w:tc>
        <w:tc>
          <w:tcPr>
            <w:tcW w:w="1985" w:type="dxa"/>
            <w:tcBorders>
              <w:top w:val="single" w:sz="4" w:space="0" w:color="auto"/>
              <w:left w:val="nil"/>
              <w:bottom w:val="single" w:sz="4" w:space="0" w:color="auto"/>
              <w:right w:val="single" w:sz="4" w:space="0" w:color="auto"/>
            </w:tcBorders>
            <w:noWrap/>
            <w:vAlign w:val="center"/>
            <w:hideMark/>
          </w:tcPr>
          <w:p w14:paraId="5B2BEA2A"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r w:rsidRPr="00937527">
              <w:rPr>
                <w:rFonts w:cs="Arial"/>
                <w:b/>
                <w:bCs/>
                <w:lang w:val="fr-FR" w:eastAsia="zh-CN"/>
              </w:rPr>
              <w:t xml:space="preserve">Viva Armenia </w:t>
            </w:r>
            <w:r w:rsidRPr="00937527">
              <w:rPr>
                <w:rFonts w:cs="Arial"/>
                <w:b/>
                <w:bCs/>
                <w:lang w:val="fr-FR" w:eastAsia="zh-CN"/>
              </w:rPr>
              <w:br/>
              <w:t>(Viva)</w:t>
            </w:r>
          </w:p>
        </w:tc>
        <w:tc>
          <w:tcPr>
            <w:tcW w:w="856" w:type="dxa"/>
            <w:vMerge/>
            <w:tcBorders>
              <w:left w:val="single" w:sz="4" w:space="0" w:color="auto"/>
              <w:right w:val="single" w:sz="4" w:space="0" w:color="auto"/>
            </w:tcBorders>
            <w:vAlign w:val="center"/>
            <w:hideMark/>
          </w:tcPr>
          <w:p w14:paraId="3EC32511"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1558" w:type="dxa"/>
            <w:vMerge/>
            <w:tcBorders>
              <w:left w:val="single" w:sz="4" w:space="0" w:color="auto"/>
              <w:right w:val="single" w:sz="4" w:space="0" w:color="auto"/>
            </w:tcBorders>
            <w:vAlign w:val="center"/>
            <w:hideMark/>
          </w:tcPr>
          <w:p w14:paraId="5F71C33B"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3402" w:type="dxa"/>
            <w:tcBorders>
              <w:top w:val="single" w:sz="4" w:space="0" w:color="auto"/>
              <w:left w:val="nil"/>
              <w:bottom w:val="single" w:sz="4" w:space="0" w:color="auto"/>
              <w:right w:val="single" w:sz="4" w:space="0" w:color="auto"/>
            </w:tcBorders>
            <w:noWrap/>
            <w:vAlign w:val="bottom"/>
            <w:hideMark/>
          </w:tcPr>
          <w:p w14:paraId="2A5BA845" w14:textId="77777777" w:rsidR="00E26F0C" w:rsidRPr="00937527" w:rsidRDefault="00E26F0C" w:rsidP="00D627E3">
            <w:pPr>
              <w:keepNext/>
              <w:overflowPunct/>
              <w:autoSpaceDE/>
              <w:autoSpaceDN/>
              <w:adjustRightInd/>
              <w:spacing w:before="0"/>
              <w:jc w:val="left"/>
              <w:textAlignment w:val="auto"/>
              <w:rPr>
                <w:rFonts w:cs="Arial"/>
                <w:lang w:val="fr-FR" w:eastAsia="zh-CN"/>
              </w:rPr>
            </w:pPr>
            <w:r w:rsidRPr="00937527">
              <w:rPr>
                <w:lang w:val="fr-FR"/>
              </w:rPr>
              <w:t xml:space="preserve">61xxxx, 67xxxx, 68xxxx, </w:t>
            </w:r>
          </w:p>
          <w:p w14:paraId="19531FE2" w14:textId="77777777" w:rsidR="00E26F0C" w:rsidRPr="00937527" w:rsidRDefault="00E26F0C" w:rsidP="00D627E3">
            <w:pPr>
              <w:keepNext/>
              <w:overflowPunct/>
              <w:autoSpaceDE/>
              <w:autoSpaceDN/>
              <w:adjustRightInd/>
              <w:spacing w:before="0"/>
              <w:jc w:val="left"/>
              <w:textAlignment w:val="auto"/>
              <w:rPr>
                <w:rFonts w:cs="Arial"/>
                <w:lang w:val="fr-FR" w:eastAsia="zh-CN"/>
              </w:rPr>
            </w:pPr>
            <w:r w:rsidRPr="00937527">
              <w:rPr>
                <w:rFonts w:cs="Arial"/>
                <w:lang w:val="fr-FR" w:eastAsia="zh-CN"/>
              </w:rPr>
              <w:t>69/0000-0169, 0270-0303, 0604</w:t>
            </w:r>
            <w:r w:rsidRPr="00937527">
              <w:rPr>
                <w:rFonts w:cs="Arial"/>
                <w:lang w:val="fr-FR" w:eastAsia="zh-CN"/>
              </w:rPr>
              <w:noBreakHyphen/>
              <w:t xml:space="preserve">9999/, </w:t>
            </w:r>
            <w:r w:rsidRPr="00937527">
              <w:rPr>
                <w:lang w:val="fr-FR"/>
              </w:rPr>
              <w:t>70xxxx,</w:t>
            </w:r>
          </w:p>
          <w:p w14:paraId="24FAD926" w14:textId="77777777" w:rsidR="00E26F0C" w:rsidRPr="00937527" w:rsidRDefault="00E26F0C" w:rsidP="00D627E3">
            <w:pPr>
              <w:keepNext/>
              <w:overflowPunct/>
              <w:autoSpaceDE/>
              <w:autoSpaceDN/>
              <w:adjustRightInd/>
              <w:spacing w:before="0"/>
              <w:jc w:val="left"/>
              <w:textAlignment w:val="auto"/>
              <w:rPr>
                <w:rFonts w:cs="Arial"/>
                <w:lang w:val="fr-FR" w:eastAsia="zh-CN"/>
              </w:rPr>
            </w:pPr>
            <w:r w:rsidRPr="00937527">
              <w:rPr>
                <w:lang w:val="fr-FR"/>
              </w:rPr>
              <w:t>77/0000-1200,</w:t>
            </w:r>
            <w:r w:rsidRPr="00937527">
              <w:rPr>
                <w:rFonts w:cs="Arial"/>
                <w:lang w:val="fr-FR" w:eastAsia="zh-CN"/>
              </w:rPr>
              <w:t xml:space="preserve"> 2200-2299, </w:t>
            </w:r>
            <w:r w:rsidRPr="00937527">
              <w:rPr>
                <w:lang w:val="fr-FR"/>
              </w:rPr>
              <w:t>3300-3400,</w:t>
            </w:r>
            <w:r w:rsidRPr="00937527">
              <w:rPr>
                <w:rFonts w:cs="Arial"/>
                <w:lang w:val="fr-FR" w:eastAsia="zh-CN"/>
              </w:rPr>
              <w:t xml:space="preserve"> </w:t>
            </w:r>
            <w:r w:rsidRPr="00937527">
              <w:rPr>
                <w:lang w:val="fr-FR"/>
              </w:rPr>
              <w:t>6600-6700, 7000-9200</w:t>
            </w:r>
            <w:r w:rsidRPr="00937527">
              <w:rPr>
                <w:rFonts w:cs="Arial"/>
                <w:lang w:val="fr-FR" w:eastAsia="zh-CN"/>
              </w:rPr>
              <w:t>,9900-9999/,</w:t>
            </w:r>
          </w:p>
          <w:p w14:paraId="46695B8C" w14:textId="77777777" w:rsidR="00E26F0C" w:rsidRPr="00937527" w:rsidRDefault="00E26F0C" w:rsidP="00D627E3">
            <w:pPr>
              <w:keepNext/>
              <w:overflowPunct/>
              <w:autoSpaceDE/>
              <w:autoSpaceDN/>
              <w:adjustRightInd/>
              <w:spacing w:before="0"/>
              <w:jc w:val="left"/>
              <w:textAlignment w:val="auto"/>
              <w:rPr>
                <w:rFonts w:cs="Arial"/>
                <w:lang w:val="fr-FR" w:eastAsia="zh-CN"/>
              </w:rPr>
            </w:pPr>
            <w:r w:rsidRPr="00937527">
              <w:rPr>
                <w:lang w:val="fr-FR"/>
              </w:rPr>
              <w:t>78/0000-0800,</w:t>
            </w:r>
            <w:r w:rsidRPr="00937527">
              <w:rPr>
                <w:rFonts w:cs="Arial"/>
                <w:lang w:val="fr-FR" w:eastAsia="zh-CN"/>
              </w:rPr>
              <w:t xml:space="preserve"> </w:t>
            </w:r>
            <w:r w:rsidRPr="00937527">
              <w:rPr>
                <w:lang w:val="fr-FR"/>
              </w:rPr>
              <w:t>7700-8900/, 80/0000</w:t>
            </w:r>
            <w:r w:rsidRPr="00937527">
              <w:rPr>
                <w:lang w:val="fr-FR"/>
              </w:rPr>
              <w:noBreakHyphen/>
              <w:t>0100,</w:t>
            </w:r>
            <w:r w:rsidRPr="00937527">
              <w:rPr>
                <w:rFonts w:cs="Arial"/>
                <w:lang w:val="fr-FR" w:eastAsia="zh-CN"/>
              </w:rPr>
              <w:t xml:space="preserve"> 0700-2499, </w:t>
            </w:r>
            <w:r w:rsidRPr="00937527">
              <w:rPr>
                <w:lang w:val="fr-FR"/>
              </w:rPr>
              <w:t>7770-8990,</w:t>
            </w:r>
            <w:r w:rsidRPr="00937527">
              <w:rPr>
                <w:rFonts w:cs="Arial"/>
                <w:lang w:val="fr-FR" w:eastAsia="zh-CN"/>
              </w:rPr>
              <w:t xml:space="preserve"> </w:t>
            </w:r>
            <w:r w:rsidRPr="00937527">
              <w:rPr>
                <w:lang w:val="fr-FR"/>
              </w:rPr>
              <w:t>9900-9999/, 81/0000-1200,</w:t>
            </w:r>
            <w:r w:rsidRPr="00937527">
              <w:rPr>
                <w:rFonts w:cs="Arial"/>
                <w:lang w:val="fr-FR" w:eastAsia="zh-CN"/>
              </w:rPr>
              <w:t xml:space="preserve"> </w:t>
            </w:r>
            <w:r w:rsidRPr="00937527">
              <w:rPr>
                <w:lang w:val="fr-FR"/>
              </w:rPr>
              <w:t>8800</w:t>
            </w:r>
            <w:r w:rsidRPr="00937527">
              <w:rPr>
                <w:lang w:val="fr-FR"/>
              </w:rPr>
              <w:noBreakHyphen/>
              <w:t>8999/</w:t>
            </w:r>
          </w:p>
        </w:tc>
      </w:tr>
      <w:tr w:rsidR="00E26F0C" w:rsidRPr="00937527" w14:paraId="74BE172B" w14:textId="77777777" w:rsidTr="00D627E3">
        <w:trPr>
          <w:cantSplit/>
          <w:trHeight w:val="255"/>
        </w:trPr>
        <w:tc>
          <w:tcPr>
            <w:tcW w:w="1810" w:type="dxa"/>
            <w:vMerge/>
            <w:tcBorders>
              <w:left w:val="single" w:sz="4" w:space="0" w:color="auto"/>
              <w:right w:val="single" w:sz="4" w:space="0" w:color="auto"/>
            </w:tcBorders>
            <w:vAlign w:val="center"/>
            <w:hideMark/>
          </w:tcPr>
          <w:p w14:paraId="74521EDB"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
        </w:tc>
        <w:tc>
          <w:tcPr>
            <w:tcW w:w="1985" w:type="dxa"/>
            <w:tcBorders>
              <w:top w:val="nil"/>
              <w:left w:val="nil"/>
              <w:bottom w:val="single" w:sz="4" w:space="0" w:color="auto"/>
              <w:right w:val="single" w:sz="4" w:space="0" w:color="auto"/>
            </w:tcBorders>
            <w:noWrap/>
            <w:vAlign w:val="center"/>
            <w:hideMark/>
          </w:tcPr>
          <w:p w14:paraId="0D76B90A"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Hnet</w:t>
            </w:r>
            <w:proofErr w:type="spellEnd"/>
          </w:p>
        </w:tc>
        <w:tc>
          <w:tcPr>
            <w:tcW w:w="856" w:type="dxa"/>
            <w:vMerge/>
            <w:tcBorders>
              <w:left w:val="single" w:sz="4" w:space="0" w:color="auto"/>
              <w:right w:val="single" w:sz="4" w:space="0" w:color="auto"/>
            </w:tcBorders>
            <w:vAlign w:val="center"/>
            <w:hideMark/>
          </w:tcPr>
          <w:p w14:paraId="1EA56351"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1558" w:type="dxa"/>
            <w:vMerge/>
            <w:tcBorders>
              <w:left w:val="single" w:sz="4" w:space="0" w:color="auto"/>
              <w:right w:val="single" w:sz="4" w:space="0" w:color="auto"/>
            </w:tcBorders>
            <w:vAlign w:val="center"/>
            <w:hideMark/>
          </w:tcPr>
          <w:p w14:paraId="49DFD41F"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3402" w:type="dxa"/>
            <w:tcBorders>
              <w:top w:val="single" w:sz="4" w:space="0" w:color="auto"/>
              <w:left w:val="nil"/>
              <w:bottom w:val="single" w:sz="4" w:space="0" w:color="auto"/>
              <w:right w:val="single" w:sz="4" w:space="0" w:color="auto"/>
            </w:tcBorders>
            <w:noWrap/>
            <w:vAlign w:val="bottom"/>
            <w:hideMark/>
          </w:tcPr>
          <w:p w14:paraId="2AD97DDB" w14:textId="77777777" w:rsidR="00E26F0C" w:rsidRPr="00937527" w:rsidRDefault="00E26F0C" w:rsidP="00D627E3">
            <w:pPr>
              <w:keepNext/>
              <w:overflowPunct/>
              <w:autoSpaceDE/>
              <w:autoSpaceDN/>
              <w:adjustRightInd/>
              <w:spacing w:before="0"/>
              <w:jc w:val="left"/>
              <w:textAlignment w:val="auto"/>
              <w:rPr>
                <w:rFonts w:cs="Arial"/>
                <w:lang w:val="fr-FR" w:eastAsia="zh-CN"/>
              </w:rPr>
            </w:pPr>
            <w:r w:rsidRPr="00937527">
              <w:rPr>
                <w:rFonts w:cs="Arial"/>
                <w:lang w:val="fr-FR" w:eastAsia="zh-CN"/>
              </w:rPr>
              <w:t>82xxxx</w:t>
            </w:r>
          </w:p>
        </w:tc>
      </w:tr>
      <w:tr w:rsidR="00E26F0C" w:rsidRPr="00937527" w14:paraId="11215713" w14:textId="77777777" w:rsidTr="00D627E3">
        <w:trPr>
          <w:cantSplit/>
          <w:trHeight w:val="255"/>
        </w:trPr>
        <w:tc>
          <w:tcPr>
            <w:tcW w:w="1810" w:type="dxa"/>
            <w:vMerge/>
            <w:tcBorders>
              <w:left w:val="single" w:sz="4" w:space="0" w:color="auto"/>
              <w:right w:val="single" w:sz="4" w:space="0" w:color="auto"/>
            </w:tcBorders>
            <w:vAlign w:val="center"/>
          </w:tcPr>
          <w:p w14:paraId="3B8BB9F1"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
        </w:tc>
        <w:tc>
          <w:tcPr>
            <w:tcW w:w="1985" w:type="dxa"/>
            <w:tcBorders>
              <w:top w:val="nil"/>
              <w:left w:val="nil"/>
              <w:bottom w:val="single" w:sz="4" w:space="0" w:color="auto"/>
              <w:right w:val="single" w:sz="4" w:space="0" w:color="auto"/>
            </w:tcBorders>
            <w:noWrap/>
            <w:vAlign w:val="center"/>
          </w:tcPr>
          <w:p w14:paraId="7A692CFC"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r w:rsidRPr="00937527">
              <w:rPr>
                <w:rFonts w:cs="Arial"/>
                <w:b/>
                <w:bCs/>
                <w:lang w:val="fr-FR" w:eastAsia="zh-CN"/>
              </w:rPr>
              <w:t>Telecom Armenia (Team)</w:t>
            </w:r>
          </w:p>
        </w:tc>
        <w:tc>
          <w:tcPr>
            <w:tcW w:w="856" w:type="dxa"/>
            <w:vMerge/>
            <w:tcBorders>
              <w:left w:val="single" w:sz="4" w:space="0" w:color="auto"/>
              <w:right w:val="single" w:sz="4" w:space="0" w:color="auto"/>
            </w:tcBorders>
            <w:vAlign w:val="center"/>
          </w:tcPr>
          <w:p w14:paraId="2FEFC8F7"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1558" w:type="dxa"/>
            <w:vMerge/>
            <w:tcBorders>
              <w:left w:val="single" w:sz="4" w:space="0" w:color="auto"/>
              <w:right w:val="single" w:sz="4" w:space="0" w:color="auto"/>
            </w:tcBorders>
            <w:vAlign w:val="center"/>
          </w:tcPr>
          <w:p w14:paraId="1CFD8AAB"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3402" w:type="dxa"/>
            <w:tcBorders>
              <w:top w:val="single" w:sz="4" w:space="0" w:color="auto"/>
              <w:left w:val="nil"/>
              <w:bottom w:val="single" w:sz="4" w:space="0" w:color="auto"/>
              <w:right w:val="single" w:sz="4" w:space="0" w:color="auto"/>
            </w:tcBorders>
            <w:noWrap/>
            <w:vAlign w:val="bottom"/>
          </w:tcPr>
          <w:p w14:paraId="45BD7AEB" w14:textId="77777777" w:rsidR="00E26F0C" w:rsidRPr="00937527" w:rsidRDefault="00E26F0C" w:rsidP="00D627E3">
            <w:pPr>
              <w:keepNext/>
              <w:overflowPunct/>
              <w:autoSpaceDE/>
              <w:autoSpaceDN/>
              <w:adjustRightInd/>
              <w:spacing w:before="0"/>
              <w:jc w:val="left"/>
              <w:textAlignment w:val="auto"/>
              <w:rPr>
                <w:rFonts w:cs="Arial"/>
                <w:lang w:val="fr-FR" w:eastAsia="zh-CN"/>
              </w:rPr>
            </w:pPr>
            <w:r w:rsidRPr="00937527">
              <w:rPr>
                <w:rFonts w:cs="Arial"/>
                <w:lang w:val="fr-FR" w:eastAsia="zh-CN"/>
              </w:rPr>
              <w:t>83xxxx, 84xxxx, 85xxxx</w:t>
            </w:r>
          </w:p>
        </w:tc>
      </w:tr>
      <w:tr w:rsidR="00E26F0C" w:rsidRPr="00533F40" w14:paraId="28A0DF72" w14:textId="77777777" w:rsidTr="00D627E3">
        <w:trPr>
          <w:cantSplit/>
          <w:trHeight w:val="255"/>
        </w:trPr>
        <w:tc>
          <w:tcPr>
            <w:tcW w:w="1810" w:type="dxa"/>
            <w:vMerge/>
            <w:tcBorders>
              <w:left w:val="single" w:sz="4" w:space="0" w:color="auto"/>
              <w:right w:val="single" w:sz="4" w:space="0" w:color="auto"/>
            </w:tcBorders>
            <w:vAlign w:val="center"/>
          </w:tcPr>
          <w:p w14:paraId="4716353D"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
        </w:tc>
        <w:tc>
          <w:tcPr>
            <w:tcW w:w="1985" w:type="dxa"/>
            <w:tcBorders>
              <w:top w:val="nil"/>
              <w:left w:val="nil"/>
              <w:bottom w:val="single" w:sz="4" w:space="0" w:color="auto"/>
              <w:right w:val="single" w:sz="4" w:space="0" w:color="auto"/>
            </w:tcBorders>
            <w:noWrap/>
            <w:vAlign w:val="center"/>
          </w:tcPr>
          <w:p w14:paraId="3A054DFC"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roofErr w:type="spellStart"/>
            <w:r w:rsidRPr="00937527">
              <w:rPr>
                <w:rFonts w:cs="Arial"/>
                <w:b/>
                <w:bCs/>
                <w:lang w:val="fr-FR" w:eastAsia="zh-CN"/>
              </w:rPr>
              <w:t>Arpinet</w:t>
            </w:r>
            <w:proofErr w:type="spellEnd"/>
          </w:p>
        </w:tc>
        <w:tc>
          <w:tcPr>
            <w:tcW w:w="856" w:type="dxa"/>
            <w:vMerge/>
            <w:tcBorders>
              <w:left w:val="single" w:sz="4" w:space="0" w:color="auto"/>
              <w:right w:val="single" w:sz="4" w:space="0" w:color="auto"/>
            </w:tcBorders>
            <w:vAlign w:val="center"/>
          </w:tcPr>
          <w:p w14:paraId="788D9ACE"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1558" w:type="dxa"/>
            <w:vMerge/>
            <w:tcBorders>
              <w:left w:val="single" w:sz="4" w:space="0" w:color="auto"/>
              <w:right w:val="single" w:sz="4" w:space="0" w:color="auto"/>
            </w:tcBorders>
            <w:vAlign w:val="center"/>
          </w:tcPr>
          <w:p w14:paraId="6B78BE01"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3402" w:type="dxa"/>
            <w:tcBorders>
              <w:top w:val="single" w:sz="4" w:space="0" w:color="auto"/>
              <w:left w:val="nil"/>
              <w:bottom w:val="single" w:sz="4" w:space="0" w:color="auto"/>
              <w:right w:val="single" w:sz="4" w:space="0" w:color="auto"/>
            </w:tcBorders>
            <w:noWrap/>
            <w:vAlign w:val="bottom"/>
          </w:tcPr>
          <w:p w14:paraId="121E1F3B" w14:textId="77777777" w:rsidR="00E26F0C" w:rsidRPr="00937527" w:rsidRDefault="00E26F0C" w:rsidP="00D627E3">
            <w:pPr>
              <w:keepNext/>
              <w:overflowPunct/>
              <w:autoSpaceDE/>
              <w:autoSpaceDN/>
              <w:adjustRightInd/>
              <w:spacing w:before="0"/>
              <w:jc w:val="left"/>
              <w:textAlignment w:val="auto"/>
              <w:rPr>
                <w:rFonts w:cs="Arial"/>
                <w:lang w:val="fr-FR" w:eastAsia="zh-CN"/>
              </w:rPr>
            </w:pPr>
            <w:r w:rsidRPr="00937527">
              <w:rPr>
                <w:rFonts w:cs="Arial"/>
                <w:lang w:val="fr-FR" w:eastAsia="zh-CN"/>
              </w:rPr>
              <w:t>27xxxx, 62xxxx, 66xxxx, 86xxxx, 87xxxx, 88xxxx, 89xxxx, 90xxxx</w:t>
            </w:r>
          </w:p>
        </w:tc>
      </w:tr>
      <w:tr w:rsidR="00E26F0C" w:rsidRPr="00937527" w14:paraId="4E65EBEC" w14:textId="77777777" w:rsidTr="00D627E3">
        <w:trPr>
          <w:cantSplit/>
          <w:trHeight w:val="255"/>
        </w:trPr>
        <w:tc>
          <w:tcPr>
            <w:tcW w:w="1810" w:type="dxa"/>
            <w:vMerge/>
            <w:tcBorders>
              <w:left w:val="single" w:sz="4" w:space="0" w:color="auto"/>
              <w:right w:val="single" w:sz="4" w:space="0" w:color="auto"/>
            </w:tcBorders>
            <w:vAlign w:val="center"/>
            <w:hideMark/>
          </w:tcPr>
          <w:p w14:paraId="3EA8D70E"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
        </w:tc>
        <w:tc>
          <w:tcPr>
            <w:tcW w:w="1985" w:type="dxa"/>
            <w:tcBorders>
              <w:top w:val="single" w:sz="4" w:space="0" w:color="auto"/>
              <w:left w:val="nil"/>
              <w:bottom w:val="single" w:sz="4" w:space="0" w:color="auto"/>
              <w:right w:val="single" w:sz="4" w:space="0" w:color="auto"/>
            </w:tcBorders>
            <w:noWrap/>
            <w:vAlign w:val="center"/>
            <w:hideMark/>
          </w:tcPr>
          <w:p w14:paraId="6E4F083A"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r w:rsidRPr="00937527">
              <w:rPr>
                <w:rFonts w:cs="Arial"/>
                <w:b/>
                <w:bCs/>
                <w:lang w:val="fr-FR" w:eastAsia="zh-CN"/>
              </w:rPr>
              <w:t>Arm Telecom</w:t>
            </w:r>
          </w:p>
        </w:tc>
        <w:tc>
          <w:tcPr>
            <w:tcW w:w="856" w:type="dxa"/>
            <w:vMerge/>
            <w:tcBorders>
              <w:left w:val="single" w:sz="4" w:space="0" w:color="auto"/>
              <w:right w:val="single" w:sz="4" w:space="0" w:color="auto"/>
            </w:tcBorders>
            <w:vAlign w:val="center"/>
            <w:hideMark/>
          </w:tcPr>
          <w:p w14:paraId="68FB9899"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1558" w:type="dxa"/>
            <w:vMerge/>
            <w:tcBorders>
              <w:left w:val="single" w:sz="4" w:space="0" w:color="auto"/>
              <w:right w:val="single" w:sz="4" w:space="0" w:color="auto"/>
            </w:tcBorders>
            <w:vAlign w:val="center"/>
            <w:hideMark/>
          </w:tcPr>
          <w:p w14:paraId="171A056B"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3402" w:type="dxa"/>
            <w:tcBorders>
              <w:top w:val="single" w:sz="4" w:space="0" w:color="auto"/>
              <w:left w:val="nil"/>
              <w:bottom w:val="single" w:sz="4" w:space="0" w:color="auto"/>
              <w:right w:val="single" w:sz="4" w:space="0" w:color="auto"/>
            </w:tcBorders>
            <w:noWrap/>
            <w:vAlign w:val="bottom"/>
            <w:hideMark/>
          </w:tcPr>
          <w:p w14:paraId="5C4E998F" w14:textId="77777777" w:rsidR="00E26F0C" w:rsidRPr="00937527" w:rsidRDefault="00E26F0C" w:rsidP="00D627E3">
            <w:pPr>
              <w:keepNext/>
              <w:overflowPunct/>
              <w:autoSpaceDE/>
              <w:autoSpaceDN/>
              <w:adjustRightInd/>
              <w:spacing w:before="0"/>
              <w:jc w:val="left"/>
              <w:textAlignment w:val="auto"/>
              <w:rPr>
                <w:rFonts w:cs="Arial"/>
                <w:lang w:val="fr-FR" w:eastAsia="zh-CN"/>
              </w:rPr>
            </w:pPr>
            <w:r w:rsidRPr="00937527">
              <w:rPr>
                <w:rFonts w:cs="Arial"/>
                <w:lang w:val="fr-FR" w:eastAsia="zh-CN"/>
              </w:rPr>
              <w:t>92/0000-1999/</w:t>
            </w:r>
          </w:p>
        </w:tc>
      </w:tr>
      <w:tr w:rsidR="00E26F0C" w:rsidRPr="00937527" w14:paraId="627E370B" w14:textId="77777777" w:rsidTr="00D627E3">
        <w:trPr>
          <w:cantSplit/>
          <w:trHeight w:val="255"/>
        </w:trPr>
        <w:tc>
          <w:tcPr>
            <w:tcW w:w="1810" w:type="dxa"/>
            <w:vMerge/>
            <w:tcBorders>
              <w:left w:val="single" w:sz="4" w:space="0" w:color="auto"/>
              <w:bottom w:val="single" w:sz="4" w:space="0" w:color="000000"/>
              <w:right w:val="single" w:sz="4" w:space="0" w:color="auto"/>
            </w:tcBorders>
            <w:vAlign w:val="center"/>
          </w:tcPr>
          <w:p w14:paraId="3718A8EF"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
        </w:tc>
        <w:tc>
          <w:tcPr>
            <w:tcW w:w="1985" w:type="dxa"/>
            <w:tcBorders>
              <w:top w:val="single" w:sz="4" w:space="0" w:color="auto"/>
              <w:left w:val="nil"/>
              <w:bottom w:val="single" w:sz="4" w:space="0" w:color="auto"/>
              <w:right w:val="single" w:sz="4" w:space="0" w:color="auto"/>
            </w:tcBorders>
            <w:noWrap/>
            <w:vAlign w:val="center"/>
          </w:tcPr>
          <w:p w14:paraId="48159764" w14:textId="77777777" w:rsidR="00E26F0C" w:rsidRPr="00937527" w:rsidRDefault="00E26F0C" w:rsidP="00D627E3">
            <w:pPr>
              <w:keepNext/>
              <w:overflowPunct/>
              <w:autoSpaceDE/>
              <w:autoSpaceDN/>
              <w:adjustRightInd/>
              <w:spacing w:before="0"/>
              <w:jc w:val="left"/>
              <w:textAlignment w:val="auto"/>
              <w:rPr>
                <w:rFonts w:cs="Arial"/>
                <w:b/>
                <w:bCs/>
                <w:lang w:val="fr-FR" w:eastAsia="zh-CN"/>
              </w:rPr>
            </w:pPr>
          </w:p>
        </w:tc>
        <w:tc>
          <w:tcPr>
            <w:tcW w:w="856" w:type="dxa"/>
            <w:vMerge/>
            <w:tcBorders>
              <w:left w:val="single" w:sz="4" w:space="0" w:color="auto"/>
              <w:bottom w:val="single" w:sz="4" w:space="0" w:color="000000"/>
              <w:right w:val="single" w:sz="4" w:space="0" w:color="auto"/>
            </w:tcBorders>
            <w:vAlign w:val="center"/>
          </w:tcPr>
          <w:p w14:paraId="7F5DA480"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1558" w:type="dxa"/>
            <w:vMerge/>
            <w:tcBorders>
              <w:left w:val="single" w:sz="4" w:space="0" w:color="auto"/>
              <w:bottom w:val="single" w:sz="4" w:space="0" w:color="000000"/>
              <w:right w:val="single" w:sz="4" w:space="0" w:color="auto"/>
            </w:tcBorders>
            <w:vAlign w:val="center"/>
          </w:tcPr>
          <w:p w14:paraId="467CC626"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c>
          <w:tcPr>
            <w:tcW w:w="3402" w:type="dxa"/>
            <w:tcBorders>
              <w:top w:val="single" w:sz="4" w:space="0" w:color="auto"/>
              <w:left w:val="nil"/>
              <w:bottom w:val="single" w:sz="4" w:space="0" w:color="auto"/>
              <w:right w:val="single" w:sz="4" w:space="0" w:color="auto"/>
            </w:tcBorders>
            <w:noWrap/>
            <w:vAlign w:val="bottom"/>
          </w:tcPr>
          <w:p w14:paraId="3BCA7F30" w14:textId="77777777" w:rsidR="00E26F0C" w:rsidRPr="00937527" w:rsidRDefault="00E26F0C" w:rsidP="00D627E3">
            <w:pPr>
              <w:keepNext/>
              <w:overflowPunct/>
              <w:autoSpaceDE/>
              <w:autoSpaceDN/>
              <w:adjustRightInd/>
              <w:spacing w:before="0"/>
              <w:jc w:val="left"/>
              <w:textAlignment w:val="auto"/>
              <w:rPr>
                <w:rFonts w:cs="Arial"/>
                <w:lang w:val="fr-FR" w:eastAsia="zh-CN"/>
              </w:rPr>
            </w:pPr>
          </w:p>
        </w:tc>
      </w:tr>
    </w:tbl>
    <w:p w14:paraId="1F127C56" w14:textId="77777777" w:rsidR="00E26F0C" w:rsidRPr="00937527" w:rsidRDefault="00E26F0C" w:rsidP="00E26F0C">
      <w:pPr>
        <w:overflowPunct/>
        <w:autoSpaceDE/>
        <w:autoSpaceDN/>
        <w:adjustRightInd/>
        <w:spacing w:before="240" w:after="120"/>
        <w:jc w:val="left"/>
        <w:textAlignment w:val="auto"/>
        <w:rPr>
          <w:rFonts w:eastAsia="SimSun" w:cs="Arial"/>
          <w:lang w:val="fr-FR" w:eastAsia="zh-CN"/>
        </w:rPr>
      </w:pPr>
      <w:proofErr w:type="gramStart"/>
      <w:r w:rsidRPr="00937527">
        <w:rPr>
          <w:rFonts w:eastAsia="SimSun" w:cs="Arial"/>
          <w:lang w:val="fr-FR" w:eastAsia="zh-CN"/>
        </w:rPr>
        <w:t>Contact:</w:t>
      </w:r>
      <w:proofErr w:type="gramEnd"/>
    </w:p>
    <w:p w14:paraId="2338B2D4" w14:textId="77777777" w:rsidR="00E26F0C" w:rsidRPr="00937527" w:rsidRDefault="00E26F0C" w:rsidP="00E26F0C">
      <w:pPr>
        <w:overflowPunct/>
        <w:autoSpaceDE/>
        <w:autoSpaceDN/>
        <w:adjustRightInd/>
        <w:spacing w:before="0"/>
        <w:ind w:left="720"/>
        <w:jc w:val="left"/>
        <w:textAlignment w:val="auto"/>
        <w:rPr>
          <w:rFonts w:eastAsia="SimSun" w:cs="Arial"/>
          <w:lang w:val="fr-FR" w:eastAsia="zh-CN"/>
        </w:rPr>
      </w:pPr>
      <w:r w:rsidRPr="00937527">
        <w:rPr>
          <w:rFonts w:eastAsia="SimSun" w:cs="Arial"/>
          <w:lang w:val="fr-FR" w:eastAsia="zh-CN"/>
        </w:rPr>
        <w:t xml:space="preserve">Ministry of High-Tech </w:t>
      </w:r>
      <w:proofErr w:type="spellStart"/>
      <w:r w:rsidRPr="00937527">
        <w:rPr>
          <w:rFonts w:eastAsia="SimSun" w:cs="Arial"/>
          <w:lang w:val="fr-FR" w:eastAsia="zh-CN"/>
        </w:rPr>
        <w:t>Industry</w:t>
      </w:r>
      <w:proofErr w:type="spellEnd"/>
    </w:p>
    <w:p w14:paraId="513142B6" w14:textId="77777777" w:rsidR="00E26F0C" w:rsidRPr="00937527" w:rsidRDefault="00E26F0C" w:rsidP="00E26F0C">
      <w:pPr>
        <w:overflowPunct/>
        <w:autoSpaceDE/>
        <w:autoSpaceDN/>
        <w:adjustRightInd/>
        <w:spacing w:before="0"/>
        <w:ind w:left="720"/>
        <w:jc w:val="left"/>
        <w:textAlignment w:val="auto"/>
        <w:rPr>
          <w:rFonts w:eastAsia="SimSun" w:cs="Arial"/>
          <w:lang w:val="fr-FR" w:eastAsia="zh-CN"/>
        </w:rPr>
      </w:pPr>
      <w:r w:rsidRPr="00937527">
        <w:rPr>
          <w:rFonts w:eastAsia="SimSun" w:cs="Arial"/>
          <w:lang w:val="fr-FR" w:eastAsia="zh-CN"/>
        </w:rPr>
        <w:t>3/3 Vazgen Sargsyan Street</w:t>
      </w:r>
    </w:p>
    <w:p w14:paraId="69D915D5" w14:textId="77777777" w:rsidR="00E26F0C" w:rsidRPr="00937527" w:rsidRDefault="00E26F0C" w:rsidP="00E26F0C">
      <w:pPr>
        <w:overflowPunct/>
        <w:autoSpaceDE/>
        <w:autoSpaceDN/>
        <w:adjustRightInd/>
        <w:spacing w:before="0"/>
        <w:ind w:left="720"/>
        <w:jc w:val="left"/>
        <w:textAlignment w:val="auto"/>
        <w:rPr>
          <w:rFonts w:eastAsia="SimSun" w:cs="Arial"/>
          <w:lang w:val="fr-FR" w:eastAsia="zh-CN"/>
        </w:rPr>
      </w:pPr>
      <w:r w:rsidRPr="00937527">
        <w:rPr>
          <w:rFonts w:eastAsia="SimSun" w:cs="Arial"/>
          <w:lang w:val="fr-FR" w:eastAsia="zh-CN"/>
        </w:rPr>
        <w:t>YEREVAN 0100</w:t>
      </w:r>
    </w:p>
    <w:p w14:paraId="482784CA" w14:textId="77777777" w:rsidR="00E26F0C" w:rsidRPr="00937527" w:rsidRDefault="00E26F0C" w:rsidP="00E26F0C">
      <w:pPr>
        <w:overflowPunct/>
        <w:autoSpaceDE/>
        <w:autoSpaceDN/>
        <w:adjustRightInd/>
        <w:spacing w:before="0"/>
        <w:ind w:left="720"/>
        <w:jc w:val="left"/>
        <w:textAlignment w:val="auto"/>
        <w:rPr>
          <w:rFonts w:eastAsia="SimSun" w:cs="Arial"/>
          <w:lang w:val="fr-FR" w:eastAsia="zh-CN"/>
        </w:rPr>
      </w:pPr>
      <w:r w:rsidRPr="00937527">
        <w:rPr>
          <w:rFonts w:eastAsia="SimSun" w:cs="Arial"/>
          <w:lang w:val="fr-FR" w:eastAsia="zh-CN"/>
        </w:rPr>
        <w:t>Arm</w:t>
      </w:r>
      <w:r>
        <w:rPr>
          <w:rFonts w:eastAsia="SimSun" w:cs="Calibri"/>
          <w:lang w:val="fr-FR" w:eastAsia="zh-CN"/>
        </w:rPr>
        <w:t>é</w:t>
      </w:r>
      <w:r>
        <w:rPr>
          <w:rFonts w:eastAsia="SimSun" w:cs="Arial"/>
          <w:lang w:val="fr-FR" w:eastAsia="zh-CN"/>
        </w:rPr>
        <w:t>nie</w:t>
      </w:r>
    </w:p>
    <w:p w14:paraId="2F1E0F41" w14:textId="77777777" w:rsidR="00E26F0C" w:rsidRPr="00937527" w:rsidRDefault="00E26F0C" w:rsidP="00E26F0C">
      <w:pPr>
        <w:tabs>
          <w:tab w:val="clear" w:pos="1276"/>
          <w:tab w:val="clear" w:pos="1843"/>
          <w:tab w:val="left" w:pos="1701"/>
        </w:tabs>
        <w:overflowPunct/>
        <w:autoSpaceDE/>
        <w:autoSpaceDN/>
        <w:adjustRightInd/>
        <w:spacing w:before="0"/>
        <w:ind w:left="720"/>
        <w:jc w:val="left"/>
        <w:textAlignment w:val="auto"/>
        <w:rPr>
          <w:rFonts w:eastAsia="SimSun" w:cs="Arial"/>
          <w:lang w:val="fr-FR" w:eastAsia="zh-CN"/>
        </w:rPr>
      </w:pPr>
      <w:proofErr w:type="gramStart"/>
      <w:r w:rsidRPr="00937527">
        <w:rPr>
          <w:rFonts w:eastAsia="SimSun" w:cs="Arial"/>
          <w:lang w:val="fr-FR" w:eastAsia="zh-CN"/>
        </w:rPr>
        <w:t>Tél.:</w:t>
      </w:r>
      <w:proofErr w:type="gramEnd"/>
      <w:r w:rsidRPr="00937527">
        <w:rPr>
          <w:rFonts w:eastAsia="SimSun" w:cs="Arial"/>
          <w:lang w:val="fr-FR" w:eastAsia="zh-CN"/>
        </w:rPr>
        <w:tab/>
        <w:t>+374 10590021</w:t>
      </w:r>
    </w:p>
    <w:p w14:paraId="2F3BEA3C" w14:textId="77777777" w:rsidR="00E26F0C" w:rsidRPr="00937527" w:rsidRDefault="00E26F0C" w:rsidP="00E26F0C">
      <w:pPr>
        <w:tabs>
          <w:tab w:val="clear" w:pos="1276"/>
          <w:tab w:val="clear" w:pos="1843"/>
          <w:tab w:val="left" w:pos="1701"/>
        </w:tabs>
        <w:overflowPunct/>
        <w:autoSpaceDE/>
        <w:autoSpaceDN/>
        <w:adjustRightInd/>
        <w:spacing w:before="0"/>
        <w:ind w:left="720"/>
        <w:jc w:val="left"/>
        <w:textAlignment w:val="auto"/>
        <w:rPr>
          <w:rFonts w:eastAsia="SimSun" w:cs="Arial"/>
          <w:lang w:val="fr-FR" w:eastAsia="zh-CN"/>
        </w:rPr>
      </w:pPr>
      <w:proofErr w:type="gramStart"/>
      <w:r>
        <w:rPr>
          <w:rFonts w:cs="Calibri"/>
          <w:bCs/>
          <w:iCs/>
          <w:lang w:val="fr-FR"/>
        </w:rPr>
        <w:t>E-mail</w:t>
      </w:r>
      <w:r w:rsidRPr="00937527">
        <w:rPr>
          <w:rFonts w:eastAsia="SimSun" w:cs="Arial"/>
          <w:lang w:val="fr-FR" w:eastAsia="zh-CN"/>
        </w:rPr>
        <w:t>:</w:t>
      </w:r>
      <w:proofErr w:type="gramEnd"/>
      <w:r w:rsidRPr="00937527">
        <w:rPr>
          <w:rFonts w:eastAsia="SimSun" w:cs="Arial"/>
          <w:lang w:val="fr-FR" w:eastAsia="zh-CN"/>
        </w:rPr>
        <w:tab/>
      </w:r>
      <w:proofErr w:type="gramStart"/>
      <w:r w:rsidRPr="00E7779D">
        <w:rPr>
          <w:rFonts w:eastAsia="SimSun" w:cs="Arial"/>
          <w:lang w:val="fr-FR" w:eastAsia="zh-CN"/>
        </w:rPr>
        <w:t>info@hti.am</w:t>
      </w:r>
      <w:r w:rsidRPr="00937527">
        <w:rPr>
          <w:rFonts w:eastAsia="SimSun" w:cs="Arial"/>
          <w:lang w:val="fr-FR" w:eastAsia="zh-CN"/>
        </w:rPr>
        <w:t>;</w:t>
      </w:r>
      <w:proofErr w:type="gramEnd"/>
      <w:r w:rsidRPr="00937527">
        <w:rPr>
          <w:rFonts w:eastAsia="SimSun" w:cs="Arial"/>
          <w:lang w:val="fr-FR" w:eastAsia="zh-CN"/>
        </w:rPr>
        <w:t xml:space="preserve"> </w:t>
      </w:r>
      <w:r w:rsidRPr="00E7779D">
        <w:rPr>
          <w:rFonts w:eastAsia="SimSun" w:cs="Arial"/>
          <w:lang w:val="fr-FR" w:eastAsia="zh-CN"/>
        </w:rPr>
        <w:t>secretary@hti.am</w:t>
      </w:r>
    </w:p>
    <w:p w14:paraId="2895CD6D" w14:textId="77777777" w:rsidR="00E26F0C" w:rsidRPr="00937527" w:rsidRDefault="00E26F0C" w:rsidP="00E26F0C">
      <w:pPr>
        <w:tabs>
          <w:tab w:val="clear" w:pos="1276"/>
          <w:tab w:val="clear" w:pos="1843"/>
          <w:tab w:val="left" w:pos="1701"/>
        </w:tabs>
        <w:overflowPunct/>
        <w:autoSpaceDE/>
        <w:autoSpaceDN/>
        <w:adjustRightInd/>
        <w:spacing w:before="0"/>
        <w:ind w:left="720"/>
        <w:jc w:val="left"/>
        <w:textAlignment w:val="auto"/>
        <w:rPr>
          <w:rFonts w:eastAsia="SimSun" w:cs="Arial"/>
          <w:lang w:val="fr-FR" w:eastAsia="zh-CN"/>
        </w:rPr>
      </w:pPr>
      <w:proofErr w:type="gramStart"/>
      <w:r w:rsidRPr="00937527">
        <w:rPr>
          <w:rFonts w:eastAsia="SimSun" w:cs="Arial"/>
          <w:lang w:val="fr-FR" w:eastAsia="zh-CN"/>
        </w:rPr>
        <w:t>URL:</w:t>
      </w:r>
      <w:proofErr w:type="gramEnd"/>
      <w:r w:rsidRPr="00937527">
        <w:rPr>
          <w:rFonts w:eastAsia="SimSun" w:cs="Arial"/>
          <w:lang w:val="fr-FR" w:eastAsia="zh-CN"/>
        </w:rPr>
        <w:tab/>
        <w:t>www.hti.am</w:t>
      </w:r>
    </w:p>
    <w:p w14:paraId="15F688F8" w14:textId="77777777" w:rsidR="00E26F0C" w:rsidRPr="00937527" w:rsidRDefault="00E26F0C" w:rsidP="00E26F0C">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br w:type="page"/>
      </w:r>
    </w:p>
    <w:p w14:paraId="2DF158AD" w14:textId="77777777" w:rsidR="00E26F0C" w:rsidRPr="00937527" w:rsidRDefault="00E26F0C" w:rsidP="00533F40">
      <w:pPr>
        <w:tabs>
          <w:tab w:val="left" w:pos="1560"/>
          <w:tab w:val="left" w:pos="2127"/>
        </w:tabs>
        <w:jc w:val="left"/>
        <w:outlineLvl w:val="3"/>
        <w:rPr>
          <w:rFonts w:asciiTheme="minorHAnsi" w:hAnsiTheme="minorHAnsi" w:cstheme="minorHAnsi"/>
          <w:b/>
          <w:lang w:val="fr-FR"/>
        </w:rPr>
      </w:pPr>
      <w:r w:rsidRPr="00533F40">
        <w:rPr>
          <w:rFonts w:cs="Arial"/>
          <w:b/>
          <w:lang w:val="fr-FR"/>
        </w:rPr>
        <w:lastRenderedPageBreak/>
        <w:t>Burundi</w:t>
      </w:r>
      <w:r w:rsidRPr="00937527">
        <w:rPr>
          <w:rFonts w:asciiTheme="minorHAnsi" w:hAnsiTheme="minorHAnsi" w:cstheme="minorHAnsi"/>
          <w:b/>
          <w:lang w:val="fr-FR"/>
        </w:rPr>
        <w:t xml:space="preserve"> (indicatif de pays +257)</w:t>
      </w:r>
    </w:p>
    <w:p w14:paraId="1EE3C2BC" w14:textId="77777777" w:rsidR="00E26F0C" w:rsidRPr="00937527" w:rsidRDefault="00E26F0C" w:rsidP="00533F40">
      <w:pPr>
        <w:rPr>
          <w:lang w:val="fr-FR"/>
        </w:rPr>
      </w:pPr>
      <w:r w:rsidRPr="00937527">
        <w:rPr>
          <w:lang w:val="fr-FR"/>
        </w:rPr>
        <w:t>Communication du 17.IV.2026:</w:t>
      </w:r>
    </w:p>
    <w:p w14:paraId="22B270A1" w14:textId="77777777" w:rsidR="00E26F0C" w:rsidRPr="00937527" w:rsidRDefault="00E26F0C" w:rsidP="00533F40">
      <w:pPr>
        <w:rPr>
          <w:lang w:val="fr-FR"/>
        </w:rPr>
      </w:pPr>
      <w:r w:rsidRPr="00937527">
        <w:rPr>
          <w:lang w:val="fr-FR"/>
        </w:rPr>
        <w:t>L'</w:t>
      </w:r>
      <w:r w:rsidRPr="00937527">
        <w:rPr>
          <w:i/>
          <w:iCs/>
          <w:lang w:val="fr-FR"/>
        </w:rPr>
        <w:t>Agence de régulation et de contrôle des télécommunications du Burundi (ARCT)</w:t>
      </w:r>
      <w:r w:rsidRPr="00937527">
        <w:rPr>
          <w:lang w:val="fr-FR"/>
        </w:rPr>
        <w:t>,</w:t>
      </w:r>
      <w:r w:rsidRPr="00937527">
        <w:rPr>
          <w:i/>
          <w:iCs/>
          <w:lang w:val="fr-FR"/>
        </w:rPr>
        <w:t xml:space="preserve"> </w:t>
      </w:r>
      <w:r w:rsidRPr="00937527">
        <w:rPr>
          <w:lang w:val="fr-FR"/>
        </w:rPr>
        <w:t>Bujumbura, annonce des mises à jour du plan de numérotage national du Burundi.</w:t>
      </w:r>
    </w:p>
    <w:p w14:paraId="32978B29" w14:textId="77777777" w:rsidR="00E26F0C" w:rsidRPr="00937527" w:rsidRDefault="00E26F0C" w:rsidP="00E26F0C">
      <w:pPr>
        <w:pStyle w:val="enumlev1"/>
        <w:rPr>
          <w:lang w:val="fr-FR"/>
        </w:rPr>
      </w:pPr>
      <w:r w:rsidRPr="00937527">
        <w:rPr>
          <w:lang w:val="fr-FR"/>
        </w:rPr>
        <w:t>•</w:t>
      </w:r>
      <w:r w:rsidRPr="00937527">
        <w:rPr>
          <w:lang w:val="fr-FR"/>
        </w:rPr>
        <w:tab/>
        <w:t xml:space="preserve">Informations </w:t>
      </w:r>
      <w:proofErr w:type="gramStart"/>
      <w:r w:rsidRPr="00937527">
        <w:rPr>
          <w:lang w:val="fr-FR"/>
        </w:rPr>
        <w:t>générales:</w:t>
      </w:r>
      <w:proofErr w:type="gramEnd"/>
    </w:p>
    <w:p w14:paraId="7AC25FFC" w14:textId="77777777" w:rsidR="00E26F0C" w:rsidRPr="00937527" w:rsidRDefault="00E26F0C" w:rsidP="00E26F0C">
      <w:pPr>
        <w:pStyle w:val="enumlev1"/>
        <w:tabs>
          <w:tab w:val="clear" w:pos="992"/>
          <w:tab w:val="clear" w:pos="1276"/>
          <w:tab w:val="clear" w:pos="1418"/>
          <w:tab w:val="clear" w:pos="1843"/>
          <w:tab w:val="clear" w:pos="2268"/>
          <w:tab w:val="left" w:pos="2552"/>
        </w:tabs>
        <w:spacing w:before="0"/>
        <w:rPr>
          <w:bCs/>
          <w:lang w:val="fr-FR"/>
        </w:rPr>
      </w:pPr>
      <w:r w:rsidRPr="00937527">
        <w:rPr>
          <w:lang w:val="fr-FR"/>
        </w:rPr>
        <w:tab/>
        <w:t xml:space="preserve">Indicatif de </w:t>
      </w:r>
      <w:proofErr w:type="gramStart"/>
      <w:r w:rsidRPr="00937527">
        <w:rPr>
          <w:lang w:val="fr-FR"/>
        </w:rPr>
        <w:t>pays:</w:t>
      </w:r>
      <w:proofErr w:type="gramEnd"/>
      <w:r w:rsidRPr="00937527">
        <w:rPr>
          <w:lang w:val="fr-FR"/>
        </w:rPr>
        <w:tab/>
        <w:t>+257</w:t>
      </w:r>
    </w:p>
    <w:p w14:paraId="0DE93A51" w14:textId="77777777" w:rsidR="00E26F0C" w:rsidRPr="00937527" w:rsidRDefault="00E26F0C" w:rsidP="00E26F0C">
      <w:pPr>
        <w:pStyle w:val="enumlev1"/>
        <w:tabs>
          <w:tab w:val="clear" w:pos="992"/>
          <w:tab w:val="clear" w:pos="1276"/>
          <w:tab w:val="clear" w:pos="1418"/>
          <w:tab w:val="clear" w:pos="1843"/>
          <w:tab w:val="clear" w:pos="2268"/>
          <w:tab w:val="left" w:pos="2552"/>
        </w:tabs>
        <w:spacing w:before="0"/>
        <w:rPr>
          <w:bCs/>
          <w:lang w:val="fr-FR"/>
        </w:rPr>
      </w:pPr>
      <w:r w:rsidRPr="00937527">
        <w:rPr>
          <w:lang w:val="fr-FR"/>
        </w:rPr>
        <w:tab/>
        <w:t xml:space="preserve">Préfixe </w:t>
      </w:r>
      <w:proofErr w:type="gramStart"/>
      <w:r w:rsidRPr="00937527">
        <w:rPr>
          <w:lang w:val="fr-FR"/>
        </w:rPr>
        <w:t>international:</w:t>
      </w:r>
      <w:proofErr w:type="gramEnd"/>
      <w:r w:rsidRPr="00937527">
        <w:rPr>
          <w:lang w:val="fr-FR"/>
        </w:rPr>
        <w:tab/>
        <w:t>00</w:t>
      </w:r>
    </w:p>
    <w:p w14:paraId="476EDAF7" w14:textId="77777777" w:rsidR="00E26F0C" w:rsidRPr="00937527" w:rsidRDefault="00E26F0C" w:rsidP="00E26F0C">
      <w:pPr>
        <w:pStyle w:val="enumlev1"/>
        <w:tabs>
          <w:tab w:val="clear" w:pos="992"/>
          <w:tab w:val="clear" w:pos="1276"/>
          <w:tab w:val="clear" w:pos="1418"/>
          <w:tab w:val="clear" w:pos="1843"/>
          <w:tab w:val="clear" w:pos="2268"/>
          <w:tab w:val="left" w:pos="2552"/>
        </w:tabs>
        <w:spacing w:before="0"/>
        <w:rPr>
          <w:bCs/>
          <w:lang w:val="fr-FR"/>
        </w:rPr>
      </w:pPr>
      <w:r w:rsidRPr="00937527">
        <w:rPr>
          <w:lang w:val="fr-FR"/>
        </w:rPr>
        <w:tab/>
        <w:t xml:space="preserve">Préfixe </w:t>
      </w:r>
      <w:proofErr w:type="gramStart"/>
      <w:r w:rsidRPr="00937527">
        <w:rPr>
          <w:lang w:val="fr-FR"/>
        </w:rPr>
        <w:t>national:</w:t>
      </w:r>
      <w:proofErr w:type="gramEnd"/>
      <w:r w:rsidRPr="00937527">
        <w:rPr>
          <w:lang w:val="fr-FR"/>
        </w:rPr>
        <w:tab/>
        <w:t>--</w:t>
      </w:r>
    </w:p>
    <w:p w14:paraId="02D30FA6" w14:textId="77777777" w:rsidR="00E26F0C" w:rsidRPr="00937527" w:rsidRDefault="00E26F0C" w:rsidP="00E26F0C">
      <w:pPr>
        <w:pStyle w:val="enumlev1"/>
        <w:tabs>
          <w:tab w:val="clear" w:pos="992"/>
          <w:tab w:val="clear" w:pos="1276"/>
          <w:tab w:val="clear" w:pos="1418"/>
          <w:tab w:val="clear" w:pos="1843"/>
          <w:tab w:val="clear" w:pos="2268"/>
          <w:tab w:val="left" w:pos="2552"/>
        </w:tabs>
        <w:spacing w:before="240"/>
        <w:rPr>
          <w:bCs/>
          <w:lang w:val="fr-FR"/>
        </w:rPr>
      </w:pPr>
      <w:r w:rsidRPr="00937527">
        <w:rPr>
          <w:lang w:val="fr-FR"/>
        </w:rPr>
        <w:tab/>
        <w:t>Longueur du numéro national (significatif) (non compris le préfixe national</w:t>
      </w:r>
      <w:proofErr w:type="gramStart"/>
      <w:r w:rsidRPr="00937527">
        <w:rPr>
          <w:lang w:val="fr-FR"/>
        </w:rPr>
        <w:t>):</w:t>
      </w:r>
      <w:proofErr w:type="gramEnd"/>
    </w:p>
    <w:p w14:paraId="760C0594" w14:textId="77777777" w:rsidR="00E26F0C" w:rsidRPr="00937527" w:rsidRDefault="00E26F0C" w:rsidP="00E26F0C">
      <w:pPr>
        <w:pStyle w:val="enumlev1"/>
        <w:tabs>
          <w:tab w:val="clear" w:pos="992"/>
          <w:tab w:val="clear" w:pos="1276"/>
          <w:tab w:val="clear" w:pos="1418"/>
          <w:tab w:val="clear" w:pos="1843"/>
          <w:tab w:val="clear" w:pos="2268"/>
          <w:tab w:val="left" w:pos="2552"/>
        </w:tabs>
        <w:spacing w:before="0"/>
        <w:rPr>
          <w:bCs/>
          <w:lang w:val="fr-FR"/>
        </w:rPr>
      </w:pPr>
      <w:r w:rsidRPr="00937527">
        <w:rPr>
          <w:lang w:val="fr-FR"/>
        </w:rPr>
        <w:tab/>
        <w:t>Longueur minimale</w:t>
      </w:r>
      <w:r w:rsidRPr="00937527">
        <w:rPr>
          <w:lang w:val="fr-FR"/>
        </w:rPr>
        <w:tab/>
        <w:t>8 chiffres</w:t>
      </w:r>
    </w:p>
    <w:p w14:paraId="463EFA66" w14:textId="77777777" w:rsidR="00E26F0C" w:rsidRPr="00937527" w:rsidRDefault="00E26F0C" w:rsidP="00E26F0C">
      <w:pPr>
        <w:pStyle w:val="enumlev1"/>
        <w:tabs>
          <w:tab w:val="clear" w:pos="992"/>
          <w:tab w:val="clear" w:pos="1276"/>
          <w:tab w:val="clear" w:pos="1418"/>
          <w:tab w:val="clear" w:pos="1843"/>
          <w:tab w:val="clear" w:pos="2268"/>
          <w:tab w:val="left" w:pos="2552"/>
        </w:tabs>
        <w:spacing w:before="0"/>
        <w:rPr>
          <w:bCs/>
          <w:lang w:val="fr-FR"/>
        </w:rPr>
      </w:pPr>
      <w:r w:rsidRPr="00937527">
        <w:rPr>
          <w:lang w:val="fr-FR"/>
        </w:rPr>
        <w:tab/>
        <w:t>Longueur maximale</w:t>
      </w:r>
      <w:r w:rsidRPr="00937527">
        <w:rPr>
          <w:lang w:val="fr-FR"/>
        </w:rPr>
        <w:tab/>
        <w:t>8 chiffres</w:t>
      </w:r>
    </w:p>
    <w:p w14:paraId="791900BB" w14:textId="77777777" w:rsidR="00E26F0C" w:rsidRPr="00937527" w:rsidRDefault="00E26F0C" w:rsidP="00E26F0C">
      <w:pPr>
        <w:pStyle w:val="enumlev1"/>
        <w:rPr>
          <w:bCs/>
          <w:lang w:val="fr-FR"/>
        </w:rPr>
      </w:pPr>
      <w:r w:rsidRPr="00937527">
        <w:rPr>
          <w:bCs/>
          <w:lang w:val="fr-FR"/>
        </w:rPr>
        <w:tab/>
      </w:r>
    </w:p>
    <w:p w14:paraId="4F3DF26E" w14:textId="77777777" w:rsidR="00E26F0C" w:rsidRPr="00937527" w:rsidRDefault="00E26F0C" w:rsidP="00E26F0C">
      <w:pPr>
        <w:pStyle w:val="enumlev1"/>
        <w:rPr>
          <w:bCs/>
          <w:lang w:val="fr-FR"/>
        </w:rPr>
      </w:pPr>
      <w:r w:rsidRPr="00937527">
        <w:rPr>
          <w:lang w:val="fr-FR"/>
        </w:rPr>
        <w:tab/>
        <w:t xml:space="preserve">Temps universel coordonné/Heure </w:t>
      </w:r>
      <w:proofErr w:type="gramStart"/>
      <w:r w:rsidRPr="00937527">
        <w:rPr>
          <w:lang w:val="fr-FR"/>
        </w:rPr>
        <w:t>d'été:</w:t>
      </w:r>
      <w:proofErr w:type="gramEnd"/>
      <w:r w:rsidRPr="00937527">
        <w:rPr>
          <w:lang w:val="fr-FR"/>
        </w:rPr>
        <w:t xml:space="preserve"> +2 GMT</w:t>
      </w:r>
    </w:p>
    <w:p w14:paraId="168A4067" w14:textId="77777777" w:rsidR="00E26F0C" w:rsidRPr="00937527" w:rsidRDefault="00E26F0C" w:rsidP="00E26F0C">
      <w:pPr>
        <w:pStyle w:val="enumlev1"/>
        <w:spacing w:before="240" w:after="240"/>
        <w:rPr>
          <w:lang w:val="fr-FR"/>
        </w:rPr>
      </w:pPr>
      <w:r w:rsidRPr="00937527">
        <w:rPr>
          <w:lang w:val="fr-FR"/>
        </w:rPr>
        <w:t>•</w:t>
      </w:r>
      <w:r w:rsidRPr="00937527">
        <w:rPr>
          <w:lang w:val="fr-FR"/>
        </w:rPr>
        <w:tab/>
        <w:t xml:space="preserve">Nouvelles séries de numéros </w:t>
      </w:r>
      <w:proofErr w:type="gramStart"/>
      <w:r w:rsidRPr="00937527">
        <w:rPr>
          <w:lang w:val="fr-FR"/>
        </w:rPr>
        <w:t>attribuées:</w:t>
      </w:r>
      <w:proofErr w:type="gramEnd"/>
    </w:p>
    <w:tbl>
      <w:tblPr>
        <w:tblW w:w="7395" w:type="dxa"/>
        <w:tblLayout w:type="fixed"/>
        <w:tblLook w:val="04A0" w:firstRow="1" w:lastRow="0" w:firstColumn="1" w:lastColumn="0" w:noHBand="0" w:noVBand="1"/>
      </w:tblPr>
      <w:tblGrid>
        <w:gridCol w:w="2821"/>
        <w:gridCol w:w="2383"/>
        <w:gridCol w:w="2191"/>
      </w:tblGrid>
      <w:tr w:rsidR="00E26F0C" w:rsidRPr="00937527" w14:paraId="74049B03" w14:textId="77777777" w:rsidTr="00D627E3">
        <w:trPr>
          <w:trHeight w:val="1"/>
        </w:trPr>
        <w:tc>
          <w:tcPr>
            <w:tcW w:w="2821" w:type="dxa"/>
            <w:tcBorders>
              <w:top w:val="single" w:sz="4" w:space="0" w:color="000000"/>
              <w:left w:val="single" w:sz="4" w:space="0" w:color="000000"/>
              <w:bottom w:val="single" w:sz="4" w:space="0" w:color="000000"/>
              <w:right w:val="single" w:sz="4" w:space="0" w:color="000000"/>
            </w:tcBorders>
            <w:shd w:val="clear" w:color="auto" w:fill="FFFFFF"/>
            <w:hideMark/>
          </w:tcPr>
          <w:p w14:paraId="50D56C1C"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bCs/>
                <w:i/>
                <w:iCs/>
                <w:lang w:val="fr-FR"/>
              </w:rPr>
            </w:pPr>
            <w:r w:rsidRPr="00937527">
              <w:rPr>
                <w:rFonts w:asciiTheme="minorHAnsi" w:hAnsiTheme="minorHAnsi" w:cstheme="minorHAnsi"/>
                <w:i/>
                <w:iCs/>
                <w:lang w:val="fr-FR"/>
              </w:rPr>
              <w:t>Séries de numéros</w:t>
            </w:r>
            <w:r w:rsidRPr="00937527">
              <w:rPr>
                <w:rFonts w:asciiTheme="minorHAnsi" w:hAnsiTheme="minorHAnsi" w:cstheme="minorHAnsi"/>
                <w:bCs/>
                <w:i/>
                <w:iCs/>
                <w:lang w:val="fr-FR"/>
              </w:rPr>
              <w:br/>
            </w:r>
            <w:r w:rsidRPr="00937527">
              <w:rPr>
                <w:rFonts w:asciiTheme="minorHAnsi" w:hAnsiTheme="minorHAnsi" w:cstheme="minorHAnsi"/>
                <w:i/>
                <w:iCs/>
                <w:lang w:val="fr-FR"/>
              </w:rPr>
              <w:t>(conformément à la Recommandation UIT-T E.164)</w:t>
            </w:r>
          </w:p>
        </w:tc>
        <w:tc>
          <w:tcPr>
            <w:tcW w:w="2383" w:type="dxa"/>
            <w:tcBorders>
              <w:top w:val="single" w:sz="4" w:space="0" w:color="000000"/>
              <w:left w:val="single" w:sz="4" w:space="0" w:color="000000"/>
              <w:bottom w:val="single" w:sz="4" w:space="0" w:color="000000"/>
              <w:right w:val="single" w:sz="4" w:space="0" w:color="000000"/>
            </w:tcBorders>
            <w:shd w:val="clear" w:color="auto" w:fill="FFFFFF"/>
            <w:hideMark/>
          </w:tcPr>
          <w:p w14:paraId="26A14CF5"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bCs/>
                <w:i/>
                <w:iCs/>
                <w:lang w:val="fr-FR"/>
              </w:rPr>
            </w:pPr>
            <w:r w:rsidRPr="00937527">
              <w:rPr>
                <w:rFonts w:asciiTheme="minorHAnsi" w:hAnsiTheme="minorHAnsi" w:cstheme="minorHAnsi"/>
                <w:i/>
                <w:iCs/>
                <w:lang w:val="fr-FR"/>
              </w:rPr>
              <w:t>Service</w:t>
            </w:r>
          </w:p>
        </w:tc>
        <w:tc>
          <w:tcPr>
            <w:tcW w:w="2191" w:type="dxa"/>
            <w:tcBorders>
              <w:top w:val="single" w:sz="4" w:space="0" w:color="000000"/>
              <w:left w:val="single" w:sz="4" w:space="0" w:color="000000"/>
              <w:bottom w:val="single" w:sz="4" w:space="0" w:color="000000"/>
              <w:right w:val="single" w:sz="4" w:space="0" w:color="000000"/>
            </w:tcBorders>
            <w:shd w:val="clear" w:color="auto" w:fill="FFFFFF"/>
            <w:hideMark/>
          </w:tcPr>
          <w:p w14:paraId="1512243B"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bCs/>
                <w:i/>
                <w:iCs/>
                <w:lang w:val="fr-FR"/>
              </w:rPr>
            </w:pPr>
            <w:r w:rsidRPr="00937527">
              <w:rPr>
                <w:rFonts w:asciiTheme="minorHAnsi" w:hAnsiTheme="minorHAnsi" w:cstheme="minorHAnsi"/>
                <w:i/>
                <w:iCs/>
                <w:lang w:val="fr-FR"/>
              </w:rPr>
              <w:t>Opérateur</w:t>
            </w:r>
          </w:p>
        </w:tc>
      </w:tr>
      <w:tr w:rsidR="00E26F0C" w:rsidRPr="00937527" w14:paraId="15CDA207" w14:textId="77777777" w:rsidTr="00D627E3">
        <w:trPr>
          <w:trHeight w:val="1"/>
        </w:trPr>
        <w:tc>
          <w:tcPr>
            <w:tcW w:w="28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BBA90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64 6XXXXX</w:t>
            </w:r>
          </w:p>
          <w:p w14:paraId="0D50D4A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64 7XXXXX</w:t>
            </w:r>
          </w:p>
        </w:tc>
        <w:tc>
          <w:tcPr>
            <w:tcW w:w="23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FAD36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Mobile</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8DBE6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VIETTEL BURUNDI S.A.</w:t>
            </w:r>
          </w:p>
        </w:tc>
      </w:tr>
    </w:tbl>
    <w:p w14:paraId="0CCD93A7" w14:textId="77777777" w:rsidR="00E26F0C" w:rsidRPr="00937527" w:rsidRDefault="00E26F0C" w:rsidP="00E26F0C">
      <w:pPr>
        <w:overflowPunct/>
        <w:autoSpaceDE/>
        <w:autoSpaceDN/>
        <w:adjustRightInd/>
        <w:spacing w:before="240"/>
        <w:jc w:val="left"/>
        <w:textAlignment w:val="auto"/>
        <w:rPr>
          <w:rFonts w:asciiTheme="minorHAnsi" w:hAnsiTheme="minorHAnsi" w:cstheme="minorHAnsi"/>
          <w:lang w:val="fr-FR"/>
        </w:rPr>
      </w:pPr>
      <w:proofErr w:type="gramStart"/>
      <w:r w:rsidRPr="00937527">
        <w:rPr>
          <w:rFonts w:asciiTheme="minorHAnsi" w:hAnsiTheme="minorHAnsi" w:cstheme="minorHAnsi"/>
          <w:lang w:val="fr-FR"/>
        </w:rPr>
        <w:t>Contact:</w:t>
      </w:r>
      <w:proofErr w:type="gramEnd"/>
    </w:p>
    <w:p w14:paraId="45A62E7B" w14:textId="77777777" w:rsidR="00E26F0C" w:rsidRPr="00937527" w:rsidRDefault="00E26F0C" w:rsidP="00E26F0C">
      <w:pPr>
        <w:overflowPunct/>
        <w:autoSpaceDE/>
        <w:autoSpaceDN/>
        <w:adjustRightInd/>
        <w:ind w:left="710"/>
        <w:jc w:val="left"/>
        <w:textAlignment w:val="auto"/>
        <w:rPr>
          <w:rFonts w:asciiTheme="minorHAnsi" w:hAnsiTheme="minorHAnsi" w:cstheme="minorHAnsi"/>
          <w:bCs/>
          <w:lang w:val="fr-FR"/>
        </w:rPr>
      </w:pPr>
      <w:r w:rsidRPr="00937527">
        <w:rPr>
          <w:rFonts w:asciiTheme="minorHAnsi" w:hAnsiTheme="minorHAnsi" w:cstheme="minorHAnsi"/>
          <w:lang w:val="fr-FR"/>
        </w:rPr>
        <w:t>Mme Eliane IRIBUKA</w:t>
      </w:r>
    </w:p>
    <w:p w14:paraId="13520319" w14:textId="77777777" w:rsidR="00E26F0C" w:rsidRPr="00937527" w:rsidRDefault="00E26F0C" w:rsidP="00E26F0C">
      <w:pPr>
        <w:overflowPunct/>
        <w:autoSpaceDE/>
        <w:autoSpaceDN/>
        <w:adjustRightInd/>
        <w:spacing w:before="0"/>
        <w:ind w:left="710"/>
        <w:jc w:val="left"/>
        <w:textAlignment w:val="auto"/>
        <w:rPr>
          <w:rFonts w:asciiTheme="minorHAnsi" w:hAnsiTheme="minorHAnsi" w:cstheme="minorHAnsi"/>
          <w:bCs/>
          <w:lang w:val="fr-FR"/>
        </w:rPr>
      </w:pPr>
      <w:r w:rsidRPr="00937527">
        <w:rPr>
          <w:rFonts w:asciiTheme="minorHAnsi" w:hAnsiTheme="minorHAnsi" w:cstheme="minorHAnsi"/>
          <w:lang w:val="fr-FR"/>
        </w:rPr>
        <w:t>Agence de régulation et de contrôle des télécommunications (ARCT)</w:t>
      </w:r>
    </w:p>
    <w:p w14:paraId="4C4D8476" w14:textId="77777777" w:rsidR="00E26F0C" w:rsidRPr="00937527" w:rsidRDefault="00E26F0C" w:rsidP="00E26F0C">
      <w:pPr>
        <w:overflowPunct/>
        <w:autoSpaceDE/>
        <w:autoSpaceDN/>
        <w:adjustRightInd/>
        <w:spacing w:before="0"/>
        <w:ind w:left="710"/>
        <w:jc w:val="left"/>
        <w:textAlignment w:val="auto"/>
        <w:rPr>
          <w:rFonts w:asciiTheme="minorHAnsi" w:hAnsiTheme="minorHAnsi" w:cstheme="minorHAnsi"/>
          <w:bCs/>
          <w:lang w:val="fr-FR"/>
        </w:rPr>
      </w:pPr>
      <w:r w:rsidRPr="00937527">
        <w:rPr>
          <w:rFonts w:asciiTheme="minorHAnsi" w:hAnsiTheme="minorHAnsi" w:cstheme="minorHAnsi"/>
          <w:lang w:val="fr-FR"/>
        </w:rPr>
        <w:t>Avenue de France, 14</w:t>
      </w:r>
    </w:p>
    <w:p w14:paraId="54DF8D6A" w14:textId="77777777" w:rsidR="00E26F0C" w:rsidRPr="00937527" w:rsidRDefault="00E26F0C" w:rsidP="00E26F0C">
      <w:pPr>
        <w:overflowPunct/>
        <w:autoSpaceDE/>
        <w:autoSpaceDN/>
        <w:adjustRightInd/>
        <w:spacing w:before="0"/>
        <w:ind w:left="710"/>
        <w:jc w:val="left"/>
        <w:textAlignment w:val="auto"/>
        <w:rPr>
          <w:rFonts w:asciiTheme="minorHAnsi" w:hAnsiTheme="minorHAnsi" w:cstheme="minorHAnsi"/>
          <w:bCs/>
          <w:lang w:val="fr-FR"/>
        </w:rPr>
      </w:pPr>
      <w:r w:rsidRPr="00937527">
        <w:rPr>
          <w:rFonts w:asciiTheme="minorHAnsi" w:hAnsiTheme="minorHAnsi" w:cstheme="minorHAnsi"/>
          <w:lang w:val="fr-FR"/>
        </w:rPr>
        <w:t>B.P. 6702</w:t>
      </w:r>
    </w:p>
    <w:p w14:paraId="1F410097" w14:textId="77777777" w:rsidR="00E26F0C" w:rsidRPr="00E26F0C" w:rsidRDefault="00E26F0C" w:rsidP="00E26F0C">
      <w:pPr>
        <w:overflowPunct/>
        <w:autoSpaceDE/>
        <w:autoSpaceDN/>
        <w:adjustRightInd/>
        <w:spacing w:before="0"/>
        <w:ind w:left="710"/>
        <w:jc w:val="left"/>
        <w:textAlignment w:val="auto"/>
        <w:rPr>
          <w:rFonts w:asciiTheme="minorHAnsi" w:hAnsiTheme="minorHAnsi" w:cstheme="minorHAnsi"/>
          <w:bCs/>
          <w:lang w:val="it-IT"/>
        </w:rPr>
      </w:pPr>
      <w:r w:rsidRPr="00E26F0C">
        <w:rPr>
          <w:rFonts w:asciiTheme="minorHAnsi" w:hAnsiTheme="minorHAnsi" w:cstheme="minorHAnsi"/>
          <w:lang w:val="it-IT"/>
        </w:rPr>
        <w:t>BUJUMBURA</w:t>
      </w:r>
    </w:p>
    <w:p w14:paraId="1BC0559C" w14:textId="77777777" w:rsidR="00E26F0C" w:rsidRPr="00E26F0C" w:rsidRDefault="00E26F0C" w:rsidP="00E26F0C">
      <w:pPr>
        <w:overflowPunct/>
        <w:autoSpaceDE/>
        <w:autoSpaceDN/>
        <w:adjustRightInd/>
        <w:spacing w:before="0"/>
        <w:ind w:left="710"/>
        <w:jc w:val="left"/>
        <w:textAlignment w:val="auto"/>
        <w:rPr>
          <w:rFonts w:asciiTheme="minorHAnsi" w:hAnsiTheme="minorHAnsi" w:cstheme="minorHAnsi"/>
          <w:bCs/>
          <w:lang w:val="it-IT"/>
        </w:rPr>
      </w:pPr>
      <w:r w:rsidRPr="00E26F0C">
        <w:rPr>
          <w:rFonts w:asciiTheme="minorHAnsi" w:hAnsiTheme="minorHAnsi" w:cstheme="minorHAnsi"/>
          <w:lang w:val="it-IT"/>
        </w:rPr>
        <w:t>Burundi</w:t>
      </w:r>
    </w:p>
    <w:p w14:paraId="3CA0F05A" w14:textId="77777777" w:rsidR="00E26F0C" w:rsidRPr="00E26F0C" w:rsidRDefault="00E26F0C" w:rsidP="00E26F0C">
      <w:pPr>
        <w:tabs>
          <w:tab w:val="clear" w:pos="1276"/>
        </w:tabs>
        <w:overflowPunct/>
        <w:autoSpaceDE/>
        <w:autoSpaceDN/>
        <w:adjustRightInd/>
        <w:spacing w:before="0"/>
        <w:ind w:left="710"/>
        <w:jc w:val="left"/>
        <w:textAlignment w:val="auto"/>
        <w:rPr>
          <w:rFonts w:asciiTheme="minorHAnsi" w:hAnsiTheme="minorHAnsi" w:cstheme="minorHAnsi"/>
          <w:lang w:val="it-IT"/>
        </w:rPr>
      </w:pPr>
      <w:r w:rsidRPr="00E26F0C">
        <w:rPr>
          <w:rFonts w:asciiTheme="minorHAnsi" w:hAnsiTheme="minorHAnsi" w:cstheme="minorHAnsi"/>
          <w:lang w:val="it-IT"/>
        </w:rPr>
        <w:t>Tél.:</w:t>
      </w:r>
      <w:r w:rsidRPr="00E26F0C">
        <w:rPr>
          <w:rFonts w:asciiTheme="minorHAnsi" w:hAnsiTheme="minorHAnsi" w:cstheme="minorHAnsi"/>
          <w:lang w:val="it-IT"/>
        </w:rPr>
        <w:tab/>
        <w:t>+257 7939 1097</w:t>
      </w:r>
    </w:p>
    <w:p w14:paraId="05318CC2" w14:textId="77777777" w:rsidR="00E26F0C" w:rsidRPr="00E26F0C" w:rsidRDefault="00E26F0C" w:rsidP="00E26F0C">
      <w:pPr>
        <w:tabs>
          <w:tab w:val="clear" w:pos="1276"/>
        </w:tabs>
        <w:overflowPunct/>
        <w:autoSpaceDE/>
        <w:autoSpaceDN/>
        <w:adjustRightInd/>
        <w:spacing w:before="0"/>
        <w:ind w:left="710"/>
        <w:jc w:val="left"/>
        <w:textAlignment w:val="auto"/>
        <w:rPr>
          <w:rFonts w:asciiTheme="minorHAnsi" w:hAnsiTheme="minorHAnsi" w:cstheme="minorHAnsi"/>
          <w:lang w:val="it-IT"/>
        </w:rPr>
      </w:pPr>
      <w:r w:rsidRPr="00E26F0C">
        <w:rPr>
          <w:rFonts w:asciiTheme="minorHAnsi" w:hAnsiTheme="minorHAnsi" w:cstheme="minorHAnsi"/>
          <w:lang w:val="it-IT"/>
        </w:rPr>
        <w:t>Fax:</w:t>
      </w:r>
      <w:r w:rsidRPr="00E26F0C">
        <w:rPr>
          <w:rFonts w:asciiTheme="minorHAnsi" w:hAnsiTheme="minorHAnsi" w:cstheme="minorHAnsi"/>
          <w:lang w:val="it-IT"/>
        </w:rPr>
        <w:tab/>
        <w:t>+257 2224 2832</w:t>
      </w:r>
    </w:p>
    <w:p w14:paraId="58F19CB5" w14:textId="77777777" w:rsidR="00E26F0C" w:rsidRPr="00E26F0C" w:rsidRDefault="00E26F0C" w:rsidP="00E26F0C">
      <w:pPr>
        <w:tabs>
          <w:tab w:val="clear" w:pos="1276"/>
        </w:tabs>
        <w:overflowPunct/>
        <w:autoSpaceDE/>
        <w:autoSpaceDN/>
        <w:adjustRightInd/>
        <w:spacing w:before="0"/>
        <w:ind w:left="710"/>
        <w:jc w:val="left"/>
        <w:textAlignment w:val="auto"/>
        <w:rPr>
          <w:rFonts w:asciiTheme="minorHAnsi" w:hAnsiTheme="minorHAnsi" w:cstheme="minorHAnsi"/>
          <w:lang w:val="it-IT"/>
        </w:rPr>
      </w:pPr>
      <w:r w:rsidRPr="00E26F0C">
        <w:rPr>
          <w:rFonts w:cs="Calibri"/>
          <w:bCs/>
          <w:iCs/>
          <w:lang w:val="it-IT"/>
        </w:rPr>
        <w:t>E-mail</w:t>
      </w:r>
      <w:r w:rsidRPr="00E26F0C">
        <w:rPr>
          <w:rFonts w:asciiTheme="minorHAnsi" w:hAnsiTheme="minorHAnsi" w:cstheme="minorHAnsi"/>
          <w:lang w:val="it-IT"/>
        </w:rPr>
        <w:t>:</w:t>
      </w:r>
      <w:r w:rsidRPr="00E26F0C">
        <w:rPr>
          <w:rFonts w:asciiTheme="minorHAnsi" w:hAnsiTheme="minorHAnsi" w:cstheme="minorHAnsi"/>
          <w:lang w:val="it-IT"/>
        </w:rPr>
        <w:tab/>
        <w:t>elianeiribuka@gmail.com; eliane@arct.gov.bi; info@arct.gov.bi</w:t>
      </w:r>
    </w:p>
    <w:p w14:paraId="4815A85D" w14:textId="77777777" w:rsidR="00E26F0C" w:rsidRPr="00E26F0C" w:rsidRDefault="00E26F0C" w:rsidP="00E26F0C">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lang w:val="it-IT"/>
        </w:rPr>
      </w:pPr>
      <w:r w:rsidRPr="00E26F0C">
        <w:rPr>
          <w:rFonts w:asciiTheme="minorHAnsi" w:hAnsiTheme="minorHAnsi" w:cstheme="minorHAnsi"/>
          <w:lang w:val="it-IT"/>
        </w:rPr>
        <w:br w:type="page"/>
      </w:r>
    </w:p>
    <w:p w14:paraId="01E8E51C" w14:textId="77777777" w:rsidR="00E26F0C" w:rsidRPr="00937527" w:rsidRDefault="00E26F0C" w:rsidP="00533F40">
      <w:pPr>
        <w:tabs>
          <w:tab w:val="left" w:pos="1560"/>
          <w:tab w:val="left" w:pos="2127"/>
        </w:tabs>
        <w:jc w:val="left"/>
        <w:outlineLvl w:val="3"/>
        <w:rPr>
          <w:rFonts w:asciiTheme="minorHAnsi" w:hAnsiTheme="minorHAnsi" w:cstheme="minorHAnsi"/>
          <w:b/>
          <w:lang w:val="fr-FR"/>
        </w:rPr>
      </w:pPr>
      <w:bookmarkStart w:id="551" w:name="_Toc126849316"/>
      <w:r w:rsidRPr="00533F40">
        <w:rPr>
          <w:rFonts w:cs="Arial"/>
          <w:b/>
          <w:lang w:val="fr-FR"/>
        </w:rPr>
        <w:lastRenderedPageBreak/>
        <w:t>France</w:t>
      </w:r>
      <w:r w:rsidRPr="00937527">
        <w:rPr>
          <w:rFonts w:asciiTheme="minorHAnsi" w:hAnsiTheme="minorHAnsi" w:cstheme="minorHAnsi"/>
          <w:b/>
          <w:lang w:val="fr-FR"/>
        </w:rPr>
        <w:t xml:space="preserve"> (indicatif de pays +33)</w:t>
      </w:r>
      <w:bookmarkEnd w:id="551"/>
    </w:p>
    <w:p w14:paraId="5EAA172C" w14:textId="77777777" w:rsidR="00E26F0C" w:rsidRPr="00937527" w:rsidRDefault="00E26F0C" w:rsidP="00E26F0C">
      <w:pPr>
        <w:overflowPunct/>
        <w:autoSpaceDE/>
        <w:autoSpaceDN/>
        <w:adjustRightInd/>
        <w:spacing w:after="120"/>
        <w:jc w:val="left"/>
        <w:textAlignment w:val="auto"/>
        <w:rPr>
          <w:rFonts w:asciiTheme="minorHAnsi" w:hAnsiTheme="minorHAnsi" w:cstheme="minorHAnsi"/>
          <w:lang w:val="fr-FR"/>
        </w:rPr>
      </w:pPr>
      <w:r w:rsidRPr="00937527">
        <w:rPr>
          <w:rFonts w:asciiTheme="minorHAnsi" w:hAnsiTheme="minorHAnsi" w:cstheme="minorHAnsi"/>
          <w:lang w:val="fr-FR"/>
        </w:rPr>
        <w:t>Communication du 16.IV.2026:</w:t>
      </w:r>
    </w:p>
    <w:p w14:paraId="3E47CF13" w14:textId="77777777" w:rsidR="00E26F0C" w:rsidRPr="00937527" w:rsidRDefault="00E26F0C" w:rsidP="00533F40">
      <w:pPr>
        <w:rPr>
          <w:lang w:val="fr-FR"/>
        </w:rPr>
      </w:pPr>
      <w:r w:rsidRPr="00937527">
        <w:rPr>
          <w:lang w:val="fr-FR"/>
        </w:rPr>
        <w:t>L'</w:t>
      </w:r>
      <w:r w:rsidRPr="00937527">
        <w:rPr>
          <w:i/>
          <w:iCs/>
          <w:lang w:val="fr-FR"/>
        </w:rPr>
        <w:t>Autorité de Régulation des Communications Électroniques, des Postes et de la Distribution de la Presse (Arcep)</w:t>
      </w:r>
      <w:r w:rsidRPr="00937527">
        <w:rPr>
          <w:lang w:val="fr-FR"/>
        </w:rPr>
        <w:t>, Paris, présente des renseignements concernant les numéros uniquement nationaux associés aux services d'urgence et à d'autres services à valeur sociale.</w:t>
      </w:r>
    </w:p>
    <w:p w14:paraId="63DFDF72" w14:textId="77777777" w:rsidR="00E26F0C" w:rsidRPr="00937527" w:rsidRDefault="00E26F0C" w:rsidP="00E26F0C">
      <w:pPr>
        <w:overflowPunct/>
        <w:autoSpaceDE/>
        <w:autoSpaceDN/>
        <w:adjustRightInd/>
        <w:spacing w:before="240" w:after="240"/>
        <w:jc w:val="center"/>
        <w:textAlignment w:val="auto"/>
        <w:rPr>
          <w:rFonts w:asciiTheme="minorHAnsi" w:hAnsiTheme="minorHAnsi" w:cstheme="minorHAnsi"/>
          <w:i/>
          <w:iCs/>
          <w:lang w:val="fr-FR"/>
        </w:rPr>
      </w:pPr>
      <w:r w:rsidRPr="00937527">
        <w:rPr>
          <w:rFonts w:asciiTheme="minorHAnsi" w:hAnsiTheme="minorHAnsi" w:cstheme="minorHAnsi"/>
          <w:i/>
          <w:iCs/>
          <w:lang w:val="fr-FR"/>
        </w:rPr>
        <w:t>Description des numéros importants associés aux services d'urgence et à d'autres services à valeur sociale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1531"/>
        <w:gridCol w:w="1684"/>
        <w:gridCol w:w="2603"/>
        <w:gridCol w:w="2602"/>
      </w:tblGrid>
      <w:tr w:rsidR="00E26F0C" w:rsidRPr="00937527" w14:paraId="7CE4763C" w14:textId="77777777" w:rsidTr="00FB30B9">
        <w:trPr>
          <w:tblHeader/>
          <w:jc w:val="center"/>
        </w:trPr>
        <w:tc>
          <w:tcPr>
            <w:tcW w:w="892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E8C069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bCs/>
                <w:i/>
                <w:iCs/>
                <w:lang w:val="fr-FR"/>
              </w:rPr>
            </w:pPr>
            <w:proofErr w:type="gramStart"/>
            <w:r w:rsidRPr="00937527">
              <w:rPr>
                <w:rFonts w:asciiTheme="minorHAnsi" w:hAnsiTheme="minorHAnsi" w:cstheme="minorHAnsi"/>
                <w:i/>
                <w:iCs/>
                <w:lang w:val="fr-FR"/>
              </w:rPr>
              <w:t>Pays:</w:t>
            </w:r>
            <w:proofErr w:type="gramEnd"/>
            <w:r w:rsidRPr="00937527">
              <w:rPr>
                <w:rFonts w:asciiTheme="minorHAnsi" w:hAnsiTheme="minorHAnsi" w:cstheme="minorHAnsi"/>
                <w:i/>
                <w:iCs/>
                <w:lang w:val="fr-FR"/>
              </w:rPr>
              <w:t xml:space="preserve"> France</w:t>
            </w:r>
          </w:p>
        </w:tc>
      </w:tr>
      <w:tr w:rsidR="00E26F0C" w:rsidRPr="00937527" w14:paraId="66D1FDAE" w14:textId="77777777" w:rsidTr="00FB30B9">
        <w:trPr>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8D747"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bCs/>
                <w:i/>
                <w:iCs/>
                <w:lang w:val="fr-FR"/>
              </w:rPr>
            </w:pPr>
            <w:r w:rsidRPr="00937527">
              <w:rPr>
                <w:rFonts w:asciiTheme="minorHAnsi" w:hAnsiTheme="minorHAnsi" w:cstheme="minorHAnsi"/>
                <w:i/>
                <w:iCs/>
                <w:lang w:val="fr-FR"/>
              </w:rPr>
              <w:t>Numéro important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87A5D1"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bCs/>
                <w:i/>
                <w:iCs/>
                <w:lang w:val="fr-FR"/>
              </w:rPr>
            </w:pPr>
            <w:r w:rsidRPr="00937527">
              <w:rPr>
                <w:rFonts w:asciiTheme="minorHAnsi" w:hAnsiTheme="minorHAnsi" w:cstheme="minorHAnsi"/>
                <w:i/>
                <w:iCs/>
                <w:lang w:val="fr-FR"/>
              </w:rPr>
              <w:t>Service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F139C3"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bCs/>
                <w:i/>
                <w:iCs/>
                <w:lang w:val="fr-FR"/>
              </w:rPr>
            </w:pPr>
            <w:r w:rsidRPr="00937527">
              <w:rPr>
                <w:rFonts w:asciiTheme="minorHAnsi" w:hAnsiTheme="minorHAnsi" w:cstheme="minorHAnsi"/>
                <w:i/>
                <w:iCs/>
                <w:lang w:val="fr-FR"/>
              </w:rPr>
              <w:t>Attribué ou assigné</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41CAFA"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bCs/>
                <w:i/>
                <w:iCs/>
                <w:lang w:val="fr-FR"/>
              </w:rPr>
            </w:pPr>
            <w:r w:rsidRPr="00937527">
              <w:rPr>
                <w:rFonts w:asciiTheme="minorHAnsi" w:hAnsiTheme="minorHAnsi" w:cstheme="minorHAnsi"/>
                <w:i/>
                <w:iCs/>
                <w:lang w:val="fr-FR"/>
              </w:rPr>
              <w:t>Numéro UIT-T E.164 ou numéro uniquement national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14AA31"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bCs/>
                <w:i/>
                <w:iCs/>
                <w:lang w:val="fr-FR"/>
              </w:rPr>
            </w:pPr>
            <w:r w:rsidRPr="00937527">
              <w:rPr>
                <w:rFonts w:asciiTheme="minorHAnsi" w:hAnsiTheme="minorHAnsi" w:cstheme="minorHAnsi"/>
                <w:i/>
                <w:iCs/>
                <w:lang w:val="fr-FR"/>
              </w:rPr>
              <w:t>Note</w:t>
            </w:r>
          </w:p>
        </w:tc>
      </w:tr>
      <w:tr w:rsidR="00E26F0C" w:rsidRPr="00533F40" w14:paraId="7D59A7F4" w14:textId="77777777" w:rsidTr="00652EF0">
        <w:trPr>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20FDDAEC"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112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5C459FD" w14:textId="77777777" w:rsidR="00E26F0C" w:rsidRPr="00937527" w:rsidRDefault="00E26F0C" w:rsidP="00D627E3">
            <w:pPr>
              <w:overflowPunct/>
              <w:autoSpaceDE/>
              <w:autoSpaceDN/>
              <w:adjustRightInd/>
              <w:spacing w:before="0"/>
              <w:jc w:val="center"/>
              <w:textAlignment w:val="auto"/>
              <w:rPr>
                <w:rFonts w:cs="Calibri"/>
                <w:lang w:val="fr-FR"/>
              </w:rPr>
            </w:pPr>
            <w:r w:rsidRPr="00937527">
              <w:rPr>
                <w:rFonts w:cs="Calibri"/>
                <w:lang w:val="fr-FR"/>
              </w:rPr>
              <w:t>Numéro d'urgence paneuropéen</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BD18FA"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Attribué dans le plan national de numérotage de la France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973EF09"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Numéro uniquement national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5FA5F94B"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ED214A">
              <w:rPr>
                <w:rFonts w:cs="Calibri"/>
                <w:lang w:val="fr-FR"/>
              </w:rPr>
              <w:t>https://www.arcep.fr/la-regulation/grands-dossiers-thematiques-transverses/la-numerotation.html</w:t>
            </w:r>
          </w:p>
        </w:tc>
      </w:tr>
      <w:tr w:rsidR="00E26F0C" w:rsidRPr="00533F40" w14:paraId="6586CECA" w14:textId="77777777" w:rsidTr="00652EF0">
        <w:trPr>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38D498D"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15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E4BA7A1" w14:textId="77777777" w:rsidR="00E26F0C" w:rsidRPr="00937527" w:rsidRDefault="00E26F0C" w:rsidP="00D627E3">
            <w:pPr>
              <w:overflowPunct/>
              <w:autoSpaceDE/>
              <w:autoSpaceDN/>
              <w:adjustRightInd/>
              <w:spacing w:before="0"/>
              <w:jc w:val="center"/>
              <w:textAlignment w:val="auto"/>
              <w:rPr>
                <w:rFonts w:cs="Calibri"/>
                <w:lang w:val="fr-FR"/>
              </w:rPr>
            </w:pPr>
            <w:r w:rsidRPr="00937527">
              <w:rPr>
                <w:rFonts w:cs="Calibri"/>
                <w:lang w:val="fr-FR"/>
              </w:rPr>
              <w:t>Urgences médicales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76A7347"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Attribué dans le plan national de numérotage de la France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9D52F94"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Numéro uniquement national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228F10DE"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ED214A">
              <w:rPr>
                <w:rFonts w:cs="Calibri"/>
                <w:lang w:val="fr-FR"/>
              </w:rPr>
              <w:t>https://www.arcep.fr/la-regulation/grands-dossiers-thematiques-transverses/la-numerotation.html</w:t>
            </w:r>
          </w:p>
        </w:tc>
      </w:tr>
      <w:tr w:rsidR="00E26F0C" w:rsidRPr="00533F40" w14:paraId="62060185" w14:textId="77777777" w:rsidTr="00652EF0">
        <w:trPr>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FB819C9"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17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4C21E44" w14:textId="77777777" w:rsidR="00E26F0C" w:rsidRPr="00937527" w:rsidRDefault="00E26F0C" w:rsidP="00D627E3">
            <w:pPr>
              <w:overflowPunct/>
              <w:autoSpaceDE/>
              <w:autoSpaceDN/>
              <w:adjustRightInd/>
              <w:spacing w:before="0"/>
              <w:jc w:val="center"/>
              <w:textAlignment w:val="auto"/>
              <w:rPr>
                <w:rFonts w:cs="Calibri"/>
                <w:lang w:val="fr-FR"/>
              </w:rPr>
            </w:pPr>
            <w:r w:rsidRPr="00937527">
              <w:rPr>
                <w:rFonts w:cs="Calibri"/>
                <w:lang w:val="fr-FR"/>
              </w:rPr>
              <w:t>Police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10066C"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Attribué dans le plan national de numérotage de la France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FD33068"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Numéro uniquement national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03F4D117"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ED214A">
              <w:rPr>
                <w:rFonts w:cs="Calibri"/>
                <w:lang w:val="fr-FR"/>
              </w:rPr>
              <w:t>https://www.arcep.fr/la-regulation/grands-dossiers-thematiques-transverses/la-numerotation.html</w:t>
            </w:r>
          </w:p>
        </w:tc>
      </w:tr>
      <w:tr w:rsidR="00E26F0C" w:rsidRPr="00533F40" w14:paraId="10EDF543" w14:textId="77777777" w:rsidTr="00652EF0">
        <w:trPr>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1B7544ED"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18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CE20A5E" w14:textId="77777777" w:rsidR="00E26F0C" w:rsidRPr="00937527" w:rsidRDefault="00E26F0C" w:rsidP="00D627E3">
            <w:pPr>
              <w:overflowPunct/>
              <w:autoSpaceDE/>
              <w:autoSpaceDN/>
              <w:adjustRightInd/>
              <w:spacing w:before="0"/>
              <w:jc w:val="center"/>
              <w:textAlignment w:val="auto"/>
              <w:rPr>
                <w:rFonts w:cs="Calibri"/>
                <w:lang w:val="fr-FR"/>
              </w:rPr>
            </w:pPr>
            <w:r w:rsidRPr="00937527">
              <w:rPr>
                <w:rFonts w:cs="Calibri"/>
                <w:lang w:val="fr-FR"/>
              </w:rPr>
              <w:t>Pompiers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B4A2ED"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Attribué dans le plan national de numérotage de la France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ADB0B6E"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Numéro uniquement national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205250AE"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ED214A">
              <w:rPr>
                <w:rFonts w:cs="Calibri"/>
                <w:lang w:val="fr-FR"/>
              </w:rPr>
              <w:t>https://www.arcep.fr/la-regulation/grands-dossiers-thematiques-transverses/la-numerotation.html</w:t>
            </w:r>
          </w:p>
        </w:tc>
      </w:tr>
      <w:tr w:rsidR="00E26F0C" w:rsidRPr="00533F40" w14:paraId="04011E54" w14:textId="77777777" w:rsidTr="00652EF0">
        <w:trPr>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13E6BAD9"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115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59AD074"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Services sociaux d'urgence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3BBFC4"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Attribué dans le plan national de numérotage de la France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238A2EF"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Numéro uniquement national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31CF97D9"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ED214A">
              <w:rPr>
                <w:rFonts w:cs="Calibri"/>
                <w:lang w:val="fr-FR"/>
              </w:rPr>
              <w:t>https://www.arcep.fr/la-regulation/grands-dossiers-thematiques-transverses/la-numerotation.html</w:t>
            </w:r>
          </w:p>
        </w:tc>
      </w:tr>
      <w:tr w:rsidR="00E26F0C" w:rsidRPr="00533F40" w14:paraId="189371AB" w14:textId="77777777" w:rsidTr="00652EF0">
        <w:trPr>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39F51C5C"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119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B4DD6D5"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Services de protection de l'enfance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3761F3"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Attribué dans le plan national de numérotage de la France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BB58670"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Numéro uniquement national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1DF34464"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ED214A">
              <w:rPr>
                <w:rFonts w:cs="Calibri"/>
                <w:lang w:val="fr-FR"/>
              </w:rPr>
              <w:t>https://www.arcep.fr/la-regulation/grands-dossiers-thematiques-transverses/la-numerotation.html</w:t>
            </w:r>
          </w:p>
        </w:tc>
      </w:tr>
      <w:tr w:rsidR="00E26F0C" w:rsidRPr="00533F40" w14:paraId="4DECA46B" w14:textId="77777777" w:rsidTr="00652EF0">
        <w:trPr>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6B7C6F95"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116 000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FD18564"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Enfants disparus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F71449"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Attribué dans le plan national de numérotage de la France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8D20EE1"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Numéro uniquement national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2D91D031"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ED214A">
              <w:rPr>
                <w:rFonts w:cs="Calibri"/>
                <w:lang w:val="fr-FR"/>
              </w:rPr>
              <w:t>https://www.arcep.fr/la-regulation/grands-dossiers-thematiques-transverses/la-numerotation.html</w:t>
            </w:r>
          </w:p>
        </w:tc>
      </w:tr>
      <w:tr w:rsidR="00E26F0C" w:rsidRPr="00533F40" w14:paraId="4A6B48CE" w14:textId="77777777" w:rsidTr="00652EF0">
        <w:trPr>
          <w:trHeight w:val="477"/>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A6C74B1"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114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C55947"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 xml:space="preserve">Numéro d'urgence pour les personnes </w:t>
            </w:r>
            <w:proofErr w:type="spellStart"/>
            <w:r w:rsidRPr="00937527">
              <w:rPr>
                <w:rFonts w:cs="Calibri"/>
                <w:lang w:val="fr-FR"/>
              </w:rPr>
              <w:t>malenten-dantes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FEF4BA"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Attribué dans le plan national de numérotage de la France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DFF47D4"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Numéro uniquement national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55737C10"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ED214A">
              <w:rPr>
                <w:rFonts w:cs="Calibri"/>
                <w:lang w:val="fr-FR"/>
              </w:rPr>
              <w:t>https://www.arcep.fr/la-regulation/grands-dossiers-thematiques-transverses/la-numerotation.html</w:t>
            </w:r>
          </w:p>
        </w:tc>
      </w:tr>
      <w:tr w:rsidR="00E26F0C" w:rsidRPr="00533F40" w14:paraId="3A7395B0" w14:textId="77777777" w:rsidTr="00652EF0">
        <w:trPr>
          <w:trHeight w:val="477"/>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10D4DC42" w14:textId="77777777" w:rsidR="00E26F0C" w:rsidRPr="00937527" w:rsidRDefault="00E26F0C" w:rsidP="00D627E3">
            <w:pPr>
              <w:keepNext/>
              <w:keepLines/>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191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1128626" w14:textId="77777777" w:rsidR="00E26F0C" w:rsidRPr="00937527" w:rsidRDefault="00E26F0C" w:rsidP="00D627E3">
            <w:pPr>
              <w:keepNext/>
              <w:keepLines/>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Sauvetage dans les airs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B14628" w14:textId="77777777" w:rsidR="00E26F0C" w:rsidRPr="00937527" w:rsidRDefault="00E26F0C" w:rsidP="00D627E3">
            <w:pPr>
              <w:keepNext/>
              <w:keepLines/>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Attribué dans le plan national de numérotage de la France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1DD4B05" w14:textId="77777777" w:rsidR="00E26F0C" w:rsidRPr="00937527" w:rsidRDefault="00E26F0C" w:rsidP="00D627E3">
            <w:pPr>
              <w:keepNext/>
              <w:keepLines/>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Numéro uniquement national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2193B42B" w14:textId="77777777" w:rsidR="00E26F0C" w:rsidRPr="00937527" w:rsidRDefault="00E26F0C" w:rsidP="00D627E3">
            <w:pPr>
              <w:keepNext/>
              <w:keepLines/>
              <w:overflowPunct/>
              <w:autoSpaceDE/>
              <w:autoSpaceDN/>
              <w:adjustRightInd/>
              <w:spacing w:before="0"/>
              <w:jc w:val="center"/>
              <w:textAlignment w:val="auto"/>
              <w:rPr>
                <w:rFonts w:asciiTheme="minorHAnsi" w:hAnsiTheme="minorHAnsi" w:cstheme="minorHAnsi"/>
                <w:lang w:val="fr-FR"/>
              </w:rPr>
            </w:pPr>
            <w:r w:rsidRPr="00ED214A">
              <w:rPr>
                <w:rFonts w:cs="Calibri"/>
                <w:lang w:val="fr-FR"/>
              </w:rPr>
              <w:t>https://www.arcep.fr/la-regulation/grands-dossiers-thematiques-transverses/la-numerotation.html</w:t>
            </w:r>
          </w:p>
        </w:tc>
      </w:tr>
      <w:tr w:rsidR="00E26F0C" w:rsidRPr="00533F40" w14:paraId="7EBD11E9" w14:textId="77777777" w:rsidTr="00652EF0">
        <w:trPr>
          <w:trHeight w:val="477"/>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F425707"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196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119C6F"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Sauvetage en mer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AB0F96"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Attribué dans le plan national de numérotage de la France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A81CF5A"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Numéro uniquement national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50FC6BB6"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ED214A">
              <w:rPr>
                <w:rFonts w:cs="Calibri"/>
                <w:lang w:val="fr-FR"/>
              </w:rPr>
              <w:t>https://www.arcep.fr/la-regulation/grands-dossiers-thematiques-transverses/la-numerotation.html</w:t>
            </w:r>
          </w:p>
        </w:tc>
      </w:tr>
      <w:tr w:rsidR="00E26F0C" w:rsidRPr="00533F40" w14:paraId="76DABC9D" w14:textId="77777777" w:rsidTr="00652EF0">
        <w:trPr>
          <w:trHeight w:val="477"/>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36650DF5"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197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DD542A6"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Alerte attentat/</w:t>
            </w:r>
            <w:r w:rsidRPr="00937527">
              <w:rPr>
                <w:rFonts w:cs="Calibri"/>
                <w:lang w:val="fr-FR"/>
              </w:rPr>
              <w:br/>
              <w:t>alerte enlèvement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6AC18E"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Attribué dans le plan national de numérotage de la France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F9049F6"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937527">
              <w:rPr>
                <w:rFonts w:cs="Calibri"/>
                <w:lang w:val="fr-FR"/>
              </w:rPr>
              <w:t>Numéro uniquement national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0D72595B"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lang w:val="fr-FR"/>
              </w:rPr>
            </w:pPr>
            <w:r w:rsidRPr="00ED214A">
              <w:rPr>
                <w:rFonts w:cs="Calibri"/>
                <w:lang w:val="fr-FR"/>
              </w:rPr>
              <w:t>https://www.arcep.fr/la-regulation/grands-dossiers-thematiques-transverses/la-numerotation.html</w:t>
            </w:r>
          </w:p>
        </w:tc>
      </w:tr>
      <w:tr w:rsidR="00E26F0C" w:rsidRPr="00533F40" w14:paraId="4503BE83" w14:textId="77777777" w:rsidTr="00652EF0">
        <w:trPr>
          <w:trHeight w:val="477"/>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082DAF5" w14:textId="77777777" w:rsidR="00E26F0C" w:rsidRPr="00ED214A" w:rsidRDefault="00E26F0C" w:rsidP="00D627E3">
            <w:pPr>
              <w:overflowPunct/>
              <w:autoSpaceDE/>
              <w:autoSpaceDN/>
              <w:adjustRightInd/>
              <w:spacing w:before="0"/>
              <w:jc w:val="center"/>
              <w:textAlignment w:val="auto"/>
              <w:rPr>
                <w:rFonts w:asciiTheme="minorHAnsi" w:hAnsiTheme="minorHAnsi" w:cstheme="minorHAnsi"/>
                <w:color w:val="00B050"/>
                <w:lang w:val="fr-FR"/>
              </w:rPr>
            </w:pPr>
            <w:r w:rsidRPr="00ED214A">
              <w:rPr>
                <w:rFonts w:cs="Calibri"/>
                <w:color w:val="00B050"/>
                <w:lang w:val="fr-FR"/>
              </w:rPr>
              <w:lastRenderedPageBreak/>
              <w:t>116 117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716AFA9" w14:textId="77777777" w:rsidR="00E26F0C" w:rsidRPr="00ED214A" w:rsidRDefault="00E26F0C" w:rsidP="00D627E3">
            <w:pPr>
              <w:overflowPunct/>
              <w:autoSpaceDE/>
              <w:autoSpaceDN/>
              <w:adjustRightInd/>
              <w:spacing w:before="0"/>
              <w:jc w:val="center"/>
              <w:textAlignment w:val="auto"/>
              <w:rPr>
                <w:rFonts w:asciiTheme="minorHAnsi" w:hAnsiTheme="minorHAnsi" w:cstheme="minorHAnsi"/>
                <w:color w:val="00B050"/>
                <w:lang w:val="fr-FR"/>
              </w:rPr>
            </w:pPr>
            <w:r w:rsidRPr="00ED214A">
              <w:rPr>
                <w:rFonts w:cs="Calibri"/>
                <w:color w:val="00B050"/>
                <w:lang w:val="fr-FR"/>
              </w:rPr>
              <w:t>Permanence des soins ambulatoires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5DCB40" w14:textId="77777777" w:rsidR="00E26F0C" w:rsidRPr="00ED214A" w:rsidRDefault="00E26F0C" w:rsidP="00D627E3">
            <w:pPr>
              <w:overflowPunct/>
              <w:autoSpaceDE/>
              <w:autoSpaceDN/>
              <w:adjustRightInd/>
              <w:spacing w:before="0"/>
              <w:jc w:val="center"/>
              <w:textAlignment w:val="auto"/>
              <w:rPr>
                <w:rFonts w:asciiTheme="minorHAnsi" w:hAnsiTheme="minorHAnsi" w:cstheme="minorHAnsi"/>
                <w:color w:val="00B050"/>
                <w:lang w:val="fr-FR"/>
              </w:rPr>
            </w:pPr>
            <w:r w:rsidRPr="00ED214A">
              <w:rPr>
                <w:rFonts w:cs="Calibri"/>
                <w:color w:val="00B050"/>
                <w:lang w:val="fr-FR"/>
              </w:rPr>
              <w:t>Attribué dans le plan national de numérotage de la France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54B1C9B" w14:textId="77777777" w:rsidR="00E26F0C" w:rsidRPr="00ED214A" w:rsidRDefault="00E26F0C" w:rsidP="00D627E3">
            <w:pPr>
              <w:overflowPunct/>
              <w:autoSpaceDE/>
              <w:autoSpaceDN/>
              <w:adjustRightInd/>
              <w:spacing w:before="0"/>
              <w:jc w:val="center"/>
              <w:textAlignment w:val="auto"/>
              <w:rPr>
                <w:rFonts w:asciiTheme="minorHAnsi" w:hAnsiTheme="minorHAnsi" w:cstheme="minorHAnsi"/>
                <w:color w:val="00B050"/>
                <w:lang w:val="fr-FR"/>
              </w:rPr>
            </w:pPr>
            <w:r w:rsidRPr="00ED214A">
              <w:rPr>
                <w:rFonts w:cs="Calibri"/>
                <w:color w:val="00B050"/>
                <w:lang w:val="fr-FR"/>
              </w:rPr>
              <w:t>Numéro uniquement national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5D9555A7" w14:textId="77777777" w:rsidR="00E26F0C" w:rsidRPr="00ED214A" w:rsidRDefault="00E26F0C" w:rsidP="00D627E3">
            <w:pPr>
              <w:overflowPunct/>
              <w:autoSpaceDE/>
              <w:autoSpaceDN/>
              <w:adjustRightInd/>
              <w:spacing w:before="0"/>
              <w:jc w:val="center"/>
              <w:textAlignment w:val="auto"/>
              <w:rPr>
                <w:rFonts w:asciiTheme="minorHAnsi" w:hAnsiTheme="minorHAnsi" w:cstheme="minorHAnsi"/>
                <w:color w:val="00B050"/>
                <w:lang w:val="fr-FR"/>
              </w:rPr>
            </w:pPr>
            <w:r w:rsidRPr="00ED214A">
              <w:rPr>
                <w:rFonts w:cs="Calibri"/>
                <w:color w:val="00B050"/>
                <w:lang w:val="fr-FR"/>
              </w:rPr>
              <w:t>https://www.arcep.fr/la-regulation/grands-dossiers-thematiques-transverses/la-numerotation.html</w:t>
            </w:r>
          </w:p>
        </w:tc>
      </w:tr>
      <w:tr w:rsidR="00E26F0C" w:rsidRPr="00533F40" w14:paraId="5BB687C3" w14:textId="77777777" w:rsidTr="00652EF0">
        <w:trPr>
          <w:trHeight w:val="477"/>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3BB06F12" w14:textId="77777777" w:rsidR="00E26F0C" w:rsidRPr="00ED214A" w:rsidRDefault="00E26F0C" w:rsidP="00D627E3">
            <w:pPr>
              <w:overflowPunct/>
              <w:autoSpaceDE/>
              <w:autoSpaceDN/>
              <w:adjustRightInd/>
              <w:spacing w:before="0"/>
              <w:jc w:val="center"/>
              <w:textAlignment w:val="auto"/>
              <w:rPr>
                <w:rFonts w:asciiTheme="minorHAnsi" w:hAnsiTheme="minorHAnsi" w:cstheme="minorHAnsi"/>
                <w:color w:val="00B050"/>
                <w:lang w:val="fr-FR"/>
              </w:rPr>
            </w:pPr>
            <w:r w:rsidRPr="00ED214A">
              <w:rPr>
                <w:rFonts w:cs="Calibri"/>
                <w:color w:val="00B050"/>
                <w:lang w:val="fr-FR"/>
              </w:rPr>
              <w:t>116 006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AA1EA50" w14:textId="77777777" w:rsidR="00E26F0C" w:rsidRPr="00ED214A" w:rsidRDefault="00E26F0C" w:rsidP="00D627E3">
            <w:pPr>
              <w:overflowPunct/>
              <w:autoSpaceDE/>
              <w:autoSpaceDN/>
              <w:adjustRightInd/>
              <w:spacing w:before="0"/>
              <w:jc w:val="center"/>
              <w:textAlignment w:val="auto"/>
              <w:rPr>
                <w:rFonts w:asciiTheme="minorHAnsi" w:hAnsiTheme="minorHAnsi" w:cstheme="minorHAnsi"/>
                <w:color w:val="00B050"/>
                <w:lang w:val="fr-FR"/>
              </w:rPr>
            </w:pPr>
            <w:r w:rsidRPr="00ED214A">
              <w:rPr>
                <w:rFonts w:cs="Calibri"/>
                <w:color w:val="00B050"/>
                <w:lang w:val="fr-FR"/>
              </w:rPr>
              <w:t>Service d'aide aux victimes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A70B08" w14:textId="77777777" w:rsidR="00E26F0C" w:rsidRPr="00ED214A" w:rsidRDefault="00E26F0C" w:rsidP="00D627E3">
            <w:pPr>
              <w:overflowPunct/>
              <w:autoSpaceDE/>
              <w:autoSpaceDN/>
              <w:adjustRightInd/>
              <w:spacing w:before="0"/>
              <w:jc w:val="center"/>
              <w:textAlignment w:val="auto"/>
              <w:rPr>
                <w:rFonts w:asciiTheme="minorHAnsi" w:hAnsiTheme="minorHAnsi" w:cstheme="minorHAnsi"/>
                <w:color w:val="00B050"/>
                <w:lang w:val="fr-FR"/>
              </w:rPr>
            </w:pPr>
            <w:r w:rsidRPr="00ED214A">
              <w:rPr>
                <w:rFonts w:cs="Calibri"/>
                <w:color w:val="00B050"/>
                <w:lang w:val="fr-FR"/>
              </w:rPr>
              <w:t>Assigné à SFR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35EF113" w14:textId="77777777" w:rsidR="00E26F0C" w:rsidRPr="00ED214A" w:rsidRDefault="00E26F0C" w:rsidP="00D627E3">
            <w:pPr>
              <w:overflowPunct/>
              <w:autoSpaceDE/>
              <w:autoSpaceDN/>
              <w:adjustRightInd/>
              <w:spacing w:before="0"/>
              <w:jc w:val="center"/>
              <w:textAlignment w:val="auto"/>
              <w:rPr>
                <w:rFonts w:asciiTheme="minorHAnsi" w:hAnsiTheme="minorHAnsi" w:cstheme="minorHAnsi"/>
                <w:color w:val="00B050"/>
                <w:lang w:val="fr-FR"/>
              </w:rPr>
            </w:pPr>
            <w:r w:rsidRPr="00ED214A">
              <w:rPr>
                <w:rFonts w:cs="Calibri"/>
                <w:color w:val="00B050"/>
                <w:lang w:val="fr-FR"/>
              </w:rPr>
              <w:t>Numéro uniquement national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3C531E19" w14:textId="77777777" w:rsidR="00E26F0C" w:rsidRPr="00ED214A" w:rsidRDefault="00E26F0C" w:rsidP="00D627E3">
            <w:pPr>
              <w:overflowPunct/>
              <w:autoSpaceDE/>
              <w:autoSpaceDN/>
              <w:adjustRightInd/>
              <w:spacing w:before="0"/>
              <w:jc w:val="center"/>
              <w:textAlignment w:val="auto"/>
              <w:rPr>
                <w:rFonts w:asciiTheme="minorHAnsi" w:hAnsiTheme="minorHAnsi" w:cstheme="minorHAnsi"/>
                <w:color w:val="00B050"/>
                <w:lang w:val="fr-FR"/>
              </w:rPr>
            </w:pPr>
            <w:r w:rsidRPr="00ED214A">
              <w:rPr>
                <w:rFonts w:cs="Calibri"/>
                <w:color w:val="00B050"/>
                <w:lang w:val="fr-FR"/>
              </w:rPr>
              <w:t>https://www.arcep.fr/la-regulation/grands-dossiers-thematiques-transverses/la-numerotation.html</w:t>
            </w:r>
          </w:p>
        </w:tc>
      </w:tr>
      <w:tr w:rsidR="00E26F0C" w:rsidRPr="00533F40" w14:paraId="23F1BF85" w14:textId="77777777" w:rsidTr="00652EF0">
        <w:trPr>
          <w:trHeight w:val="477"/>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4832626" w14:textId="77777777" w:rsidR="00E26F0C" w:rsidRPr="00ED214A" w:rsidRDefault="00E26F0C" w:rsidP="00D627E3">
            <w:pPr>
              <w:overflowPunct/>
              <w:autoSpaceDE/>
              <w:autoSpaceDN/>
              <w:adjustRightInd/>
              <w:spacing w:before="0"/>
              <w:jc w:val="center"/>
              <w:textAlignment w:val="auto"/>
              <w:rPr>
                <w:rFonts w:cs="Calibri"/>
                <w:color w:val="00B050"/>
                <w:lang w:val="fr-FR"/>
              </w:rPr>
            </w:pPr>
            <w:r w:rsidRPr="00ED214A">
              <w:rPr>
                <w:rFonts w:cs="Calibri"/>
                <w:color w:val="00B050"/>
                <w:lang w:val="fr-FR"/>
              </w:rPr>
              <w:t>116 111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65B3F45" w14:textId="77777777" w:rsidR="00E26F0C" w:rsidRPr="00ED214A" w:rsidRDefault="00E26F0C" w:rsidP="00D627E3">
            <w:pPr>
              <w:overflowPunct/>
              <w:autoSpaceDE/>
              <w:autoSpaceDN/>
              <w:adjustRightInd/>
              <w:spacing w:before="0"/>
              <w:jc w:val="center"/>
              <w:textAlignment w:val="auto"/>
              <w:rPr>
                <w:rFonts w:cs="Calibri"/>
                <w:color w:val="00B050"/>
                <w:lang w:val="fr-FR"/>
              </w:rPr>
            </w:pPr>
            <w:r w:rsidRPr="00ED214A">
              <w:rPr>
                <w:rFonts w:cs="Calibri"/>
                <w:color w:val="00B050"/>
                <w:lang w:val="fr-FR"/>
              </w:rPr>
              <w:t>Services de protection de l'enfance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5970E22" w14:textId="77777777" w:rsidR="00E26F0C" w:rsidRPr="00ED214A" w:rsidRDefault="00E26F0C" w:rsidP="00D627E3">
            <w:pPr>
              <w:overflowPunct/>
              <w:autoSpaceDE/>
              <w:autoSpaceDN/>
              <w:adjustRightInd/>
              <w:spacing w:before="0"/>
              <w:jc w:val="center"/>
              <w:textAlignment w:val="auto"/>
              <w:rPr>
                <w:rFonts w:cs="Calibri"/>
                <w:color w:val="00B050"/>
                <w:lang w:val="fr-FR"/>
              </w:rPr>
            </w:pPr>
            <w:r w:rsidRPr="00ED214A">
              <w:rPr>
                <w:rFonts w:cs="Calibri"/>
                <w:color w:val="00B050"/>
                <w:lang w:val="fr-FR"/>
              </w:rPr>
              <w:t>Assigné à Orange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F0626E9" w14:textId="77777777" w:rsidR="00E26F0C" w:rsidRPr="00ED214A" w:rsidRDefault="00E26F0C" w:rsidP="00D627E3">
            <w:pPr>
              <w:overflowPunct/>
              <w:autoSpaceDE/>
              <w:autoSpaceDN/>
              <w:adjustRightInd/>
              <w:spacing w:before="0"/>
              <w:jc w:val="center"/>
              <w:textAlignment w:val="auto"/>
              <w:rPr>
                <w:rFonts w:cs="Calibri"/>
                <w:color w:val="00B050"/>
                <w:lang w:val="fr-FR"/>
              </w:rPr>
            </w:pPr>
            <w:r w:rsidRPr="00ED214A">
              <w:rPr>
                <w:rFonts w:cs="Calibri"/>
                <w:color w:val="00B050"/>
                <w:lang w:val="fr-FR"/>
              </w:rPr>
              <w:t>Numéro uniquement national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5A0F9C73" w14:textId="77777777" w:rsidR="00E26F0C" w:rsidRPr="00ED214A" w:rsidRDefault="00E26F0C" w:rsidP="00D627E3">
            <w:pPr>
              <w:overflowPunct/>
              <w:autoSpaceDE/>
              <w:autoSpaceDN/>
              <w:adjustRightInd/>
              <w:spacing w:before="0"/>
              <w:jc w:val="center"/>
              <w:textAlignment w:val="auto"/>
              <w:rPr>
                <w:color w:val="00B050"/>
                <w:lang w:val="fr-FR"/>
              </w:rPr>
            </w:pPr>
            <w:r w:rsidRPr="00ED214A">
              <w:rPr>
                <w:rFonts w:cs="Calibri"/>
                <w:color w:val="00B050"/>
                <w:lang w:val="fr-FR"/>
              </w:rPr>
              <w:t>https://www.arcep.fr/la-regulation/grands-dossiers-thematiques-transverses/la-numerotation.html</w:t>
            </w:r>
          </w:p>
        </w:tc>
      </w:tr>
    </w:tbl>
    <w:p w14:paraId="0C4D1FB2" w14:textId="77777777" w:rsidR="00E26F0C" w:rsidRPr="00937527" w:rsidRDefault="00E26F0C" w:rsidP="00E26F0C">
      <w:pPr>
        <w:overflowPunct/>
        <w:autoSpaceDE/>
        <w:autoSpaceDN/>
        <w:adjustRightInd/>
        <w:spacing w:before="240"/>
        <w:jc w:val="left"/>
        <w:textAlignment w:val="auto"/>
        <w:rPr>
          <w:rFonts w:asciiTheme="minorHAnsi" w:hAnsiTheme="minorHAnsi" w:cstheme="minorHAnsi"/>
          <w:lang w:val="fr-FR"/>
        </w:rPr>
      </w:pPr>
      <w:proofErr w:type="gramStart"/>
      <w:r w:rsidRPr="00937527">
        <w:rPr>
          <w:rFonts w:asciiTheme="minorHAnsi" w:hAnsiTheme="minorHAnsi" w:cstheme="minorHAnsi"/>
          <w:lang w:val="fr-FR"/>
        </w:rPr>
        <w:t>Contact:</w:t>
      </w:r>
      <w:proofErr w:type="gramEnd"/>
    </w:p>
    <w:p w14:paraId="05C5A2FE" w14:textId="77777777" w:rsidR="00E26F0C" w:rsidRPr="00937527" w:rsidRDefault="00E26F0C" w:rsidP="00E26F0C">
      <w:pPr>
        <w:tabs>
          <w:tab w:val="clear" w:pos="1276"/>
          <w:tab w:val="clear" w:pos="1843"/>
          <w:tab w:val="left" w:pos="1560"/>
        </w:tabs>
        <w:overflowPunct/>
        <w:autoSpaceDE/>
        <w:autoSpaceDN/>
        <w:adjustRightInd/>
        <w:ind w:left="710"/>
        <w:jc w:val="left"/>
        <w:textAlignment w:val="auto"/>
        <w:rPr>
          <w:rFonts w:asciiTheme="minorHAnsi" w:hAnsiTheme="minorHAnsi" w:cstheme="minorHAnsi"/>
          <w:lang w:val="fr-FR"/>
        </w:rPr>
      </w:pPr>
      <w:r w:rsidRPr="00937527">
        <w:rPr>
          <w:rFonts w:asciiTheme="minorHAnsi" w:hAnsiTheme="minorHAnsi" w:cstheme="minorHAnsi"/>
          <w:lang w:val="fr-FR"/>
        </w:rPr>
        <w:t>Autorité de Régulation des Communications Électroniques, des Postes et de la Distribution de la Presse (Arcep)</w:t>
      </w:r>
      <w:r w:rsidRPr="00937527">
        <w:rPr>
          <w:rFonts w:asciiTheme="minorHAnsi" w:hAnsiTheme="minorHAnsi" w:cstheme="minorHAnsi"/>
          <w:lang w:val="fr-FR"/>
        </w:rPr>
        <w:br/>
        <w:t>Numérotation</w:t>
      </w:r>
      <w:r w:rsidRPr="00937527">
        <w:rPr>
          <w:rFonts w:asciiTheme="minorHAnsi" w:hAnsiTheme="minorHAnsi" w:cstheme="minorHAnsi"/>
          <w:lang w:val="fr-FR"/>
        </w:rPr>
        <w:br/>
        <w:t>14 rue Gerty Archimède</w:t>
      </w:r>
      <w:r w:rsidRPr="00937527">
        <w:rPr>
          <w:rFonts w:asciiTheme="minorHAnsi" w:hAnsiTheme="minorHAnsi" w:cstheme="minorHAnsi"/>
          <w:lang w:val="fr-FR"/>
        </w:rPr>
        <w:br/>
        <w:t>75613 Paris Cedex 12</w:t>
      </w:r>
      <w:r w:rsidRPr="00937527">
        <w:rPr>
          <w:rFonts w:asciiTheme="minorHAnsi" w:hAnsiTheme="minorHAnsi" w:cstheme="minorHAnsi"/>
          <w:lang w:val="fr-FR"/>
        </w:rPr>
        <w:br/>
        <w:t>France</w:t>
      </w:r>
      <w:r w:rsidRPr="00937527">
        <w:rPr>
          <w:rFonts w:asciiTheme="minorHAnsi" w:hAnsiTheme="minorHAnsi" w:cstheme="minorHAnsi"/>
          <w:lang w:val="fr-FR"/>
        </w:rPr>
        <w:br/>
      </w:r>
      <w:proofErr w:type="gramStart"/>
      <w:r w:rsidRPr="00937527">
        <w:rPr>
          <w:rFonts w:asciiTheme="minorHAnsi" w:hAnsiTheme="minorHAnsi" w:cstheme="minorHAnsi"/>
          <w:lang w:val="fr-FR"/>
        </w:rPr>
        <w:t>Tél.:</w:t>
      </w:r>
      <w:proofErr w:type="gramEnd"/>
      <w:r w:rsidRPr="00937527">
        <w:rPr>
          <w:rFonts w:asciiTheme="minorHAnsi" w:hAnsiTheme="minorHAnsi" w:cstheme="minorHAnsi"/>
          <w:lang w:val="fr-FR"/>
        </w:rPr>
        <w:tab/>
        <w:t>+33 1 40 47 72 83</w:t>
      </w:r>
      <w:r w:rsidRPr="00937527">
        <w:rPr>
          <w:rFonts w:asciiTheme="minorHAnsi" w:hAnsiTheme="minorHAnsi" w:cstheme="minorHAnsi"/>
          <w:lang w:val="fr-FR"/>
        </w:rPr>
        <w:br/>
      </w:r>
      <w:proofErr w:type="gramStart"/>
      <w:r>
        <w:rPr>
          <w:rFonts w:cs="Calibri"/>
          <w:bCs/>
          <w:iCs/>
          <w:lang w:val="fr-FR"/>
        </w:rPr>
        <w:t>E-mail</w:t>
      </w:r>
      <w:r w:rsidRPr="00937527">
        <w:rPr>
          <w:rFonts w:asciiTheme="minorHAnsi" w:hAnsiTheme="minorHAnsi" w:cstheme="minorHAnsi"/>
          <w:lang w:val="fr-FR"/>
        </w:rPr>
        <w:t>:</w:t>
      </w:r>
      <w:proofErr w:type="gramEnd"/>
      <w:r w:rsidRPr="00937527">
        <w:rPr>
          <w:rFonts w:asciiTheme="minorHAnsi" w:hAnsiTheme="minorHAnsi" w:cstheme="minorHAnsi"/>
          <w:lang w:val="fr-FR"/>
        </w:rPr>
        <w:tab/>
      </w:r>
      <w:r w:rsidRPr="000540D4">
        <w:rPr>
          <w:rFonts w:asciiTheme="minorHAnsi" w:hAnsiTheme="minorHAnsi" w:cstheme="minorHAnsi"/>
          <w:lang w:val="fr-FR"/>
        </w:rPr>
        <w:t>numerotation@arcep.fr</w:t>
      </w:r>
      <w:r w:rsidRPr="00937527">
        <w:rPr>
          <w:rFonts w:asciiTheme="minorHAnsi" w:hAnsiTheme="minorHAnsi" w:cstheme="minorHAnsi"/>
          <w:lang w:val="fr-FR"/>
        </w:rPr>
        <w:br/>
      </w:r>
      <w:proofErr w:type="gramStart"/>
      <w:r w:rsidRPr="00937527">
        <w:rPr>
          <w:rFonts w:asciiTheme="minorHAnsi" w:hAnsiTheme="minorHAnsi" w:cstheme="minorHAnsi"/>
          <w:lang w:val="fr-FR"/>
        </w:rPr>
        <w:t>URL:</w:t>
      </w:r>
      <w:proofErr w:type="gramEnd"/>
      <w:r w:rsidRPr="00937527">
        <w:rPr>
          <w:rFonts w:asciiTheme="minorHAnsi" w:hAnsiTheme="minorHAnsi" w:cstheme="minorHAnsi"/>
          <w:lang w:val="fr-FR"/>
        </w:rPr>
        <w:tab/>
      </w:r>
      <w:r w:rsidRPr="000540D4">
        <w:rPr>
          <w:rFonts w:asciiTheme="minorHAnsi" w:hAnsiTheme="minorHAnsi" w:cstheme="minorHAnsi"/>
          <w:lang w:val="fr-FR"/>
        </w:rPr>
        <w:t>https://extranet.arcep.fr/communications-electroniques/numerotation</w:t>
      </w:r>
    </w:p>
    <w:p w14:paraId="0A0AAE03" w14:textId="77777777" w:rsidR="00E26F0C" w:rsidRPr="00937527" w:rsidRDefault="00E26F0C" w:rsidP="00E26F0C">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br w:type="page"/>
      </w:r>
    </w:p>
    <w:p w14:paraId="56C2645B" w14:textId="77777777" w:rsidR="00E26F0C" w:rsidRPr="00937527" w:rsidRDefault="00E26F0C" w:rsidP="00FB30B9">
      <w:pPr>
        <w:tabs>
          <w:tab w:val="left" w:pos="1560"/>
          <w:tab w:val="left" w:pos="2127"/>
        </w:tabs>
        <w:jc w:val="left"/>
        <w:outlineLvl w:val="3"/>
        <w:rPr>
          <w:rFonts w:asciiTheme="minorHAnsi" w:hAnsiTheme="minorHAnsi" w:cstheme="minorHAnsi"/>
          <w:b/>
          <w:lang w:val="fr-FR"/>
        </w:rPr>
      </w:pPr>
      <w:bookmarkStart w:id="552" w:name="_Toc102658318"/>
      <w:r w:rsidRPr="00937527">
        <w:rPr>
          <w:rFonts w:asciiTheme="minorHAnsi" w:hAnsiTheme="minorHAnsi" w:cstheme="minorHAnsi"/>
          <w:b/>
          <w:lang w:val="fr-FR"/>
        </w:rPr>
        <w:lastRenderedPageBreak/>
        <w:t>Iran (République islamique d') (indicatif de pays +98)</w:t>
      </w:r>
      <w:bookmarkEnd w:id="552"/>
    </w:p>
    <w:p w14:paraId="7A90EAE5" w14:textId="77777777" w:rsidR="00E26F0C" w:rsidRPr="00937527" w:rsidRDefault="00E26F0C" w:rsidP="00E26F0C">
      <w:pPr>
        <w:overflowPunct/>
        <w:autoSpaceDE/>
        <w:autoSpaceDN/>
        <w:adjustRightInd/>
        <w:spacing w:after="120"/>
        <w:jc w:val="left"/>
        <w:textAlignment w:val="auto"/>
        <w:rPr>
          <w:rFonts w:asciiTheme="minorHAnsi" w:hAnsiTheme="minorHAnsi" w:cstheme="minorHAnsi"/>
          <w:lang w:val="fr-FR"/>
        </w:rPr>
      </w:pPr>
      <w:r w:rsidRPr="00937527">
        <w:rPr>
          <w:rFonts w:asciiTheme="minorHAnsi" w:hAnsiTheme="minorHAnsi" w:cstheme="minorHAnsi"/>
          <w:lang w:val="fr-FR"/>
        </w:rPr>
        <w:t>Communication du 22.IV.2026:</w:t>
      </w:r>
    </w:p>
    <w:p w14:paraId="24904C5A" w14:textId="77777777" w:rsidR="00E26F0C" w:rsidRPr="00937527" w:rsidRDefault="00E26F0C" w:rsidP="00FB30B9">
      <w:pPr>
        <w:rPr>
          <w:lang w:val="fr-FR"/>
        </w:rPr>
      </w:pPr>
      <w:r w:rsidRPr="00937527">
        <w:rPr>
          <w:lang w:val="fr-FR"/>
        </w:rPr>
        <w:t xml:space="preserve">La </w:t>
      </w:r>
      <w:r w:rsidRPr="00937527">
        <w:rPr>
          <w:i/>
          <w:iCs/>
          <w:lang w:val="fr-FR"/>
        </w:rPr>
        <w:t xml:space="preserve">Communications </w:t>
      </w:r>
      <w:proofErr w:type="spellStart"/>
      <w:r w:rsidRPr="00937527">
        <w:rPr>
          <w:i/>
          <w:iCs/>
          <w:lang w:val="fr-FR"/>
        </w:rPr>
        <w:t>Regulatory</w:t>
      </w:r>
      <w:proofErr w:type="spellEnd"/>
      <w:r w:rsidRPr="00937527">
        <w:rPr>
          <w:i/>
          <w:iCs/>
          <w:lang w:val="fr-FR"/>
        </w:rPr>
        <w:t xml:space="preserve"> </w:t>
      </w:r>
      <w:proofErr w:type="spellStart"/>
      <w:r w:rsidRPr="00937527">
        <w:rPr>
          <w:i/>
          <w:iCs/>
          <w:lang w:val="fr-FR"/>
        </w:rPr>
        <w:t>Authority</w:t>
      </w:r>
      <w:proofErr w:type="spellEnd"/>
      <w:r w:rsidRPr="00937527">
        <w:rPr>
          <w:i/>
          <w:iCs/>
          <w:lang w:val="fr-FR"/>
        </w:rPr>
        <w:t xml:space="preserve"> (CRA)</w:t>
      </w:r>
      <w:r w:rsidRPr="00937527">
        <w:rPr>
          <w:lang w:val="fr-FR"/>
        </w:rPr>
        <w:t>, Téhéran, annonce la mise à jour suivante du plan national de numérotage de la République islamique d'Iran.</w:t>
      </w:r>
    </w:p>
    <w:p w14:paraId="4ECDE798" w14:textId="77777777" w:rsidR="00E26F0C" w:rsidRPr="00937527" w:rsidRDefault="00E26F0C" w:rsidP="00E26F0C">
      <w:pPr>
        <w:overflowPunct/>
        <w:autoSpaceDE/>
        <w:autoSpaceDN/>
        <w:adjustRightInd/>
        <w:spacing w:before="240" w:after="240"/>
        <w:jc w:val="center"/>
        <w:textAlignment w:val="auto"/>
        <w:rPr>
          <w:rFonts w:asciiTheme="minorHAnsi" w:hAnsiTheme="minorHAnsi" w:cstheme="minorHAnsi"/>
          <w:b/>
          <w:lang w:val="fr-FR"/>
        </w:rPr>
      </w:pPr>
      <w:r w:rsidRPr="00937527">
        <w:rPr>
          <w:rFonts w:asciiTheme="minorHAnsi" w:hAnsiTheme="minorHAnsi" w:cstheme="minorHAnsi"/>
          <w:b/>
          <w:bCs/>
          <w:lang w:val="fr-FR"/>
        </w:rPr>
        <w:t>Présentation du plan de numérotage E.164 de l'Iran</w:t>
      </w:r>
    </w:p>
    <w:p w14:paraId="4C3A9653" w14:textId="77777777" w:rsidR="00E26F0C" w:rsidRPr="00937527" w:rsidRDefault="00E26F0C" w:rsidP="00E26F0C">
      <w:pPr>
        <w:overflowPunct/>
        <w:autoSpaceDE/>
        <w:autoSpaceDN/>
        <w:adjustRightInd/>
        <w:spacing w:before="0"/>
        <w:jc w:val="left"/>
        <w:textAlignment w:val="auto"/>
        <w:rPr>
          <w:rFonts w:asciiTheme="minorHAnsi" w:hAnsiTheme="minorHAnsi" w:cstheme="minorHAnsi"/>
          <w:b/>
          <w:bCs/>
          <w:lang w:val="fr-FR"/>
        </w:rPr>
      </w:pPr>
      <w:r w:rsidRPr="00937527">
        <w:rPr>
          <w:rFonts w:asciiTheme="minorHAnsi" w:hAnsiTheme="minorHAnsi" w:cstheme="minorHAnsi"/>
          <w:b/>
          <w:bCs/>
          <w:lang w:val="fr-FR"/>
        </w:rPr>
        <w:t>1</w:t>
      </w:r>
      <w:r w:rsidRPr="00937527">
        <w:rPr>
          <w:rFonts w:asciiTheme="minorHAnsi" w:hAnsiTheme="minorHAnsi" w:cstheme="minorHAnsi"/>
          <w:b/>
          <w:bCs/>
          <w:lang w:val="fr-FR"/>
        </w:rPr>
        <w:tab/>
        <w:t>Informations générales</w:t>
      </w:r>
    </w:p>
    <w:p w14:paraId="7EA5BB66" w14:textId="77777777" w:rsidR="00E26F0C" w:rsidRPr="00937527" w:rsidRDefault="00E26F0C" w:rsidP="00E26F0C">
      <w:pPr>
        <w:overflowPunct/>
        <w:autoSpaceDE/>
        <w:autoSpaceDN/>
        <w:adjustRightInd/>
        <w:jc w:val="left"/>
        <w:textAlignment w:val="auto"/>
        <w:rPr>
          <w:rFonts w:asciiTheme="minorHAnsi" w:hAnsiTheme="minorHAnsi" w:cstheme="minorHAnsi"/>
          <w:lang w:val="fr-FR"/>
        </w:rPr>
      </w:pPr>
      <w:r w:rsidRPr="00937527">
        <w:rPr>
          <w:rFonts w:asciiTheme="minorHAnsi" w:hAnsiTheme="minorHAnsi" w:cstheme="minorHAnsi"/>
          <w:lang w:val="fr-FR"/>
        </w:rPr>
        <w:t xml:space="preserve">Plan de numérotage E.164 de </w:t>
      </w:r>
      <w:proofErr w:type="gramStart"/>
      <w:r w:rsidRPr="00937527">
        <w:rPr>
          <w:rFonts w:asciiTheme="minorHAnsi" w:hAnsiTheme="minorHAnsi" w:cstheme="minorHAnsi"/>
          <w:lang w:val="fr-FR"/>
        </w:rPr>
        <w:t>l'Iran:</w:t>
      </w:r>
      <w:proofErr w:type="gramEnd"/>
    </w:p>
    <w:p w14:paraId="371342AC" w14:textId="77777777" w:rsidR="00E26F0C" w:rsidRPr="00937527" w:rsidRDefault="00E26F0C" w:rsidP="00E26F0C">
      <w:pPr>
        <w:pStyle w:val="enumlev1"/>
        <w:spacing w:before="120"/>
        <w:rPr>
          <w:lang w:val="fr-FR"/>
        </w:rPr>
      </w:pPr>
      <w:r w:rsidRPr="00937527">
        <w:rPr>
          <w:lang w:val="fr-FR"/>
        </w:rPr>
        <w:t>•</w:t>
      </w:r>
      <w:r w:rsidRPr="00937527">
        <w:rPr>
          <w:lang w:val="fr-FR"/>
        </w:rPr>
        <w:tab/>
        <w:t xml:space="preserve">Indicatif de </w:t>
      </w:r>
      <w:proofErr w:type="gramStart"/>
      <w:r w:rsidRPr="00937527">
        <w:rPr>
          <w:lang w:val="fr-FR"/>
        </w:rPr>
        <w:t>pays:</w:t>
      </w:r>
      <w:proofErr w:type="gramEnd"/>
      <w:r w:rsidRPr="00937527">
        <w:rPr>
          <w:lang w:val="fr-FR"/>
        </w:rPr>
        <w:t xml:space="preserve"> +98</w:t>
      </w:r>
    </w:p>
    <w:p w14:paraId="78F19BD2" w14:textId="77777777" w:rsidR="00E26F0C" w:rsidRPr="00937527" w:rsidRDefault="00E26F0C" w:rsidP="00E26F0C">
      <w:pPr>
        <w:pStyle w:val="enumlev1"/>
        <w:spacing w:before="0"/>
        <w:rPr>
          <w:lang w:val="fr-FR"/>
        </w:rPr>
      </w:pPr>
      <w:r w:rsidRPr="00937527">
        <w:rPr>
          <w:lang w:val="fr-FR"/>
        </w:rPr>
        <w:t>•</w:t>
      </w:r>
      <w:r w:rsidRPr="00937527">
        <w:rPr>
          <w:lang w:val="fr-FR"/>
        </w:rPr>
        <w:tab/>
        <w:t xml:space="preserve">Préfixe </w:t>
      </w:r>
      <w:proofErr w:type="gramStart"/>
      <w:r w:rsidRPr="00937527">
        <w:rPr>
          <w:lang w:val="fr-FR"/>
        </w:rPr>
        <w:t>international:</w:t>
      </w:r>
      <w:proofErr w:type="gramEnd"/>
      <w:r w:rsidRPr="00937527">
        <w:rPr>
          <w:lang w:val="fr-FR"/>
        </w:rPr>
        <w:t xml:space="preserve"> "00"</w:t>
      </w:r>
    </w:p>
    <w:p w14:paraId="67F3B13C" w14:textId="77777777" w:rsidR="00E26F0C" w:rsidRPr="00937527" w:rsidRDefault="00E26F0C" w:rsidP="00E26F0C">
      <w:pPr>
        <w:pStyle w:val="enumlev1"/>
        <w:spacing w:before="0"/>
        <w:rPr>
          <w:lang w:val="fr-FR"/>
        </w:rPr>
      </w:pPr>
      <w:r w:rsidRPr="00937527">
        <w:rPr>
          <w:lang w:val="fr-FR"/>
        </w:rPr>
        <w:t>•</w:t>
      </w:r>
      <w:r w:rsidRPr="00937527">
        <w:rPr>
          <w:lang w:val="fr-FR"/>
        </w:rPr>
        <w:tab/>
        <w:t xml:space="preserve">Préfixe </w:t>
      </w:r>
      <w:proofErr w:type="gramStart"/>
      <w:r w:rsidRPr="00937527">
        <w:rPr>
          <w:lang w:val="fr-FR"/>
        </w:rPr>
        <w:t>national:</w:t>
      </w:r>
      <w:proofErr w:type="gramEnd"/>
      <w:r w:rsidRPr="00937527">
        <w:rPr>
          <w:lang w:val="fr-FR"/>
        </w:rPr>
        <w:t xml:space="preserve"> "0"</w:t>
      </w:r>
    </w:p>
    <w:p w14:paraId="0AE34502" w14:textId="77777777" w:rsidR="00E26F0C" w:rsidRPr="00937527" w:rsidRDefault="00E26F0C" w:rsidP="00E26F0C">
      <w:pPr>
        <w:pStyle w:val="enumlev1"/>
        <w:spacing w:before="0"/>
        <w:rPr>
          <w:lang w:val="fr-FR"/>
        </w:rPr>
      </w:pPr>
      <w:r w:rsidRPr="00937527">
        <w:rPr>
          <w:lang w:val="fr-FR"/>
        </w:rPr>
        <w:tab/>
        <w:t>Pour les appels nationaux, il doit être composé avant tous les numéros de téléphone, à l'exception des numéros courts. Il ne doit pas être composé depuis l'étranger.</w:t>
      </w:r>
    </w:p>
    <w:p w14:paraId="4BDB1B04" w14:textId="77777777" w:rsidR="00E26F0C" w:rsidRPr="00937527" w:rsidRDefault="00E26F0C" w:rsidP="00E26F0C">
      <w:pPr>
        <w:pStyle w:val="enumlev1"/>
        <w:spacing w:before="0"/>
        <w:rPr>
          <w:lang w:val="fr-FR"/>
        </w:rPr>
      </w:pPr>
      <w:r w:rsidRPr="00937527">
        <w:rPr>
          <w:lang w:val="fr-FR"/>
        </w:rPr>
        <w:t>•</w:t>
      </w:r>
      <w:r w:rsidRPr="00937527">
        <w:rPr>
          <w:lang w:val="fr-FR"/>
        </w:rPr>
        <w:tab/>
        <w:t xml:space="preserve">Indicatif national de </w:t>
      </w:r>
      <w:proofErr w:type="gramStart"/>
      <w:r w:rsidRPr="00937527">
        <w:rPr>
          <w:lang w:val="fr-FR"/>
        </w:rPr>
        <w:t>destination:</w:t>
      </w:r>
      <w:proofErr w:type="gramEnd"/>
      <w:r w:rsidRPr="00937527">
        <w:rPr>
          <w:lang w:val="fr-FR"/>
        </w:rPr>
        <w:t xml:space="preserve"> 2 chiffres.</w:t>
      </w:r>
    </w:p>
    <w:p w14:paraId="2FA8589F" w14:textId="77777777" w:rsidR="00E26F0C" w:rsidRPr="00937527" w:rsidRDefault="00E26F0C" w:rsidP="00E26F0C">
      <w:pPr>
        <w:overflowPunct/>
        <w:autoSpaceDE/>
        <w:autoSpaceDN/>
        <w:adjustRightInd/>
        <w:jc w:val="left"/>
        <w:textAlignment w:val="auto"/>
        <w:rPr>
          <w:rFonts w:asciiTheme="minorHAnsi" w:hAnsiTheme="minorHAnsi" w:cstheme="minorHAnsi"/>
          <w:b/>
          <w:bCs/>
          <w:lang w:val="fr-FR"/>
        </w:rPr>
      </w:pPr>
      <w:r w:rsidRPr="00937527">
        <w:rPr>
          <w:rFonts w:asciiTheme="minorHAnsi" w:hAnsiTheme="minorHAnsi" w:cstheme="minorHAnsi"/>
          <w:b/>
          <w:bCs/>
          <w:lang w:val="fr-FR"/>
        </w:rPr>
        <w:t>2</w:t>
      </w:r>
      <w:r w:rsidRPr="00937527">
        <w:rPr>
          <w:rFonts w:asciiTheme="minorHAnsi" w:hAnsiTheme="minorHAnsi" w:cstheme="minorHAnsi"/>
          <w:b/>
          <w:bCs/>
          <w:lang w:val="fr-FR"/>
        </w:rPr>
        <w:tab/>
        <w:t>Détails du plan de numérotage</w:t>
      </w:r>
    </w:p>
    <w:p w14:paraId="685CA260" w14:textId="77777777" w:rsidR="00E26F0C" w:rsidRPr="00937527" w:rsidRDefault="00E26F0C" w:rsidP="00E26F0C">
      <w:pPr>
        <w:pStyle w:val="enumlev1"/>
        <w:spacing w:before="120"/>
        <w:rPr>
          <w:lang w:val="fr-FR"/>
        </w:rPr>
      </w:pPr>
      <w:r w:rsidRPr="00937527">
        <w:rPr>
          <w:lang w:val="fr-FR"/>
        </w:rPr>
        <w:t>•</w:t>
      </w:r>
      <w:r w:rsidRPr="00937527">
        <w:rPr>
          <w:lang w:val="fr-FR"/>
        </w:rPr>
        <w:tab/>
      </w:r>
      <w:proofErr w:type="gramStart"/>
      <w:r w:rsidRPr="00937527">
        <w:rPr>
          <w:lang w:val="fr-FR"/>
        </w:rPr>
        <w:t>NDC:</w:t>
      </w:r>
      <w:proofErr w:type="gramEnd"/>
      <w:r w:rsidRPr="00937527">
        <w:rPr>
          <w:lang w:val="fr-FR"/>
        </w:rPr>
        <w:t xml:space="preserve"> Indicatif national de destination</w:t>
      </w:r>
    </w:p>
    <w:p w14:paraId="44CE3C2E" w14:textId="77777777" w:rsidR="00E26F0C" w:rsidRPr="00937527" w:rsidRDefault="00E26F0C" w:rsidP="00E26F0C">
      <w:pPr>
        <w:pStyle w:val="enumlev1"/>
        <w:spacing w:before="0"/>
        <w:rPr>
          <w:lang w:val="fr-FR"/>
        </w:rPr>
      </w:pPr>
      <w:r w:rsidRPr="00937527">
        <w:rPr>
          <w:lang w:val="fr-FR"/>
        </w:rPr>
        <w:t>•</w:t>
      </w:r>
      <w:r w:rsidRPr="00937527">
        <w:rPr>
          <w:lang w:val="fr-FR"/>
        </w:rPr>
        <w:tab/>
      </w:r>
      <w:proofErr w:type="gramStart"/>
      <w:r w:rsidRPr="00937527">
        <w:rPr>
          <w:lang w:val="fr-FR"/>
        </w:rPr>
        <w:t>NSN:</w:t>
      </w:r>
      <w:proofErr w:type="gramEnd"/>
      <w:r w:rsidRPr="00937527">
        <w:rPr>
          <w:lang w:val="fr-FR"/>
        </w:rPr>
        <w:t xml:space="preserve"> Numéro national significatif (NDC + SN)</w:t>
      </w:r>
    </w:p>
    <w:p w14:paraId="36E77B7E" w14:textId="77777777" w:rsidR="00E26F0C" w:rsidRPr="00937527" w:rsidRDefault="00E26F0C" w:rsidP="00E26F0C">
      <w:pPr>
        <w:overflowPunct/>
        <w:autoSpaceDE/>
        <w:autoSpaceDN/>
        <w:adjustRightInd/>
        <w:jc w:val="left"/>
        <w:textAlignment w:val="auto"/>
        <w:rPr>
          <w:rFonts w:asciiTheme="minorHAnsi" w:hAnsiTheme="minorHAnsi" w:cstheme="minorHAnsi"/>
          <w:lang w:val="fr-FR"/>
        </w:rPr>
      </w:pPr>
      <w:r w:rsidRPr="00937527">
        <w:rPr>
          <w:rFonts w:asciiTheme="minorHAnsi" w:hAnsiTheme="minorHAnsi" w:cstheme="minorHAnsi"/>
          <w:lang w:val="fr-FR"/>
        </w:rPr>
        <w:t>Longueur minimale du numéro (indicatif de pays non compris</w:t>
      </w:r>
      <w:proofErr w:type="gramStart"/>
      <w:r w:rsidRPr="00937527">
        <w:rPr>
          <w:rFonts w:asciiTheme="minorHAnsi" w:hAnsiTheme="minorHAnsi" w:cstheme="minorHAnsi"/>
          <w:lang w:val="fr-FR"/>
        </w:rPr>
        <w:t>):</w:t>
      </w:r>
      <w:proofErr w:type="gramEnd"/>
      <w:r w:rsidRPr="00937527">
        <w:rPr>
          <w:rFonts w:asciiTheme="minorHAnsi" w:hAnsiTheme="minorHAnsi" w:cstheme="minorHAnsi"/>
          <w:lang w:val="fr-FR"/>
        </w:rPr>
        <w:tab/>
        <w:t>5 chiffres</w:t>
      </w:r>
    </w:p>
    <w:p w14:paraId="69794EE3" w14:textId="77777777" w:rsidR="00E26F0C" w:rsidRPr="00937527" w:rsidRDefault="00E26F0C" w:rsidP="00E26F0C">
      <w:pPr>
        <w:overflowPunct/>
        <w:autoSpaceDE/>
        <w:autoSpaceDN/>
        <w:adjustRightInd/>
        <w:spacing w:before="0" w:after="120"/>
        <w:jc w:val="left"/>
        <w:textAlignment w:val="auto"/>
        <w:rPr>
          <w:rFonts w:asciiTheme="minorHAnsi" w:hAnsiTheme="minorHAnsi" w:cstheme="minorHAnsi"/>
          <w:lang w:val="fr-FR"/>
        </w:rPr>
      </w:pPr>
      <w:r w:rsidRPr="00937527">
        <w:rPr>
          <w:rFonts w:asciiTheme="minorHAnsi" w:hAnsiTheme="minorHAnsi" w:cstheme="minorHAnsi"/>
          <w:lang w:val="fr-FR"/>
        </w:rPr>
        <w:t>Longueur maximale du numéro (indicatif de pays non compris</w:t>
      </w:r>
      <w:proofErr w:type="gramStart"/>
      <w:r w:rsidRPr="00937527">
        <w:rPr>
          <w:rFonts w:asciiTheme="minorHAnsi" w:hAnsiTheme="minorHAnsi" w:cstheme="minorHAnsi"/>
          <w:lang w:val="fr-FR"/>
        </w:rPr>
        <w:t>):</w:t>
      </w:r>
      <w:proofErr w:type="gramEnd"/>
      <w:r w:rsidRPr="00937527">
        <w:rPr>
          <w:rFonts w:asciiTheme="minorHAnsi" w:hAnsiTheme="minorHAnsi" w:cstheme="minorHAnsi"/>
          <w:lang w:val="fr-FR"/>
        </w:rPr>
        <w:tab/>
        <w:t>10 chiffres</w:t>
      </w:r>
    </w:p>
    <w:p w14:paraId="6DD44A8E" w14:textId="77777777" w:rsidR="00E26F0C" w:rsidRPr="00937527" w:rsidRDefault="00E26F0C" w:rsidP="00E26F0C">
      <w:pPr>
        <w:overflowPunct/>
        <w:autoSpaceDE/>
        <w:autoSpaceDN/>
        <w:adjustRightInd/>
        <w:spacing w:before="240" w:after="240"/>
        <w:jc w:val="center"/>
        <w:textAlignment w:val="auto"/>
        <w:rPr>
          <w:rFonts w:asciiTheme="minorHAnsi" w:hAnsiTheme="minorHAnsi" w:cstheme="minorHAnsi"/>
          <w:lang w:val="fr-FR"/>
        </w:rPr>
      </w:pPr>
      <w:r w:rsidRPr="00937527">
        <w:rPr>
          <w:rFonts w:asciiTheme="minorHAnsi" w:hAnsiTheme="minorHAnsi" w:cstheme="minorHAnsi"/>
          <w:lang w:val="fr-FR"/>
        </w:rPr>
        <w:t>Plan de numérotage</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141"/>
        <w:gridCol w:w="1057"/>
        <w:gridCol w:w="2349"/>
        <w:gridCol w:w="4090"/>
      </w:tblGrid>
      <w:tr w:rsidR="00E26F0C" w:rsidRPr="00937527" w14:paraId="3E2D98A2" w14:textId="77777777" w:rsidTr="00D627E3">
        <w:trPr>
          <w:cantSplit/>
          <w:trHeight w:val="20"/>
          <w:tblHeader/>
          <w:jc w:val="center"/>
        </w:trPr>
        <w:tc>
          <w:tcPr>
            <w:tcW w:w="1275" w:type="dxa"/>
            <w:vMerge w:val="restart"/>
            <w:tcBorders>
              <w:top w:val="single" w:sz="4" w:space="0" w:color="auto"/>
              <w:left w:val="single" w:sz="4" w:space="0" w:color="auto"/>
              <w:bottom w:val="single" w:sz="4" w:space="0" w:color="auto"/>
              <w:right w:val="single" w:sz="4" w:space="0" w:color="auto"/>
            </w:tcBorders>
            <w:hideMark/>
          </w:tcPr>
          <w:p w14:paraId="043D1F9A"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NDC</w:t>
            </w:r>
            <w:r w:rsidRPr="00937527">
              <w:rPr>
                <w:rFonts w:asciiTheme="minorHAnsi" w:hAnsiTheme="minorHAnsi" w:cstheme="minorHAnsi"/>
                <w:i/>
                <w:lang w:val="fr-FR"/>
              </w:rPr>
              <w:br/>
              <w:t>(indicatif national de destination)</w:t>
            </w:r>
          </w:p>
        </w:tc>
        <w:tc>
          <w:tcPr>
            <w:tcW w:w="2198" w:type="dxa"/>
            <w:gridSpan w:val="2"/>
            <w:tcBorders>
              <w:top w:val="single" w:sz="4" w:space="0" w:color="auto"/>
              <w:left w:val="single" w:sz="4" w:space="0" w:color="auto"/>
              <w:bottom w:val="single" w:sz="4" w:space="0" w:color="auto"/>
              <w:right w:val="single" w:sz="4" w:space="0" w:color="auto"/>
            </w:tcBorders>
            <w:hideMark/>
          </w:tcPr>
          <w:p w14:paraId="37F20DB8"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Longueur du numéro N(S)N</w:t>
            </w:r>
          </w:p>
        </w:tc>
        <w:tc>
          <w:tcPr>
            <w:tcW w:w="2349" w:type="dxa"/>
            <w:vMerge w:val="restart"/>
            <w:tcBorders>
              <w:top w:val="single" w:sz="4" w:space="0" w:color="auto"/>
              <w:left w:val="single" w:sz="4" w:space="0" w:color="auto"/>
              <w:bottom w:val="single" w:sz="4" w:space="0" w:color="auto"/>
              <w:right w:val="single" w:sz="4" w:space="0" w:color="auto"/>
            </w:tcBorders>
            <w:vAlign w:val="center"/>
            <w:hideMark/>
          </w:tcPr>
          <w:p w14:paraId="5C051D37"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Utilisation du</w:t>
            </w:r>
            <w:r w:rsidRPr="00937527">
              <w:rPr>
                <w:rFonts w:asciiTheme="minorHAnsi" w:hAnsiTheme="minorHAnsi" w:cstheme="minorHAnsi"/>
                <w:i/>
                <w:lang w:val="fr-FR"/>
              </w:rPr>
              <w:br/>
              <w:t>numéro E.164</w:t>
            </w:r>
          </w:p>
        </w:tc>
        <w:tc>
          <w:tcPr>
            <w:tcW w:w="4090" w:type="dxa"/>
            <w:vMerge w:val="restart"/>
            <w:tcBorders>
              <w:top w:val="single" w:sz="4" w:space="0" w:color="auto"/>
              <w:left w:val="single" w:sz="4" w:space="0" w:color="auto"/>
              <w:bottom w:val="single" w:sz="4" w:space="0" w:color="auto"/>
              <w:right w:val="single" w:sz="4" w:space="0" w:color="auto"/>
            </w:tcBorders>
            <w:vAlign w:val="center"/>
            <w:hideMark/>
          </w:tcPr>
          <w:p w14:paraId="4B3EAADC"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Informations additionnelles</w:t>
            </w:r>
          </w:p>
        </w:tc>
      </w:tr>
      <w:tr w:rsidR="00E26F0C" w:rsidRPr="00937527" w14:paraId="3587107A" w14:textId="77777777" w:rsidTr="00D627E3">
        <w:trPr>
          <w:cantSplit/>
          <w:trHeight w:val="20"/>
          <w:tblHeader/>
          <w:jc w:val="center"/>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7645491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i/>
                <w:lang w:val="fr-FR"/>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5B126ADF"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 xml:space="preserve">Longueur </w:t>
            </w:r>
            <w:r w:rsidRPr="00937527">
              <w:rPr>
                <w:rFonts w:asciiTheme="minorHAnsi" w:hAnsiTheme="minorHAnsi" w:cstheme="minorHAnsi"/>
                <w:i/>
                <w:lang w:val="fr-FR"/>
              </w:rPr>
              <w:br/>
              <w:t>minimale</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C9AD3BC"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 xml:space="preserve">Longueur </w:t>
            </w:r>
            <w:r w:rsidRPr="00937527">
              <w:rPr>
                <w:rFonts w:asciiTheme="minorHAnsi" w:hAnsiTheme="minorHAnsi" w:cstheme="minorHAnsi"/>
                <w:i/>
                <w:lang w:val="fr-FR"/>
              </w:rPr>
              <w:br/>
              <w:t>maximale</w:t>
            </w:r>
          </w:p>
        </w:tc>
        <w:tc>
          <w:tcPr>
            <w:tcW w:w="2349" w:type="dxa"/>
            <w:vMerge/>
            <w:tcBorders>
              <w:top w:val="single" w:sz="4" w:space="0" w:color="auto"/>
              <w:left w:val="single" w:sz="4" w:space="0" w:color="auto"/>
              <w:bottom w:val="single" w:sz="4" w:space="0" w:color="auto"/>
              <w:right w:val="single" w:sz="4" w:space="0" w:color="auto"/>
            </w:tcBorders>
            <w:vAlign w:val="center"/>
            <w:hideMark/>
          </w:tcPr>
          <w:p w14:paraId="0AB9D4A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i/>
                <w:lang w:val="fr-FR"/>
              </w:rPr>
            </w:pPr>
          </w:p>
        </w:tc>
        <w:tc>
          <w:tcPr>
            <w:tcW w:w="4090" w:type="dxa"/>
            <w:vMerge/>
            <w:tcBorders>
              <w:top w:val="single" w:sz="4" w:space="0" w:color="auto"/>
              <w:left w:val="single" w:sz="4" w:space="0" w:color="auto"/>
              <w:bottom w:val="single" w:sz="4" w:space="0" w:color="auto"/>
              <w:right w:val="single" w:sz="4" w:space="0" w:color="auto"/>
            </w:tcBorders>
            <w:vAlign w:val="center"/>
            <w:hideMark/>
          </w:tcPr>
          <w:p w14:paraId="161EC56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i/>
                <w:lang w:val="fr-FR"/>
              </w:rPr>
            </w:pPr>
          </w:p>
        </w:tc>
      </w:tr>
      <w:tr w:rsidR="00E26F0C" w:rsidRPr="00533F40" w14:paraId="026D98BE"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198FE3E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11</w:t>
            </w:r>
          </w:p>
        </w:tc>
        <w:tc>
          <w:tcPr>
            <w:tcW w:w="1141" w:type="dxa"/>
            <w:tcBorders>
              <w:top w:val="single" w:sz="4" w:space="0" w:color="auto"/>
              <w:left w:val="single" w:sz="4" w:space="0" w:color="auto"/>
              <w:bottom w:val="single" w:sz="4" w:space="0" w:color="auto"/>
              <w:right w:val="single" w:sz="4" w:space="0" w:color="auto"/>
            </w:tcBorders>
            <w:noWrap/>
            <w:hideMark/>
          </w:tcPr>
          <w:p w14:paraId="4027B92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4EF65CD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5C5477E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2F87A91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rtl/>
                <w:lang w:val="fr-FR"/>
              </w:rPr>
            </w:pPr>
            <w:r w:rsidRPr="00937527">
              <w:rPr>
                <w:rFonts w:asciiTheme="minorHAnsi" w:hAnsiTheme="minorHAnsi" w:cstheme="minorHAnsi"/>
                <w:lang w:val="fr-FR"/>
              </w:rPr>
              <w:t xml:space="preserve">Indicatif interurbain (numéro géographique pour les services de téléphonie fixe – </w:t>
            </w:r>
            <w:proofErr w:type="spellStart"/>
            <w:r w:rsidRPr="00937527">
              <w:rPr>
                <w:rFonts w:asciiTheme="minorHAnsi" w:hAnsiTheme="minorHAnsi" w:cstheme="minorHAnsi"/>
                <w:lang w:val="fr-FR"/>
              </w:rPr>
              <w:t>Mazandaran</w:t>
            </w:r>
            <w:proofErr w:type="spellEnd"/>
            <w:r w:rsidRPr="00937527">
              <w:rPr>
                <w:rFonts w:asciiTheme="minorHAnsi" w:hAnsiTheme="minorHAnsi" w:cstheme="minorHAnsi"/>
                <w:lang w:val="fr-FR"/>
              </w:rPr>
              <w:t>)</w:t>
            </w:r>
          </w:p>
        </w:tc>
      </w:tr>
      <w:tr w:rsidR="00E26F0C" w:rsidRPr="00533F40" w14:paraId="1FB3A23F" w14:textId="77777777" w:rsidTr="00D627E3">
        <w:trPr>
          <w:cantSplit/>
          <w:trHeight w:val="159"/>
          <w:jc w:val="center"/>
        </w:trPr>
        <w:tc>
          <w:tcPr>
            <w:tcW w:w="1275" w:type="dxa"/>
            <w:tcBorders>
              <w:top w:val="single" w:sz="4" w:space="0" w:color="auto"/>
              <w:left w:val="single" w:sz="4" w:space="0" w:color="auto"/>
              <w:bottom w:val="single" w:sz="4" w:space="0" w:color="auto"/>
              <w:right w:val="single" w:sz="4" w:space="0" w:color="auto"/>
            </w:tcBorders>
            <w:noWrap/>
            <w:hideMark/>
          </w:tcPr>
          <w:p w14:paraId="418960E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13</w:t>
            </w:r>
          </w:p>
        </w:tc>
        <w:tc>
          <w:tcPr>
            <w:tcW w:w="1141" w:type="dxa"/>
            <w:tcBorders>
              <w:top w:val="single" w:sz="4" w:space="0" w:color="auto"/>
              <w:left w:val="single" w:sz="4" w:space="0" w:color="auto"/>
              <w:bottom w:val="single" w:sz="4" w:space="0" w:color="auto"/>
              <w:right w:val="single" w:sz="4" w:space="0" w:color="auto"/>
            </w:tcBorders>
            <w:noWrap/>
            <w:hideMark/>
          </w:tcPr>
          <w:p w14:paraId="4E575A6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083331A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2F03A0A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393775E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 xml:space="preserve">Indicatif interurbain (numéro géographique pour les services de téléphonie fixe – </w:t>
            </w:r>
            <w:proofErr w:type="spellStart"/>
            <w:r w:rsidRPr="00937527">
              <w:rPr>
                <w:rFonts w:asciiTheme="minorHAnsi" w:hAnsiTheme="minorHAnsi" w:cstheme="minorHAnsi"/>
                <w:lang w:val="fr-FR"/>
              </w:rPr>
              <w:t>Gilan</w:t>
            </w:r>
            <w:proofErr w:type="spellEnd"/>
            <w:r w:rsidRPr="00937527">
              <w:rPr>
                <w:rFonts w:asciiTheme="minorHAnsi" w:hAnsiTheme="minorHAnsi" w:cstheme="minorHAnsi"/>
                <w:lang w:val="fr-FR"/>
              </w:rPr>
              <w:t>)</w:t>
            </w:r>
          </w:p>
        </w:tc>
      </w:tr>
      <w:tr w:rsidR="00E26F0C" w:rsidRPr="00533F40" w14:paraId="0C8ED094" w14:textId="77777777" w:rsidTr="00D627E3">
        <w:trPr>
          <w:cantSplit/>
          <w:trHeight w:val="203"/>
          <w:jc w:val="center"/>
        </w:trPr>
        <w:tc>
          <w:tcPr>
            <w:tcW w:w="1275" w:type="dxa"/>
            <w:tcBorders>
              <w:top w:val="single" w:sz="4" w:space="0" w:color="auto"/>
              <w:left w:val="single" w:sz="4" w:space="0" w:color="auto"/>
              <w:bottom w:val="single" w:sz="4" w:space="0" w:color="auto"/>
              <w:right w:val="single" w:sz="4" w:space="0" w:color="auto"/>
            </w:tcBorders>
            <w:noWrap/>
            <w:hideMark/>
          </w:tcPr>
          <w:p w14:paraId="4964179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17</w:t>
            </w:r>
          </w:p>
        </w:tc>
        <w:tc>
          <w:tcPr>
            <w:tcW w:w="1141" w:type="dxa"/>
            <w:tcBorders>
              <w:top w:val="single" w:sz="4" w:space="0" w:color="auto"/>
              <w:left w:val="single" w:sz="4" w:space="0" w:color="auto"/>
              <w:bottom w:val="single" w:sz="4" w:space="0" w:color="auto"/>
              <w:right w:val="single" w:sz="4" w:space="0" w:color="auto"/>
            </w:tcBorders>
            <w:noWrap/>
            <w:hideMark/>
          </w:tcPr>
          <w:p w14:paraId="1FEABBE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0B36520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3DF66FC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3229E6F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Golestan)</w:t>
            </w:r>
          </w:p>
        </w:tc>
      </w:tr>
      <w:tr w:rsidR="00E26F0C" w:rsidRPr="00533F40" w14:paraId="713FF9B6" w14:textId="77777777" w:rsidTr="00D627E3">
        <w:trPr>
          <w:cantSplit/>
          <w:trHeight w:val="135"/>
          <w:jc w:val="center"/>
        </w:trPr>
        <w:tc>
          <w:tcPr>
            <w:tcW w:w="1275" w:type="dxa"/>
            <w:tcBorders>
              <w:top w:val="single" w:sz="4" w:space="0" w:color="auto"/>
              <w:left w:val="single" w:sz="4" w:space="0" w:color="auto"/>
              <w:bottom w:val="single" w:sz="4" w:space="0" w:color="auto"/>
              <w:right w:val="single" w:sz="4" w:space="0" w:color="auto"/>
            </w:tcBorders>
            <w:noWrap/>
            <w:hideMark/>
          </w:tcPr>
          <w:p w14:paraId="5DE4636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21</w:t>
            </w:r>
          </w:p>
        </w:tc>
        <w:tc>
          <w:tcPr>
            <w:tcW w:w="1141" w:type="dxa"/>
            <w:tcBorders>
              <w:top w:val="single" w:sz="4" w:space="0" w:color="auto"/>
              <w:left w:val="single" w:sz="4" w:space="0" w:color="auto"/>
              <w:bottom w:val="single" w:sz="4" w:space="0" w:color="auto"/>
              <w:right w:val="single" w:sz="4" w:space="0" w:color="auto"/>
            </w:tcBorders>
            <w:noWrap/>
            <w:hideMark/>
          </w:tcPr>
          <w:p w14:paraId="1DC5611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382BB6C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000FEC4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7DE9110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Téhéran)</w:t>
            </w:r>
          </w:p>
        </w:tc>
      </w:tr>
      <w:tr w:rsidR="00E26F0C" w:rsidRPr="00533F40" w14:paraId="5B8B92DD" w14:textId="77777777" w:rsidTr="00D627E3">
        <w:trPr>
          <w:cantSplit/>
          <w:trHeight w:val="191"/>
          <w:jc w:val="center"/>
        </w:trPr>
        <w:tc>
          <w:tcPr>
            <w:tcW w:w="1275" w:type="dxa"/>
            <w:tcBorders>
              <w:top w:val="single" w:sz="4" w:space="0" w:color="auto"/>
              <w:left w:val="single" w:sz="4" w:space="0" w:color="auto"/>
              <w:bottom w:val="single" w:sz="4" w:space="0" w:color="auto"/>
              <w:right w:val="single" w:sz="4" w:space="0" w:color="auto"/>
            </w:tcBorders>
            <w:noWrap/>
            <w:hideMark/>
          </w:tcPr>
          <w:p w14:paraId="3E5BA87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23</w:t>
            </w:r>
          </w:p>
        </w:tc>
        <w:tc>
          <w:tcPr>
            <w:tcW w:w="1141" w:type="dxa"/>
            <w:tcBorders>
              <w:top w:val="single" w:sz="4" w:space="0" w:color="auto"/>
              <w:left w:val="single" w:sz="4" w:space="0" w:color="auto"/>
              <w:bottom w:val="single" w:sz="4" w:space="0" w:color="auto"/>
              <w:right w:val="single" w:sz="4" w:space="0" w:color="auto"/>
            </w:tcBorders>
            <w:noWrap/>
            <w:hideMark/>
          </w:tcPr>
          <w:p w14:paraId="5D59AB2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5406CDA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240D6AF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31CE89D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 xml:space="preserve">Indicatif interurbain (numéro géographique pour les services de téléphonie fixe – </w:t>
            </w:r>
            <w:proofErr w:type="spellStart"/>
            <w:r w:rsidRPr="00937527">
              <w:rPr>
                <w:rFonts w:asciiTheme="minorHAnsi" w:hAnsiTheme="minorHAnsi" w:cstheme="minorHAnsi"/>
                <w:lang w:val="fr-FR"/>
              </w:rPr>
              <w:t>Semnan</w:t>
            </w:r>
            <w:proofErr w:type="spellEnd"/>
            <w:r w:rsidRPr="00937527">
              <w:rPr>
                <w:rFonts w:asciiTheme="minorHAnsi" w:hAnsiTheme="minorHAnsi" w:cstheme="minorHAnsi"/>
                <w:lang w:val="fr-FR"/>
              </w:rPr>
              <w:t>)</w:t>
            </w:r>
          </w:p>
        </w:tc>
      </w:tr>
      <w:tr w:rsidR="00E26F0C" w:rsidRPr="00533F40" w14:paraId="3E0B2942" w14:textId="77777777" w:rsidTr="00D627E3">
        <w:trPr>
          <w:cantSplit/>
          <w:trHeight w:val="220"/>
          <w:jc w:val="center"/>
        </w:trPr>
        <w:tc>
          <w:tcPr>
            <w:tcW w:w="1275" w:type="dxa"/>
            <w:tcBorders>
              <w:top w:val="single" w:sz="4" w:space="0" w:color="auto"/>
              <w:left w:val="single" w:sz="4" w:space="0" w:color="auto"/>
              <w:bottom w:val="single" w:sz="4" w:space="0" w:color="auto"/>
              <w:right w:val="single" w:sz="4" w:space="0" w:color="auto"/>
            </w:tcBorders>
            <w:noWrap/>
            <w:hideMark/>
          </w:tcPr>
          <w:p w14:paraId="148E0F3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24</w:t>
            </w:r>
          </w:p>
        </w:tc>
        <w:tc>
          <w:tcPr>
            <w:tcW w:w="1141" w:type="dxa"/>
            <w:tcBorders>
              <w:top w:val="single" w:sz="4" w:space="0" w:color="auto"/>
              <w:left w:val="single" w:sz="4" w:space="0" w:color="auto"/>
              <w:bottom w:val="single" w:sz="4" w:space="0" w:color="auto"/>
              <w:right w:val="single" w:sz="4" w:space="0" w:color="auto"/>
            </w:tcBorders>
            <w:noWrap/>
            <w:hideMark/>
          </w:tcPr>
          <w:p w14:paraId="28EB60A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68E83AD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302719B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6712246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 xml:space="preserve">Indicatif interurbain (numéro géographique pour les services de téléphonie fixe – </w:t>
            </w:r>
            <w:proofErr w:type="spellStart"/>
            <w:r w:rsidRPr="00937527">
              <w:rPr>
                <w:rFonts w:asciiTheme="minorHAnsi" w:hAnsiTheme="minorHAnsi" w:cstheme="minorHAnsi"/>
                <w:lang w:val="fr-FR"/>
              </w:rPr>
              <w:t>Zanjan</w:t>
            </w:r>
            <w:proofErr w:type="spellEnd"/>
            <w:r w:rsidRPr="00937527">
              <w:rPr>
                <w:rFonts w:asciiTheme="minorHAnsi" w:hAnsiTheme="minorHAnsi" w:cstheme="minorHAnsi"/>
                <w:lang w:val="fr-FR"/>
              </w:rPr>
              <w:t>)</w:t>
            </w:r>
          </w:p>
        </w:tc>
      </w:tr>
      <w:tr w:rsidR="00E26F0C" w:rsidRPr="00533F40" w14:paraId="57C0B85E" w14:textId="77777777" w:rsidTr="00D627E3">
        <w:trPr>
          <w:cantSplit/>
          <w:trHeight w:val="113"/>
          <w:jc w:val="center"/>
        </w:trPr>
        <w:tc>
          <w:tcPr>
            <w:tcW w:w="1275" w:type="dxa"/>
            <w:tcBorders>
              <w:top w:val="single" w:sz="4" w:space="0" w:color="auto"/>
              <w:left w:val="single" w:sz="4" w:space="0" w:color="auto"/>
              <w:bottom w:val="single" w:sz="4" w:space="0" w:color="auto"/>
              <w:right w:val="single" w:sz="4" w:space="0" w:color="auto"/>
            </w:tcBorders>
            <w:noWrap/>
            <w:hideMark/>
          </w:tcPr>
          <w:p w14:paraId="4D3A986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25</w:t>
            </w:r>
          </w:p>
        </w:tc>
        <w:tc>
          <w:tcPr>
            <w:tcW w:w="1141" w:type="dxa"/>
            <w:tcBorders>
              <w:top w:val="single" w:sz="4" w:space="0" w:color="auto"/>
              <w:left w:val="single" w:sz="4" w:space="0" w:color="auto"/>
              <w:bottom w:val="single" w:sz="4" w:space="0" w:color="auto"/>
              <w:right w:val="single" w:sz="4" w:space="0" w:color="auto"/>
            </w:tcBorders>
            <w:noWrap/>
            <w:hideMark/>
          </w:tcPr>
          <w:p w14:paraId="5BF56F9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71C6312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5B59257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0600621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Qom)</w:t>
            </w:r>
          </w:p>
        </w:tc>
      </w:tr>
      <w:tr w:rsidR="00E26F0C" w:rsidRPr="00533F40" w14:paraId="2136FE46" w14:textId="77777777" w:rsidTr="00D627E3">
        <w:trPr>
          <w:cantSplit/>
          <w:trHeight w:val="220"/>
          <w:jc w:val="center"/>
        </w:trPr>
        <w:tc>
          <w:tcPr>
            <w:tcW w:w="1275" w:type="dxa"/>
            <w:tcBorders>
              <w:top w:val="single" w:sz="4" w:space="0" w:color="auto"/>
              <w:left w:val="single" w:sz="4" w:space="0" w:color="auto"/>
              <w:bottom w:val="single" w:sz="4" w:space="0" w:color="auto"/>
              <w:right w:val="single" w:sz="4" w:space="0" w:color="auto"/>
            </w:tcBorders>
            <w:noWrap/>
            <w:hideMark/>
          </w:tcPr>
          <w:p w14:paraId="176DD31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26</w:t>
            </w:r>
          </w:p>
        </w:tc>
        <w:tc>
          <w:tcPr>
            <w:tcW w:w="1141" w:type="dxa"/>
            <w:tcBorders>
              <w:top w:val="single" w:sz="4" w:space="0" w:color="auto"/>
              <w:left w:val="single" w:sz="4" w:space="0" w:color="auto"/>
              <w:bottom w:val="single" w:sz="4" w:space="0" w:color="auto"/>
              <w:right w:val="single" w:sz="4" w:space="0" w:color="auto"/>
            </w:tcBorders>
            <w:noWrap/>
            <w:hideMark/>
          </w:tcPr>
          <w:p w14:paraId="6B47737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2F24935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293529A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778AC1B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Alborz)</w:t>
            </w:r>
          </w:p>
        </w:tc>
      </w:tr>
      <w:tr w:rsidR="00E26F0C" w:rsidRPr="00533F40" w14:paraId="1875DDA8" w14:textId="77777777" w:rsidTr="00D627E3">
        <w:trPr>
          <w:cantSplit/>
          <w:trHeight w:val="125"/>
          <w:jc w:val="center"/>
        </w:trPr>
        <w:tc>
          <w:tcPr>
            <w:tcW w:w="1275" w:type="dxa"/>
            <w:tcBorders>
              <w:top w:val="single" w:sz="4" w:space="0" w:color="auto"/>
              <w:left w:val="single" w:sz="4" w:space="0" w:color="auto"/>
              <w:bottom w:val="single" w:sz="4" w:space="0" w:color="auto"/>
              <w:right w:val="single" w:sz="4" w:space="0" w:color="auto"/>
            </w:tcBorders>
            <w:noWrap/>
            <w:hideMark/>
          </w:tcPr>
          <w:p w14:paraId="55C5871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28</w:t>
            </w:r>
          </w:p>
        </w:tc>
        <w:tc>
          <w:tcPr>
            <w:tcW w:w="1141" w:type="dxa"/>
            <w:tcBorders>
              <w:top w:val="single" w:sz="4" w:space="0" w:color="auto"/>
              <w:left w:val="single" w:sz="4" w:space="0" w:color="auto"/>
              <w:bottom w:val="single" w:sz="4" w:space="0" w:color="auto"/>
              <w:right w:val="single" w:sz="4" w:space="0" w:color="auto"/>
            </w:tcBorders>
            <w:noWrap/>
            <w:hideMark/>
          </w:tcPr>
          <w:p w14:paraId="15DC580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4129896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718979E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421771C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 xml:space="preserve">Indicatif interurbain (numéro géographique pour les services de téléphonie fixe – </w:t>
            </w:r>
            <w:proofErr w:type="spellStart"/>
            <w:r w:rsidRPr="00937527">
              <w:rPr>
                <w:rFonts w:asciiTheme="minorHAnsi" w:hAnsiTheme="minorHAnsi" w:cstheme="minorHAnsi"/>
                <w:lang w:val="fr-FR"/>
              </w:rPr>
              <w:t>Ghazvin</w:t>
            </w:r>
            <w:proofErr w:type="spellEnd"/>
            <w:r w:rsidRPr="00937527">
              <w:rPr>
                <w:rFonts w:asciiTheme="minorHAnsi" w:hAnsiTheme="minorHAnsi" w:cstheme="minorHAnsi"/>
                <w:lang w:val="fr-FR"/>
              </w:rPr>
              <w:t>)</w:t>
            </w:r>
          </w:p>
        </w:tc>
      </w:tr>
      <w:tr w:rsidR="00E26F0C" w:rsidRPr="00533F40" w14:paraId="2C0D67C5" w14:textId="77777777" w:rsidTr="00D627E3">
        <w:trPr>
          <w:cantSplit/>
          <w:trHeight w:val="156"/>
          <w:jc w:val="center"/>
        </w:trPr>
        <w:tc>
          <w:tcPr>
            <w:tcW w:w="1275" w:type="dxa"/>
            <w:tcBorders>
              <w:top w:val="single" w:sz="4" w:space="0" w:color="auto"/>
              <w:left w:val="single" w:sz="4" w:space="0" w:color="auto"/>
              <w:bottom w:val="single" w:sz="4" w:space="0" w:color="auto"/>
              <w:right w:val="single" w:sz="4" w:space="0" w:color="auto"/>
            </w:tcBorders>
            <w:noWrap/>
            <w:hideMark/>
          </w:tcPr>
          <w:p w14:paraId="7CC5262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31</w:t>
            </w:r>
          </w:p>
        </w:tc>
        <w:tc>
          <w:tcPr>
            <w:tcW w:w="1141" w:type="dxa"/>
            <w:tcBorders>
              <w:top w:val="single" w:sz="4" w:space="0" w:color="auto"/>
              <w:left w:val="single" w:sz="4" w:space="0" w:color="auto"/>
              <w:bottom w:val="single" w:sz="4" w:space="0" w:color="auto"/>
              <w:right w:val="single" w:sz="4" w:space="0" w:color="auto"/>
            </w:tcBorders>
            <w:noWrap/>
            <w:hideMark/>
          </w:tcPr>
          <w:p w14:paraId="3254D7B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7BE480F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083361E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363F0E1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Ispahan)</w:t>
            </w:r>
          </w:p>
        </w:tc>
      </w:tr>
      <w:tr w:rsidR="00E26F0C" w:rsidRPr="00533F40" w14:paraId="50C39A56" w14:textId="77777777" w:rsidTr="00D627E3">
        <w:trPr>
          <w:cantSplit/>
          <w:trHeight w:val="153"/>
          <w:jc w:val="center"/>
        </w:trPr>
        <w:tc>
          <w:tcPr>
            <w:tcW w:w="1275" w:type="dxa"/>
            <w:tcBorders>
              <w:top w:val="single" w:sz="4" w:space="0" w:color="auto"/>
              <w:left w:val="single" w:sz="4" w:space="0" w:color="auto"/>
              <w:bottom w:val="single" w:sz="4" w:space="0" w:color="auto"/>
              <w:right w:val="single" w:sz="4" w:space="0" w:color="auto"/>
            </w:tcBorders>
            <w:noWrap/>
            <w:hideMark/>
          </w:tcPr>
          <w:p w14:paraId="1952C65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34</w:t>
            </w:r>
          </w:p>
        </w:tc>
        <w:tc>
          <w:tcPr>
            <w:tcW w:w="1141" w:type="dxa"/>
            <w:tcBorders>
              <w:top w:val="single" w:sz="4" w:space="0" w:color="auto"/>
              <w:left w:val="single" w:sz="4" w:space="0" w:color="auto"/>
              <w:bottom w:val="single" w:sz="4" w:space="0" w:color="auto"/>
              <w:right w:val="single" w:sz="4" w:space="0" w:color="auto"/>
            </w:tcBorders>
            <w:noWrap/>
            <w:hideMark/>
          </w:tcPr>
          <w:p w14:paraId="1790907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2001EA7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048B84B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776DF7A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Kerman)</w:t>
            </w:r>
          </w:p>
        </w:tc>
      </w:tr>
      <w:tr w:rsidR="00E26F0C" w:rsidRPr="00533F40" w14:paraId="3EB681D7" w14:textId="77777777" w:rsidTr="00D627E3">
        <w:trPr>
          <w:cantSplit/>
          <w:trHeight w:val="119"/>
          <w:jc w:val="center"/>
        </w:trPr>
        <w:tc>
          <w:tcPr>
            <w:tcW w:w="1275" w:type="dxa"/>
            <w:tcBorders>
              <w:top w:val="single" w:sz="4" w:space="0" w:color="auto"/>
              <w:left w:val="single" w:sz="4" w:space="0" w:color="auto"/>
              <w:bottom w:val="single" w:sz="4" w:space="0" w:color="auto"/>
              <w:right w:val="single" w:sz="4" w:space="0" w:color="auto"/>
            </w:tcBorders>
            <w:noWrap/>
            <w:hideMark/>
          </w:tcPr>
          <w:p w14:paraId="7B04C40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35</w:t>
            </w:r>
          </w:p>
        </w:tc>
        <w:tc>
          <w:tcPr>
            <w:tcW w:w="1141" w:type="dxa"/>
            <w:tcBorders>
              <w:top w:val="single" w:sz="4" w:space="0" w:color="auto"/>
              <w:left w:val="single" w:sz="4" w:space="0" w:color="auto"/>
              <w:bottom w:val="single" w:sz="4" w:space="0" w:color="auto"/>
              <w:right w:val="single" w:sz="4" w:space="0" w:color="auto"/>
            </w:tcBorders>
            <w:noWrap/>
            <w:hideMark/>
          </w:tcPr>
          <w:p w14:paraId="00E2661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087356E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4BD9878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7331207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Yazd)</w:t>
            </w:r>
          </w:p>
        </w:tc>
      </w:tr>
      <w:tr w:rsidR="00E26F0C" w:rsidRPr="00533F40" w14:paraId="4FECDA17" w14:textId="77777777" w:rsidTr="00D627E3">
        <w:trPr>
          <w:cantSplit/>
          <w:trHeight w:val="220"/>
          <w:jc w:val="center"/>
        </w:trPr>
        <w:tc>
          <w:tcPr>
            <w:tcW w:w="1275" w:type="dxa"/>
            <w:tcBorders>
              <w:top w:val="single" w:sz="4" w:space="0" w:color="auto"/>
              <w:left w:val="single" w:sz="4" w:space="0" w:color="auto"/>
              <w:bottom w:val="single" w:sz="4" w:space="0" w:color="auto"/>
              <w:right w:val="single" w:sz="4" w:space="0" w:color="auto"/>
            </w:tcBorders>
            <w:noWrap/>
            <w:hideMark/>
          </w:tcPr>
          <w:p w14:paraId="7A9FF96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38</w:t>
            </w:r>
          </w:p>
        </w:tc>
        <w:tc>
          <w:tcPr>
            <w:tcW w:w="1141" w:type="dxa"/>
            <w:tcBorders>
              <w:top w:val="single" w:sz="4" w:space="0" w:color="auto"/>
              <w:left w:val="single" w:sz="4" w:space="0" w:color="auto"/>
              <w:bottom w:val="single" w:sz="4" w:space="0" w:color="auto"/>
              <w:right w:val="single" w:sz="4" w:space="0" w:color="auto"/>
            </w:tcBorders>
            <w:noWrap/>
            <w:hideMark/>
          </w:tcPr>
          <w:p w14:paraId="6630F97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7FDFBBB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4531927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19CC5BD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Chahar Mahal et Bakhtiari)</w:t>
            </w:r>
          </w:p>
        </w:tc>
      </w:tr>
      <w:tr w:rsidR="00E26F0C" w:rsidRPr="00533F40" w14:paraId="4FAB9D8B" w14:textId="77777777" w:rsidTr="00D627E3">
        <w:trPr>
          <w:cantSplit/>
          <w:trHeight w:val="305"/>
          <w:jc w:val="center"/>
        </w:trPr>
        <w:tc>
          <w:tcPr>
            <w:tcW w:w="1275" w:type="dxa"/>
            <w:tcBorders>
              <w:top w:val="single" w:sz="4" w:space="0" w:color="auto"/>
              <w:left w:val="single" w:sz="4" w:space="0" w:color="auto"/>
              <w:bottom w:val="single" w:sz="4" w:space="0" w:color="auto"/>
              <w:right w:val="single" w:sz="4" w:space="0" w:color="auto"/>
            </w:tcBorders>
            <w:noWrap/>
            <w:hideMark/>
          </w:tcPr>
          <w:p w14:paraId="4C77960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lastRenderedPageBreak/>
              <w:t>41</w:t>
            </w:r>
          </w:p>
        </w:tc>
        <w:tc>
          <w:tcPr>
            <w:tcW w:w="1141" w:type="dxa"/>
            <w:tcBorders>
              <w:top w:val="single" w:sz="4" w:space="0" w:color="auto"/>
              <w:left w:val="single" w:sz="4" w:space="0" w:color="auto"/>
              <w:bottom w:val="single" w:sz="4" w:space="0" w:color="auto"/>
              <w:right w:val="single" w:sz="4" w:space="0" w:color="auto"/>
            </w:tcBorders>
            <w:noWrap/>
            <w:hideMark/>
          </w:tcPr>
          <w:p w14:paraId="22C32CB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3497155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231B630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6CB3FAD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Azerbaïdjan oriental)</w:t>
            </w:r>
          </w:p>
        </w:tc>
      </w:tr>
      <w:tr w:rsidR="00E26F0C" w:rsidRPr="00533F40" w14:paraId="79392977" w14:textId="77777777" w:rsidTr="00D627E3">
        <w:trPr>
          <w:cantSplit/>
          <w:trHeight w:val="147"/>
          <w:jc w:val="center"/>
        </w:trPr>
        <w:tc>
          <w:tcPr>
            <w:tcW w:w="1275" w:type="dxa"/>
            <w:tcBorders>
              <w:top w:val="single" w:sz="4" w:space="0" w:color="auto"/>
              <w:left w:val="single" w:sz="4" w:space="0" w:color="auto"/>
              <w:bottom w:val="single" w:sz="4" w:space="0" w:color="auto"/>
              <w:right w:val="single" w:sz="4" w:space="0" w:color="auto"/>
            </w:tcBorders>
            <w:noWrap/>
            <w:hideMark/>
          </w:tcPr>
          <w:p w14:paraId="05C7AC4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44</w:t>
            </w:r>
          </w:p>
        </w:tc>
        <w:tc>
          <w:tcPr>
            <w:tcW w:w="1141" w:type="dxa"/>
            <w:tcBorders>
              <w:top w:val="single" w:sz="4" w:space="0" w:color="auto"/>
              <w:left w:val="single" w:sz="4" w:space="0" w:color="auto"/>
              <w:bottom w:val="single" w:sz="4" w:space="0" w:color="auto"/>
              <w:right w:val="single" w:sz="4" w:space="0" w:color="auto"/>
            </w:tcBorders>
            <w:noWrap/>
            <w:hideMark/>
          </w:tcPr>
          <w:p w14:paraId="5827C30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0872C59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3612A24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03E8134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Azerbaïdjan occidental)</w:t>
            </w:r>
          </w:p>
        </w:tc>
      </w:tr>
      <w:tr w:rsidR="00E26F0C" w:rsidRPr="00533F40" w14:paraId="428C654E" w14:textId="77777777" w:rsidTr="00D627E3">
        <w:trPr>
          <w:cantSplit/>
          <w:trHeight w:val="186"/>
          <w:jc w:val="center"/>
        </w:trPr>
        <w:tc>
          <w:tcPr>
            <w:tcW w:w="1275" w:type="dxa"/>
            <w:tcBorders>
              <w:top w:val="single" w:sz="4" w:space="0" w:color="auto"/>
              <w:left w:val="single" w:sz="4" w:space="0" w:color="auto"/>
              <w:bottom w:val="single" w:sz="4" w:space="0" w:color="auto"/>
              <w:right w:val="single" w:sz="4" w:space="0" w:color="auto"/>
            </w:tcBorders>
            <w:noWrap/>
            <w:hideMark/>
          </w:tcPr>
          <w:p w14:paraId="20F8B8C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45</w:t>
            </w:r>
          </w:p>
        </w:tc>
        <w:tc>
          <w:tcPr>
            <w:tcW w:w="1141" w:type="dxa"/>
            <w:tcBorders>
              <w:top w:val="single" w:sz="4" w:space="0" w:color="auto"/>
              <w:left w:val="single" w:sz="4" w:space="0" w:color="auto"/>
              <w:bottom w:val="single" w:sz="4" w:space="0" w:color="auto"/>
              <w:right w:val="single" w:sz="4" w:space="0" w:color="auto"/>
            </w:tcBorders>
            <w:noWrap/>
            <w:hideMark/>
          </w:tcPr>
          <w:p w14:paraId="00D5C8E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2489A74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4FE41D3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7D4105E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Ardabil)</w:t>
            </w:r>
          </w:p>
        </w:tc>
      </w:tr>
      <w:tr w:rsidR="00E26F0C" w:rsidRPr="00533F40" w14:paraId="394FBE1D" w14:textId="77777777" w:rsidTr="00D627E3">
        <w:trPr>
          <w:cantSplit/>
          <w:trHeight w:val="186"/>
          <w:jc w:val="center"/>
        </w:trPr>
        <w:tc>
          <w:tcPr>
            <w:tcW w:w="1275" w:type="dxa"/>
            <w:tcBorders>
              <w:top w:val="single" w:sz="4" w:space="0" w:color="auto"/>
              <w:left w:val="single" w:sz="4" w:space="0" w:color="auto"/>
              <w:bottom w:val="single" w:sz="4" w:space="0" w:color="auto"/>
              <w:right w:val="single" w:sz="4" w:space="0" w:color="auto"/>
            </w:tcBorders>
            <w:noWrap/>
            <w:hideMark/>
          </w:tcPr>
          <w:p w14:paraId="1F173AE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51</w:t>
            </w:r>
          </w:p>
        </w:tc>
        <w:tc>
          <w:tcPr>
            <w:tcW w:w="1141" w:type="dxa"/>
            <w:tcBorders>
              <w:top w:val="single" w:sz="4" w:space="0" w:color="auto"/>
              <w:left w:val="single" w:sz="4" w:space="0" w:color="auto"/>
              <w:bottom w:val="single" w:sz="4" w:space="0" w:color="auto"/>
              <w:right w:val="single" w:sz="4" w:space="0" w:color="auto"/>
            </w:tcBorders>
            <w:noWrap/>
            <w:hideMark/>
          </w:tcPr>
          <w:p w14:paraId="593A7F8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343B94A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6CC24AA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74B75BF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Khorassan Razavi)</w:t>
            </w:r>
          </w:p>
        </w:tc>
      </w:tr>
      <w:tr w:rsidR="00E26F0C" w:rsidRPr="00533F40" w14:paraId="26D6A5A6" w14:textId="77777777" w:rsidTr="00D627E3">
        <w:trPr>
          <w:cantSplit/>
          <w:trHeight w:val="119"/>
          <w:jc w:val="center"/>
        </w:trPr>
        <w:tc>
          <w:tcPr>
            <w:tcW w:w="1275" w:type="dxa"/>
            <w:tcBorders>
              <w:top w:val="single" w:sz="4" w:space="0" w:color="auto"/>
              <w:left w:val="single" w:sz="4" w:space="0" w:color="auto"/>
              <w:bottom w:val="single" w:sz="4" w:space="0" w:color="auto"/>
              <w:right w:val="single" w:sz="4" w:space="0" w:color="auto"/>
            </w:tcBorders>
            <w:noWrap/>
            <w:hideMark/>
          </w:tcPr>
          <w:p w14:paraId="433D3EF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54</w:t>
            </w:r>
          </w:p>
        </w:tc>
        <w:tc>
          <w:tcPr>
            <w:tcW w:w="1141" w:type="dxa"/>
            <w:tcBorders>
              <w:top w:val="single" w:sz="4" w:space="0" w:color="auto"/>
              <w:left w:val="single" w:sz="4" w:space="0" w:color="auto"/>
              <w:bottom w:val="single" w:sz="4" w:space="0" w:color="auto"/>
              <w:right w:val="single" w:sz="4" w:space="0" w:color="auto"/>
            </w:tcBorders>
            <w:noWrap/>
            <w:hideMark/>
          </w:tcPr>
          <w:p w14:paraId="1FA5812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2B5916A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13C5E75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2A47FD8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 xml:space="preserve">Indicatif interurbain (numéro géographique pour les services de téléphonie fixe – Sistan et </w:t>
            </w:r>
            <w:proofErr w:type="spellStart"/>
            <w:r w:rsidRPr="00937527">
              <w:rPr>
                <w:rFonts w:asciiTheme="minorHAnsi" w:hAnsiTheme="minorHAnsi" w:cstheme="minorHAnsi"/>
                <w:lang w:val="fr-FR"/>
              </w:rPr>
              <w:t>Balouchistan</w:t>
            </w:r>
            <w:proofErr w:type="spellEnd"/>
            <w:r w:rsidRPr="00937527">
              <w:rPr>
                <w:rFonts w:asciiTheme="minorHAnsi" w:hAnsiTheme="minorHAnsi" w:cstheme="minorHAnsi"/>
                <w:lang w:val="fr-FR"/>
              </w:rPr>
              <w:t>)</w:t>
            </w:r>
          </w:p>
        </w:tc>
      </w:tr>
      <w:tr w:rsidR="00E26F0C" w:rsidRPr="00533F40" w14:paraId="4DECCCE3" w14:textId="77777777" w:rsidTr="00D627E3">
        <w:trPr>
          <w:cantSplit/>
          <w:trHeight w:val="220"/>
          <w:jc w:val="center"/>
        </w:trPr>
        <w:tc>
          <w:tcPr>
            <w:tcW w:w="1275" w:type="dxa"/>
            <w:tcBorders>
              <w:top w:val="single" w:sz="4" w:space="0" w:color="auto"/>
              <w:left w:val="single" w:sz="4" w:space="0" w:color="auto"/>
              <w:bottom w:val="single" w:sz="4" w:space="0" w:color="auto"/>
              <w:right w:val="single" w:sz="4" w:space="0" w:color="auto"/>
            </w:tcBorders>
            <w:noWrap/>
            <w:hideMark/>
          </w:tcPr>
          <w:p w14:paraId="139D973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56</w:t>
            </w:r>
          </w:p>
        </w:tc>
        <w:tc>
          <w:tcPr>
            <w:tcW w:w="1141" w:type="dxa"/>
            <w:tcBorders>
              <w:top w:val="single" w:sz="4" w:space="0" w:color="auto"/>
              <w:left w:val="single" w:sz="4" w:space="0" w:color="auto"/>
              <w:bottom w:val="single" w:sz="4" w:space="0" w:color="auto"/>
              <w:right w:val="single" w:sz="4" w:space="0" w:color="auto"/>
            </w:tcBorders>
            <w:noWrap/>
            <w:hideMark/>
          </w:tcPr>
          <w:p w14:paraId="1FBEDE8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786B370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442A256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1FE922E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Khorassan méridional)</w:t>
            </w:r>
          </w:p>
        </w:tc>
      </w:tr>
      <w:tr w:rsidR="00E26F0C" w:rsidRPr="00533F40" w14:paraId="03E65A28" w14:textId="77777777" w:rsidTr="00D627E3">
        <w:trPr>
          <w:cantSplit/>
          <w:trHeight w:val="113"/>
          <w:jc w:val="center"/>
        </w:trPr>
        <w:tc>
          <w:tcPr>
            <w:tcW w:w="1275" w:type="dxa"/>
            <w:tcBorders>
              <w:top w:val="single" w:sz="4" w:space="0" w:color="auto"/>
              <w:left w:val="single" w:sz="4" w:space="0" w:color="auto"/>
              <w:bottom w:val="single" w:sz="4" w:space="0" w:color="auto"/>
              <w:right w:val="single" w:sz="4" w:space="0" w:color="auto"/>
            </w:tcBorders>
            <w:noWrap/>
            <w:hideMark/>
          </w:tcPr>
          <w:p w14:paraId="107CF98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58</w:t>
            </w:r>
          </w:p>
        </w:tc>
        <w:tc>
          <w:tcPr>
            <w:tcW w:w="1141" w:type="dxa"/>
            <w:tcBorders>
              <w:top w:val="single" w:sz="4" w:space="0" w:color="auto"/>
              <w:left w:val="single" w:sz="4" w:space="0" w:color="auto"/>
              <w:bottom w:val="single" w:sz="4" w:space="0" w:color="auto"/>
              <w:right w:val="single" w:sz="4" w:space="0" w:color="auto"/>
            </w:tcBorders>
            <w:noWrap/>
            <w:hideMark/>
          </w:tcPr>
          <w:p w14:paraId="257E954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0432873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2179ED1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5D89A0B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Khorassan septentrional)</w:t>
            </w:r>
          </w:p>
        </w:tc>
      </w:tr>
      <w:tr w:rsidR="00E26F0C" w:rsidRPr="00533F40" w14:paraId="4454A758" w14:textId="77777777" w:rsidTr="00D627E3">
        <w:trPr>
          <w:cantSplit/>
          <w:trHeight w:val="176"/>
          <w:jc w:val="center"/>
        </w:trPr>
        <w:tc>
          <w:tcPr>
            <w:tcW w:w="1275" w:type="dxa"/>
            <w:tcBorders>
              <w:top w:val="single" w:sz="4" w:space="0" w:color="auto"/>
              <w:left w:val="single" w:sz="4" w:space="0" w:color="auto"/>
              <w:bottom w:val="single" w:sz="4" w:space="0" w:color="auto"/>
              <w:right w:val="single" w:sz="4" w:space="0" w:color="auto"/>
            </w:tcBorders>
            <w:noWrap/>
            <w:hideMark/>
          </w:tcPr>
          <w:p w14:paraId="371D585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61</w:t>
            </w:r>
          </w:p>
        </w:tc>
        <w:tc>
          <w:tcPr>
            <w:tcW w:w="1141" w:type="dxa"/>
            <w:tcBorders>
              <w:top w:val="single" w:sz="4" w:space="0" w:color="auto"/>
              <w:left w:val="single" w:sz="4" w:space="0" w:color="auto"/>
              <w:bottom w:val="single" w:sz="4" w:space="0" w:color="auto"/>
              <w:right w:val="single" w:sz="4" w:space="0" w:color="auto"/>
            </w:tcBorders>
            <w:noWrap/>
            <w:hideMark/>
          </w:tcPr>
          <w:p w14:paraId="7BD2069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4353058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6306E01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19CF64A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 xml:space="preserve">Indicatif interurbain (numéro géographique pour les services de téléphonie fixe – </w:t>
            </w:r>
            <w:proofErr w:type="spellStart"/>
            <w:r w:rsidRPr="00937527">
              <w:rPr>
                <w:rFonts w:asciiTheme="minorHAnsi" w:hAnsiTheme="minorHAnsi" w:cstheme="minorHAnsi"/>
                <w:lang w:val="fr-FR"/>
              </w:rPr>
              <w:t>Khuzestan</w:t>
            </w:r>
            <w:proofErr w:type="spellEnd"/>
            <w:r w:rsidRPr="00937527">
              <w:rPr>
                <w:rFonts w:asciiTheme="minorHAnsi" w:hAnsiTheme="minorHAnsi" w:cstheme="minorHAnsi"/>
                <w:lang w:val="fr-FR"/>
              </w:rPr>
              <w:t>)</w:t>
            </w:r>
          </w:p>
        </w:tc>
      </w:tr>
      <w:tr w:rsidR="00E26F0C" w:rsidRPr="00533F40" w14:paraId="28EEF639" w14:textId="77777777" w:rsidTr="00D627E3">
        <w:trPr>
          <w:cantSplit/>
          <w:trHeight w:val="186"/>
          <w:jc w:val="center"/>
        </w:trPr>
        <w:tc>
          <w:tcPr>
            <w:tcW w:w="1275" w:type="dxa"/>
            <w:tcBorders>
              <w:top w:val="single" w:sz="4" w:space="0" w:color="auto"/>
              <w:left w:val="single" w:sz="4" w:space="0" w:color="auto"/>
              <w:bottom w:val="single" w:sz="4" w:space="0" w:color="auto"/>
              <w:right w:val="single" w:sz="4" w:space="0" w:color="auto"/>
            </w:tcBorders>
            <w:noWrap/>
            <w:hideMark/>
          </w:tcPr>
          <w:p w14:paraId="7EA4A48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66</w:t>
            </w:r>
          </w:p>
        </w:tc>
        <w:tc>
          <w:tcPr>
            <w:tcW w:w="1141" w:type="dxa"/>
            <w:tcBorders>
              <w:top w:val="single" w:sz="4" w:space="0" w:color="auto"/>
              <w:left w:val="single" w:sz="4" w:space="0" w:color="auto"/>
              <w:bottom w:val="single" w:sz="4" w:space="0" w:color="auto"/>
              <w:right w:val="single" w:sz="4" w:space="0" w:color="auto"/>
            </w:tcBorders>
            <w:noWrap/>
            <w:hideMark/>
          </w:tcPr>
          <w:p w14:paraId="0D4976F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5664943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6B965F8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02DB0F8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Lorestan)</w:t>
            </w:r>
          </w:p>
        </w:tc>
      </w:tr>
      <w:tr w:rsidR="00E26F0C" w:rsidRPr="00533F40" w14:paraId="47580768" w14:textId="77777777" w:rsidTr="00D627E3">
        <w:trPr>
          <w:cantSplit/>
          <w:trHeight w:val="339"/>
          <w:jc w:val="center"/>
        </w:trPr>
        <w:tc>
          <w:tcPr>
            <w:tcW w:w="1275" w:type="dxa"/>
            <w:tcBorders>
              <w:top w:val="single" w:sz="4" w:space="0" w:color="auto"/>
              <w:left w:val="single" w:sz="4" w:space="0" w:color="auto"/>
              <w:bottom w:val="single" w:sz="4" w:space="0" w:color="auto"/>
              <w:right w:val="single" w:sz="4" w:space="0" w:color="auto"/>
            </w:tcBorders>
            <w:noWrap/>
            <w:hideMark/>
          </w:tcPr>
          <w:p w14:paraId="7268B62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71</w:t>
            </w:r>
          </w:p>
        </w:tc>
        <w:tc>
          <w:tcPr>
            <w:tcW w:w="1141" w:type="dxa"/>
            <w:tcBorders>
              <w:top w:val="single" w:sz="4" w:space="0" w:color="auto"/>
              <w:left w:val="single" w:sz="4" w:space="0" w:color="auto"/>
              <w:bottom w:val="single" w:sz="4" w:space="0" w:color="auto"/>
              <w:right w:val="single" w:sz="4" w:space="0" w:color="auto"/>
            </w:tcBorders>
            <w:noWrap/>
            <w:hideMark/>
          </w:tcPr>
          <w:p w14:paraId="362212E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543AE12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71DBB34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147AD55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Fars)</w:t>
            </w:r>
          </w:p>
        </w:tc>
      </w:tr>
      <w:tr w:rsidR="00E26F0C" w:rsidRPr="00533F40" w14:paraId="73186946" w14:textId="77777777" w:rsidTr="00D627E3">
        <w:trPr>
          <w:cantSplit/>
          <w:trHeight w:val="186"/>
          <w:jc w:val="center"/>
        </w:trPr>
        <w:tc>
          <w:tcPr>
            <w:tcW w:w="1275" w:type="dxa"/>
            <w:tcBorders>
              <w:top w:val="single" w:sz="4" w:space="0" w:color="auto"/>
              <w:left w:val="single" w:sz="4" w:space="0" w:color="auto"/>
              <w:bottom w:val="single" w:sz="4" w:space="0" w:color="auto"/>
              <w:right w:val="single" w:sz="4" w:space="0" w:color="auto"/>
            </w:tcBorders>
            <w:noWrap/>
            <w:hideMark/>
          </w:tcPr>
          <w:p w14:paraId="17210A9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74</w:t>
            </w:r>
          </w:p>
        </w:tc>
        <w:tc>
          <w:tcPr>
            <w:tcW w:w="1141" w:type="dxa"/>
            <w:tcBorders>
              <w:top w:val="single" w:sz="4" w:space="0" w:color="auto"/>
              <w:left w:val="single" w:sz="4" w:space="0" w:color="auto"/>
              <w:bottom w:val="single" w:sz="4" w:space="0" w:color="auto"/>
              <w:right w:val="single" w:sz="4" w:space="0" w:color="auto"/>
            </w:tcBorders>
            <w:noWrap/>
            <w:hideMark/>
          </w:tcPr>
          <w:p w14:paraId="699FBBE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2FF7D16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512A13E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564A151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 xml:space="preserve">Indicatif interurbain (numéro géographique pour les services de téléphonie fixe – </w:t>
            </w:r>
            <w:proofErr w:type="spellStart"/>
            <w:r w:rsidRPr="00937527">
              <w:rPr>
                <w:rFonts w:asciiTheme="minorHAnsi" w:hAnsiTheme="minorHAnsi" w:cstheme="minorHAnsi"/>
                <w:lang w:val="fr-FR"/>
              </w:rPr>
              <w:t>Kohgiluoye</w:t>
            </w:r>
            <w:proofErr w:type="spellEnd"/>
            <w:r w:rsidRPr="00937527">
              <w:rPr>
                <w:rFonts w:asciiTheme="minorHAnsi" w:hAnsiTheme="minorHAnsi" w:cstheme="minorHAnsi"/>
                <w:lang w:val="fr-FR"/>
              </w:rPr>
              <w:t xml:space="preserve"> et Boyer Ahmad)</w:t>
            </w:r>
          </w:p>
        </w:tc>
      </w:tr>
      <w:tr w:rsidR="00E26F0C" w:rsidRPr="00533F40" w14:paraId="285B6085" w14:textId="77777777" w:rsidTr="00D627E3">
        <w:trPr>
          <w:cantSplit/>
          <w:trHeight w:val="119"/>
          <w:jc w:val="center"/>
        </w:trPr>
        <w:tc>
          <w:tcPr>
            <w:tcW w:w="1275" w:type="dxa"/>
            <w:tcBorders>
              <w:top w:val="single" w:sz="4" w:space="0" w:color="auto"/>
              <w:left w:val="single" w:sz="4" w:space="0" w:color="auto"/>
              <w:bottom w:val="single" w:sz="4" w:space="0" w:color="auto"/>
              <w:right w:val="single" w:sz="4" w:space="0" w:color="auto"/>
            </w:tcBorders>
            <w:noWrap/>
            <w:hideMark/>
          </w:tcPr>
          <w:p w14:paraId="0A8B92A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76</w:t>
            </w:r>
          </w:p>
        </w:tc>
        <w:tc>
          <w:tcPr>
            <w:tcW w:w="1141" w:type="dxa"/>
            <w:tcBorders>
              <w:top w:val="single" w:sz="4" w:space="0" w:color="auto"/>
              <w:left w:val="single" w:sz="4" w:space="0" w:color="auto"/>
              <w:bottom w:val="single" w:sz="4" w:space="0" w:color="auto"/>
              <w:right w:val="single" w:sz="4" w:space="0" w:color="auto"/>
            </w:tcBorders>
            <w:noWrap/>
            <w:hideMark/>
          </w:tcPr>
          <w:p w14:paraId="2786AE3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74D67D1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638A115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42C8B1D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 xml:space="preserve">Indicatif interurbain (numéro géographique pour les services de téléphonie fixe – </w:t>
            </w:r>
            <w:proofErr w:type="spellStart"/>
            <w:r w:rsidRPr="00937527">
              <w:rPr>
                <w:rFonts w:asciiTheme="minorHAnsi" w:hAnsiTheme="minorHAnsi" w:cstheme="minorHAnsi"/>
                <w:lang w:val="fr-FR"/>
              </w:rPr>
              <w:t>Hormozgan</w:t>
            </w:r>
            <w:proofErr w:type="spellEnd"/>
            <w:r w:rsidRPr="00937527">
              <w:rPr>
                <w:rFonts w:asciiTheme="minorHAnsi" w:hAnsiTheme="minorHAnsi" w:cstheme="minorHAnsi"/>
                <w:lang w:val="fr-FR"/>
              </w:rPr>
              <w:t>)</w:t>
            </w:r>
          </w:p>
        </w:tc>
      </w:tr>
      <w:tr w:rsidR="00E26F0C" w:rsidRPr="00533F40" w14:paraId="1E51B120" w14:textId="77777777" w:rsidTr="00D627E3">
        <w:trPr>
          <w:cantSplit/>
          <w:trHeight w:val="220"/>
          <w:jc w:val="center"/>
        </w:trPr>
        <w:tc>
          <w:tcPr>
            <w:tcW w:w="1275" w:type="dxa"/>
            <w:tcBorders>
              <w:top w:val="single" w:sz="4" w:space="0" w:color="auto"/>
              <w:left w:val="single" w:sz="4" w:space="0" w:color="auto"/>
              <w:bottom w:val="single" w:sz="4" w:space="0" w:color="auto"/>
              <w:right w:val="single" w:sz="4" w:space="0" w:color="auto"/>
            </w:tcBorders>
            <w:noWrap/>
            <w:hideMark/>
          </w:tcPr>
          <w:p w14:paraId="549298D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77</w:t>
            </w:r>
          </w:p>
        </w:tc>
        <w:tc>
          <w:tcPr>
            <w:tcW w:w="1141" w:type="dxa"/>
            <w:tcBorders>
              <w:top w:val="single" w:sz="4" w:space="0" w:color="auto"/>
              <w:left w:val="single" w:sz="4" w:space="0" w:color="auto"/>
              <w:bottom w:val="single" w:sz="4" w:space="0" w:color="auto"/>
              <w:right w:val="single" w:sz="4" w:space="0" w:color="auto"/>
            </w:tcBorders>
            <w:noWrap/>
            <w:hideMark/>
          </w:tcPr>
          <w:p w14:paraId="16FF729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60DBBA9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6891DB0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3E8C101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 xml:space="preserve">Indicatif interurbain (numéro géographique pour les services de téléphonie fixe – </w:t>
            </w:r>
            <w:proofErr w:type="spellStart"/>
            <w:r w:rsidRPr="00937527">
              <w:rPr>
                <w:rFonts w:asciiTheme="minorHAnsi" w:hAnsiTheme="minorHAnsi" w:cstheme="minorHAnsi"/>
                <w:lang w:val="fr-FR"/>
              </w:rPr>
              <w:t>Bushehr</w:t>
            </w:r>
            <w:proofErr w:type="spellEnd"/>
            <w:r w:rsidRPr="00937527">
              <w:rPr>
                <w:rFonts w:asciiTheme="minorHAnsi" w:hAnsiTheme="minorHAnsi" w:cstheme="minorHAnsi"/>
                <w:lang w:val="fr-FR"/>
              </w:rPr>
              <w:t>)</w:t>
            </w:r>
          </w:p>
        </w:tc>
      </w:tr>
      <w:tr w:rsidR="00E26F0C" w:rsidRPr="00533F40" w14:paraId="4BE5CC69" w14:textId="77777777" w:rsidTr="00D627E3">
        <w:trPr>
          <w:cantSplit/>
          <w:trHeight w:val="186"/>
          <w:jc w:val="center"/>
        </w:trPr>
        <w:tc>
          <w:tcPr>
            <w:tcW w:w="1275" w:type="dxa"/>
            <w:tcBorders>
              <w:top w:val="single" w:sz="4" w:space="0" w:color="auto"/>
              <w:left w:val="single" w:sz="4" w:space="0" w:color="auto"/>
              <w:bottom w:val="single" w:sz="4" w:space="0" w:color="auto"/>
              <w:right w:val="single" w:sz="4" w:space="0" w:color="auto"/>
            </w:tcBorders>
            <w:noWrap/>
            <w:hideMark/>
          </w:tcPr>
          <w:p w14:paraId="3F04D4A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81</w:t>
            </w:r>
          </w:p>
        </w:tc>
        <w:tc>
          <w:tcPr>
            <w:tcW w:w="1141" w:type="dxa"/>
            <w:tcBorders>
              <w:top w:val="single" w:sz="4" w:space="0" w:color="auto"/>
              <w:left w:val="single" w:sz="4" w:space="0" w:color="auto"/>
              <w:bottom w:val="single" w:sz="4" w:space="0" w:color="auto"/>
              <w:right w:val="single" w:sz="4" w:space="0" w:color="auto"/>
            </w:tcBorders>
            <w:noWrap/>
            <w:hideMark/>
          </w:tcPr>
          <w:p w14:paraId="375E846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400926D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3A233F3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753D4DF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 xml:space="preserve">Indicatif interurbain (numéro géographique pour les services de téléphonie fixe – </w:t>
            </w:r>
            <w:proofErr w:type="spellStart"/>
            <w:r w:rsidRPr="00937527">
              <w:rPr>
                <w:rFonts w:asciiTheme="minorHAnsi" w:hAnsiTheme="minorHAnsi" w:cstheme="minorHAnsi"/>
                <w:lang w:val="fr-FR"/>
              </w:rPr>
              <w:t>Hamadan</w:t>
            </w:r>
            <w:proofErr w:type="spellEnd"/>
            <w:r w:rsidRPr="00937527">
              <w:rPr>
                <w:rFonts w:asciiTheme="minorHAnsi" w:hAnsiTheme="minorHAnsi" w:cstheme="minorHAnsi"/>
                <w:lang w:val="fr-FR"/>
              </w:rPr>
              <w:t>)</w:t>
            </w:r>
          </w:p>
        </w:tc>
      </w:tr>
      <w:tr w:rsidR="00E26F0C" w:rsidRPr="00533F40" w14:paraId="4A4F5747" w14:textId="77777777" w:rsidTr="00D627E3">
        <w:trPr>
          <w:cantSplit/>
          <w:trHeight w:val="113"/>
          <w:jc w:val="center"/>
        </w:trPr>
        <w:tc>
          <w:tcPr>
            <w:tcW w:w="1275" w:type="dxa"/>
            <w:tcBorders>
              <w:top w:val="single" w:sz="4" w:space="0" w:color="auto"/>
              <w:left w:val="single" w:sz="4" w:space="0" w:color="auto"/>
              <w:bottom w:val="single" w:sz="4" w:space="0" w:color="auto"/>
              <w:right w:val="single" w:sz="4" w:space="0" w:color="auto"/>
            </w:tcBorders>
            <w:noWrap/>
            <w:hideMark/>
          </w:tcPr>
          <w:p w14:paraId="49DFA86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83</w:t>
            </w:r>
          </w:p>
        </w:tc>
        <w:tc>
          <w:tcPr>
            <w:tcW w:w="1141" w:type="dxa"/>
            <w:tcBorders>
              <w:top w:val="single" w:sz="4" w:space="0" w:color="auto"/>
              <w:left w:val="single" w:sz="4" w:space="0" w:color="auto"/>
              <w:bottom w:val="single" w:sz="4" w:space="0" w:color="auto"/>
              <w:right w:val="single" w:sz="4" w:space="0" w:color="auto"/>
            </w:tcBorders>
            <w:noWrap/>
            <w:hideMark/>
          </w:tcPr>
          <w:p w14:paraId="244BF2C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10AD65B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67247B9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7DA5523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 xml:space="preserve">Indicatif interurbain (numéro géographique pour les services de téléphonie fixe – </w:t>
            </w:r>
            <w:proofErr w:type="spellStart"/>
            <w:r w:rsidRPr="00937527">
              <w:rPr>
                <w:rFonts w:asciiTheme="minorHAnsi" w:hAnsiTheme="minorHAnsi" w:cstheme="minorHAnsi"/>
                <w:lang w:val="fr-FR"/>
              </w:rPr>
              <w:t>Kermanshah</w:t>
            </w:r>
            <w:proofErr w:type="spellEnd"/>
            <w:r w:rsidRPr="00937527">
              <w:rPr>
                <w:rFonts w:asciiTheme="minorHAnsi" w:hAnsiTheme="minorHAnsi" w:cstheme="minorHAnsi"/>
                <w:lang w:val="fr-FR"/>
              </w:rPr>
              <w:t>)</w:t>
            </w:r>
          </w:p>
        </w:tc>
      </w:tr>
      <w:tr w:rsidR="00E26F0C" w:rsidRPr="00533F40" w14:paraId="17215DFA" w14:textId="77777777" w:rsidTr="00D627E3">
        <w:trPr>
          <w:cantSplit/>
          <w:trHeight w:val="322"/>
          <w:jc w:val="center"/>
        </w:trPr>
        <w:tc>
          <w:tcPr>
            <w:tcW w:w="1275" w:type="dxa"/>
            <w:tcBorders>
              <w:top w:val="single" w:sz="4" w:space="0" w:color="auto"/>
              <w:left w:val="single" w:sz="4" w:space="0" w:color="auto"/>
              <w:bottom w:val="single" w:sz="4" w:space="0" w:color="auto"/>
              <w:right w:val="single" w:sz="4" w:space="0" w:color="auto"/>
            </w:tcBorders>
            <w:noWrap/>
            <w:hideMark/>
          </w:tcPr>
          <w:p w14:paraId="60D4163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84</w:t>
            </w:r>
          </w:p>
        </w:tc>
        <w:tc>
          <w:tcPr>
            <w:tcW w:w="1141" w:type="dxa"/>
            <w:tcBorders>
              <w:top w:val="single" w:sz="4" w:space="0" w:color="auto"/>
              <w:left w:val="single" w:sz="4" w:space="0" w:color="auto"/>
              <w:bottom w:val="single" w:sz="4" w:space="0" w:color="auto"/>
              <w:right w:val="single" w:sz="4" w:space="0" w:color="auto"/>
            </w:tcBorders>
            <w:noWrap/>
            <w:hideMark/>
          </w:tcPr>
          <w:p w14:paraId="4365D4A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349C419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698C404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448AAD2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Ilam)</w:t>
            </w:r>
          </w:p>
        </w:tc>
      </w:tr>
      <w:tr w:rsidR="00E26F0C" w:rsidRPr="00533F40" w14:paraId="0B63DE5C" w14:textId="77777777" w:rsidTr="00D627E3">
        <w:trPr>
          <w:cantSplit/>
          <w:trHeight w:val="135"/>
          <w:jc w:val="center"/>
        </w:trPr>
        <w:tc>
          <w:tcPr>
            <w:tcW w:w="1275" w:type="dxa"/>
            <w:tcBorders>
              <w:top w:val="single" w:sz="4" w:space="0" w:color="auto"/>
              <w:left w:val="single" w:sz="4" w:space="0" w:color="auto"/>
              <w:bottom w:val="single" w:sz="4" w:space="0" w:color="auto"/>
              <w:right w:val="single" w:sz="4" w:space="0" w:color="auto"/>
            </w:tcBorders>
            <w:noWrap/>
            <w:hideMark/>
          </w:tcPr>
          <w:p w14:paraId="761F0B1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86</w:t>
            </w:r>
          </w:p>
        </w:tc>
        <w:tc>
          <w:tcPr>
            <w:tcW w:w="1141" w:type="dxa"/>
            <w:tcBorders>
              <w:top w:val="single" w:sz="4" w:space="0" w:color="auto"/>
              <w:left w:val="single" w:sz="4" w:space="0" w:color="auto"/>
              <w:bottom w:val="single" w:sz="4" w:space="0" w:color="auto"/>
              <w:right w:val="single" w:sz="4" w:space="0" w:color="auto"/>
            </w:tcBorders>
            <w:noWrap/>
            <w:hideMark/>
          </w:tcPr>
          <w:p w14:paraId="1FFA932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6AEC38C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034AFC9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6EC80B3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 xml:space="preserve">Indicatif interurbain (numéro géographique pour les services de téléphonie fixe – </w:t>
            </w:r>
            <w:proofErr w:type="spellStart"/>
            <w:r w:rsidRPr="00937527">
              <w:rPr>
                <w:rFonts w:asciiTheme="minorHAnsi" w:hAnsiTheme="minorHAnsi" w:cstheme="minorHAnsi"/>
                <w:lang w:val="fr-FR"/>
              </w:rPr>
              <w:t>Markazi</w:t>
            </w:r>
            <w:proofErr w:type="spellEnd"/>
            <w:r w:rsidRPr="00937527">
              <w:rPr>
                <w:rFonts w:asciiTheme="minorHAnsi" w:hAnsiTheme="minorHAnsi" w:cstheme="minorHAnsi"/>
                <w:lang w:val="fr-FR"/>
              </w:rPr>
              <w:t>)</w:t>
            </w:r>
          </w:p>
        </w:tc>
      </w:tr>
      <w:tr w:rsidR="00E26F0C" w:rsidRPr="00533F40" w14:paraId="6E083D41" w14:textId="77777777" w:rsidTr="00D627E3">
        <w:trPr>
          <w:cantSplit/>
          <w:trHeight w:val="203"/>
          <w:jc w:val="center"/>
        </w:trPr>
        <w:tc>
          <w:tcPr>
            <w:tcW w:w="1275" w:type="dxa"/>
            <w:tcBorders>
              <w:top w:val="single" w:sz="4" w:space="0" w:color="auto"/>
              <w:left w:val="single" w:sz="4" w:space="0" w:color="auto"/>
              <w:bottom w:val="single" w:sz="4" w:space="0" w:color="auto"/>
              <w:right w:val="single" w:sz="4" w:space="0" w:color="auto"/>
            </w:tcBorders>
            <w:noWrap/>
            <w:hideMark/>
          </w:tcPr>
          <w:p w14:paraId="115626A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87</w:t>
            </w:r>
          </w:p>
        </w:tc>
        <w:tc>
          <w:tcPr>
            <w:tcW w:w="1141" w:type="dxa"/>
            <w:tcBorders>
              <w:top w:val="single" w:sz="4" w:space="0" w:color="auto"/>
              <w:left w:val="single" w:sz="4" w:space="0" w:color="auto"/>
              <w:bottom w:val="single" w:sz="4" w:space="0" w:color="auto"/>
              <w:right w:val="single" w:sz="4" w:space="0" w:color="auto"/>
            </w:tcBorders>
            <w:noWrap/>
            <w:hideMark/>
          </w:tcPr>
          <w:p w14:paraId="31155CC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1B946FF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2899443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1ADB66E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Indicatif interurbain (numéro géographique pour les services de téléphonie fixe – Kurdistan)</w:t>
            </w:r>
          </w:p>
        </w:tc>
      </w:tr>
      <w:tr w:rsidR="00E26F0C" w:rsidRPr="00937527" w14:paraId="1529C9D4" w14:textId="77777777" w:rsidTr="00D627E3">
        <w:trPr>
          <w:cantSplit/>
          <w:trHeight w:val="203"/>
          <w:jc w:val="center"/>
        </w:trPr>
        <w:tc>
          <w:tcPr>
            <w:tcW w:w="1275" w:type="dxa"/>
            <w:tcBorders>
              <w:top w:val="single" w:sz="4" w:space="0" w:color="auto"/>
              <w:left w:val="single" w:sz="4" w:space="0" w:color="auto"/>
              <w:bottom w:val="single" w:sz="4" w:space="0" w:color="auto"/>
              <w:right w:val="single" w:sz="4" w:space="0" w:color="auto"/>
            </w:tcBorders>
            <w:noWrap/>
            <w:hideMark/>
          </w:tcPr>
          <w:p w14:paraId="4D22D86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900</w:t>
            </w:r>
          </w:p>
        </w:tc>
        <w:tc>
          <w:tcPr>
            <w:tcW w:w="1141" w:type="dxa"/>
            <w:tcBorders>
              <w:top w:val="single" w:sz="4" w:space="0" w:color="auto"/>
              <w:left w:val="single" w:sz="4" w:space="0" w:color="auto"/>
              <w:bottom w:val="single" w:sz="4" w:space="0" w:color="auto"/>
              <w:right w:val="single" w:sz="4" w:space="0" w:color="auto"/>
            </w:tcBorders>
            <w:noWrap/>
            <w:hideMark/>
          </w:tcPr>
          <w:p w14:paraId="4CD5CA8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40C688D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1B7C48A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09FB9FB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55DF4EDA" w14:textId="77777777" w:rsidTr="00D627E3">
        <w:trPr>
          <w:cantSplit/>
          <w:trHeight w:val="109"/>
          <w:jc w:val="center"/>
        </w:trPr>
        <w:tc>
          <w:tcPr>
            <w:tcW w:w="1275" w:type="dxa"/>
            <w:tcBorders>
              <w:top w:val="single" w:sz="4" w:space="0" w:color="auto"/>
              <w:left w:val="single" w:sz="4" w:space="0" w:color="auto"/>
              <w:bottom w:val="single" w:sz="4" w:space="0" w:color="auto"/>
              <w:right w:val="single" w:sz="4" w:space="0" w:color="auto"/>
            </w:tcBorders>
            <w:noWrap/>
            <w:hideMark/>
          </w:tcPr>
          <w:p w14:paraId="7F3087E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901</w:t>
            </w:r>
          </w:p>
        </w:tc>
        <w:tc>
          <w:tcPr>
            <w:tcW w:w="1141" w:type="dxa"/>
            <w:tcBorders>
              <w:top w:val="single" w:sz="4" w:space="0" w:color="auto"/>
              <w:left w:val="single" w:sz="4" w:space="0" w:color="auto"/>
              <w:bottom w:val="single" w:sz="4" w:space="0" w:color="auto"/>
              <w:right w:val="single" w:sz="4" w:space="0" w:color="auto"/>
            </w:tcBorders>
            <w:noWrap/>
            <w:hideMark/>
          </w:tcPr>
          <w:p w14:paraId="03DAAA7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76CA99A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55768B1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3FC3CEB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78C0E3E0" w14:textId="77777777" w:rsidTr="00D627E3">
        <w:trPr>
          <w:cantSplit/>
          <w:trHeight w:val="79"/>
          <w:jc w:val="center"/>
        </w:trPr>
        <w:tc>
          <w:tcPr>
            <w:tcW w:w="1275" w:type="dxa"/>
            <w:tcBorders>
              <w:top w:val="single" w:sz="4" w:space="0" w:color="auto"/>
              <w:left w:val="single" w:sz="4" w:space="0" w:color="auto"/>
              <w:bottom w:val="single" w:sz="4" w:space="0" w:color="auto"/>
              <w:right w:val="single" w:sz="4" w:space="0" w:color="auto"/>
            </w:tcBorders>
            <w:noWrap/>
            <w:hideMark/>
          </w:tcPr>
          <w:p w14:paraId="72E0D66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902</w:t>
            </w:r>
          </w:p>
        </w:tc>
        <w:tc>
          <w:tcPr>
            <w:tcW w:w="1141" w:type="dxa"/>
            <w:tcBorders>
              <w:top w:val="single" w:sz="4" w:space="0" w:color="auto"/>
              <w:left w:val="single" w:sz="4" w:space="0" w:color="auto"/>
              <w:bottom w:val="single" w:sz="4" w:space="0" w:color="auto"/>
              <w:right w:val="single" w:sz="4" w:space="0" w:color="auto"/>
            </w:tcBorders>
            <w:noWrap/>
            <w:hideMark/>
          </w:tcPr>
          <w:p w14:paraId="368D81F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6DBF86B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67A01E3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04B3975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3DE49632"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1AF3065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903</w:t>
            </w:r>
          </w:p>
        </w:tc>
        <w:tc>
          <w:tcPr>
            <w:tcW w:w="1141" w:type="dxa"/>
            <w:tcBorders>
              <w:top w:val="single" w:sz="4" w:space="0" w:color="auto"/>
              <w:left w:val="single" w:sz="4" w:space="0" w:color="auto"/>
              <w:bottom w:val="single" w:sz="4" w:space="0" w:color="auto"/>
              <w:right w:val="single" w:sz="4" w:space="0" w:color="auto"/>
            </w:tcBorders>
            <w:noWrap/>
            <w:hideMark/>
          </w:tcPr>
          <w:p w14:paraId="7846AB6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4A2A043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48F10A4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6224EEA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71D91E3A"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0562DCF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904</w:t>
            </w:r>
          </w:p>
        </w:tc>
        <w:tc>
          <w:tcPr>
            <w:tcW w:w="1141" w:type="dxa"/>
            <w:tcBorders>
              <w:top w:val="single" w:sz="4" w:space="0" w:color="auto"/>
              <w:left w:val="single" w:sz="4" w:space="0" w:color="auto"/>
              <w:bottom w:val="single" w:sz="4" w:space="0" w:color="auto"/>
              <w:right w:val="single" w:sz="4" w:space="0" w:color="auto"/>
            </w:tcBorders>
            <w:noWrap/>
            <w:hideMark/>
          </w:tcPr>
          <w:p w14:paraId="3CC40A0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47C0C87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49D8547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0B2DA9D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6BB73DBD"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31698CB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905</w:t>
            </w:r>
          </w:p>
        </w:tc>
        <w:tc>
          <w:tcPr>
            <w:tcW w:w="1141" w:type="dxa"/>
            <w:tcBorders>
              <w:top w:val="single" w:sz="4" w:space="0" w:color="auto"/>
              <w:left w:val="single" w:sz="4" w:space="0" w:color="auto"/>
              <w:bottom w:val="single" w:sz="4" w:space="0" w:color="auto"/>
              <w:right w:val="single" w:sz="4" w:space="0" w:color="auto"/>
            </w:tcBorders>
            <w:noWrap/>
            <w:hideMark/>
          </w:tcPr>
          <w:p w14:paraId="3947DC7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14E26DF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4DA2872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6F27FA3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5C26FF43"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6FC85E3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lastRenderedPageBreak/>
              <w:t>91</w:t>
            </w:r>
          </w:p>
        </w:tc>
        <w:tc>
          <w:tcPr>
            <w:tcW w:w="1141" w:type="dxa"/>
            <w:tcBorders>
              <w:top w:val="single" w:sz="4" w:space="0" w:color="auto"/>
              <w:left w:val="single" w:sz="4" w:space="0" w:color="auto"/>
              <w:bottom w:val="single" w:sz="4" w:space="0" w:color="auto"/>
              <w:right w:val="single" w:sz="4" w:space="0" w:color="auto"/>
            </w:tcBorders>
            <w:noWrap/>
            <w:hideMark/>
          </w:tcPr>
          <w:p w14:paraId="74D2523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43AA09A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6D40887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5FBFCCF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616B133E"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5F1B9DE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920</w:t>
            </w:r>
          </w:p>
        </w:tc>
        <w:tc>
          <w:tcPr>
            <w:tcW w:w="1141" w:type="dxa"/>
            <w:tcBorders>
              <w:top w:val="single" w:sz="4" w:space="0" w:color="auto"/>
              <w:left w:val="single" w:sz="4" w:space="0" w:color="auto"/>
              <w:bottom w:val="single" w:sz="4" w:space="0" w:color="auto"/>
              <w:right w:val="single" w:sz="4" w:space="0" w:color="auto"/>
            </w:tcBorders>
            <w:noWrap/>
            <w:hideMark/>
          </w:tcPr>
          <w:p w14:paraId="4184BA3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1BE7FAD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2D8FBCF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7E50160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03F292EF"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63CE0A9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921</w:t>
            </w:r>
          </w:p>
        </w:tc>
        <w:tc>
          <w:tcPr>
            <w:tcW w:w="1141" w:type="dxa"/>
            <w:tcBorders>
              <w:top w:val="single" w:sz="4" w:space="0" w:color="auto"/>
              <w:left w:val="single" w:sz="4" w:space="0" w:color="auto"/>
              <w:bottom w:val="single" w:sz="4" w:space="0" w:color="auto"/>
              <w:right w:val="single" w:sz="4" w:space="0" w:color="auto"/>
            </w:tcBorders>
            <w:noWrap/>
            <w:hideMark/>
          </w:tcPr>
          <w:p w14:paraId="727A01B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4DA1FEF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5ABFFA7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11F876C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42C3C76B"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0BFB82F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922</w:t>
            </w:r>
          </w:p>
        </w:tc>
        <w:tc>
          <w:tcPr>
            <w:tcW w:w="1141" w:type="dxa"/>
            <w:tcBorders>
              <w:top w:val="single" w:sz="4" w:space="0" w:color="auto"/>
              <w:left w:val="single" w:sz="4" w:space="0" w:color="auto"/>
              <w:bottom w:val="single" w:sz="4" w:space="0" w:color="auto"/>
              <w:right w:val="single" w:sz="4" w:space="0" w:color="auto"/>
            </w:tcBorders>
            <w:noWrap/>
            <w:hideMark/>
          </w:tcPr>
          <w:p w14:paraId="4ADCE52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1750AAD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0CB6DC7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5E356DD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09A6E4C7"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6BC6267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923</w:t>
            </w:r>
          </w:p>
        </w:tc>
        <w:tc>
          <w:tcPr>
            <w:tcW w:w="1141" w:type="dxa"/>
            <w:tcBorders>
              <w:top w:val="single" w:sz="4" w:space="0" w:color="auto"/>
              <w:left w:val="single" w:sz="4" w:space="0" w:color="auto"/>
              <w:bottom w:val="single" w:sz="4" w:space="0" w:color="auto"/>
              <w:right w:val="single" w:sz="4" w:space="0" w:color="auto"/>
            </w:tcBorders>
            <w:noWrap/>
            <w:hideMark/>
          </w:tcPr>
          <w:p w14:paraId="2BBD9D5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2449AF7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39DCCC5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6698A96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261C4D6F"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62A3676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93</w:t>
            </w:r>
          </w:p>
        </w:tc>
        <w:tc>
          <w:tcPr>
            <w:tcW w:w="1141" w:type="dxa"/>
            <w:tcBorders>
              <w:top w:val="single" w:sz="4" w:space="0" w:color="auto"/>
              <w:left w:val="single" w:sz="4" w:space="0" w:color="auto"/>
              <w:bottom w:val="single" w:sz="4" w:space="0" w:color="auto"/>
              <w:right w:val="single" w:sz="4" w:space="0" w:color="auto"/>
            </w:tcBorders>
            <w:noWrap/>
            <w:hideMark/>
          </w:tcPr>
          <w:p w14:paraId="31C2D4B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1A66C1A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731FE95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2A47F8B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14B82BB9"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26D3587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942121</w:t>
            </w:r>
          </w:p>
        </w:tc>
        <w:tc>
          <w:tcPr>
            <w:tcW w:w="1141" w:type="dxa"/>
            <w:tcBorders>
              <w:top w:val="single" w:sz="4" w:space="0" w:color="auto"/>
              <w:left w:val="single" w:sz="4" w:space="0" w:color="auto"/>
              <w:bottom w:val="single" w:sz="4" w:space="0" w:color="auto"/>
              <w:right w:val="single" w:sz="4" w:space="0" w:color="auto"/>
            </w:tcBorders>
            <w:noWrap/>
            <w:hideMark/>
          </w:tcPr>
          <w:p w14:paraId="14F5AF7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305920B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664957C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26B8A5A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Numéro non géographique</w:t>
            </w:r>
          </w:p>
        </w:tc>
      </w:tr>
      <w:tr w:rsidR="00E26F0C" w:rsidRPr="00937527" w14:paraId="5D6E281C"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78721E3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94200</w:t>
            </w:r>
          </w:p>
        </w:tc>
        <w:tc>
          <w:tcPr>
            <w:tcW w:w="1141" w:type="dxa"/>
            <w:tcBorders>
              <w:top w:val="single" w:sz="4" w:space="0" w:color="auto"/>
              <w:left w:val="single" w:sz="4" w:space="0" w:color="auto"/>
              <w:bottom w:val="single" w:sz="4" w:space="0" w:color="auto"/>
              <w:right w:val="single" w:sz="4" w:space="0" w:color="auto"/>
            </w:tcBorders>
            <w:noWrap/>
            <w:hideMark/>
          </w:tcPr>
          <w:p w14:paraId="4CFD0A4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2281175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4D696FF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60F9779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Numéro non géographique</w:t>
            </w:r>
          </w:p>
        </w:tc>
      </w:tr>
      <w:tr w:rsidR="00E26F0C" w:rsidRPr="00937527" w14:paraId="43B0FC60"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660599D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94220</w:t>
            </w:r>
          </w:p>
        </w:tc>
        <w:tc>
          <w:tcPr>
            <w:tcW w:w="1141" w:type="dxa"/>
            <w:tcBorders>
              <w:top w:val="single" w:sz="4" w:space="0" w:color="auto"/>
              <w:left w:val="single" w:sz="4" w:space="0" w:color="auto"/>
              <w:bottom w:val="single" w:sz="4" w:space="0" w:color="auto"/>
              <w:right w:val="single" w:sz="4" w:space="0" w:color="auto"/>
            </w:tcBorders>
            <w:noWrap/>
            <w:hideMark/>
          </w:tcPr>
          <w:p w14:paraId="7FEC3EA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252D3DB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53A4E78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7853D8C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Numéro non géographique</w:t>
            </w:r>
          </w:p>
        </w:tc>
      </w:tr>
      <w:tr w:rsidR="00E26F0C" w:rsidRPr="00937527" w14:paraId="1760B03D"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77CEC8D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94260</w:t>
            </w:r>
          </w:p>
        </w:tc>
        <w:tc>
          <w:tcPr>
            <w:tcW w:w="1141" w:type="dxa"/>
            <w:tcBorders>
              <w:top w:val="single" w:sz="4" w:space="0" w:color="auto"/>
              <w:left w:val="single" w:sz="4" w:space="0" w:color="auto"/>
              <w:bottom w:val="single" w:sz="4" w:space="0" w:color="auto"/>
              <w:right w:val="single" w:sz="4" w:space="0" w:color="auto"/>
            </w:tcBorders>
            <w:noWrap/>
            <w:hideMark/>
          </w:tcPr>
          <w:p w14:paraId="52FCA5E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6</w:t>
            </w:r>
          </w:p>
        </w:tc>
        <w:tc>
          <w:tcPr>
            <w:tcW w:w="1057" w:type="dxa"/>
            <w:tcBorders>
              <w:top w:val="single" w:sz="4" w:space="0" w:color="auto"/>
              <w:left w:val="single" w:sz="4" w:space="0" w:color="auto"/>
              <w:bottom w:val="single" w:sz="4" w:space="0" w:color="auto"/>
              <w:right w:val="single" w:sz="4" w:space="0" w:color="auto"/>
            </w:tcBorders>
            <w:noWrap/>
            <w:hideMark/>
          </w:tcPr>
          <w:p w14:paraId="4175135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4373BF9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4A897BD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Numéro non géographique</w:t>
            </w:r>
          </w:p>
        </w:tc>
      </w:tr>
      <w:tr w:rsidR="00E26F0C" w:rsidRPr="00937527" w14:paraId="7649BDD6"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7355D26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942800</w:t>
            </w:r>
          </w:p>
        </w:tc>
        <w:tc>
          <w:tcPr>
            <w:tcW w:w="1141" w:type="dxa"/>
            <w:tcBorders>
              <w:top w:val="single" w:sz="4" w:space="0" w:color="auto"/>
              <w:left w:val="single" w:sz="4" w:space="0" w:color="auto"/>
              <w:bottom w:val="single" w:sz="4" w:space="0" w:color="auto"/>
              <w:right w:val="single" w:sz="4" w:space="0" w:color="auto"/>
            </w:tcBorders>
            <w:noWrap/>
            <w:hideMark/>
          </w:tcPr>
          <w:p w14:paraId="3E76774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61CA334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251D56B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7194D8B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Numéro non géographique</w:t>
            </w:r>
          </w:p>
        </w:tc>
      </w:tr>
      <w:tr w:rsidR="00E26F0C" w:rsidRPr="00937527" w14:paraId="551498B2"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0604BC2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942801</w:t>
            </w:r>
          </w:p>
        </w:tc>
        <w:tc>
          <w:tcPr>
            <w:tcW w:w="1141" w:type="dxa"/>
            <w:tcBorders>
              <w:top w:val="single" w:sz="4" w:space="0" w:color="auto"/>
              <w:left w:val="single" w:sz="4" w:space="0" w:color="auto"/>
              <w:bottom w:val="single" w:sz="4" w:space="0" w:color="auto"/>
              <w:right w:val="single" w:sz="4" w:space="0" w:color="auto"/>
            </w:tcBorders>
            <w:noWrap/>
            <w:hideMark/>
          </w:tcPr>
          <w:p w14:paraId="7EB2A59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26877D0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36D35F9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6607D21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Numéro non géographique</w:t>
            </w:r>
          </w:p>
        </w:tc>
      </w:tr>
      <w:tr w:rsidR="00E26F0C" w:rsidRPr="00937527" w14:paraId="7A64E801"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1232CFA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942802</w:t>
            </w:r>
          </w:p>
        </w:tc>
        <w:tc>
          <w:tcPr>
            <w:tcW w:w="1141" w:type="dxa"/>
            <w:tcBorders>
              <w:top w:val="single" w:sz="4" w:space="0" w:color="auto"/>
              <w:left w:val="single" w:sz="4" w:space="0" w:color="auto"/>
              <w:bottom w:val="single" w:sz="4" w:space="0" w:color="auto"/>
              <w:right w:val="single" w:sz="4" w:space="0" w:color="auto"/>
            </w:tcBorders>
            <w:noWrap/>
            <w:hideMark/>
          </w:tcPr>
          <w:p w14:paraId="42556EE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628D161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59967A8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7CE8648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Numéro non géographique</w:t>
            </w:r>
          </w:p>
        </w:tc>
      </w:tr>
      <w:tr w:rsidR="00E26F0C" w:rsidRPr="00937527" w14:paraId="75F7F6EC"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0C25564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942900</w:t>
            </w:r>
          </w:p>
        </w:tc>
        <w:tc>
          <w:tcPr>
            <w:tcW w:w="1141" w:type="dxa"/>
            <w:tcBorders>
              <w:top w:val="single" w:sz="4" w:space="0" w:color="auto"/>
              <w:left w:val="single" w:sz="4" w:space="0" w:color="auto"/>
              <w:bottom w:val="single" w:sz="4" w:space="0" w:color="auto"/>
              <w:right w:val="single" w:sz="4" w:space="0" w:color="auto"/>
            </w:tcBorders>
            <w:noWrap/>
            <w:hideMark/>
          </w:tcPr>
          <w:p w14:paraId="0F6C2C5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43ED450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007D94A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6CBBA6B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Numéro non géographique</w:t>
            </w:r>
          </w:p>
        </w:tc>
      </w:tr>
      <w:tr w:rsidR="00E26F0C" w:rsidRPr="00937527" w14:paraId="53544989"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44C8C0E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942901</w:t>
            </w:r>
          </w:p>
        </w:tc>
        <w:tc>
          <w:tcPr>
            <w:tcW w:w="1141" w:type="dxa"/>
            <w:tcBorders>
              <w:top w:val="single" w:sz="4" w:space="0" w:color="auto"/>
              <w:left w:val="single" w:sz="4" w:space="0" w:color="auto"/>
              <w:bottom w:val="single" w:sz="4" w:space="0" w:color="auto"/>
              <w:right w:val="single" w:sz="4" w:space="0" w:color="auto"/>
            </w:tcBorders>
            <w:noWrap/>
            <w:hideMark/>
          </w:tcPr>
          <w:p w14:paraId="649C6F6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606A78F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6FAF7E8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3A97243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Numéro non géographique</w:t>
            </w:r>
          </w:p>
        </w:tc>
      </w:tr>
      <w:tr w:rsidR="00E26F0C" w:rsidRPr="00937527" w14:paraId="260E1D4B"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6395EF8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942902</w:t>
            </w:r>
          </w:p>
        </w:tc>
        <w:tc>
          <w:tcPr>
            <w:tcW w:w="1141" w:type="dxa"/>
            <w:tcBorders>
              <w:top w:val="single" w:sz="4" w:space="0" w:color="auto"/>
              <w:left w:val="single" w:sz="4" w:space="0" w:color="auto"/>
              <w:bottom w:val="single" w:sz="4" w:space="0" w:color="auto"/>
              <w:right w:val="single" w:sz="4" w:space="0" w:color="auto"/>
            </w:tcBorders>
            <w:noWrap/>
            <w:hideMark/>
          </w:tcPr>
          <w:p w14:paraId="0A12D0F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0EE7025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4F51E4C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13C274F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Numéro non géographique</w:t>
            </w:r>
          </w:p>
        </w:tc>
      </w:tr>
      <w:tr w:rsidR="00E26F0C" w:rsidRPr="00937527" w14:paraId="2DDF3C4E"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06869FD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942903</w:t>
            </w:r>
          </w:p>
        </w:tc>
        <w:tc>
          <w:tcPr>
            <w:tcW w:w="1141" w:type="dxa"/>
            <w:tcBorders>
              <w:top w:val="single" w:sz="4" w:space="0" w:color="auto"/>
              <w:left w:val="single" w:sz="4" w:space="0" w:color="auto"/>
              <w:bottom w:val="single" w:sz="4" w:space="0" w:color="auto"/>
              <w:right w:val="single" w:sz="4" w:space="0" w:color="auto"/>
            </w:tcBorders>
            <w:noWrap/>
            <w:hideMark/>
          </w:tcPr>
          <w:p w14:paraId="75AF9E0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6D4F3E7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141C9B9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2889145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Numéro non géographique</w:t>
            </w:r>
          </w:p>
        </w:tc>
      </w:tr>
      <w:tr w:rsidR="00E26F0C" w:rsidRPr="00937527" w14:paraId="7D4CFD2B"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6819543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942904</w:t>
            </w:r>
          </w:p>
        </w:tc>
        <w:tc>
          <w:tcPr>
            <w:tcW w:w="1141" w:type="dxa"/>
            <w:tcBorders>
              <w:top w:val="single" w:sz="4" w:space="0" w:color="auto"/>
              <w:left w:val="single" w:sz="4" w:space="0" w:color="auto"/>
              <w:bottom w:val="single" w:sz="4" w:space="0" w:color="auto"/>
              <w:right w:val="single" w:sz="4" w:space="0" w:color="auto"/>
            </w:tcBorders>
            <w:noWrap/>
            <w:hideMark/>
          </w:tcPr>
          <w:p w14:paraId="2EC1116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3FC4AE0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7755ED3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3679E4D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Numéro non géographique</w:t>
            </w:r>
          </w:p>
        </w:tc>
      </w:tr>
      <w:tr w:rsidR="00E26F0C" w:rsidRPr="00937527" w14:paraId="3D04CCC3"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0D995E8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9430130</w:t>
            </w:r>
          </w:p>
        </w:tc>
        <w:tc>
          <w:tcPr>
            <w:tcW w:w="1141" w:type="dxa"/>
            <w:tcBorders>
              <w:top w:val="single" w:sz="4" w:space="0" w:color="auto"/>
              <w:left w:val="single" w:sz="4" w:space="0" w:color="auto"/>
              <w:bottom w:val="single" w:sz="4" w:space="0" w:color="auto"/>
              <w:right w:val="single" w:sz="4" w:space="0" w:color="auto"/>
            </w:tcBorders>
            <w:noWrap/>
            <w:hideMark/>
          </w:tcPr>
          <w:p w14:paraId="4FCAFBF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3931E82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4AA533A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w:t>
            </w:r>
          </w:p>
        </w:tc>
        <w:tc>
          <w:tcPr>
            <w:tcW w:w="4090" w:type="dxa"/>
            <w:tcBorders>
              <w:top w:val="single" w:sz="4" w:space="0" w:color="auto"/>
              <w:left w:val="single" w:sz="4" w:space="0" w:color="auto"/>
              <w:bottom w:val="single" w:sz="4" w:space="0" w:color="auto"/>
              <w:right w:val="single" w:sz="4" w:space="0" w:color="auto"/>
            </w:tcBorders>
            <w:hideMark/>
          </w:tcPr>
          <w:p w14:paraId="3EBB930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Numéro non géographique</w:t>
            </w:r>
          </w:p>
        </w:tc>
      </w:tr>
      <w:tr w:rsidR="00E26F0C" w:rsidRPr="00937527" w14:paraId="45208D99"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7C301E6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940000</w:t>
            </w:r>
          </w:p>
        </w:tc>
        <w:tc>
          <w:tcPr>
            <w:tcW w:w="1141" w:type="dxa"/>
            <w:tcBorders>
              <w:top w:val="single" w:sz="4" w:space="0" w:color="auto"/>
              <w:left w:val="single" w:sz="4" w:space="0" w:color="auto"/>
              <w:bottom w:val="single" w:sz="4" w:space="0" w:color="auto"/>
              <w:right w:val="single" w:sz="4" w:space="0" w:color="auto"/>
            </w:tcBorders>
            <w:noWrap/>
            <w:hideMark/>
          </w:tcPr>
          <w:p w14:paraId="5D0BD6F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2A41E74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3D52F8D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 (fibre)</w:t>
            </w:r>
          </w:p>
        </w:tc>
        <w:tc>
          <w:tcPr>
            <w:tcW w:w="4090" w:type="dxa"/>
            <w:tcBorders>
              <w:top w:val="single" w:sz="4" w:space="0" w:color="auto"/>
              <w:left w:val="single" w:sz="4" w:space="0" w:color="auto"/>
              <w:bottom w:val="single" w:sz="4" w:space="0" w:color="auto"/>
              <w:right w:val="single" w:sz="4" w:space="0" w:color="auto"/>
            </w:tcBorders>
            <w:hideMark/>
          </w:tcPr>
          <w:p w14:paraId="3322479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Numéro non géographique</w:t>
            </w:r>
          </w:p>
        </w:tc>
      </w:tr>
      <w:tr w:rsidR="00E26F0C" w:rsidRPr="00937527" w14:paraId="38053B21"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0CE4ED1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940009</w:t>
            </w:r>
          </w:p>
        </w:tc>
        <w:tc>
          <w:tcPr>
            <w:tcW w:w="1141" w:type="dxa"/>
            <w:tcBorders>
              <w:top w:val="single" w:sz="4" w:space="0" w:color="auto"/>
              <w:left w:val="single" w:sz="4" w:space="0" w:color="auto"/>
              <w:bottom w:val="single" w:sz="4" w:space="0" w:color="auto"/>
              <w:right w:val="single" w:sz="4" w:space="0" w:color="auto"/>
            </w:tcBorders>
            <w:noWrap/>
            <w:hideMark/>
          </w:tcPr>
          <w:p w14:paraId="4568624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508EE5E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1515C96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Téléphonie fixe (fibre)</w:t>
            </w:r>
          </w:p>
        </w:tc>
        <w:tc>
          <w:tcPr>
            <w:tcW w:w="4090" w:type="dxa"/>
            <w:tcBorders>
              <w:top w:val="single" w:sz="4" w:space="0" w:color="auto"/>
              <w:left w:val="single" w:sz="4" w:space="0" w:color="auto"/>
              <w:bottom w:val="single" w:sz="4" w:space="0" w:color="auto"/>
              <w:right w:val="single" w:sz="4" w:space="0" w:color="auto"/>
            </w:tcBorders>
            <w:hideMark/>
          </w:tcPr>
          <w:p w14:paraId="7FDC0DA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Numéro non géographique</w:t>
            </w:r>
          </w:p>
        </w:tc>
      </w:tr>
      <w:tr w:rsidR="00E26F0C" w:rsidRPr="00937527" w14:paraId="35A9FCDE"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3BBA2AF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9412</w:t>
            </w:r>
          </w:p>
        </w:tc>
        <w:tc>
          <w:tcPr>
            <w:tcW w:w="1141" w:type="dxa"/>
            <w:tcBorders>
              <w:top w:val="single" w:sz="4" w:space="0" w:color="auto"/>
              <w:left w:val="single" w:sz="4" w:space="0" w:color="auto"/>
              <w:bottom w:val="single" w:sz="4" w:space="0" w:color="auto"/>
              <w:right w:val="single" w:sz="4" w:space="0" w:color="auto"/>
            </w:tcBorders>
            <w:noWrap/>
            <w:hideMark/>
          </w:tcPr>
          <w:p w14:paraId="700E441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6E57908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304F96D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 xml:space="preserve">Téléphonie fixe </w:t>
            </w:r>
            <w:r w:rsidRPr="00937527">
              <w:rPr>
                <w:rFonts w:asciiTheme="minorHAnsi" w:hAnsiTheme="minorHAnsi" w:cstheme="minorHAnsi"/>
                <w:lang w:val="fr-FR"/>
              </w:rPr>
              <w:br/>
              <w:t>(accès hertzien fixe)</w:t>
            </w:r>
          </w:p>
        </w:tc>
        <w:tc>
          <w:tcPr>
            <w:tcW w:w="4090" w:type="dxa"/>
            <w:tcBorders>
              <w:top w:val="single" w:sz="4" w:space="0" w:color="auto"/>
              <w:left w:val="single" w:sz="4" w:space="0" w:color="auto"/>
              <w:bottom w:val="single" w:sz="4" w:space="0" w:color="auto"/>
              <w:right w:val="single" w:sz="4" w:space="0" w:color="auto"/>
            </w:tcBorders>
            <w:hideMark/>
          </w:tcPr>
          <w:p w14:paraId="785A277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Numéro non géographique</w:t>
            </w:r>
          </w:p>
        </w:tc>
      </w:tr>
      <w:tr w:rsidR="00E26F0C" w:rsidRPr="00533F40" w14:paraId="19B47558"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5556A04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94440</w:t>
            </w:r>
          </w:p>
        </w:tc>
        <w:tc>
          <w:tcPr>
            <w:tcW w:w="1141" w:type="dxa"/>
            <w:tcBorders>
              <w:top w:val="single" w:sz="4" w:space="0" w:color="auto"/>
              <w:left w:val="single" w:sz="4" w:space="0" w:color="auto"/>
              <w:bottom w:val="single" w:sz="4" w:space="0" w:color="auto"/>
              <w:right w:val="single" w:sz="4" w:space="0" w:color="auto"/>
            </w:tcBorders>
            <w:noWrap/>
            <w:hideMark/>
          </w:tcPr>
          <w:p w14:paraId="775060A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619970E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568C9C8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 xml:space="preserve">Téléphonie fixe </w:t>
            </w:r>
            <w:r w:rsidRPr="00937527">
              <w:rPr>
                <w:rFonts w:asciiTheme="minorHAnsi" w:hAnsiTheme="minorHAnsi" w:cstheme="minorHAnsi"/>
                <w:lang w:val="fr-FR"/>
              </w:rPr>
              <w:br/>
              <w:t>(accès hertzien fixe)</w:t>
            </w:r>
          </w:p>
        </w:tc>
        <w:tc>
          <w:tcPr>
            <w:tcW w:w="4090" w:type="dxa"/>
            <w:tcBorders>
              <w:top w:val="single" w:sz="4" w:space="0" w:color="auto"/>
              <w:left w:val="single" w:sz="4" w:space="0" w:color="auto"/>
              <w:bottom w:val="single" w:sz="4" w:space="0" w:color="auto"/>
              <w:right w:val="single" w:sz="4" w:space="0" w:color="auto"/>
            </w:tcBorders>
            <w:hideMark/>
          </w:tcPr>
          <w:p w14:paraId="6B5E3F6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Uniquement au départ de l'Iran</w:t>
            </w:r>
          </w:p>
        </w:tc>
      </w:tr>
      <w:tr w:rsidR="00E26F0C" w:rsidRPr="00937527" w14:paraId="406B5C45"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3B0679B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96</w:t>
            </w:r>
          </w:p>
        </w:tc>
        <w:tc>
          <w:tcPr>
            <w:tcW w:w="1141" w:type="dxa"/>
            <w:tcBorders>
              <w:top w:val="single" w:sz="4" w:space="0" w:color="auto"/>
              <w:left w:val="single" w:sz="4" w:space="0" w:color="auto"/>
              <w:bottom w:val="single" w:sz="4" w:space="0" w:color="auto"/>
              <w:right w:val="single" w:sz="4" w:space="0" w:color="auto"/>
            </w:tcBorders>
            <w:noWrap/>
            <w:hideMark/>
          </w:tcPr>
          <w:p w14:paraId="0278965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4</w:t>
            </w:r>
          </w:p>
        </w:tc>
        <w:tc>
          <w:tcPr>
            <w:tcW w:w="1057" w:type="dxa"/>
            <w:tcBorders>
              <w:top w:val="single" w:sz="4" w:space="0" w:color="auto"/>
              <w:left w:val="single" w:sz="4" w:space="0" w:color="auto"/>
              <w:bottom w:val="single" w:sz="4" w:space="0" w:color="auto"/>
              <w:right w:val="single" w:sz="4" w:space="0" w:color="auto"/>
            </w:tcBorders>
            <w:noWrap/>
            <w:hideMark/>
          </w:tcPr>
          <w:p w14:paraId="672D0D5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46653B6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Codes de service</w:t>
            </w:r>
          </w:p>
        </w:tc>
        <w:tc>
          <w:tcPr>
            <w:tcW w:w="4090" w:type="dxa"/>
            <w:tcBorders>
              <w:top w:val="single" w:sz="4" w:space="0" w:color="auto"/>
              <w:left w:val="single" w:sz="4" w:space="0" w:color="auto"/>
              <w:bottom w:val="single" w:sz="4" w:space="0" w:color="auto"/>
              <w:right w:val="single" w:sz="4" w:space="0" w:color="auto"/>
            </w:tcBorders>
          </w:tcPr>
          <w:p w14:paraId="34A5319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6ABE9399"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71BF9FA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990</w:t>
            </w:r>
          </w:p>
        </w:tc>
        <w:tc>
          <w:tcPr>
            <w:tcW w:w="1141" w:type="dxa"/>
            <w:tcBorders>
              <w:top w:val="single" w:sz="4" w:space="0" w:color="auto"/>
              <w:left w:val="single" w:sz="4" w:space="0" w:color="auto"/>
              <w:bottom w:val="single" w:sz="4" w:space="0" w:color="auto"/>
              <w:right w:val="single" w:sz="4" w:space="0" w:color="auto"/>
            </w:tcBorders>
            <w:noWrap/>
            <w:hideMark/>
          </w:tcPr>
          <w:p w14:paraId="5F5D9D2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2563551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6EC3038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4A6A4AA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1FD69A09"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2C3157D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991</w:t>
            </w:r>
          </w:p>
        </w:tc>
        <w:tc>
          <w:tcPr>
            <w:tcW w:w="1141" w:type="dxa"/>
            <w:tcBorders>
              <w:top w:val="single" w:sz="4" w:space="0" w:color="auto"/>
              <w:left w:val="single" w:sz="4" w:space="0" w:color="auto"/>
              <w:bottom w:val="single" w:sz="4" w:space="0" w:color="auto"/>
              <w:right w:val="single" w:sz="4" w:space="0" w:color="auto"/>
            </w:tcBorders>
            <w:noWrap/>
            <w:hideMark/>
          </w:tcPr>
          <w:p w14:paraId="7C044F6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4C66793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1244C3F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731FA3A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58F8C3E9"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06E006B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992</w:t>
            </w:r>
          </w:p>
        </w:tc>
        <w:tc>
          <w:tcPr>
            <w:tcW w:w="1141" w:type="dxa"/>
            <w:tcBorders>
              <w:top w:val="single" w:sz="4" w:space="0" w:color="auto"/>
              <w:left w:val="single" w:sz="4" w:space="0" w:color="auto"/>
              <w:bottom w:val="single" w:sz="4" w:space="0" w:color="auto"/>
              <w:right w:val="single" w:sz="4" w:space="0" w:color="auto"/>
            </w:tcBorders>
            <w:noWrap/>
            <w:hideMark/>
          </w:tcPr>
          <w:p w14:paraId="5B6D695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0F6F6C4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4098A2D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3AAB4EB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4C630D96"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5A80A94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993</w:t>
            </w:r>
          </w:p>
        </w:tc>
        <w:tc>
          <w:tcPr>
            <w:tcW w:w="1141" w:type="dxa"/>
            <w:tcBorders>
              <w:top w:val="single" w:sz="4" w:space="0" w:color="auto"/>
              <w:left w:val="single" w:sz="4" w:space="0" w:color="auto"/>
              <w:bottom w:val="single" w:sz="4" w:space="0" w:color="auto"/>
              <w:right w:val="single" w:sz="4" w:space="0" w:color="auto"/>
            </w:tcBorders>
            <w:noWrap/>
            <w:hideMark/>
          </w:tcPr>
          <w:p w14:paraId="14EA9DE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07B9491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6A36CA5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52FCEED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5961F264"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0F0D13C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994</w:t>
            </w:r>
          </w:p>
        </w:tc>
        <w:tc>
          <w:tcPr>
            <w:tcW w:w="1141" w:type="dxa"/>
            <w:tcBorders>
              <w:top w:val="single" w:sz="4" w:space="0" w:color="auto"/>
              <w:left w:val="single" w:sz="4" w:space="0" w:color="auto"/>
              <w:bottom w:val="single" w:sz="4" w:space="0" w:color="auto"/>
              <w:right w:val="single" w:sz="4" w:space="0" w:color="auto"/>
            </w:tcBorders>
            <w:noWrap/>
            <w:hideMark/>
          </w:tcPr>
          <w:p w14:paraId="03BC7C6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70FE583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688AD7B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3181BDF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3F2DEAC4"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1D9CC69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9950</w:t>
            </w:r>
          </w:p>
        </w:tc>
        <w:tc>
          <w:tcPr>
            <w:tcW w:w="1141" w:type="dxa"/>
            <w:tcBorders>
              <w:top w:val="single" w:sz="4" w:space="0" w:color="auto"/>
              <w:left w:val="single" w:sz="4" w:space="0" w:color="auto"/>
              <w:bottom w:val="single" w:sz="4" w:space="0" w:color="auto"/>
              <w:right w:val="single" w:sz="4" w:space="0" w:color="auto"/>
            </w:tcBorders>
            <w:noWrap/>
            <w:hideMark/>
          </w:tcPr>
          <w:p w14:paraId="227C382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5</w:t>
            </w:r>
          </w:p>
        </w:tc>
        <w:tc>
          <w:tcPr>
            <w:tcW w:w="1057" w:type="dxa"/>
            <w:tcBorders>
              <w:top w:val="single" w:sz="4" w:space="0" w:color="auto"/>
              <w:left w:val="single" w:sz="4" w:space="0" w:color="auto"/>
              <w:bottom w:val="single" w:sz="4" w:space="0" w:color="auto"/>
              <w:right w:val="single" w:sz="4" w:space="0" w:color="auto"/>
            </w:tcBorders>
            <w:noWrap/>
            <w:hideMark/>
          </w:tcPr>
          <w:p w14:paraId="1283C03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637285E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 interurbain public</w:t>
            </w:r>
          </w:p>
        </w:tc>
        <w:tc>
          <w:tcPr>
            <w:tcW w:w="4090" w:type="dxa"/>
            <w:tcBorders>
              <w:top w:val="single" w:sz="4" w:space="0" w:color="auto"/>
              <w:left w:val="single" w:sz="4" w:space="0" w:color="auto"/>
              <w:bottom w:val="single" w:sz="4" w:space="0" w:color="auto"/>
              <w:right w:val="single" w:sz="4" w:space="0" w:color="auto"/>
            </w:tcBorders>
          </w:tcPr>
          <w:p w14:paraId="3B86D88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0FB802DB"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5F9449B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99510</w:t>
            </w:r>
          </w:p>
        </w:tc>
        <w:tc>
          <w:tcPr>
            <w:tcW w:w="1141" w:type="dxa"/>
            <w:tcBorders>
              <w:top w:val="single" w:sz="4" w:space="0" w:color="auto"/>
              <w:left w:val="single" w:sz="4" w:space="0" w:color="auto"/>
              <w:bottom w:val="single" w:sz="4" w:space="0" w:color="auto"/>
              <w:right w:val="single" w:sz="4" w:space="0" w:color="auto"/>
            </w:tcBorders>
            <w:noWrap/>
            <w:hideMark/>
          </w:tcPr>
          <w:p w14:paraId="56DD4D5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02EC1A1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36B1628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4E1ED40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0C510254"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215252E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99550</w:t>
            </w:r>
          </w:p>
        </w:tc>
        <w:tc>
          <w:tcPr>
            <w:tcW w:w="1141" w:type="dxa"/>
            <w:tcBorders>
              <w:top w:val="single" w:sz="4" w:space="0" w:color="auto"/>
              <w:left w:val="single" w:sz="4" w:space="0" w:color="auto"/>
              <w:bottom w:val="single" w:sz="4" w:space="0" w:color="auto"/>
              <w:right w:val="single" w:sz="4" w:space="0" w:color="auto"/>
            </w:tcBorders>
            <w:noWrap/>
            <w:hideMark/>
          </w:tcPr>
          <w:p w14:paraId="6E42CBA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138C4CF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087184A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05FB149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03724354"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1AD3097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996</w:t>
            </w:r>
          </w:p>
        </w:tc>
        <w:tc>
          <w:tcPr>
            <w:tcW w:w="1141" w:type="dxa"/>
            <w:tcBorders>
              <w:top w:val="single" w:sz="4" w:space="0" w:color="auto"/>
              <w:left w:val="single" w:sz="4" w:space="0" w:color="auto"/>
              <w:bottom w:val="single" w:sz="4" w:space="0" w:color="auto"/>
              <w:right w:val="single" w:sz="4" w:space="0" w:color="auto"/>
            </w:tcBorders>
            <w:noWrap/>
            <w:hideMark/>
          </w:tcPr>
          <w:p w14:paraId="2D1ECF8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120B675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5A879E5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1FD32D0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4ED3B118"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518D975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9981</w:t>
            </w:r>
          </w:p>
        </w:tc>
        <w:tc>
          <w:tcPr>
            <w:tcW w:w="1141" w:type="dxa"/>
            <w:tcBorders>
              <w:top w:val="single" w:sz="4" w:space="0" w:color="auto"/>
              <w:left w:val="single" w:sz="4" w:space="0" w:color="auto"/>
              <w:bottom w:val="single" w:sz="4" w:space="0" w:color="auto"/>
              <w:right w:val="single" w:sz="4" w:space="0" w:color="auto"/>
            </w:tcBorders>
            <w:noWrap/>
            <w:hideMark/>
          </w:tcPr>
          <w:p w14:paraId="3FF332A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6FEA1E6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039D666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486E698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15DB850F"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2A3DB70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9982</w:t>
            </w:r>
          </w:p>
        </w:tc>
        <w:tc>
          <w:tcPr>
            <w:tcW w:w="1141" w:type="dxa"/>
            <w:tcBorders>
              <w:top w:val="single" w:sz="4" w:space="0" w:color="auto"/>
              <w:left w:val="single" w:sz="4" w:space="0" w:color="auto"/>
              <w:bottom w:val="single" w:sz="4" w:space="0" w:color="auto"/>
              <w:right w:val="single" w:sz="4" w:space="0" w:color="auto"/>
            </w:tcBorders>
            <w:noWrap/>
            <w:hideMark/>
          </w:tcPr>
          <w:p w14:paraId="1CA2F15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32125F9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05EAFA4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2290536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246979DA"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tcPr>
          <w:p w14:paraId="218C5B9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cs="Calibri"/>
                <w:color w:val="0070C0"/>
                <w:kern w:val="2"/>
                <w:lang w:val="fr-FR"/>
                <w14:ligatures w14:val="standardContextual"/>
              </w:rPr>
              <w:t>99830</w:t>
            </w:r>
          </w:p>
        </w:tc>
        <w:tc>
          <w:tcPr>
            <w:tcW w:w="1141" w:type="dxa"/>
            <w:tcBorders>
              <w:top w:val="single" w:sz="4" w:space="0" w:color="auto"/>
              <w:left w:val="single" w:sz="4" w:space="0" w:color="auto"/>
              <w:bottom w:val="single" w:sz="4" w:space="0" w:color="auto"/>
              <w:right w:val="single" w:sz="4" w:space="0" w:color="auto"/>
            </w:tcBorders>
            <w:noWrap/>
          </w:tcPr>
          <w:p w14:paraId="20A303E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color w:val="0070C0"/>
                <w:lang w:val="fr-FR"/>
              </w:rPr>
            </w:pPr>
            <w:r w:rsidRPr="00937527">
              <w:rPr>
                <w:rFonts w:asciiTheme="minorHAnsi" w:hAnsiTheme="minorHAnsi" w:cstheme="minorHAnsi"/>
                <w:color w:val="0070C0"/>
                <w:lang w:val="fr-FR"/>
              </w:rPr>
              <w:t>10</w:t>
            </w:r>
          </w:p>
        </w:tc>
        <w:tc>
          <w:tcPr>
            <w:tcW w:w="1057" w:type="dxa"/>
            <w:tcBorders>
              <w:top w:val="single" w:sz="4" w:space="0" w:color="auto"/>
              <w:left w:val="single" w:sz="4" w:space="0" w:color="auto"/>
              <w:bottom w:val="single" w:sz="4" w:space="0" w:color="auto"/>
              <w:right w:val="single" w:sz="4" w:space="0" w:color="auto"/>
            </w:tcBorders>
            <w:noWrap/>
          </w:tcPr>
          <w:p w14:paraId="28D9906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color w:val="0070C0"/>
                <w:lang w:val="fr-FR"/>
              </w:rPr>
            </w:pPr>
            <w:r w:rsidRPr="00937527">
              <w:rPr>
                <w:rFonts w:asciiTheme="minorHAnsi" w:hAnsiTheme="minorHAnsi" w:cstheme="minorHAnsi"/>
                <w:color w:val="0070C0"/>
                <w:lang w:val="fr-FR"/>
              </w:rPr>
              <w:t>10</w:t>
            </w:r>
          </w:p>
        </w:tc>
        <w:tc>
          <w:tcPr>
            <w:tcW w:w="2349" w:type="dxa"/>
            <w:tcBorders>
              <w:top w:val="single" w:sz="4" w:space="0" w:color="auto"/>
              <w:left w:val="single" w:sz="4" w:space="0" w:color="auto"/>
              <w:bottom w:val="single" w:sz="4" w:space="0" w:color="auto"/>
              <w:right w:val="single" w:sz="4" w:space="0" w:color="auto"/>
            </w:tcBorders>
          </w:tcPr>
          <w:p w14:paraId="3D85B74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color w:val="0070C0"/>
                <w:lang w:val="fr-FR"/>
              </w:rPr>
            </w:pPr>
            <w:r w:rsidRPr="00937527">
              <w:rPr>
                <w:rFonts w:asciiTheme="minorHAnsi" w:hAnsiTheme="minorHAnsi" w:cstheme="minorHAnsi"/>
                <w:color w:val="0070C0"/>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4DD5F6C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361C35C1"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tcPr>
          <w:p w14:paraId="7D746B3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cs="Calibri"/>
                <w:color w:val="0070C0"/>
                <w:kern w:val="2"/>
                <w:lang w:val="fr-FR"/>
                <w14:ligatures w14:val="standardContextual"/>
              </w:rPr>
              <w:t>99831</w:t>
            </w:r>
          </w:p>
        </w:tc>
        <w:tc>
          <w:tcPr>
            <w:tcW w:w="1141" w:type="dxa"/>
            <w:tcBorders>
              <w:top w:val="single" w:sz="4" w:space="0" w:color="auto"/>
              <w:left w:val="single" w:sz="4" w:space="0" w:color="auto"/>
              <w:bottom w:val="single" w:sz="4" w:space="0" w:color="auto"/>
              <w:right w:val="single" w:sz="4" w:space="0" w:color="auto"/>
            </w:tcBorders>
            <w:noWrap/>
          </w:tcPr>
          <w:p w14:paraId="7641568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color w:val="0070C0"/>
                <w:lang w:val="fr-FR"/>
              </w:rPr>
            </w:pPr>
            <w:r w:rsidRPr="00937527">
              <w:rPr>
                <w:rFonts w:asciiTheme="minorHAnsi" w:hAnsiTheme="minorHAnsi" w:cstheme="minorHAnsi"/>
                <w:color w:val="0070C0"/>
                <w:lang w:val="fr-FR"/>
              </w:rPr>
              <w:t>10</w:t>
            </w:r>
          </w:p>
        </w:tc>
        <w:tc>
          <w:tcPr>
            <w:tcW w:w="1057" w:type="dxa"/>
            <w:tcBorders>
              <w:top w:val="single" w:sz="4" w:space="0" w:color="auto"/>
              <w:left w:val="single" w:sz="4" w:space="0" w:color="auto"/>
              <w:bottom w:val="single" w:sz="4" w:space="0" w:color="auto"/>
              <w:right w:val="single" w:sz="4" w:space="0" w:color="auto"/>
            </w:tcBorders>
            <w:noWrap/>
          </w:tcPr>
          <w:p w14:paraId="43A21C9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color w:val="0070C0"/>
                <w:lang w:val="fr-FR"/>
              </w:rPr>
            </w:pPr>
            <w:r w:rsidRPr="00937527">
              <w:rPr>
                <w:rFonts w:asciiTheme="minorHAnsi" w:hAnsiTheme="minorHAnsi" w:cstheme="minorHAnsi"/>
                <w:color w:val="0070C0"/>
                <w:lang w:val="fr-FR"/>
              </w:rPr>
              <w:t>10</w:t>
            </w:r>
          </w:p>
        </w:tc>
        <w:tc>
          <w:tcPr>
            <w:tcW w:w="2349" w:type="dxa"/>
            <w:tcBorders>
              <w:top w:val="single" w:sz="4" w:space="0" w:color="auto"/>
              <w:left w:val="single" w:sz="4" w:space="0" w:color="auto"/>
              <w:bottom w:val="single" w:sz="4" w:space="0" w:color="auto"/>
              <w:right w:val="single" w:sz="4" w:space="0" w:color="auto"/>
            </w:tcBorders>
          </w:tcPr>
          <w:p w14:paraId="3D2F9DB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color w:val="0070C0"/>
                <w:lang w:val="fr-FR"/>
              </w:rPr>
            </w:pPr>
            <w:r w:rsidRPr="00937527">
              <w:rPr>
                <w:rFonts w:asciiTheme="minorHAnsi" w:hAnsiTheme="minorHAnsi" w:cstheme="minorHAnsi"/>
                <w:color w:val="0070C0"/>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66C1DBD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374B62D5"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tcPr>
          <w:p w14:paraId="7346F4B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cs="Calibri"/>
                <w:color w:val="0070C0"/>
                <w:kern w:val="2"/>
                <w:lang w:val="fr-FR"/>
                <w14:ligatures w14:val="standardContextual"/>
              </w:rPr>
              <w:t>99832</w:t>
            </w:r>
          </w:p>
        </w:tc>
        <w:tc>
          <w:tcPr>
            <w:tcW w:w="1141" w:type="dxa"/>
            <w:tcBorders>
              <w:top w:val="single" w:sz="4" w:space="0" w:color="auto"/>
              <w:left w:val="single" w:sz="4" w:space="0" w:color="auto"/>
              <w:bottom w:val="single" w:sz="4" w:space="0" w:color="auto"/>
              <w:right w:val="single" w:sz="4" w:space="0" w:color="auto"/>
            </w:tcBorders>
            <w:noWrap/>
          </w:tcPr>
          <w:p w14:paraId="04280FB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color w:val="0070C0"/>
                <w:lang w:val="fr-FR"/>
              </w:rPr>
            </w:pPr>
            <w:r w:rsidRPr="00937527">
              <w:rPr>
                <w:rFonts w:asciiTheme="minorHAnsi" w:hAnsiTheme="minorHAnsi" w:cstheme="minorHAnsi"/>
                <w:color w:val="0070C0"/>
                <w:lang w:val="fr-FR"/>
              </w:rPr>
              <w:t>10</w:t>
            </w:r>
          </w:p>
        </w:tc>
        <w:tc>
          <w:tcPr>
            <w:tcW w:w="1057" w:type="dxa"/>
            <w:tcBorders>
              <w:top w:val="single" w:sz="4" w:space="0" w:color="auto"/>
              <w:left w:val="single" w:sz="4" w:space="0" w:color="auto"/>
              <w:bottom w:val="single" w:sz="4" w:space="0" w:color="auto"/>
              <w:right w:val="single" w:sz="4" w:space="0" w:color="auto"/>
            </w:tcBorders>
            <w:noWrap/>
          </w:tcPr>
          <w:p w14:paraId="0FF0A31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color w:val="0070C0"/>
                <w:lang w:val="fr-FR"/>
              </w:rPr>
            </w:pPr>
            <w:r w:rsidRPr="00937527">
              <w:rPr>
                <w:rFonts w:asciiTheme="minorHAnsi" w:hAnsiTheme="minorHAnsi" w:cstheme="minorHAnsi"/>
                <w:color w:val="0070C0"/>
                <w:lang w:val="fr-FR"/>
              </w:rPr>
              <w:t>10</w:t>
            </w:r>
          </w:p>
        </w:tc>
        <w:tc>
          <w:tcPr>
            <w:tcW w:w="2349" w:type="dxa"/>
            <w:tcBorders>
              <w:top w:val="single" w:sz="4" w:space="0" w:color="auto"/>
              <w:left w:val="single" w:sz="4" w:space="0" w:color="auto"/>
              <w:bottom w:val="single" w:sz="4" w:space="0" w:color="auto"/>
              <w:right w:val="single" w:sz="4" w:space="0" w:color="auto"/>
            </w:tcBorders>
          </w:tcPr>
          <w:p w14:paraId="1DADBCF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color w:val="0070C0"/>
                <w:lang w:val="fr-FR"/>
              </w:rPr>
            </w:pPr>
            <w:r w:rsidRPr="00937527">
              <w:rPr>
                <w:rFonts w:asciiTheme="minorHAnsi" w:hAnsiTheme="minorHAnsi" w:cstheme="minorHAnsi"/>
                <w:color w:val="0070C0"/>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2D37232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09068D00"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621B67E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99888</w:t>
            </w:r>
          </w:p>
        </w:tc>
        <w:tc>
          <w:tcPr>
            <w:tcW w:w="1141" w:type="dxa"/>
            <w:tcBorders>
              <w:top w:val="single" w:sz="4" w:space="0" w:color="auto"/>
              <w:left w:val="single" w:sz="4" w:space="0" w:color="auto"/>
              <w:bottom w:val="single" w:sz="4" w:space="0" w:color="auto"/>
              <w:right w:val="single" w:sz="4" w:space="0" w:color="auto"/>
            </w:tcBorders>
            <w:noWrap/>
            <w:hideMark/>
          </w:tcPr>
          <w:p w14:paraId="506E2A0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2D4EA32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3CD62F3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7FDE2A3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17F61DF5"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5B5BE6C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99900</w:t>
            </w:r>
          </w:p>
        </w:tc>
        <w:tc>
          <w:tcPr>
            <w:tcW w:w="1141" w:type="dxa"/>
            <w:tcBorders>
              <w:top w:val="single" w:sz="4" w:space="0" w:color="auto"/>
              <w:left w:val="single" w:sz="4" w:space="0" w:color="auto"/>
              <w:bottom w:val="single" w:sz="4" w:space="0" w:color="auto"/>
              <w:right w:val="single" w:sz="4" w:space="0" w:color="auto"/>
            </w:tcBorders>
            <w:noWrap/>
            <w:hideMark/>
          </w:tcPr>
          <w:p w14:paraId="6FB15FD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02B5DAF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159E5AA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7708642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6FE88FCA"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57E7FD1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99901</w:t>
            </w:r>
          </w:p>
        </w:tc>
        <w:tc>
          <w:tcPr>
            <w:tcW w:w="1141" w:type="dxa"/>
            <w:tcBorders>
              <w:top w:val="single" w:sz="4" w:space="0" w:color="auto"/>
              <w:left w:val="single" w:sz="4" w:space="0" w:color="auto"/>
              <w:bottom w:val="single" w:sz="4" w:space="0" w:color="auto"/>
              <w:right w:val="single" w:sz="4" w:space="0" w:color="auto"/>
            </w:tcBorders>
            <w:noWrap/>
            <w:hideMark/>
          </w:tcPr>
          <w:p w14:paraId="79E476C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4CAE797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5C762F0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3CF7223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4DCB9225"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47E1233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99902</w:t>
            </w:r>
          </w:p>
        </w:tc>
        <w:tc>
          <w:tcPr>
            <w:tcW w:w="1141" w:type="dxa"/>
            <w:tcBorders>
              <w:top w:val="single" w:sz="4" w:space="0" w:color="auto"/>
              <w:left w:val="single" w:sz="4" w:space="0" w:color="auto"/>
              <w:bottom w:val="single" w:sz="4" w:space="0" w:color="auto"/>
              <w:right w:val="single" w:sz="4" w:space="0" w:color="auto"/>
            </w:tcBorders>
            <w:noWrap/>
            <w:hideMark/>
          </w:tcPr>
          <w:p w14:paraId="2311692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6DFC958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0E02108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0040B77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40B158F0"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15B2729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99903</w:t>
            </w:r>
          </w:p>
        </w:tc>
        <w:tc>
          <w:tcPr>
            <w:tcW w:w="1141" w:type="dxa"/>
            <w:tcBorders>
              <w:top w:val="single" w:sz="4" w:space="0" w:color="auto"/>
              <w:left w:val="single" w:sz="4" w:space="0" w:color="auto"/>
              <w:bottom w:val="single" w:sz="4" w:space="0" w:color="auto"/>
              <w:right w:val="single" w:sz="4" w:space="0" w:color="auto"/>
            </w:tcBorders>
            <w:noWrap/>
            <w:hideMark/>
          </w:tcPr>
          <w:p w14:paraId="79E2778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00102EC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07DEDC0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0BAB2B8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1FC14835"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6EADCBB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9991</w:t>
            </w:r>
          </w:p>
        </w:tc>
        <w:tc>
          <w:tcPr>
            <w:tcW w:w="1141" w:type="dxa"/>
            <w:tcBorders>
              <w:top w:val="single" w:sz="4" w:space="0" w:color="auto"/>
              <w:left w:val="single" w:sz="4" w:space="0" w:color="auto"/>
              <w:bottom w:val="single" w:sz="4" w:space="0" w:color="auto"/>
              <w:right w:val="single" w:sz="4" w:space="0" w:color="auto"/>
            </w:tcBorders>
            <w:noWrap/>
            <w:hideMark/>
          </w:tcPr>
          <w:p w14:paraId="1C6E168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4662550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4564417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3231136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3940C057"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54FBD62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99921</w:t>
            </w:r>
          </w:p>
        </w:tc>
        <w:tc>
          <w:tcPr>
            <w:tcW w:w="1141" w:type="dxa"/>
            <w:tcBorders>
              <w:top w:val="single" w:sz="4" w:space="0" w:color="auto"/>
              <w:left w:val="single" w:sz="4" w:space="0" w:color="auto"/>
              <w:bottom w:val="single" w:sz="4" w:space="0" w:color="auto"/>
              <w:right w:val="single" w:sz="4" w:space="0" w:color="auto"/>
            </w:tcBorders>
            <w:noWrap/>
            <w:hideMark/>
          </w:tcPr>
          <w:p w14:paraId="5C54234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22DB78EC"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58BACCC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114FB0D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4C59215A"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vAlign w:val="bottom"/>
            <w:hideMark/>
          </w:tcPr>
          <w:p w14:paraId="041F89F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99930</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48FCCA0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24E0688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5017F7E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428D934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31FC88B3"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vAlign w:val="bottom"/>
            <w:hideMark/>
          </w:tcPr>
          <w:p w14:paraId="126169D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99931</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3E2719E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7D198BD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581741B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0F4054A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288C3FCE"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vAlign w:val="bottom"/>
            <w:hideMark/>
          </w:tcPr>
          <w:p w14:paraId="4015026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99932</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010B3A2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26C2141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7E89020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6920C0A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35BFFD43"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vAlign w:val="bottom"/>
            <w:hideMark/>
          </w:tcPr>
          <w:p w14:paraId="277899F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99933</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58B6F07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7D34FD38"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74E3395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4C1AA88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38459902"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vAlign w:val="bottom"/>
            <w:hideMark/>
          </w:tcPr>
          <w:p w14:paraId="2163D25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99934</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0D89867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6FF8267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1DE7CB7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60765FC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4F12DCD0"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610BA64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9995</w:t>
            </w:r>
          </w:p>
        </w:tc>
        <w:tc>
          <w:tcPr>
            <w:tcW w:w="1141" w:type="dxa"/>
            <w:tcBorders>
              <w:top w:val="single" w:sz="4" w:space="0" w:color="auto"/>
              <w:left w:val="single" w:sz="4" w:space="0" w:color="auto"/>
              <w:bottom w:val="single" w:sz="4" w:space="0" w:color="auto"/>
              <w:right w:val="single" w:sz="4" w:space="0" w:color="auto"/>
            </w:tcBorders>
            <w:noWrap/>
            <w:hideMark/>
          </w:tcPr>
          <w:p w14:paraId="16F7201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219665C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21CB33D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0B90DA4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54646C34"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21ADFD8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lastRenderedPageBreak/>
              <w:t>99969</w:t>
            </w:r>
          </w:p>
        </w:tc>
        <w:tc>
          <w:tcPr>
            <w:tcW w:w="1141" w:type="dxa"/>
            <w:tcBorders>
              <w:top w:val="single" w:sz="4" w:space="0" w:color="auto"/>
              <w:left w:val="single" w:sz="4" w:space="0" w:color="auto"/>
              <w:bottom w:val="single" w:sz="4" w:space="0" w:color="auto"/>
              <w:right w:val="single" w:sz="4" w:space="0" w:color="auto"/>
            </w:tcBorders>
            <w:noWrap/>
            <w:hideMark/>
          </w:tcPr>
          <w:p w14:paraId="2AE4792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1A08240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455B2B7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559F1E9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7D8D4B86"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2B97E45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99977</w:t>
            </w:r>
          </w:p>
        </w:tc>
        <w:tc>
          <w:tcPr>
            <w:tcW w:w="1141" w:type="dxa"/>
            <w:tcBorders>
              <w:top w:val="single" w:sz="4" w:space="0" w:color="auto"/>
              <w:left w:val="single" w:sz="4" w:space="0" w:color="auto"/>
              <w:bottom w:val="single" w:sz="4" w:space="0" w:color="auto"/>
              <w:right w:val="single" w:sz="4" w:space="0" w:color="auto"/>
            </w:tcBorders>
            <w:noWrap/>
            <w:hideMark/>
          </w:tcPr>
          <w:p w14:paraId="7D1F316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30B6E97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7426C10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0DC945F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67405324"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3097422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9998</w:t>
            </w:r>
          </w:p>
        </w:tc>
        <w:tc>
          <w:tcPr>
            <w:tcW w:w="1141" w:type="dxa"/>
            <w:tcBorders>
              <w:top w:val="single" w:sz="4" w:space="0" w:color="auto"/>
              <w:left w:val="single" w:sz="4" w:space="0" w:color="auto"/>
              <w:bottom w:val="single" w:sz="4" w:space="0" w:color="auto"/>
              <w:right w:val="single" w:sz="4" w:space="0" w:color="auto"/>
            </w:tcBorders>
            <w:noWrap/>
            <w:hideMark/>
          </w:tcPr>
          <w:p w14:paraId="35D09593"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1E06FAF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0CD702BE"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2F90F629"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r w:rsidR="00E26F0C" w:rsidRPr="00937527" w14:paraId="7FC0C2D5" w14:textId="77777777" w:rsidTr="00D627E3">
        <w:trPr>
          <w:cantSplit/>
          <w:trHeight w:val="225"/>
          <w:jc w:val="center"/>
        </w:trPr>
        <w:tc>
          <w:tcPr>
            <w:tcW w:w="1275" w:type="dxa"/>
            <w:tcBorders>
              <w:top w:val="single" w:sz="4" w:space="0" w:color="auto"/>
              <w:left w:val="single" w:sz="4" w:space="0" w:color="auto"/>
              <w:bottom w:val="single" w:sz="4" w:space="0" w:color="auto"/>
              <w:right w:val="single" w:sz="4" w:space="0" w:color="auto"/>
            </w:tcBorders>
            <w:noWrap/>
            <w:hideMark/>
          </w:tcPr>
          <w:p w14:paraId="29C27A86"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9999</w:t>
            </w:r>
          </w:p>
        </w:tc>
        <w:tc>
          <w:tcPr>
            <w:tcW w:w="1141" w:type="dxa"/>
            <w:tcBorders>
              <w:top w:val="single" w:sz="4" w:space="0" w:color="auto"/>
              <w:left w:val="single" w:sz="4" w:space="0" w:color="auto"/>
              <w:bottom w:val="single" w:sz="4" w:space="0" w:color="auto"/>
              <w:right w:val="single" w:sz="4" w:space="0" w:color="auto"/>
            </w:tcBorders>
            <w:noWrap/>
            <w:hideMark/>
          </w:tcPr>
          <w:p w14:paraId="24E3367B"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1057" w:type="dxa"/>
            <w:tcBorders>
              <w:top w:val="single" w:sz="4" w:space="0" w:color="auto"/>
              <w:left w:val="single" w:sz="4" w:space="0" w:color="auto"/>
              <w:bottom w:val="single" w:sz="4" w:space="0" w:color="auto"/>
              <w:right w:val="single" w:sz="4" w:space="0" w:color="auto"/>
            </w:tcBorders>
            <w:noWrap/>
            <w:hideMark/>
          </w:tcPr>
          <w:p w14:paraId="3BADD152"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10</w:t>
            </w:r>
          </w:p>
        </w:tc>
        <w:tc>
          <w:tcPr>
            <w:tcW w:w="2349" w:type="dxa"/>
            <w:tcBorders>
              <w:top w:val="single" w:sz="4" w:space="0" w:color="auto"/>
              <w:left w:val="single" w:sz="4" w:space="0" w:color="auto"/>
              <w:bottom w:val="single" w:sz="4" w:space="0" w:color="auto"/>
              <w:right w:val="single" w:sz="4" w:space="0" w:color="auto"/>
            </w:tcBorders>
            <w:hideMark/>
          </w:tcPr>
          <w:p w14:paraId="1643F8F4"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r w:rsidRPr="00937527">
              <w:rPr>
                <w:rFonts w:asciiTheme="minorHAnsi" w:hAnsiTheme="minorHAnsi" w:cstheme="minorHAnsi"/>
                <w:lang w:val="fr-FR"/>
              </w:rPr>
              <w:t>Services mobiles</w:t>
            </w:r>
          </w:p>
        </w:tc>
        <w:tc>
          <w:tcPr>
            <w:tcW w:w="4090" w:type="dxa"/>
            <w:tcBorders>
              <w:top w:val="single" w:sz="4" w:space="0" w:color="auto"/>
              <w:left w:val="single" w:sz="4" w:space="0" w:color="auto"/>
              <w:bottom w:val="single" w:sz="4" w:space="0" w:color="auto"/>
              <w:right w:val="single" w:sz="4" w:space="0" w:color="auto"/>
            </w:tcBorders>
          </w:tcPr>
          <w:p w14:paraId="48B26B07"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lang w:val="fr-FR"/>
              </w:rPr>
            </w:pPr>
          </w:p>
        </w:tc>
      </w:tr>
    </w:tbl>
    <w:p w14:paraId="20FF56AC" w14:textId="77777777" w:rsidR="00E26F0C" w:rsidRPr="00937527" w:rsidRDefault="00E26F0C" w:rsidP="00E26F0C">
      <w:pPr>
        <w:overflowPunct/>
        <w:autoSpaceDE/>
        <w:autoSpaceDN/>
        <w:adjustRightInd/>
        <w:spacing w:after="120"/>
        <w:jc w:val="left"/>
        <w:textAlignment w:val="auto"/>
        <w:rPr>
          <w:rFonts w:asciiTheme="minorHAnsi" w:hAnsiTheme="minorHAnsi" w:cstheme="minorHAnsi"/>
          <w:lang w:val="fr-FR"/>
        </w:rPr>
      </w:pPr>
      <w:proofErr w:type="gramStart"/>
      <w:r w:rsidRPr="00937527">
        <w:rPr>
          <w:rFonts w:asciiTheme="minorHAnsi" w:hAnsiTheme="minorHAnsi" w:cstheme="minorHAnsi"/>
          <w:lang w:val="fr-FR"/>
        </w:rPr>
        <w:t>Contact:</w:t>
      </w:r>
      <w:proofErr w:type="gramEnd"/>
    </w:p>
    <w:p w14:paraId="7EACD088" w14:textId="77777777" w:rsidR="00E26F0C" w:rsidRPr="00211B2F" w:rsidRDefault="00E26F0C" w:rsidP="00E26F0C">
      <w:pPr>
        <w:tabs>
          <w:tab w:val="clear" w:pos="1276"/>
        </w:tabs>
        <w:overflowPunct/>
        <w:autoSpaceDE/>
        <w:autoSpaceDN/>
        <w:adjustRightInd/>
        <w:spacing w:before="0"/>
        <w:ind w:left="710"/>
        <w:textAlignment w:val="auto"/>
        <w:rPr>
          <w:rFonts w:asciiTheme="minorHAnsi" w:hAnsiTheme="minorHAnsi" w:cstheme="minorHAnsi"/>
          <w:lang w:val="fr-FR"/>
        </w:rPr>
      </w:pPr>
      <w:r w:rsidRPr="00211B2F">
        <w:rPr>
          <w:rFonts w:asciiTheme="minorHAnsi" w:hAnsiTheme="minorHAnsi" w:cstheme="minorHAnsi"/>
          <w:lang w:val="fr-FR"/>
        </w:rPr>
        <w:t xml:space="preserve">Mr Alireza Darvishi </w:t>
      </w:r>
    </w:p>
    <w:p w14:paraId="46C8FF9F" w14:textId="77777777" w:rsidR="00E26F0C" w:rsidRPr="00211B2F" w:rsidRDefault="00E26F0C" w:rsidP="00E26F0C">
      <w:pPr>
        <w:tabs>
          <w:tab w:val="clear" w:pos="1276"/>
        </w:tabs>
        <w:overflowPunct/>
        <w:autoSpaceDE/>
        <w:autoSpaceDN/>
        <w:adjustRightInd/>
        <w:spacing w:before="0"/>
        <w:ind w:left="710"/>
        <w:textAlignment w:val="auto"/>
        <w:rPr>
          <w:rFonts w:asciiTheme="minorHAnsi" w:hAnsiTheme="minorHAnsi" w:cstheme="minorHAnsi"/>
        </w:rPr>
      </w:pPr>
      <w:r w:rsidRPr="00211B2F">
        <w:rPr>
          <w:rFonts w:asciiTheme="minorHAnsi" w:hAnsiTheme="minorHAnsi" w:cstheme="minorHAnsi"/>
        </w:rPr>
        <w:t xml:space="preserve">Director General, International Specialized Organizations Bureau, </w:t>
      </w:r>
    </w:p>
    <w:p w14:paraId="28034750" w14:textId="77777777" w:rsidR="00E26F0C" w:rsidRPr="00211B2F" w:rsidRDefault="00E26F0C" w:rsidP="00E26F0C">
      <w:pPr>
        <w:tabs>
          <w:tab w:val="clear" w:pos="1276"/>
        </w:tabs>
        <w:overflowPunct/>
        <w:autoSpaceDE/>
        <w:autoSpaceDN/>
        <w:adjustRightInd/>
        <w:spacing w:before="0"/>
        <w:ind w:left="710"/>
        <w:textAlignment w:val="auto"/>
        <w:rPr>
          <w:rFonts w:asciiTheme="minorHAnsi" w:hAnsiTheme="minorHAnsi" w:cstheme="minorHAnsi"/>
        </w:rPr>
      </w:pPr>
      <w:r w:rsidRPr="00211B2F">
        <w:rPr>
          <w:rFonts w:asciiTheme="minorHAnsi" w:hAnsiTheme="minorHAnsi" w:cstheme="minorHAnsi"/>
        </w:rPr>
        <w:t xml:space="preserve">Communications Regulatory Authority (CRA) </w:t>
      </w:r>
    </w:p>
    <w:p w14:paraId="20D385A8" w14:textId="77777777" w:rsidR="00E26F0C" w:rsidRPr="00211B2F" w:rsidRDefault="00E26F0C" w:rsidP="00E26F0C">
      <w:pPr>
        <w:tabs>
          <w:tab w:val="clear" w:pos="1276"/>
        </w:tabs>
        <w:overflowPunct/>
        <w:autoSpaceDE/>
        <w:autoSpaceDN/>
        <w:adjustRightInd/>
        <w:spacing w:before="0"/>
        <w:ind w:left="710"/>
        <w:textAlignment w:val="auto"/>
        <w:rPr>
          <w:rFonts w:asciiTheme="minorHAnsi" w:hAnsiTheme="minorHAnsi" w:cstheme="minorHAnsi"/>
        </w:rPr>
      </w:pPr>
      <w:r w:rsidRPr="00211B2F">
        <w:rPr>
          <w:rFonts w:asciiTheme="minorHAnsi" w:hAnsiTheme="minorHAnsi" w:cstheme="minorHAnsi"/>
        </w:rPr>
        <w:t xml:space="preserve">Ministry of Information and Communication Technology </w:t>
      </w:r>
    </w:p>
    <w:p w14:paraId="6DBB3D58" w14:textId="30AEAC15" w:rsidR="00E26F0C" w:rsidRPr="00937527" w:rsidRDefault="00E26F0C" w:rsidP="00E26F0C">
      <w:pPr>
        <w:tabs>
          <w:tab w:val="clear" w:pos="1276"/>
        </w:tabs>
        <w:overflowPunct/>
        <w:autoSpaceDE/>
        <w:autoSpaceDN/>
        <w:adjustRightInd/>
        <w:spacing w:before="0"/>
        <w:ind w:left="710"/>
        <w:jc w:val="left"/>
        <w:textAlignment w:val="auto"/>
        <w:rPr>
          <w:rFonts w:asciiTheme="minorHAnsi" w:hAnsiTheme="minorHAnsi" w:cstheme="minorHAnsi"/>
          <w:lang w:val="fr-FR"/>
        </w:rPr>
      </w:pPr>
      <w:r w:rsidRPr="00211B2F">
        <w:rPr>
          <w:rFonts w:asciiTheme="minorHAnsi" w:hAnsiTheme="minorHAnsi" w:cstheme="minorHAnsi"/>
          <w:lang w:val="fr-FR"/>
        </w:rPr>
        <w:t xml:space="preserve">15598 </w:t>
      </w:r>
      <w:r w:rsidR="00462E18" w:rsidRPr="00937527">
        <w:rPr>
          <w:lang w:val="fr-FR"/>
        </w:rPr>
        <w:t>TÉHÉRAN</w:t>
      </w:r>
      <w:r w:rsidRPr="00937527">
        <w:rPr>
          <w:rFonts w:asciiTheme="minorHAnsi" w:hAnsiTheme="minorHAnsi" w:cstheme="minorHAnsi"/>
          <w:lang w:val="fr-FR"/>
        </w:rPr>
        <w:br/>
        <w:t>Iran (République islamique d')</w:t>
      </w:r>
      <w:r w:rsidRPr="00937527">
        <w:rPr>
          <w:rFonts w:asciiTheme="minorHAnsi" w:hAnsiTheme="minorHAnsi" w:cstheme="minorHAnsi"/>
          <w:lang w:val="fr-FR"/>
        </w:rPr>
        <w:br/>
      </w:r>
      <w:proofErr w:type="gramStart"/>
      <w:r w:rsidRPr="00937527">
        <w:rPr>
          <w:rFonts w:asciiTheme="minorHAnsi" w:hAnsiTheme="minorHAnsi" w:cstheme="minorHAnsi"/>
          <w:lang w:val="fr-FR"/>
        </w:rPr>
        <w:t>Tél.:</w:t>
      </w:r>
      <w:proofErr w:type="gramEnd"/>
      <w:r w:rsidRPr="00937527">
        <w:rPr>
          <w:rFonts w:asciiTheme="minorHAnsi" w:hAnsiTheme="minorHAnsi" w:cstheme="minorHAnsi"/>
          <w:lang w:val="fr-FR"/>
        </w:rPr>
        <w:tab/>
        <w:t>+98 21 89662201</w:t>
      </w:r>
      <w:r w:rsidRPr="00937527">
        <w:rPr>
          <w:rFonts w:asciiTheme="minorHAnsi" w:hAnsiTheme="minorHAnsi" w:cstheme="minorHAnsi"/>
          <w:lang w:val="fr-FR"/>
        </w:rPr>
        <w:br/>
      </w:r>
      <w:proofErr w:type="gramStart"/>
      <w:r>
        <w:rPr>
          <w:rFonts w:asciiTheme="minorHAnsi" w:hAnsiTheme="minorHAnsi" w:cstheme="minorHAnsi"/>
          <w:lang w:val="fr-FR"/>
        </w:rPr>
        <w:t>Fax</w:t>
      </w:r>
      <w:r w:rsidRPr="00937527">
        <w:rPr>
          <w:rFonts w:asciiTheme="minorHAnsi" w:hAnsiTheme="minorHAnsi" w:cstheme="minorHAnsi"/>
          <w:lang w:val="fr-FR"/>
        </w:rPr>
        <w:t>:</w:t>
      </w:r>
      <w:proofErr w:type="gramEnd"/>
      <w:r w:rsidRPr="00937527">
        <w:rPr>
          <w:rFonts w:asciiTheme="minorHAnsi" w:hAnsiTheme="minorHAnsi" w:cstheme="minorHAnsi"/>
          <w:lang w:val="fr-FR"/>
        </w:rPr>
        <w:tab/>
        <w:t>+98 21 88468999</w:t>
      </w:r>
      <w:r w:rsidRPr="00937527">
        <w:rPr>
          <w:rFonts w:asciiTheme="minorHAnsi" w:hAnsiTheme="minorHAnsi" w:cstheme="minorHAnsi"/>
          <w:lang w:val="fr-FR"/>
        </w:rPr>
        <w:br/>
      </w:r>
      <w:proofErr w:type="gramStart"/>
      <w:r>
        <w:rPr>
          <w:rFonts w:cs="Calibri"/>
          <w:bCs/>
          <w:iCs/>
          <w:lang w:val="fr-FR"/>
        </w:rPr>
        <w:t>E-mail</w:t>
      </w:r>
      <w:r w:rsidRPr="00937527">
        <w:rPr>
          <w:rFonts w:asciiTheme="minorHAnsi" w:hAnsiTheme="minorHAnsi" w:cstheme="minorHAnsi"/>
          <w:lang w:val="fr-FR"/>
        </w:rPr>
        <w:t>:</w:t>
      </w:r>
      <w:proofErr w:type="gramEnd"/>
      <w:r w:rsidRPr="00937527">
        <w:rPr>
          <w:rFonts w:asciiTheme="minorHAnsi" w:hAnsiTheme="minorHAnsi" w:cstheme="minorHAnsi"/>
          <w:lang w:val="fr-FR"/>
        </w:rPr>
        <w:tab/>
      </w:r>
      <w:r w:rsidRPr="00B52D6E">
        <w:rPr>
          <w:rFonts w:asciiTheme="minorHAnsi" w:hAnsiTheme="minorHAnsi" w:cstheme="minorHAnsi"/>
          <w:lang w:val="fr-FR"/>
        </w:rPr>
        <w:t>darvishi@cra.ir</w:t>
      </w:r>
      <w:r w:rsidRPr="00937527">
        <w:rPr>
          <w:rFonts w:asciiTheme="minorHAnsi" w:hAnsiTheme="minorHAnsi" w:cstheme="minorHAnsi"/>
          <w:lang w:val="fr-FR"/>
        </w:rPr>
        <w:t xml:space="preserve"> </w:t>
      </w:r>
      <w:r w:rsidRPr="00937527">
        <w:rPr>
          <w:rFonts w:asciiTheme="minorHAnsi" w:hAnsiTheme="minorHAnsi" w:cstheme="minorHAnsi"/>
          <w:lang w:val="fr-FR"/>
        </w:rPr>
        <w:br/>
      </w:r>
      <w:proofErr w:type="gramStart"/>
      <w:r w:rsidRPr="00937527">
        <w:rPr>
          <w:rFonts w:asciiTheme="minorHAnsi" w:hAnsiTheme="minorHAnsi" w:cstheme="minorHAnsi"/>
          <w:lang w:val="fr-FR"/>
        </w:rPr>
        <w:t>URL:</w:t>
      </w:r>
      <w:proofErr w:type="gramEnd"/>
      <w:r w:rsidRPr="00937527">
        <w:rPr>
          <w:rFonts w:asciiTheme="minorHAnsi" w:hAnsiTheme="minorHAnsi" w:cstheme="minorHAnsi"/>
          <w:lang w:val="fr-FR"/>
        </w:rPr>
        <w:tab/>
      </w:r>
      <w:r w:rsidRPr="00B52D6E">
        <w:rPr>
          <w:rFonts w:asciiTheme="minorHAnsi" w:hAnsiTheme="minorHAnsi" w:cstheme="minorHAnsi"/>
          <w:lang w:val="fr-FR"/>
        </w:rPr>
        <w:t>www.cra.ir</w:t>
      </w:r>
      <w:r w:rsidRPr="00937527">
        <w:rPr>
          <w:rFonts w:asciiTheme="minorHAnsi" w:hAnsiTheme="minorHAnsi" w:cstheme="minorHAnsi"/>
          <w:lang w:val="fr-FR"/>
        </w:rPr>
        <w:t xml:space="preserve"> </w:t>
      </w:r>
    </w:p>
    <w:p w14:paraId="432D4577" w14:textId="77777777" w:rsidR="00E26F0C" w:rsidRPr="00211B2F" w:rsidRDefault="00E26F0C" w:rsidP="00E26F0C">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lang w:val="fr-FR"/>
        </w:rPr>
      </w:pPr>
      <w:r w:rsidRPr="00211B2F">
        <w:rPr>
          <w:rFonts w:asciiTheme="minorHAnsi" w:hAnsiTheme="minorHAnsi" w:cstheme="minorHAnsi"/>
          <w:lang w:val="fr-FR"/>
        </w:rPr>
        <w:br w:type="page"/>
      </w:r>
    </w:p>
    <w:p w14:paraId="3ACEC0AB" w14:textId="77777777" w:rsidR="00E26F0C" w:rsidRPr="00937527" w:rsidRDefault="00E26F0C" w:rsidP="00AC5247">
      <w:pPr>
        <w:tabs>
          <w:tab w:val="left" w:pos="1560"/>
          <w:tab w:val="left" w:pos="2127"/>
        </w:tabs>
        <w:jc w:val="left"/>
        <w:outlineLvl w:val="3"/>
        <w:rPr>
          <w:rFonts w:cs="Arial"/>
          <w:b/>
          <w:bCs/>
          <w:lang w:val="fr-FR"/>
        </w:rPr>
      </w:pPr>
      <w:r w:rsidRPr="00AC5247">
        <w:rPr>
          <w:rFonts w:asciiTheme="minorHAnsi" w:hAnsiTheme="minorHAnsi" w:cstheme="minorHAnsi"/>
          <w:b/>
          <w:lang w:val="fr-FR"/>
        </w:rPr>
        <w:lastRenderedPageBreak/>
        <w:t>Mozambique</w:t>
      </w:r>
      <w:r w:rsidRPr="00937527">
        <w:rPr>
          <w:rFonts w:cs="Arial"/>
          <w:b/>
          <w:bCs/>
          <w:lang w:val="fr-FR"/>
        </w:rPr>
        <w:fldChar w:fldCharType="begin"/>
      </w:r>
      <w:r w:rsidRPr="00937527">
        <w:rPr>
          <w:lang w:val="fr-FR"/>
        </w:rPr>
        <w:instrText xml:space="preserve"> TC "</w:instrText>
      </w:r>
      <w:bookmarkStart w:id="553" w:name="_Toc346875834"/>
      <w:r w:rsidRPr="00937527">
        <w:rPr>
          <w:rFonts w:cs="Arial"/>
          <w:b/>
          <w:bCs/>
          <w:lang w:val="fr-FR"/>
        </w:rPr>
        <w:instrText>Mozambique</w:instrText>
      </w:r>
      <w:bookmarkEnd w:id="553"/>
      <w:r w:rsidRPr="00937527">
        <w:rPr>
          <w:lang w:val="fr-FR"/>
        </w:rPr>
        <w:instrText xml:space="preserve">" \f C \l "1" </w:instrText>
      </w:r>
      <w:r w:rsidRPr="00937527">
        <w:rPr>
          <w:rFonts w:cs="Arial"/>
          <w:b/>
          <w:bCs/>
          <w:lang w:val="fr-FR"/>
        </w:rPr>
        <w:fldChar w:fldCharType="end"/>
      </w:r>
      <w:r w:rsidRPr="00937527">
        <w:rPr>
          <w:rFonts w:cs="Arial"/>
          <w:b/>
          <w:bCs/>
          <w:lang w:val="fr-FR"/>
        </w:rPr>
        <w:t xml:space="preserve"> (indicatif de pays +258)</w:t>
      </w:r>
    </w:p>
    <w:p w14:paraId="28C2432E" w14:textId="77777777" w:rsidR="00E26F0C" w:rsidRPr="00937527" w:rsidRDefault="00E26F0C" w:rsidP="00E26F0C">
      <w:pPr>
        <w:textAlignment w:val="auto"/>
        <w:rPr>
          <w:lang w:val="fr-FR"/>
        </w:rPr>
      </w:pPr>
      <w:r w:rsidRPr="00937527">
        <w:rPr>
          <w:lang w:val="fr-FR"/>
        </w:rPr>
        <w:t>Communication du 23.IV.2026:</w:t>
      </w:r>
    </w:p>
    <w:p w14:paraId="3F97F422" w14:textId="77777777" w:rsidR="00E26F0C" w:rsidRPr="00937527" w:rsidRDefault="00E26F0C" w:rsidP="00AC5247">
      <w:pPr>
        <w:rPr>
          <w:rFonts w:cs="Arial"/>
          <w:lang w:val="fr-FR"/>
        </w:rPr>
      </w:pPr>
      <w:r w:rsidRPr="00937527">
        <w:rPr>
          <w:lang w:val="fr-FR"/>
        </w:rPr>
        <w:t>L'</w:t>
      </w:r>
      <w:r w:rsidRPr="00937527">
        <w:rPr>
          <w:i/>
          <w:iCs/>
          <w:lang w:val="fr-FR"/>
        </w:rPr>
        <w:t xml:space="preserve">Instituto </w:t>
      </w:r>
      <w:proofErr w:type="spellStart"/>
      <w:r w:rsidRPr="00937527">
        <w:rPr>
          <w:i/>
          <w:iCs/>
          <w:lang w:val="fr-FR"/>
        </w:rPr>
        <w:t>Nacional</w:t>
      </w:r>
      <w:proofErr w:type="spellEnd"/>
      <w:r w:rsidRPr="00937527">
        <w:rPr>
          <w:i/>
          <w:iCs/>
          <w:lang w:val="fr-FR"/>
        </w:rPr>
        <w:t xml:space="preserve"> </w:t>
      </w:r>
      <w:proofErr w:type="spellStart"/>
      <w:r w:rsidRPr="00937527">
        <w:rPr>
          <w:i/>
          <w:iCs/>
          <w:lang w:val="fr-FR"/>
        </w:rPr>
        <w:t>das</w:t>
      </w:r>
      <w:proofErr w:type="spellEnd"/>
      <w:r w:rsidRPr="00937527">
        <w:rPr>
          <w:i/>
          <w:iCs/>
          <w:lang w:val="fr-FR"/>
        </w:rPr>
        <w:t xml:space="preserve"> </w:t>
      </w:r>
      <w:proofErr w:type="spellStart"/>
      <w:r w:rsidRPr="00937527">
        <w:rPr>
          <w:i/>
          <w:iCs/>
          <w:lang w:val="fr-FR"/>
        </w:rPr>
        <w:t>Comunicações</w:t>
      </w:r>
      <w:proofErr w:type="spellEnd"/>
      <w:r w:rsidRPr="00937527">
        <w:rPr>
          <w:i/>
          <w:iCs/>
          <w:lang w:val="fr-FR"/>
        </w:rPr>
        <w:t xml:space="preserve"> de </w:t>
      </w:r>
      <w:proofErr w:type="spellStart"/>
      <w:r w:rsidRPr="00937527">
        <w:rPr>
          <w:i/>
          <w:iCs/>
          <w:lang w:val="fr-FR"/>
        </w:rPr>
        <w:t>Moçambique</w:t>
      </w:r>
      <w:proofErr w:type="spellEnd"/>
      <w:r w:rsidRPr="00937527">
        <w:rPr>
          <w:i/>
          <w:iCs/>
          <w:lang w:val="fr-FR"/>
        </w:rPr>
        <w:t xml:space="preserve"> (INCM)</w:t>
      </w:r>
      <w:r w:rsidRPr="00937527">
        <w:rPr>
          <w:lang w:val="fr-FR"/>
        </w:rPr>
        <w:t>, Maputo</w:t>
      </w:r>
      <w:r w:rsidRPr="00937527">
        <w:rPr>
          <w:lang w:val="fr-FR"/>
        </w:rPr>
        <w:fldChar w:fldCharType="begin"/>
      </w:r>
      <w:r w:rsidRPr="00937527">
        <w:rPr>
          <w:lang w:val="fr-FR"/>
        </w:rPr>
        <w:instrText xml:space="preserve"> TC "</w:instrText>
      </w:r>
      <w:bookmarkStart w:id="554" w:name="_Toc346875835"/>
      <w:r w:rsidRPr="00937527">
        <w:rPr>
          <w:i/>
          <w:iCs/>
          <w:lang w:val="fr-FR"/>
        </w:rPr>
        <w:instrText xml:space="preserve">Instituto </w:instrText>
      </w:r>
      <w:proofErr w:type="spellStart"/>
      <w:r w:rsidRPr="00937527">
        <w:rPr>
          <w:i/>
          <w:iCs/>
          <w:lang w:val="fr-FR"/>
        </w:rPr>
        <w:instrText>Nacional</w:instrText>
      </w:r>
      <w:proofErr w:type="spellEnd"/>
      <w:r w:rsidRPr="00937527">
        <w:rPr>
          <w:i/>
          <w:iCs/>
          <w:lang w:val="fr-FR"/>
        </w:rPr>
        <w:instrText xml:space="preserve"> </w:instrText>
      </w:r>
      <w:proofErr w:type="spellStart"/>
      <w:r w:rsidRPr="00937527">
        <w:rPr>
          <w:i/>
          <w:iCs/>
          <w:lang w:val="fr-FR"/>
        </w:rPr>
        <w:instrText>das</w:instrText>
      </w:r>
      <w:proofErr w:type="spellEnd"/>
      <w:r w:rsidRPr="00937527">
        <w:rPr>
          <w:i/>
          <w:iCs/>
          <w:lang w:val="fr-FR"/>
        </w:rPr>
        <w:instrText xml:space="preserve"> </w:instrText>
      </w:r>
      <w:proofErr w:type="spellStart"/>
      <w:r w:rsidRPr="00937527">
        <w:rPr>
          <w:i/>
          <w:iCs/>
          <w:lang w:val="fr-FR"/>
        </w:rPr>
        <w:instrText>Comunicações</w:instrText>
      </w:r>
      <w:proofErr w:type="spellEnd"/>
      <w:r w:rsidRPr="00937527">
        <w:rPr>
          <w:i/>
          <w:iCs/>
          <w:lang w:val="fr-FR"/>
        </w:rPr>
        <w:instrText xml:space="preserve"> de </w:instrText>
      </w:r>
      <w:proofErr w:type="spellStart"/>
      <w:r w:rsidRPr="00937527">
        <w:rPr>
          <w:i/>
          <w:iCs/>
          <w:lang w:val="fr-FR"/>
        </w:rPr>
        <w:instrText>Moçambique</w:instrText>
      </w:r>
      <w:proofErr w:type="spellEnd"/>
      <w:r w:rsidRPr="00937527">
        <w:rPr>
          <w:i/>
          <w:iCs/>
          <w:lang w:val="fr-FR"/>
        </w:rPr>
        <w:instrText xml:space="preserve"> (INCM)</w:instrText>
      </w:r>
      <w:r w:rsidRPr="00937527">
        <w:rPr>
          <w:lang w:val="fr-FR"/>
        </w:rPr>
        <w:instrText>, Maputo</w:instrText>
      </w:r>
      <w:bookmarkEnd w:id="554"/>
      <w:r w:rsidRPr="00937527">
        <w:rPr>
          <w:lang w:val="fr-FR"/>
        </w:rPr>
        <w:instrText xml:space="preserve">" \f C \l "1" </w:instrText>
      </w:r>
      <w:r w:rsidRPr="00937527">
        <w:rPr>
          <w:lang w:val="fr-FR"/>
        </w:rPr>
        <w:fldChar w:fldCharType="end"/>
      </w:r>
      <w:r w:rsidRPr="00937527">
        <w:rPr>
          <w:lang w:val="fr-FR"/>
        </w:rPr>
        <w:t xml:space="preserve">, annonce l'introduction d'un nouvel indicatif national de destination (88) </w:t>
      </w:r>
      <w:r w:rsidRPr="00937527">
        <w:rPr>
          <w:rFonts w:cs="Arial"/>
          <w:lang w:val="fr-FR"/>
        </w:rPr>
        <w:t>dans le plan de numérotation du Mozambique.</w:t>
      </w:r>
    </w:p>
    <w:p w14:paraId="437D8D93" w14:textId="61E3F9F8" w:rsidR="00E26F0C" w:rsidRPr="00937527" w:rsidRDefault="00E26F0C" w:rsidP="00E26F0C">
      <w:pPr>
        <w:spacing w:before="240" w:after="240"/>
        <w:jc w:val="center"/>
        <w:textAlignment w:val="auto"/>
        <w:rPr>
          <w:rFonts w:cs="Arial"/>
          <w:i/>
          <w:iCs/>
          <w:lang w:val="fr-FR"/>
        </w:rPr>
      </w:pPr>
      <w:r w:rsidRPr="00937527">
        <w:rPr>
          <w:rFonts w:cs="Arial"/>
          <w:i/>
          <w:iCs/>
          <w:lang w:val="fr-FR"/>
        </w:rPr>
        <w:t>Description de l'introduction d'une nouvelle ressource dans le plan de numérotage national</w:t>
      </w:r>
      <w:r w:rsidRPr="00937527">
        <w:rPr>
          <w:rFonts w:cs="Arial"/>
          <w:i/>
          <w:iCs/>
          <w:lang w:val="fr-FR"/>
        </w:rPr>
        <w:br/>
        <w:t>pour l'indicatif de pays +258</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2"/>
        <w:gridCol w:w="1701"/>
        <w:gridCol w:w="2410"/>
        <w:gridCol w:w="2829"/>
      </w:tblGrid>
      <w:tr w:rsidR="00E26F0C" w:rsidRPr="00937527" w14:paraId="1349EE21" w14:textId="77777777" w:rsidTr="00D627E3">
        <w:trPr>
          <w:cantSplit/>
          <w:trHeight w:val="20"/>
          <w:tblHeader/>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14:paraId="42AD1658"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Indicatif national de destination (NDC), ou premiers chiffres du numéro national significatif (N(S)N)</w:t>
            </w:r>
          </w:p>
        </w:tc>
        <w:tc>
          <w:tcPr>
            <w:tcW w:w="2693" w:type="dxa"/>
            <w:gridSpan w:val="2"/>
            <w:tcBorders>
              <w:top w:val="single" w:sz="4" w:space="0" w:color="auto"/>
              <w:left w:val="single" w:sz="4" w:space="0" w:color="auto"/>
              <w:bottom w:val="single" w:sz="4" w:space="0" w:color="auto"/>
              <w:right w:val="single" w:sz="4" w:space="0" w:color="auto"/>
            </w:tcBorders>
            <w:hideMark/>
          </w:tcPr>
          <w:p w14:paraId="053F14ED"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Longueur du numéro N(S)N</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0126B3D"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Utilisation du</w:t>
            </w:r>
            <w:r w:rsidRPr="00937527">
              <w:rPr>
                <w:rFonts w:asciiTheme="minorHAnsi" w:hAnsiTheme="minorHAnsi" w:cstheme="minorHAnsi"/>
                <w:i/>
                <w:lang w:val="fr-FR"/>
              </w:rPr>
              <w:br/>
              <w:t>numéro E.164</w:t>
            </w:r>
          </w:p>
        </w:tc>
        <w:tc>
          <w:tcPr>
            <w:tcW w:w="2829" w:type="dxa"/>
            <w:vMerge w:val="restart"/>
            <w:tcBorders>
              <w:top w:val="single" w:sz="4" w:space="0" w:color="auto"/>
              <w:left w:val="single" w:sz="4" w:space="0" w:color="auto"/>
              <w:bottom w:val="single" w:sz="4" w:space="0" w:color="auto"/>
              <w:right w:val="single" w:sz="4" w:space="0" w:color="auto"/>
            </w:tcBorders>
            <w:vAlign w:val="center"/>
            <w:hideMark/>
          </w:tcPr>
          <w:p w14:paraId="3DA8E445"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Date d'attribution</w:t>
            </w:r>
          </w:p>
        </w:tc>
      </w:tr>
      <w:tr w:rsidR="00E26F0C" w:rsidRPr="00937527" w14:paraId="75EDD3F2" w14:textId="77777777" w:rsidTr="00D627E3">
        <w:trPr>
          <w:cantSplit/>
          <w:trHeight w:val="20"/>
          <w:tblHeade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6413145"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i/>
                <w:lang w:val="fr-F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E0BF044"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 xml:space="preserve">Longueur </w:t>
            </w:r>
            <w:r w:rsidRPr="00937527">
              <w:rPr>
                <w:rFonts w:asciiTheme="minorHAnsi" w:hAnsiTheme="minorHAnsi" w:cstheme="minorHAnsi"/>
                <w:i/>
                <w:lang w:val="fr-FR"/>
              </w:rPr>
              <w:br/>
              <w:t>minimale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0D567E"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 xml:space="preserve">Longueur </w:t>
            </w:r>
            <w:r w:rsidRPr="00937527">
              <w:rPr>
                <w:rFonts w:asciiTheme="minorHAnsi" w:hAnsiTheme="minorHAnsi" w:cstheme="minorHAnsi"/>
                <w:i/>
                <w:lang w:val="fr-FR"/>
              </w:rPr>
              <w:br/>
              <w:t>maximale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9BBE7EF"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i/>
                <w:lang w:val="fr-FR"/>
              </w:rPr>
            </w:pPr>
          </w:p>
        </w:tc>
        <w:tc>
          <w:tcPr>
            <w:tcW w:w="2829" w:type="dxa"/>
            <w:vMerge/>
            <w:tcBorders>
              <w:top w:val="single" w:sz="4" w:space="0" w:color="auto"/>
              <w:left w:val="single" w:sz="4" w:space="0" w:color="auto"/>
              <w:bottom w:val="single" w:sz="4" w:space="0" w:color="auto"/>
              <w:right w:val="single" w:sz="4" w:space="0" w:color="auto"/>
            </w:tcBorders>
            <w:vAlign w:val="center"/>
            <w:hideMark/>
          </w:tcPr>
          <w:p w14:paraId="58BD6C3A"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i/>
                <w:lang w:val="fr-FR"/>
              </w:rPr>
            </w:pPr>
          </w:p>
        </w:tc>
      </w:tr>
      <w:tr w:rsidR="00E26F0C" w:rsidRPr="00937527" w14:paraId="0CD076E2" w14:textId="77777777" w:rsidTr="00D627E3">
        <w:trPr>
          <w:cantSplit/>
          <w:trHeight w:val="225"/>
          <w:jc w:val="center"/>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FE8D3D0"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bCs/>
                <w:lang w:val="fr-FR"/>
              </w:rPr>
            </w:pPr>
            <w:r w:rsidRPr="00937527">
              <w:rPr>
                <w:rFonts w:cs="Calibri"/>
                <w:bCs/>
                <w:kern w:val="2"/>
                <w:lang w:val="fr-FR"/>
                <w14:ligatures w14:val="standardContextual"/>
              </w:rPr>
              <w:t>88 0XXXXXX</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212B7CA"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bCs/>
                <w:lang w:val="fr-FR"/>
              </w:rPr>
            </w:pPr>
            <w:r w:rsidRPr="00937527">
              <w:rPr>
                <w:rFonts w:cs="Calibri"/>
                <w:bCs/>
                <w:kern w:val="2"/>
                <w:lang w:val="fr-FR"/>
                <w14:ligatures w14:val="standardContextual"/>
              </w:rPr>
              <w:t>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321A970"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bCs/>
                <w:lang w:val="fr-FR"/>
              </w:rPr>
            </w:pPr>
            <w:r w:rsidRPr="00937527">
              <w:rPr>
                <w:rFonts w:cs="Calibri"/>
                <w:bCs/>
                <w:kern w:val="2"/>
                <w:lang w:val="fr-FR"/>
                <w14:ligatures w14:val="standardContextual"/>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6DD420" w14:textId="77777777" w:rsidR="00E26F0C" w:rsidRPr="00E26F0C" w:rsidRDefault="00E26F0C" w:rsidP="00D627E3">
            <w:pPr>
              <w:overflowPunct/>
              <w:autoSpaceDE/>
              <w:autoSpaceDN/>
              <w:adjustRightInd/>
              <w:spacing w:before="0"/>
              <w:jc w:val="center"/>
              <w:textAlignment w:val="auto"/>
              <w:rPr>
                <w:rFonts w:asciiTheme="minorHAnsi" w:hAnsiTheme="minorHAnsi" w:cstheme="minorHAnsi"/>
                <w:bCs/>
                <w:lang w:val="it-IT"/>
              </w:rPr>
            </w:pPr>
            <w:r w:rsidRPr="00E26F0C">
              <w:rPr>
                <w:rFonts w:cs="Calibri"/>
                <w:bCs/>
                <w:kern w:val="2"/>
                <w:lang w:val="it-IT"/>
                <w14:ligatures w14:val="standardContextual"/>
              </w:rPr>
              <w:t>Service mobile – Movitel, S.A.</w:t>
            </w:r>
          </w:p>
        </w:tc>
        <w:tc>
          <w:tcPr>
            <w:tcW w:w="2829" w:type="dxa"/>
            <w:tcBorders>
              <w:top w:val="single" w:sz="4" w:space="0" w:color="auto"/>
              <w:left w:val="single" w:sz="4" w:space="0" w:color="auto"/>
              <w:bottom w:val="single" w:sz="4" w:space="0" w:color="auto"/>
              <w:right w:val="single" w:sz="4" w:space="0" w:color="auto"/>
            </w:tcBorders>
            <w:vAlign w:val="center"/>
            <w:hideMark/>
          </w:tcPr>
          <w:p w14:paraId="396FB06F"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bCs/>
                <w:rtl/>
                <w:lang w:val="fr-FR"/>
              </w:rPr>
            </w:pPr>
            <w:r w:rsidRPr="00937527">
              <w:rPr>
                <w:rFonts w:cs="Calibri"/>
                <w:bCs/>
                <w:kern w:val="2"/>
                <w:lang w:val="fr-FR"/>
                <w14:ligatures w14:val="standardContextual"/>
              </w:rPr>
              <w:t>16 avril 2026</w:t>
            </w:r>
          </w:p>
        </w:tc>
      </w:tr>
    </w:tbl>
    <w:p w14:paraId="346D6670" w14:textId="77777777" w:rsidR="00E26F0C" w:rsidRPr="00937527" w:rsidRDefault="00E26F0C" w:rsidP="00E26F0C">
      <w:pPr>
        <w:overflowPunct/>
        <w:autoSpaceDE/>
        <w:adjustRightInd/>
        <w:spacing w:after="120" w:line="276" w:lineRule="auto"/>
        <w:textAlignment w:val="auto"/>
        <w:rPr>
          <w:rFonts w:cs="Arial"/>
          <w:lang w:val="fr-FR"/>
        </w:rPr>
      </w:pPr>
      <w:proofErr w:type="gramStart"/>
      <w:r w:rsidRPr="00937527">
        <w:rPr>
          <w:rFonts w:cs="Arial"/>
          <w:lang w:val="fr-FR"/>
        </w:rPr>
        <w:t>Contact:</w:t>
      </w:r>
      <w:proofErr w:type="gramEnd"/>
    </w:p>
    <w:p w14:paraId="63FFA237" w14:textId="77777777" w:rsidR="00E26F0C" w:rsidRPr="00E7779D" w:rsidRDefault="00E26F0C" w:rsidP="00E26F0C">
      <w:pPr>
        <w:tabs>
          <w:tab w:val="clear" w:pos="1276"/>
          <w:tab w:val="clear" w:pos="1843"/>
          <w:tab w:val="left" w:pos="1701"/>
        </w:tabs>
        <w:spacing w:before="0"/>
        <w:ind w:left="709" w:firstLine="1"/>
        <w:jc w:val="left"/>
        <w:textAlignment w:val="auto"/>
        <w:rPr>
          <w:lang w:val="es-ES"/>
        </w:rPr>
      </w:pPr>
      <w:r w:rsidRPr="00E7779D">
        <w:rPr>
          <w:rFonts w:cs="Arial"/>
          <w:lang w:val="es-ES"/>
        </w:rPr>
        <w:t xml:space="preserve">Instituto Nacional das </w:t>
      </w:r>
      <w:proofErr w:type="spellStart"/>
      <w:r w:rsidRPr="00E7779D">
        <w:rPr>
          <w:rFonts w:cs="Arial"/>
          <w:lang w:val="es-ES"/>
        </w:rPr>
        <w:t>Comunicações</w:t>
      </w:r>
      <w:proofErr w:type="spellEnd"/>
      <w:r w:rsidRPr="00E7779D">
        <w:rPr>
          <w:rFonts w:cs="Arial"/>
          <w:lang w:val="es-ES"/>
        </w:rPr>
        <w:t xml:space="preserve"> de </w:t>
      </w:r>
      <w:proofErr w:type="spellStart"/>
      <w:r w:rsidRPr="00E7779D">
        <w:rPr>
          <w:rFonts w:cs="Arial"/>
          <w:lang w:val="es-ES"/>
        </w:rPr>
        <w:t>Moçambique</w:t>
      </w:r>
      <w:proofErr w:type="spellEnd"/>
      <w:r w:rsidRPr="00E7779D">
        <w:rPr>
          <w:rFonts w:cs="Arial"/>
          <w:lang w:val="es-ES"/>
        </w:rPr>
        <w:t xml:space="preserve"> (INCM)</w:t>
      </w:r>
      <w:r w:rsidRPr="00E7779D">
        <w:rPr>
          <w:rFonts w:cs="Arial"/>
          <w:lang w:val="es-ES"/>
        </w:rPr>
        <w:br/>
      </w:r>
      <w:proofErr w:type="spellStart"/>
      <w:r w:rsidRPr="00E7779D">
        <w:rPr>
          <w:rFonts w:cs="Arial"/>
          <w:lang w:val="es-ES"/>
        </w:rPr>
        <w:t>Praça</w:t>
      </w:r>
      <w:proofErr w:type="spellEnd"/>
      <w:r w:rsidRPr="00E7779D">
        <w:rPr>
          <w:rFonts w:cs="Arial"/>
          <w:lang w:val="es-ES"/>
        </w:rPr>
        <w:t xml:space="preserve"> 16 de Junho </w:t>
      </w:r>
      <w:proofErr w:type="spellStart"/>
      <w:r w:rsidRPr="00E7779D">
        <w:rPr>
          <w:rFonts w:cs="Arial"/>
          <w:lang w:val="es-ES"/>
        </w:rPr>
        <w:t>n°</w:t>
      </w:r>
      <w:proofErr w:type="spellEnd"/>
      <w:r w:rsidRPr="00E7779D">
        <w:rPr>
          <w:rFonts w:cs="Arial"/>
          <w:lang w:val="es-ES"/>
        </w:rPr>
        <w:t xml:space="preserve"> 340, </w:t>
      </w:r>
      <w:r w:rsidRPr="00E7779D">
        <w:rPr>
          <w:rFonts w:cs="Arial"/>
          <w:lang w:val="es-ES"/>
        </w:rPr>
        <w:br/>
      </w:r>
      <w:proofErr w:type="spellStart"/>
      <w:r w:rsidRPr="00E7779D">
        <w:rPr>
          <w:rFonts w:cs="Arial"/>
          <w:lang w:val="es-ES"/>
        </w:rPr>
        <w:t>Bairro</w:t>
      </w:r>
      <w:proofErr w:type="spellEnd"/>
      <w:r w:rsidRPr="00E7779D">
        <w:rPr>
          <w:rFonts w:cs="Arial"/>
          <w:lang w:val="es-ES"/>
        </w:rPr>
        <w:t xml:space="preserve"> da Malanga</w:t>
      </w:r>
      <w:r w:rsidRPr="00E7779D">
        <w:rPr>
          <w:rFonts w:cs="Arial"/>
          <w:lang w:val="es-ES"/>
        </w:rPr>
        <w:br/>
        <w:t>Caixa postal 848</w:t>
      </w:r>
      <w:r w:rsidRPr="00E7779D">
        <w:rPr>
          <w:rFonts w:cs="Arial"/>
          <w:lang w:val="es-ES"/>
        </w:rPr>
        <w:br/>
        <w:t xml:space="preserve">MAPUTO </w:t>
      </w:r>
      <w:r w:rsidRPr="00E7779D">
        <w:rPr>
          <w:rFonts w:cs="Arial"/>
          <w:lang w:val="es-ES"/>
        </w:rPr>
        <w:br/>
        <w:t>Mozambique</w:t>
      </w:r>
      <w:r w:rsidRPr="00E7779D">
        <w:rPr>
          <w:rFonts w:cs="Arial"/>
          <w:lang w:val="es-ES"/>
        </w:rPr>
        <w:br/>
      </w:r>
      <w:proofErr w:type="spellStart"/>
      <w:r w:rsidRPr="00E7779D">
        <w:rPr>
          <w:rFonts w:cs="Arial"/>
          <w:lang w:val="es-ES"/>
        </w:rPr>
        <w:t>Tél</w:t>
      </w:r>
      <w:proofErr w:type="spellEnd"/>
      <w:r w:rsidRPr="00E7779D">
        <w:rPr>
          <w:rFonts w:cs="Arial"/>
          <w:lang w:val="es-ES"/>
        </w:rPr>
        <w:t>.:</w:t>
      </w:r>
      <w:r w:rsidRPr="00E7779D">
        <w:rPr>
          <w:rFonts w:cs="Arial"/>
          <w:lang w:val="es-ES"/>
        </w:rPr>
        <w:tab/>
        <w:t xml:space="preserve">+258 21 490131 </w:t>
      </w:r>
      <w:r w:rsidRPr="00E7779D">
        <w:rPr>
          <w:rFonts w:cs="Arial"/>
          <w:lang w:val="es-ES"/>
        </w:rPr>
        <w:br/>
      </w:r>
      <w:r>
        <w:rPr>
          <w:rFonts w:cs="Arial"/>
          <w:lang w:val="es-ES"/>
        </w:rPr>
        <w:t>Fax</w:t>
      </w:r>
      <w:r w:rsidRPr="00E7779D">
        <w:rPr>
          <w:rFonts w:cs="Arial"/>
          <w:lang w:val="es-ES"/>
        </w:rPr>
        <w:t>:</w:t>
      </w:r>
      <w:r w:rsidRPr="00E7779D">
        <w:rPr>
          <w:rFonts w:cs="Arial"/>
          <w:lang w:val="es-ES"/>
        </w:rPr>
        <w:tab/>
        <w:t>+258 21 494435</w:t>
      </w:r>
      <w:r w:rsidRPr="00E7779D">
        <w:rPr>
          <w:rFonts w:cs="Arial"/>
          <w:lang w:val="es-ES"/>
        </w:rPr>
        <w:br/>
      </w:r>
      <w:r>
        <w:rPr>
          <w:rFonts w:cs="Calibri"/>
          <w:bCs/>
          <w:iCs/>
          <w:lang w:val="es-ES"/>
        </w:rPr>
        <w:t>E-mail</w:t>
      </w:r>
      <w:r w:rsidRPr="00E7779D">
        <w:rPr>
          <w:rFonts w:cs="Arial"/>
          <w:lang w:val="es-ES"/>
        </w:rPr>
        <w:t>:</w:t>
      </w:r>
      <w:r w:rsidRPr="00E7779D">
        <w:rPr>
          <w:rFonts w:cs="Arial"/>
          <w:lang w:val="es-ES"/>
        </w:rPr>
        <w:tab/>
      </w:r>
      <w:r w:rsidRPr="00101210">
        <w:rPr>
          <w:rFonts w:cs="Arial"/>
          <w:lang w:val="es-ES"/>
        </w:rPr>
        <w:t>info@incm.gov.mz</w:t>
      </w:r>
      <w:r w:rsidRPr="00E7779D">
        <w:rPr>
          <w:rFonts w:cs="Arial"/>
          <w:lang w:val="es-ES"/>
        </w:rPr>
        <w:t xml:space="preserve"> </w:t>
      </w:r>
      <w:r w:rsidRPr="00E7779D">
        <w:rPr>
          <w:rFonts w:cs="Arial"/>
          <w:lang w:val="es-ES"/>
        </w:rPr>
        <w:br/>
        <w:t>URL:</w:t>
      </w:r>
      <w:r w:rsidRPr="00E7779D">
        <w:rPr>
          <w:rFonts w:cs="Arial"/>
          <w:lang w:val="es-ES"/>
        </w:rPr>
        <w:tab/>
      </w:r>
      <w:r w:rsidRPr="00101210">
        <w:rPr>
          <w:rFonts w:cs="Arial"/>
          <w:lang w:val="es-ES"/>
        </w:rPr>
        <w:t>www.incm.gov.mz</w:t>
      </w:r>
      <w:r w:rsidRPr="00E7779D">
        <w:rPr>
          <w:rFonts w:cs="Arial"/>
          <w:lang w:val="es-ES"/>
        </w:rPr>
        <w:t xml:space="preserve"> </w:t>
      </w:r>
    </w:p>
    <w:p w14:paraId="60FEF56A" w14:textId="77777777" w:rsidR="00E26F0C" w:rsidRPr="00E7779D" w:rsidRDefault="00E26F0C" w:rsidP="00E26F0C">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lang w:val="es-ES"/>
        </w:rPr>
      </w:pPr>
      <w:r w:rsidRPr="00E7779D">
        <w:rPr>
          <w:rFonts w:asciiTheme="minorHAnsi" w:hAnsiTheme="minorHAnsi" w:cstheme="minorHAnsi"/>
          <w:lang w:val="es-ES"/>
        </w:rPr>
        <w:br w:type="page"/>
      </w:r>
    </w:p>
    <w:p w14:paraId="3019D0C1" w14:textId="77777777" w:rsidR="00E26F0C" w:rsidRPr="00937527" w:rsidRDefault="00E26F0C" w:rsidP="00E26F0C">
      <w:pPr>
        <w:keepNext/>
        <w:spacing w:before="0" w:after="60"/>
        <w:textAlignment w:val="auto"/>
        <w:outlineLvl w:val="3"/>
        <w:rPr>
          <w:rFonts w:cs="Calibri"/>
          <w:b/>
          <w:szCs w:val="28"/>
          <w:lang w:val="fr-FR"/>
        </w:rPr>
      </w:pPr>
      <w:r w:rsidRPr="00937527">
        <w:rPr>
          <w:rFonts w:cs="Calibri"/>
          <w:b/>
          <w:szCs w:val="28"/>
          <w:lang w:val="fr-FR"/>
        </w:rPr>
        <w:lastRenderedPageBreak/>
        <w:t>Turkménistan (indicatif de pays +993)</w:t>
      </w:r>
    </w:p>
    <w:p w14:paraId="696A4F82" w14:textId="77777777" w:rsidR="00E26F0C" w:rsidRPr="00937527" w:rsidRDefault="00E26F0C" w:rsidP="00AC5247">
      <w:pPr>
        <w:rPr>
          <w:lang w:val="fr-FR"/>
        </w:rPr>
      </w:pPr>
      <w:r w:rsidRPr="00937527">
        <w:rPr>
          <w:lang w:val="fr-FR"/>
        </w:rPr>
        <w:t>Communication du 24.IV.2026:</w:t>
      </w:r>
    </w:p>
    <w:p w14:paraId="2E790E70" w14:textId="77777777" w:rsidR="00E26F0C" w:rsidRPr="00937527" w:rsidRDefault="00E26F0C" w:rsidP="00AC5247">
      <w:pPr>
        <w:rPr>
          <w:lang w:val="fr-FR"/>
        </w:rPr>
      </w:pPr>
      <w:r w:rsidRPr="00937527">
        <w:rPr>
          <w:lang w:val="fr-FR"/>
        </w:rPr>
        <w:t xml:space="preserve">La </w:t>
      </w:r>
      <w:proofErr w:type="spellStart"/>
      <w:r w:rsidRPr="00937527">
        <w:rPr>
          <w:i/>
          <w:iCs/>
          <w:lang w:val="fr-FR"/>
        </w:rPr>
        <w:t>Turkmenaragatnashyk</w:t>
      </w:r>
      <w:proofErr w:type="spellEnd"/>
      <w:r w:rsidRPr="00937527">
        <w:rPr>
          <w:i/>
          <w:iCs/>
          <w:lang w:val="fr-FR"/>
        </w:rPr>
        <w:t xml:space="preserve"> Agency</w:t>
      </w:r>
      <w:r w:rsidRPr="00937527">
        <w:rPr>
          <w:lang w:val="fr-FR"/>
        </w:rPr>
        <w:t>, Achgabat, annonce l'ajout du nouvel indicatif téléphonique "</w:t>
      </w:r>
      <w:r w:rsidRPr="00937527">
        <w:rPr>
          <w:b/>
          <w:bCs/>
          <w:lang w:val="fr-FR"/>
        </w:rPr>
        <w:t>+993 72 XX </w:t>
      </w:r>
      <w:proofErr w:type="spellStart"/>
      <w:r w:rsidRPr="00937527">
        <w:rPr>
          <w:b/>
          <w:bCs/>
          <w:lang w:val="fr-FR"/>
        </w:rPr>
        <w:t>XX</w:t>
      </w:r>
      <w:proofErr w:type="spellEnd"/>
      <w:r w:rsidRPr="00937527">
        <w:rPr>
          <w:b/>
          <w:bCs/>
          <w:lang w:val="fr-FR"/>
        </w:rPr>
        <w:t> </w:t>
      </w:r>
      <w:proofErr w:type="spellStart"/>
      <w:r w:rsidRPr="00937527">
        <w:rPr>
          <w:b/>
          <w:bCs/>
          <w:lang w:val="fr-FR"/>
        </w:rPr>
        <w:t>XX</w:t>
      </w:r>
      <w:proofErr w:type="spellEnd"/>
      <w:r w:rsidRPr="00937527">
        <w:rPr>
          <w:lang w:val="fr-FR"/>
        </w:rPr>
        <w:t>" créé par l'opérateur mobile JSC "</w:t>
      </w:r>
      <w:proofErr w:type="spellStart"/>
      <w:r w:rsidRPr="00937527">
        <w:rPr>
          <w:lang w:val="fr-FR"/>
        </w:rPr>
        <w:t>Altyn</w:t>
      </w:r>
      <w:proofErr w:type="spellEnd"/>
      <w:r w:rsidRPr="00937527">
        <w:rPr>
          <w:lang w:val="fr-FR"/>
        </w:rPr>
        <w:t xml:space="preserve"> </w:t>
      </w:r>
      <w:proofErr w:type="spellStart"/>
      <w:r w:rsidRPr="00937527">
        <w:rPr>
          <w:lang w:val="fr-FR"/>
        </w:rPr>
        <w:t>Asyr</w:t>
      </w:r>
      <w:proofErr w:type="spellEnd"/>
      <w:r w:rsidRPr="00937527">
        <w:rPr>
          <w:lang w:val="fr-FR"/>
        </w:rPr>
        <w:t>" (TM CELL) dans le plan national de numérotage du Turkménistan.</w:t>
      </w:r>
    </w:p>
    <w:p w14:paraId="752B9ADA" w14:textId="0BF4F2D2" w:rsidR="00E26F0C" w:rsidRPr="00937527" w:rsidRDefault="00E26F0C" w:rsidP="00E26F0C">
      <w:pPr>
        <w:spacing w:before="240" w:after="240"/>
        <w:jc w:val="center"/>
        <w:textAlignment w:val="auto"/>
        <w:rPr>
          <w:rFonts w:cs="Arial"/>
          <w:i/>
          <w:iCs/>
          <w:lang w:val="fr-FR"/>
        </w:rPr>
      </w:pPr>
      <w:r w:rsidRPr="00937527">
        <w:rPr>
          <w:rFonts w:cs="Arial"/>
          <w:i/>
          <w:iCs/>
          <w:lang w:val="fr-FR"/>
        </w:rPr>
        <w:t>Description de l'introduction d'une nouvelle ressource dans le plan de numérotage national</w:t>
      </w:r>
      <w:r w:rsidRPr="00937527">
        <w:rPr>
          <w:rFonts w:cs="Arial"/>
          <w:i/>
          <w:iCs/>
          <w:lang w:val="fr-FR"/>
        </w:rPr>
        <w:br/>
        <w:t>pour l'indicatif de pays +258</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2"/>
        <w:gridCol w:w="1701"/>
        <w:gridCol w:w="2410"/>
        <w:gridCol w:w="2829"/>
      </w:tblGrid>
      <w:tr w:rsidR="00E26F0C" w:rsidRPr="00937527" w14:paraId="2D840F71" w14:textId="77777777" w:rsidTr="00D627E3">
        <w:trPr>
          <w:cantSplit/>
          <w:trHeight w:val="20"/>
          <w:tblHeader/>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14:paraId="24E097EE"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Indicatif national de destination (NDC), ou premiers chiffres du numéro national significatif (N(S)N)</w:t>
            </w:r>
          </w:p>
        </w:tc>
        <w:tc>
          <w:tcPr>
            <w:tcW w:w="2693" w:type="dxa"/>
            <w:gridSpan w:val="2"/>
            <w:tcBorders>
              <w:top w:val="single" w:sz="4" w:space="0" w:color="auto"/>
              <w:left w:val="single" w:sz="4" w:space="0" w:color="auto"/>
              <w:bottom w:val="single" w:sz="4" w:space="0" w:color="auto"/>
              <w:right w:val="single" w:sz="4" w:space="0" w:color="auto"/>
            </w:tcBorders>
            <w:hideMark/>
          </w:tcPr>
          <w:p w14:paraId="57314D51"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Longueur du numéro N(S)N</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96FFDAF"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Utilisation du</w:t>
            </w:r>
            <w:r w:rsidRPr="00937527">
              <w:rPr>
                <w:rFonts w:asciiTheme="minorHAnsi" w:hAnsiTheme="minorHAnsi" w:cstheme="minorHAnsi"/>
                <w:i/>
                <w:lang w:val="fr-FR"/>
              </w:rPr>
              <w:br/>
              <w:t>numéro E.164</w:t>
            </w:r>
          </w:p>
        </w:tc>
        <w:tc>
          <w:tcPr>
            <w:tcW w:w="2829" w:type="dxa"/>
            <w:vMerge w:val="restart"/>
            <w:tcBorders>
              <w:top w:val="single" w:sz="4" w:space="0" w:color="auto"/>
              <w:left w:val="single" w:sz="4" w:space="0" w:color="auto"/>
              <w:bottom w:val="single" w:sz="4" w:space="0" w:color="auto"/>
              <w:right w:val="single" w:sz="4" w:space="0" w:color="auto"/>
            </w:tcBorders>
            <w:vAlign w:val="center"/>
            <w:hideMark/>
          </w:tcPr>
          <w:p w14:paraId="7863F392"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Date d'attribution</w:t>
            </w:r>
          </w:p>
        </w:tc>
      </w:tr>
      <w:tr w:rsidR="00E26F0C" w:rsidRPr="00937527" w14:paraId="2ACEE32D" w14:textId="77777777" w:rsidTr="00D627E3">
        <w:trPr>
          <w:cantSplit/>
          <w:trHeight w:val="20"/>
          <w:tblHeade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3E512F01"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i/>
                <w:lang w:val="fr-F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B8501BE"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 xml:space="preserve">Longueur </w:t>
            </w:r>
            <w:r w:rsidRPr="00937527">
              <w:rPr>
                <w:rFonts w:asciiTheme="minorHAnsi" w:hAnsiTheme="minorHAnsi" w:cstheme="minorHAnsi"/>
                <w:i/>
                <w:lang w:val="fr-FR"/>
              </w:rPr>
              <w:br/>
              <w:t>minimale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A0C1B2"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i/>
                <w:lang w:val="fr-FR"/>
              </w:rPr>
            </w:pPr>
            <w:r w:rsidRPr="00937527">
              <w:rPr>
                <w:rFonts w:asciiTheme="minorHAnsi" w:hAnsiTheme="minorHAnsi" w:cstheme="minorHAnsi"/>
                <w:i/>
                <w:lang w:val="fr-FR"/>
              </w:rPr>
              <w:t xml:space="preserve">Longueur </w:t>
            </w:r>
            <w:r w:rsidRPr="00937527">
              <w:rPr>
                <w:rFonts w:asciiTheme="minorHAnsi" w:hAnsiTheme="minorHAnsi" w:cstheme="minorHAnsi"/>
                <w:i/>
                <w:lang w:val="fr-FR"/>
              </w:rPr>
              <w:br/>
              <w:t>maximale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A33A42D"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i/>
                <w:lang w:val="fr-FR"/>
              </w:rPr>
            </w:pPr>
          </w:p>
        </w:tc>
        <w:tc>
          <w:tcPr>
            <w:tcW w:w="2829" w:type="dxa"/>
            <w:vMerge/>
            <w:tcBorders>
              <w:top w:val="single" w:sz="4" w:space="0" w:color="auto"/>
              <w:left w:val="single" w:sz="4" w:space="0" w:color="auto"/>
              <w:bottom w:val="single" w:sz="4" w:space="0" w:color="auto"/>
              <w:right w:val="single" w:sz="4" w:space="0" w:color="auto"/>
            </w:tcBorders>
            <w:vAlign w:val="center"/>
            <w:hideMark/>
          </w:tcPr>
          <w:p w14:paraId="0A2E3C60" w14:textId="77777777" w:rsidR="00E26F0C" w:rsidRPr="00937527" w:rsidRDefault="00E26F0C" w:rsidP="00D627E3">
            <w:pPr>
              <w:overflowPunct/>
              <w:autoSpaceDE/>
              <w:autoSpaceDN/>
              <w:adjustRightInd/>
              <w:spacing w:before="0"/>
              <w:jc w:val="left"/>
              <w:textAlignment w:val="auto"/>
              <w:rPr>
                <w:rFonts w:asciiTheme="minorHAnsi" w:hAnsiTheme="minorHAnsi" w:cstheme="minorHAnsi"/>
                <w:i/>
                <w:lang w:val="fr-FR"/>
              </w:rPr>
            </w:pPr>
          </w:p>
        </w:tc>
      </w:tr>
      <w:tr w:rsidR="00E26F0C" w:rsidRPr="00937527" w14:paraId="0C9684BD" w14:textId="77777777" w:rsidTr="00D627E3">
        <w:trPr>
          <w:cantSplit/>
          <w:trHeight w:val="225"/>
          <w:jc w:val="center"/>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DEE06F1"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bCs/>
                <w:lang w:val="fr-FR"/>
              </w:rPr>
            </w:pPr>
            <w:r w:rsidRPr="00937527">
              <w:rPr>
                <w:rFonts w:cs="Calibri"/>
                <w:bCs/>
                <w:kern w:val="2"/>
                <w:lang w:val="fr-FR"/>
                <w14:ligatures w14:val="standardContextual"/>
              </w:rPr>
              <w:t>72 XXXXXX</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F8D4457"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bCs/>
                <w:lang w:val="fr-FR"/>
              </w:rPr>
            </w:pPr>
            <w:r w:rsidRPr="00937527">
              <w:rPr>
                <w:rFonts w:cs="Calibri"/>
                <w:bCs/>
                <w:kern w:val="2"/>
                <w:lang w:val="fr-FR"/>
                <w14:ligatures w14:val="standardContextual"/>
              </w:rPr>
              <w:t>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9836997"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bCs/>
                <w:lang w:val="fr-FR"/>
              </w:rPr>
            </w:pPr>
            <w:r w:rsidRPr="00937527">
              <w:rPr>
                <w:rFonts w:cs="Calibri"/>
                <w:bCs/>
                <w:kern w:val="2"/>
                <w:lang w:val="fr-FR"/>
                <w14:ligatures w14:val="standardContextual"/>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76913D"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bCs/>
                <w:lang w:val="fr-FR"/>
              </w:rPr>
            </w:pPr>
            <w:r w:rsidRPr="00937527">
              <w:rPr>
                <w:rFonts w:cs="Calibri"/>
                <w:bCs/>
                <w:kern w:val="2"/>
                <w:lang w:val="fr-FR"/>
                <w14:ligatures w14:val="standardContextual"/>
              </w:rPr>
              <w:t>Service mobile – JSC "</w:t>
            </w:r>
            <w:proofErr w:type="spellStart"/>
            <w:r w:rsidRPr="00937527">
              <w:rPr>
                <w:rFonts w:cs="Calibri"/>
                <w:bCs/>
                <w:kern w:val="2"/>
                <w:lang w:val="fr-FR"/>
                <w14:ligatures w14:val="standardContextual"/>
              </w:rPr>
              <w:t>Altyn</w:t>
            </w:r>
            <w:proofErr w:type="spellEnd"/>
            <w:r w:rsidRPr="00937527">
              <w:rPr>
                <w:rFonts w:cs="Calibri"/>
                <w:bCs/>
                <w:kern w:val="2"/>
                <w:lang w:val="fr-FR"/>
                <w14:ligatures w14:val="standardContextual"/>
              </w:rPr>
              <w:t> </w:t>
            </w:r>
            <w:proofErr w:type="spellStart"/>
            <w:r w:rsidRPr="00937527">
              <w:rPr>
                <w:rFonts w:cs="Calibri"/>
                <w:bCs/>
                <w:kern w:val="2"/>
                <w:lang w:val="fr-FR"/>
                <w14:ligatures w14:val="standardContextual"/>
              </w:rPr>
              <w:t>Asyr</w:t>
            </w:r>
            <w:proofErr w:type="spellEnd"/>
            <w:r w:rsidRPr="00937527">
              <w:rPr>
                <w:rFonts w:cs="Calibri"/>
                <w:bCs/>
                <w:kern w:val="2"/>
                <w:lang w:val="fr-FR"/>
                <w14:ligatures w14:val="standardContextual"/>
              </w:rPr>
              <w:t>"</w:t>
            </w:r>
          </w:p>
        </w:tc>
        <w:tc>
          <w:tcPr>
            <w:tcW w:w="2829" w:type="dxa"/>
            <w:tcBorders>
              <w:top w:val="single" w:sz="4" w:space="0" w:color="auto"/>
              <w:left w:val="single" w:sz="4" w:space="0" w:color="auto"/>
              <w:bottom w:val="single" w:sz="4" w:space="0" w:color="auto"/>
              <w:right w:val="single" w:sz="4" w:space="0" w:color="auto"/>
            </w:tcBorders>
            <w:vAlign w:val="center"/>
            <w:hideMark/>
          </w:tcPr>
          <w:p w14:paraId="3CAE7A4C" w14:textId="77777777" w:rsidR="00E26F0C" w:rsidRPr="00937527" w:rsidRDefault="00E26F0C" w:rsidP="00D627E3">
            <w:pPr>
              <w:overflowPunct/>
              <w:autoSpaceDE/>
              <w:autoSpaceDN/>
              <w:adjustRightInd/>
              <w:spacing w:before="0"/>
              <w:jc w:val="center"/>
              <w:textAlignment w:val="auto"/>
              <w:rPr>
                <w:rFonts w:asciiTheme="minorHAnsi" w:hAnsiTheme="minorHAnsi" w:cstheme="minorHAnsi"/>
                <w:bCs/>
                <w:rtl/>
                <w:lang w:val="fr-FR"/>
              </w:rPr>
            </w:pPr>
            <w:r w:rsidRPr="00937527">
              <w:rPr>
                <w:rFonts w:cs="Calibri"/>
                <w:bCs/>
                <w:kern w:val="2"/>
                <w:lang w:val="fr-FR"/>
                <w14:ligatures w14:val="standardContextual"/>
              </w:rPr>
              <w:t>7 avril 2026</w:t>
            </w:r>
          </w:p>
        </w:tc>
      </w:tr>
    </w:tbl>
    <w:p w14:paraId="056EFE69" w14:textId="77777777" w:rsidR="00E26F0C" w:rsidRPr="00937527" w:rsidRDefault="00E26F0C" w:rsidP="00AC5247">
      <w:pPr>
        <w:rPr>
          <w:lang w:val="fr-FR"/>
        </w:rPr>
      </w:pPr>
      <w:r w:rsidRPr="00937527">
        <w:rPr>
          <w:lang w:val="fr-FR"/>
        </w:rPr>
        <w:t>Il est demandé à toutes les administrations, toutes les exploitations reconnues et tous les fournisseurs de services de bien vouloir faire le nécessaire pour programmer, dans leurs réseaux, la série mentionnée, afin de permettre aux abonnés d'avoir accès aux services correspondants.</w:t>
      </w:r>
    </w:p>
    <w:p w14:paraId="0E22BB05" w14:textId="77777777" w:rsidR="00E26F0C" w:rsidRPr="00937527" w:rsidRDefault="00E26F0C" w:rsidP="00E26F0C">
      <w:pPr>
        <w:spacing w:before="240"/>
        <w:jc w:val="left"/>
        <w:textAlignment w:val="auto"/>
        <w:rPr>
          <w:rFonts w:cs="Calibri"/>
          <w:bCs/>
          <w:iCs/>
          <w:lang w:val="fr-FR"/>
        </w:rPr>
      </w:pPr>
      <w:proofErr w:type="gramStart"/>
      <w:r w:rsidRPr="00937527">
        <w:rPr>
          <w:rFonts w:cs="Calibri"/>
          <w:bCs/>
          <w:iCs/>
          <w:lang w:val="fr-FR"/>
        </w:rPr>
        <w:t>Contact:</w:t>
      </w:r>
      <w:proofErr w:type="gramEnd"/>
    </w:p>
    <w:p w14:paraId="656D5D1F" w14:textId="77777777" w:rsidR="00E26F0C" w:rsidRPr="00937527" w:rsidRDefault="00E26F0C" w:rsidP="00E26F0C">
      <w:pPr>
        <w:tabs>
          <w:tab w:val="clear" w:pos="1276"/>
        </w:tabs>
        <w:ind w:left="710"/>
        <w:jc w:val="left"/>
        <w:textAlignment w:val="auto"/>
        <w:rPr>
          <w:rFonts w:cs="Calibri"/>
          <w:bCs/>
          <w:iCs/>
          <w:lang w:val="fr-FR"/>
        </w:rPr>
      </w:pPr>
      <w:proofErr w:type="spellStart"/>
      <w:r w:rsidRPr="00937527">
        <w:rPr>
          <w:rFonts w:cs="Calibri"/>
          <w:bCs/>
          <w:iCs/>
          <w:lang w:val="fr-FR"/>
        </w:rPr>
        <w:t>Turkmenaragatnashyk</w:t>
      </w:r>
      <w:proofErr w:type="spellEnd"/>
      <w:r w:rsidRPr="00937527">
        <w:rPr>
          <w:rFonts w:cs="Calibri"/>
          <w:bCs/>
          <w:iCs/>
          <w:lang w:val="fr-FR"/>
        </w:rPr>
        <w:t xml:space="preserve"> Agency</w:t>
      </w:r>
      <w:r w:rsidRPr="00937527">
        <w:rPr>
          <w:rFonts w:cs="Calibri"/>
          <w:bCs/>
          <w:iCs/>
          <w:lang w:val="fr-FR"/>
        </w:rPr>
        <w:br/>
        <w:t xml:space="preserve">88 </w:t>
      </w:r>
      <w:proofErr w:type="spellStart"/>
      <w:r w:rsidRPr="00937527">
        <w:rPr>
          <w:rFonts w:cs="Calibri"/>
          <w:bCs/>
          <w:iCs/>
          <w:lang w:val="fr-FR"/>
        </w:rPr>
        <w:t>Archabil</w:t>
      </w:r>
      <w:proofErr w:type="spellEnd"/>
      <w:r w:rsidRPr="00937527">
        <w:rPr>
          <w:rFonts w:cs="Calibri"/>
          <w:bCs/>
          <w:iCs/>
          <w:lang w:val="fr-FR"/>
        </w:rPr>
        <w:t xml:space="preserve"> ave.</w:t>
      </w:r>
      <w:r w:rsidRPr="00937527">
        <w:rPr>
          <w:rFonts w:cs="Calibri"/>
          <w:bCs/>
          <w:iCs/>
          <w:lang w:val="fr-FR"/>
        </w:rPr>
        <w:br/>
        <w:t>744000 ACHGABAT</w:t>
      </w:r>
      <w:r w:rsidRPr="00937527">
        <w:rPr>
          <w:rFonts w:cs="Calibri"/>
          <w:bCs/>
          <w:iCs/>
          <w:lang w:val="fr-FR"/>
        </w:rPr>
        <w:br/>
        <w:t>Turkménistan</w:t>
      </w:r>
      <w:r w:rsidRPr="00937527">
        <w:rPr>
          <w:rFonts w:cs="Calibri"/>
          <w:bCs/>
          <w:iCs/>
          <w:lang w:val="fr-FR"/>
        </w:rPr>
        <w:br/>
      </w:r>
      <w:proofErr w:type="gramStart"/>
      <w:r w:rsidRPr="00937527">
        <w:rPr>
          <w:rFonts w:cs="Calibri"/>
          <w:bCs/>
          <w:iCs/>
          <w:lang w:val="fr-FR"/>
        </w:rPr>
        <w:t>Tél.:</w:t>
      </w:r>
      <w:proofErr w:type="gramEnd"/>
      <w:r w:rsidRPr="00937527">
        <w:rPr>
          <w:rFonts w:cs="Calibri"/>
          <w:bCs/>
          <w:iCs/>
          <w:lang w:val="fr-FR"/>
        </w:rPr>
        <w:tab/>
        <w:t>+993 12 44 90 00</w:t>
      </w:r>
      <w:r w:rsidRPr="00937527">
        <w:rPr>
          <w:rFonts w:cs="Calibri"/>
          <w:bCs/>
          <w:iCs/>
          <w:lang w:val="fr-FR"/>
        </w:rPr>
        <w:br/>
      </w:r>
      <w:proofErr w:type="gramStart"/>
      <w:r>
        <w:rPr>
          <w:rFonts w:cs="Calibri"/>
          <w:bCs/>
          <w:iCs/>
          <w:lang w:val="fr-FR"/>
        </w:rPr>
        <w:t>Fax</w:t>
      </w:r>
      <w:r w:rsidRPr="00937527">
        <w:rPr>
          <w:rFonts w:cs="Calibri"/>
          <w:bCs/>
          <w:iCs/>
          <w:lang w:val="fr-FR"/>
        </w:rPr>
        <w:t>:</w:t>
      </w:r>
      <w:proofErr w:type="gramEnd"/>
      <w:r w:rsidRPr="00937527">
        <w:rPr>
          <w:rFonts w:cs="Calibri"/>
          <w:bCs/>
          <w:iCs/>
          <w:lang w:val="fr-FR"/>
        </w:rPr>
        <w:tab/>
        <w:t>+993 12 44 93 93</w:t>
      </w:r>
      <w:r w:rsidRPr="00937527">
        <w:rPr>
          <w:rFonts w:cs="Calibri"/>
          <w:bCs/>
          <w:iCs/>
          <w:lang w:val="fr-FR"/>
        </w:rPr>
        <w:br/>
      </w:r>
      <w:proofErr w:type="gramStart"/>
      <w:r>
        <w:rPr>
          <w:rFonts w:cs="Calibri"/>
          <w:bCs/>
          <w:iCs/>
          <w:lang w:val="fr-FR"/>
        </w:rPr>
        <w:t>E-mail</w:t>
      </w:r>
      <w:r w:rsidRPr="00937527">
        <w:rPr>
          <w:rFonts w:cs="Calibri"/>
          <w:bCs/>
          <w:iCs/>
          <w:lang w:val="fr-FR"/>
        </w:rPr>
        <w:t>:</w:t>
      </w:r>
      <w:proofErr w:type="gramEnd"/>
      <w:r w:rsidRPr="00937527">
        <w:rPr>
          <w:rFonts w:cs="Calibri"/>
          <w:bCs/>
          <w:iCs/>
          <w:lang w:val="fr-FR"/>
        </w:rPr>
        <w:tab/>
      </w:r>
      <w:r w:rsidRPr="00C17C3A">
        <w:rPr>
          <w:rFonts w:cs="Calibri"/>
          <w:bCs/>
          <w:iCs/>
          <w:lang w:val="fr-FR"/>
        </w:rPr>
        <w:t>mincom@telecom.tm</w:t>
      </w:r>
      <w:r w:rsidRPr="00937527">
        <w:rPr>
          <w:rFonts w:cs="Calibri"/>
          <w:bCs/>
          <w:iCs/>
          <w:lang w:val="fr-FR"/>
        </w:rPr>
        <w:br/>
      </w:r>
      <w:proofErr w:type="gramStart"/>
      <w:r w:rsidRPr="00937527">
        <w:rPr>
          <w:rFonts w:cs="Calibri"/>
          <w:bCs/>
          <w:iCs/>
          <w:lang w:val="fr-FR"/>
        </w:rPr>
        <w:t>URL:</w:t>
      </w:r>
      <w:proofErr w:type="gramEnd"/>
      <w:r w:rsidRPr="00937527">
        <w:rPr>
          <w:rFonts w:cs="Calibri"/>
          <w:bCs/>
          <w:iCs/>
          <w:lang w:val="fr-FR"/>
        </w:rPr>
        <w:t xml:space="preserve"> </w:t>
      </w:r>
      <w:r w:rsidRPr="00937527">
        <w:rPr>
          <w:rFonts w:cs="Calibri"/>
          <w:bCs/>
          <w:iCs/>
          <w:lang w:val="fr-FR"/>
        </w:rPr>
        <w:tab/>
      </w:r>
      <w:r w:rsidRPr="00C17C3A">
        <w:rPr>
          <w:rFonts w:cs="Calibri"/>
          <w:bCs/>
          <w:iCs/>
          <w:lang w:val="fr-FR"/>
        </w:rPr>
        <w:t>www.mincom.gov.tm</w:t>
      </w:r>
      <w:r w:rsidRPr="00937527">
        <w:rPr>
          <w:rFonts w:cs="Calibri"/>
          <w:bCs/>
          <w:iCs/>
          <w:lang w:val="fr-FR"/>
        </w:rPr>
        <w:t xml:space="preserve"> </w:t>
      </w:r>
    </w:p>
    <w:p w14:paraId="6C6511B9" w14:textId="77777777" w:rsidR="00E26F0C" w:rsidRPr="00E26F0C" w:rsidRDefault="00E26F0C" w:rsidP="00F25F63">
      <w:pPr>
        <w:rPr>
          <w:lang w:val="fr-CH"/>
        </w:rPr>
      </w:pPr>
    </w:p>
    <w:p w14:paraId="11078AF2" w14:textId="63885CBC" w:rsidR="00A03590" w:rsidRPr="00E26F0C" w:rsidRDefault="00A03590">
      <w:pPr>
        <w:tabs>
          <w:tab w:val="clear" w:pos="567"/>
          <w:tab w:val="clear" w:pos="1276"/>
          <w:tab w:val="clear" w:pos="1843"/>
          <w:tab w:val="clear" w:pos="5387"/>
          <w:tab w:val="clear" w:pos="5954"/>
        </w:tabs>
        <w:overflowPunct/>
        <w:autoSpaceDE/>
        <w:autoSpaceDN/>
        <w:adjustRightInd/>
        <w:spacing w:before="0"/>
        <w:jc w:val="left"/>
        <w:textAlignment w:val="auto"/>
        <w:rPr>
          <w:bCs/>
          <w:noProof/>
          <w:lang w:val="fr-CH"/>
        </w:rPr>
      </w:pPr>
      <w:r w:rsidRPr="00E26F0C">
        <w:rPr>
          <w:bCs/>
          <w:noProof/>
          <w:lang w:val="fr-CH"/>
        </w:rPr>
        <w:br w:type="page"/>
      </w:r>
    </w:p>
    <w:p w14:paraId="6D02AAF3" w14:textId="0C2F91FF" w:rsidR="003F234D" w:rsidRPr="000B1122" w:rsidRDefault="003F234D" w:rsidP="003F234D">
      <w:pPr>
        <w:pStyle w:val="Heading20"/>
      </w:pPr>
      <w:bookmarkStart w:id="555" w:name="_Toc417551684"/>
      <w:bookmarkStart w:id="556" w:name="_Toc418172334"/>
      <w:bookmarkStart w:id="557" w:name="_Toc418590416"/>
      <w:bookmarkStart w:id="558" w:name="_Toc421025977"/>
      <w:bookmarkStart w:id="559" w:name="_Toc422401214"/>
      <w:bookmarkStart w:id="560" w:name="_Toc423525459"/>
      <w:bookmarkStart w:id="561" w:name="_Toc424821420"/>
      <w:bookmarkStart w:id="562" w:name="_Toc428366209"/>
      <w:bookmarkStart w:id="563" w:name="_Toc429043969"/>
      <w:bookmarkStart w:id="564" w:name="_Toc430351629"/>
      <w:bookmarkStart w:id="565" w:name="_Toc435101744"/>
      <w:bookmarkStart w:id="566" w:name="_Toc436994431"/>
      <w:bookmarkStart w:id="567" w:name="_Toc437951348"/>
      <w:bookmarkStart w:id="568" w:name="_Toc439770098"/>
      <w:bookmarkStart w:id="569" w:name="_Toc442697183"/>
      <w:bookmarkStart w:id="570" w:name="_Toc443314403"/>
      <w:bookmarkStart w:id="571" w:name="_Toc451159962"/>
      <w:bookmarkStart w:id="572" w:name="_Toc452042297"/>
      <w:bookmarkStart w:id="573" w:name="_Toc453246397"/>
      <w:bookmarkStart w:id="574" w:name="_Toc455568929"/>
      <w:bookmarkStart w:id="575" w:name="_Toc458763347"/>
      <w:bookmarkStart w:id="576" w:name="_Toc461613929"/>
      <w:bookmarkStart w:id="577" w:name="_Toc464028571"/>
      <w:bookmarkStart w:id="578" w:name="_Toc466292736"/>
      <w:bookmarkStart w:id="579" w:name="_Toc467229228"/>
      <w:bookmarkStart w:id="580" w:name="_Toc468199537"/>
      <w:bookmarkStart w:id="581" w:name="_Toc469058093"/>
      <w:bookmarkStart w:id="582" w:name="_Toc472413666"/>
      <w:bookmarkStart w:id="583" w:name="_Toc473107267"/>
      <w:bookmarkStart w:id="584" w:name="_Toc474850439"/>
      <w:bookmarkStart w:id="585" w:name="_Toc476061821"/>
      <w:bookmarkStart w:id="586" w:name="_Toc477355879"/>
      <w:bookmarkStart w:id="587" w:name="_Toc478045212"/>
      <w:bookmarkStart w:id="588" w:name="_Toc479170905"/>
      <w:bookmarkStart w:id="589" w:name="_Toc481736935"/>
      <w:bookmarkStart w:id="590" w:name="_Toc483991774"/>
      <w:bookmarkStart w:id="591" w:name="_Toc484612706"/>
      <w:bookmarkStart w:id="592" w:name="_Toc486861831"/>
      <w:bookmarkStart w:id="593" w:name="_Toc489604268"/>
      <w:bookmarkStart w:id="594" w:name="_Toc490733865"/>
      <w:bookmarkStart w:id="595" w:name="_Toc492473929"/>
      <w:bookmarkStart w:id="596" w:name="_Toc493239117"/>
      <w:bookmarkStart w:id="597" w:name="_Toc494706577"/>
      <w:bookmarkStart w:id="598" w:name="_Toc496867161"/>
      <w:bookmarkStart w:id="599" w:name="_Toc497466152"/>
      <w:bookmarkStart w:id="600" w:name="_Toc498510163"/>
      <w:bookmarkStart w:id="601" w:name="_Toc499892935"/>
      <w:bookmarkStart w:id="602" w:name="_Toc500928331"/>
      <w:bookmarkStart w:id="603" w:name="_Toc503278447"/>
      <w:bookmarkStart w:id="604" w:name="_Toc508115976"/>
      <w:bookmarkStart w:id="605" w:name="_Toc509306707"/>
      <w:bookmarkStart w:id="606" w:name="_Toc510616292"/>
      <w:bookmarkStart w:id="607" w:name="_Toc512954056"/>
      <w:bookmarkStart w:id="608" w:name="_Toc513554846"/>
      <w:bookmarkStart w:id="609" w:name="_Toc514942276"/>
      <w:bookmarkStart w:id="610" w:name="_Toc516152566"/>
      <w:bookmarkStart w:id="611" w:name="_Toc517084132"/>
      <w:bookmarkStart w:id="612" w:name="_Toc517963000"/>
      <w:bookmarkStart w:id="613" w:name="_Toc525139697"/>
      <w:bookmarkStart w:id="614" w:name="_Toc526173614"/>
      <w:bookmarkStart w:id="615" w:name="_Toc527641996"/>
      <w:bookmarkStart w:id="616" w:name="_Toc528154648"/>
      <w:bookmarkStart w:id="617" w:name="_Toc530564043"/>
      <w:bookmarkStart w:id="618" w:name="_Toc535414819"/>
      <w:bookmarkStart w:id="619" w:name="_Toc536450198"/>
      <w:bookmarkStart w:id="620" w:name="_Toc169242"/>
      <w:bookmarkStart w:id="621" w:name="_Toc6472175"/>
      <w:bookmarkStart w:id="622" w:name="_Toc7430885"/>
      <w:bookmarkStart w:id="623" w:name="_Toc11673110"/>
      <w:bookmarkStart w:id="624" w:name="_Toc11942215"/>
      <w:bookmarkStart w:id="625" w:name="_Toc16521662"/>
      <w:bookmarkStart w:id="626" w:name="_Toc17124508"/>
      <w:bookmarkStart w:id="627" w:name="_Toc19268841"/>
      <w:bookmarkStart w:id="628" w:name="_Toc22049226"/>
      <w:bookmarkStart w:id="629" w:name="_Toc23412326"/>
      <w:bookmarkStart w:id="630" w:name="_Toc24538174"/>
      <w:bookmarkStart w:id="631" w:name="_Toc25845782"/>
      <w:bookmarkStart w:id="632" w:name="_Toc26799557"/>
      <w:bookmarkStart w:id="633" w:name="_Toc42092839"/>
      <w:bookmarkStart w:id="634" w:name="_Toc49845638"/>
      <w:bookmarkStart w:id="635" w:name="_Toc51764048"/>
      <w:bookmarkStart w:id="636" w:name="_Toc58332535"/>
      <w:bookmarkStart w:id="637" w:name="_Toc59624751"/>
      <w:bookmarkStart w:id="638" w:name="_Toc62805785"/>
      <w:bookmarkStart w:id="639" w:name="_Toc63688636"/>
      <w:bookmarkStart w:id="640" w:name="_Toc66289915"/>
      <w:bookmarkStart w:id="641" w:name="_Toc70589201"/>
      <w:bookmarkStart w:id="642" w:name="_Toc72943259"/>
      <w:bookmarkStart w:id="643" w:name="_Toc75270270"/>
      <w:bookmarkStart w:id="644" w:name="_Toc79585278"/>
      <w:bookmarkStart w:id="645" w:name="_Toc87364487"/>
      <w:bookmarkStart w:id="646" w:name="_Toc89865824"/>
      <w:bookmarkStart w:id="647" w:name="_Toc96667680"/>
      <w:bookmarkStart w:id="648" w:name="_Toc98774523"/>
      <w:bookmarkStart w:id="649" w:name="_Toc103354510"/>
      <w:bookmarkStart w:id="650" w:name="_Toc115274220"/>
      <w:bookmarkStart w:id="651" w:name="_Toc128989468"/>
      <w:bookmarkStart w:id="652" w:name="_Toc132189053"/>
      <w:bookmarkStart w:id="653" w:name="_Toc162463797"/>
      <w:bookmarkStart w:id="654" w:name="_Toc196315063"/>
      <w:bookmarkStart w:id="655" w:name="_Hlk175659742"/>
      <w:bookmarkStart w:id="656" w:name="_Toc514942263"/>
      <w:bookmarkEnd w:id="544"/>
      <w:bookmarkEnd w:id="545"/>
      <w:r w:rsidRPr="000B1122">
        <w:lastRenderedPageBreak/>
        <w:t>Restrictions de service</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1A65304E"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0B1122" w:rsidRDefault="003F234D" w:rsidP="003F234D">
      <w:pPr>
        <w:jc w:val="center"/>
        <w:rPr>
          <w:rFonts w:ascii="Times New Roman" w:hAnsi="Times New Roman"/>
          <w:sz w:val="24"/>
          <w:lang w:val="fr-FR"/>
        </w:rPr>
      </w:pPr>
      <w:r w:rsidRPr="000B1122">
        <w:rPr>
          <w:lang w:val="fr-FR"/>
        </w:rPr>
        <w:t xml:space="preserve">Voir </w:t>
      </w:r>
      <w:proofErr w:type="gramStart"/>
      <w:r w:rsidRPr="000B1122">
        <w:rPr>
          <w:lang w:val="fr-FR"/>
        </w:rPr>
        <w:t>URL:</w:t>
      </w:r>
      <w:proofErr w:type="gramEnd"/>
      <w:r w:rsidRPr="000B1122">
        <w:rPr>
          <w:lang w:val="fr-FR"/>
        </w:rPr>
        <w:t xml:space="preserve"> www.itu.int/pub/T-SP-SR.1-2012</w:t>
      </w:r>
    </w:p>
    <w:p w14:paraId="4FED209D"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0B1122" w14:paraId="09EB79D9" w14:textId="77777777" w:rsidTr="00786765">
        <w:trPr>
          <w:gridAfter w:val="2"/>
          <w:wAfter w:w="3617" w:type="dxa"/>
        </w:trPr>
        <w:tc>
          <w:tcPr>
            <w:tcW w:w="2552" w:type="dxa"/>
            <w:gridSpan w:val="2"/>
            <w:vAlign w:val="center"/>
          </w:tcPr>
          <w:p w14:paraId="57090020"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Pays/zone géographique</w:t>
            </w:r>
          </w:p>
        </w:tc>
        <w:tc>
          <w:tcPr>
            <w:tcW w:w="2337" w:type="dxa"/>
            <w:gridSpan w:val="2"/>
            <w:vAlign w:val="center"/>
          </w:tcPr>
          <w:p w14:paraId="0F56A458"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BE</w:t>
            </w:r>
          </w:p>
        </w:tc>
      </w:tr>
      <w:tr w:rsidR="003F234D" w:rsidRPr="000B1122" w14:paraId="26559E8D" w14:textId="77777777" w:rsidTr="00786765">
        <w:tc>
          <w:tcPr>
            <w:tcW w:w="2160" w:type="dxa"/>
          </w:tcPr>
          <w:p w14:paraId="29AE1DF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Seychelles</w:t>
            </w:r>
          </w:p>
        </w:tc>
        <w:tc>
          <w:tcPr>
            <w:tcW w:w="1985" w:type="dxa"/>
            <w:gridSpan w:val="2"/>
          </w:tcPr>
          <w:p w14:paraId="17BFBBE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1006 (p.13)</w:t>
            </w:r>
          </w:p>
        </w:tc>
        <w:tc>
          <w:tcPr>
            <w:tcW w:w="2268" w:type="dxa"/>
            <w:gridSpan w:val="2"/>
            <w:tcBorders>
              <w:left w:val="nil"/>
            </w:tcBorders>
          </w:tcPr>
          <w:p w14:paraId="3197A75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40B39ECB" w14:textId="77777777" w:rsidTr="00786765">
        <w:tc>
          <w:tcPr>
            <w:tcW w:w="2160" w:type="dxa"/>
          </w:tcPr>
          <w:p w14:paraId="3DB0575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Slovaquie</w:t>
            </w:r>
          </w:p>
        </w:tc>
        <w:tc>
          <w:tcPr>
            <w:tcW w:w="1985" w:type="dxa"/>
            <w:gridSpan w:val="2"/>
          </w:tcPr>
          <w:p w14:paraId="3112C54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1007 (p.12)</w:t>
            </w:r>
          </w:p>
        </w:tc>
        <w:tc>
          <w:tcPr>
            <w:tcW w:w="2268" w:type="dxa"/>
            <w:gridSpan w:val="2"/>
            <w:tcBorders>
              <w:left w:val="nil"/>
            </w:tcBorders>
          </w:tcPr>
          <w:p w14:paraId="3827CCA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0B1122" w14:paraId="58F163AF" w14:textId="77777777" w:rsidTr="00786765">
        <w:tc>
          <w:tcPr>
            <w:tcW w:w="2160" w:type="dxa"/>
          </w:tcPr>
          <w:p w14:paraId="45DF96FB" w14:textId="15B1ECBA"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Malais</w:t>
            </w:r>
            <w:r w:rsidR="003613A8" w:rsidRPr="000B1122">
              <w:rPr>
                <w:rFonts w:asciiTheme="minorHAnsi" w:hAnsiTheme="minorHAnsi"/>
                <w:b/>
                <w:bCs/>
                <w:lang w:val="fr-FR"/>
              </w:rPr>
              <w:t>i</w:t>
            </w:r>
            <w:r w:rsidRPr="000B1122">
              <w:rPr>
                <w:rFonts w:asciiTheme="minorHAnsi" w:hAnsiTheme="minorHAnsi"/>
                <w:b/>
                <w:bCs/>
                <w:lang w:val="fr-FR"/>
              </w:rPr>
              <w:t>e</w:t>
            </w:r>
          </w:p>
        </w:tc>
        <w:tc>
          <w:tcPr>
            <w:tcW w:w="1985" w:type="dxa"/>
            <w:gridSpan w:val="2"/>
          </w:tcPr>
          <w:p w14:paraId="2DAFEEB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1013 (p.5)</w:t>
            </w:r>
          </w:p>
        </w:tc>
        <w:tc>
          <w:tcPr>
            <w:tcW w:w="2268" w:type="dxa"/>
            <w:gridSpan w:val="2"/>
            <w:tcBorders>
              <w:left w:val="nil"/>
            </w:tcBorders>
          </w:tcPr>
          <w:p w14:paraId="516643B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55"/>
      <w:tr w:rsidR="003F234D" w:rsidRPr="000B1122" w14:paraId="0B0B862F" w14:textId="77777777" w:rsidTr="00786765">
        <w:tc>
          <w:tcPr>
            <w:tcW w:w="2160" w:type="dxa"/>
          </w:tcPr>
          <w:p w14:paraId="3F8A179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Thaïlande</w:t>
            </w:r>
          </w:p>
        </w:tc>
        <w:tc>
          <w:tcPr>
            <w:tcW w:w="1985" w:type="dxa"/>
            <w:gridSpan w:val="2"/>
          </w:tcPr>
          <w:p w14:paraId="2FB83F6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1034 (p.5)</w:t>
            </w:r>
          </w:p>
        </w:tc>
        <w:tc>
          <w:tcPr>
            <w:tcW w:w="2268" w:type="dxa"/>
            <w:gridSpan w:val="2"/>
            <w:tcBorders>
              <w:left w:val="nil"/>
            </w:tcBorders>
          </w:tcPr>
          <w:p w14:paraId="4A65C8D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DDEEE2F" w14:textId="77777777" w:rsidTr="00786765">
        <w:tc>
          <w:tcPr>
            <w:tcW w:w="2160" w:type="dxa"/>
          </w:tcPr>
          <w:p w14:paraId="542770A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Sao Tomé-et-Principe</w:t>
            </w:r>
          </w:p>
        </w:tc>
        <w:tc>
          <w:tcPr>
            <w:tcW w:w="1985" w:type="dxa"/>
            <w:gridSpan w:val="2"/>
          </w:tcPr>
          <w:p w14:paraId="081A47C9"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7340A09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3403EA8" w14:textId="77777777" w:rsidTr="00786765">
        <w:tc>
          <w:tcPr>
            <w:tcW w:w="2160" w:type="dxa"/>
          </w:tcPr>
          <w:p w14:paraId="5C643F4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Uruguay</w:t>
            </w:r>
          </w:p>
        </w:tc>
        <w:tc>
          <w:tcPr>
            <w:tcW w:w="1985" w:type="dxa"/>
            <w:gridSpan w:val="2"/>
          </w:tcPr>
          <w:p w14:paraId="0CDBE468"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6AD60EF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19857A2D" w14:textId="77777777" w:rsidTr="00786765">
        <w:tc>
          <w:tcPr>
            <w:tcW w:w="2160" w:type="dxa"/>
          </w:tcPr>
          <w:p w14:paraId="72B0670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Hong Kong, Chine</w:t>
            </w:r>
          </w:p>
        </w:tc>
        <w:tc>
          <w:tcPr>
            <w:tcW w:w="1985" w:type="dxa"/>
            <w:gridSpan w:val="2"/>
          </w:tcPr>
          <w:p w14:paraId="746D79FE"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1068 (p.4)</w:t>
            </w:r>
          </w:p>
        </w:tc>
        <w:tc>
          <w:tcPr>
            <w:tcW w:w="2268" w:type="dxa"/>
            <w:gridSpan w:val="2"/>
            <w:tcBorders>
              <w:left w:val="nil"/>
            </w:tcBorders>
          </w:tcPr>
          <w:p w14:paraId="26EDE84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675D766D" w14:textId="77777777" w:rsidTr="00786765">
        <w:tc>
          <w:tcPr>
            <w:tcW w:w="2160" w:type="dxa"/>
          </w:tcPr>
          <w:p w14:paraId="30ACE1C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Ukraine</w:t>
            </w:r>
          </w:p>
        </w:tc>
        <w:tc>
          <w:tcPr>
            <w:tcW w:w="1985" w:type="dxa"/>
            <w:gridSpan w:val="2"/>
          </w:tcPr>
          <w:p w14:paraId="735F139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1148 (p.5)</w:t>
            </w:r>
          </w:p>
        </w:tc>
        <w:tc>
          <w:tcPr>
            <w:tcW w:w="2268" w:type="dxa"/>
            <w:gridSpan w:val="2"/>
            <w:tcBorders>
              <w:left w:val="nil"/>
            </w:tcBorders>
          </w:tcPr>
          <w:p w14:paraId="217F88CF"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0B1122" w14:paraId="3F99C6FC" w14:textId="77777777" w:rsidTr="00786765">
        <w:tc>
          <w:tcPr>
            <w:tcW w:w="2160" w:type="dxa"/>
          </w:tcPr>
          <w:p w14:paraId="4ABAF872" w14:textId="228EEF60"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b/>
                <w:bCs/>
                <w:lang w:val="en-US"/>
              </w:rPr>
              <w:t>Türkiye</w:t>
            </w:r>
          </w:p>
        </w:tc>
        <w:tc>
          <w:tcPr>
            <w:tcW w:w="1985" w:type="dxa"/>
            <w:gridSpan w:val="2"/>
          </w:tcPr>
          <w:p w14:paraId="01DA0A41" w14:textId="5A4A2891"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1286 (p.17)</w:t>
            </w:r>
          </w:p>
        </w:tc>
        <w:tc>
          <w:tcPr>
            <w:tcW w:w="2268" w:type="dxa"/>
            <w:gridSpan w:val="2"/>
            <w:tcBorders>
              <w:left w:val="nil"/>
            </w:tcBorders>
          </w:tcPr>
          <w:p w14:paraId="24C8151D"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0B1122" w14:paraId="19226099" w14:textId="77777777" w:rsidTr="00786765">
        <w:tc>
          <w:tcPr>
            <w:tcW w:w="2160" w:type="dxa"/>
          </w:tcPr>
          <w:p w14:paraId="27E151BF" w14:textId="19EF840B"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0B1122">
              <w:rPr>
                <w:rFonts w:cs="Arial"/>
                <w:b/>
              </w:rPr>
              <w:t>Bangladesh</w:t>
            </w:r>
          </w:p>
        </w:tc>
        <w:tc>
          <w:tcPr>
            <w:tcW w:w="1985" w:type="dxa"/>
            <w:gridSpan w:val="2"/>
          </w:tcPr>
          <w:p w14:paraId="0A09E27C" w14:textId="478270D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1287 (p.16)</w:t>
            </w:r>
          </w:p>
        </w:tc>
        <w:tc>
          <w:tcPr>
            <w:tcW w:w="2268" w:type="dxa"/>
            <w:gridSpan w:val="2"/>
            <w:tcBorders>
              <w:left w:val="nil"/>
            </w:tcBorders>
          </w:tcPr>
          <w:p w14:paraId="38425736"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0B1122" w:rsidRDefault="003F234D" w:rsidP="003F234D">
      <w:pPr>
        <w:pStyle w:val="Heading20"/>
      </w:pPr>
      <w:bookmarkStart w:id="657" w:name="_Toc417551685"/>
      <w:bookmarkStart w:id="658" w:name="_Toc418172335"/>
      <w:bookmarkStart w:id="659" w:name="_Toc418590417"/>
      <w:bookmarkStart w:id="660" w:name="_Toc421025978"/>
      <w:bookmarkStart w:id="661" w:name="_Toc422401215"/>
      <w:bookmarkStart w:id="662" w:name="_Toc423525460"/>
      <w:bookmarkStart w:id="663" w:name="_Toc424821421"/>
      <w:bookmarkStart w:id="664" w:name="_Toc428366210"/>
      <w:bookmarkStart w:id="665" w:name="_Toc429043970"/>
      <w:bookmarkStart w:id="666" w:name="_Toc430351630"/>
      <w:bookmarkStart w:id="667" w:name="_Toc435101745"/>
      <w:bookmarkStart w:id="668" w:name="_Toc436994432"/>
      <w:bookmarkStart w:id="669" w:name="_Toc437951349"/>
      <w:bookmarkStart w:id="670" w:name="_Toc439770099"/>
      <w:bookmarkStart w:id="671" w:name="_Toc442697184"/>
      <w:bookmarkStart w:id="672" w:name="_Toc443314404"/>
      <w:bookmarkStart w:id="673" w:name="_Toc451159963"/>
      <w:bookmarkStart w:id="674" w:name="_Toc452042298"/>
      <w:bookmarkStart w:id="675" w:name="_Toc453246398"/>
      <w:bookmarkStart w:id="676" w:name="_Toc455568930"/>
      <w:bookmarkStart w:id="677" w:name="_Toc458763348"/>
      <w:bookmarkStart w:id="678" w:name="_Toc461613930"/>
      <w:bookmarkStart w:id="679" w:name="_Toc464028572"/>
      <w:bookmarkStart w:id="680" w:name="_Toc466292737"/>
      <w:bookmarkStart w:id="681" w:name="_Toc467229229"/>
      <w:bookmarkStart w:id="682" w:name="_Toc468199538"/>
      <w:bookmarkStart w:id="683" w:name="_Toc469058094"/>
      <w:bookmarkStart w:id="684" w:name="_Toc472413667"/>
      <w:bookmarkStart w:id="685" w:name="_Toc473107268"/>
      <w:bookmarkStart w:id="686" w:name="_Toc474850440"/>
      <w:bookmarkStart w:id="687" w:name="_Toc476061822"/>
      <w:bookmarkStart w:id="688" w:name="_Toc477355880"/>
      <w:bookmarkStart w:id="689" w:name="_Toc478045213"/>
      <w:bookmarkStart w:id="690" w:name="_Toc479170906"/>
      <w:bookmarkStart w:id="691" w:name="_Toc481736936"/>
      <w:bookmarkStart w:id="692" w:name="_Toc483991775"/>
      <w:bookmarkStart w:id="693" w:name="_Toc484612707"/>
      <w:bookmarkStart w:id="694" w:name="_Toc486861832"/>
      <w:bookmarkStart w:id="695" w:name="_Toc489604269"/>
      <w:bookmarkStart w:id="696" w:name="_Toc490733866"/>
      <w:bookmarkStart w:id="697" w:name="_Toc492473930"/>
      <w:bookmarkStart w:id="698" w:name="_Toc493239118"/>
      <w:bookmarkStart w:id="699" w:name="_Toc494706578"/>
      <w:bookmarkStart w:id="700" w:name="_Toc496867162"/>
      <w:bookmarkStart w:id="701" w:name="_Toc497466153"/>
      <w:bookmarkStart w:id="702" w:name="_Toc498510164"/>
      <w:bookmarkStart w:id="703" w:name="_Toc499892936"/>
      <w:bookmarkStart w:id="704" w:name="_Toc500928332"/>
      <w:bookmarkStart w:id="705" w:name="_Toc503278448"/>
      <w:bookmarkStart w:id="706" w:name="_Toc508115977"/>
      <w:bookmarkStart w:id="707" w:name="_Toc509306708"/>
      <w:bookmarkStart w:id="708" w:name="_Toc510616293"/>
      <w:bookmarkStart w:id="709" w:name="_Toc512954057"/>
      <w:bookmarkStart w:id="710" w:name="_Toc513554847"/>
      <w:bookmarkStart w:id="711" w:name="_Toc514942277"/>
      <w:bookmarkStart w:id="712" w:name="_Toc516152567"/>
      <w:bookmarkStart w:id="713" w:name="_Toc517084133"/>
      <w:bookmarkStart w:id="714" w:name="_Toc517963001"/>
      <w:bookmarkStart w:id="715" w:name="_Toc525139698"/>
      <w:bookmarkStart w:id="716" w:name="_Toc526173615"/>
      <w:bookmarkStart w:id="717" w:name="_Toc527641997"/>
      <w:bookmarkStart w:id="718" w:name="_Toc528154649"/>
      <w:bookmarkStart w:id="719" w:name="_Toc530564044"/>
      <w:bookmarkStart w:id="720" w:name="_Toc535414820"/>
      <w:bookmarkStart w:id="721" w:name="_Toc536450199"/>
      <w:bookmarkStart w:id="722" w:name="_Toc169243"/>
      <w:bookmarkStart w:id="723" w:name="_Toc6472176"/>
      <w:bookmarkStart w:id="724" w:name="_Toc7430886"/>
      <w:bookmarkStart w:id="725" w:name="_Toc11673111"/>
      <w:bookmarkStart w:id="726" w:name="_Toc11942216"/>
      <w:bookmarkStart w:id="727" w:name="_Toc16521663"/>
      <w:bookmarkStart w:id="728" w:name="_Toc17124509"/>
      <w:bookmarkStart w:id="729" w:name="_Toc19268842"/>
      <w:bookmarkStart w:id="730" w:name="_Toc22049227"/>
      <w:bookmarkStart w:id="731" w:name="_Toc23412327"/>
      <w:bookmarkStart w:id="732" w:name="_Toc24538175"/>
      <w:bookmarkStart w:id="733" w:name="_Toc25845783"/>
      <w:bookmarkStart w:id="734" w:name="_Toc26799558"/>
      <w:bookmarkStart w:id="735" w:name="_Toc42092840"/>
      <w:bookmarkStart w:id="736" w:name="_Toc49845639"/>
      <w:bookmarkStart w:id="737" w:name="_Toc51764049"/>
      <w:bookmarkStart w:id="738" w:name="_Toc58332536"/>
      <w:bookmarkStart w:id="739" w:name="_Toc59624752"/>
      <w:bookmarkStart w:id="740" w:name="_Toc62805786"/>
      <w:bookmarkStart w:id="741" w:name="_Toc63688637"/>
      <w:bookmarkStart w:id="742" w:name="_Toc66289916"/>
      <w:bookmarkStart w:id="743" w:name="_Toc70589202"/>
      <w:bookmarkStart w:id="744" w:name="_Toc72943260"/>
      <w:bookmarkStart w:id="745" w:name="_Toc75270271"/>
      <w:bookmarkStart w:id="746" w:name="_Toc79585279"/>
      <w:bookmarkStart w:id="747" w:name="_Toc87364488"/>
      <w:bookmarkStart w:id="748" w:name="_Toc89865825"/>
      <w:bookmarkStart w:id="749" w:name="_Toc96667681"/>
      <w:bookmarkStart w:id="750" w:name="_Toc98774524"/>
      <w:bookmarkStart w:id="751" w:name="_Toc103354511"/>
      <w:bookmarkStart w:id="752" w:name="_Toc115274221"/>
      <w:bookmarkStart w:id="753" w:name="_Toc128989469"/>
      <w:bookmarkStart w:id="754" w:name="_Toc132189054"/>
      <w:bookmarkStart w:id="755" w:name="_Toc162463798"/>
      <w:bookmarkStart w:id="756" w:name="_Toc196315064"/>
      <w:r w:rsidRPr="000B1122">
        <w:t>Systèmes de rappel (Call-Back)</w:t>
      </w:r>
      <w:r w:rsidRPr="000B1122">
        <w:br/>
        <w:t>et procédures d'appel alternatives (Rés. 21 Rév. PP-2006)</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4AD4462A" w14:textId="77777777" w:rsidR="003F234D" w:rsidRPr="000B1122"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0B1122">
        <w:rPr>
          <w:rFonts w:asciiTheme="minorHAnsi" w:hAnsiTheme="minorHAnsi"/>
          <w:lang w:val="fr-FR"/>
        </w:rPr>
        <w:t xml:space="preserve">Voir </w:t>
      </w:r>
      <w:proofErr w:type="gramStart"/>
      <w:r w:rsidRPr="000B1122">
        <w:rPr>
          <w:rFonts w:asciiTheme="minorHAnsi" w:hAnsiTheme="minorHAnsi"/>
          <w:lang w:val="fr-FR"/>
        </w:rPr>
        <w:t>URL:</w:t>
      </w:r>
      <w:proofErr w:type="gramEnd"/>
      <w:r w:rsidRPr="000B1122">
        <w:rPr>
          <w:rFonts w:asciiTheme="minorHAnsi" w:hAnsiTheme="minorHAnsi"/>
          <w:lang w:val="fr-FR"/>
        </w:rPr>
        <w:t xml:space="preserve"> www.itu.int/pub/T-SP-PP.RES.21-2011/</w:t>
      </w:r>
    </w:p>
    <w:p w14:paraId="4C948768" w14:textId="77777777" w:rsidR="00392F07" w:rsidRPr="000B1122" w:rsidRDefault="00392F07" w:rsidP="00E745E3">
      <w:pPr>
        <w:jc w:val="left"/>
        <w:rPr>
          <w:iCs/>
          <w:lang w:val="fr-FR"/>
        </w:rPr>
      </w:pPr>
    </w:p>
    <w:p w14:paraId="791B8BED" w14:textId="77777777" w:rsidR="002174EA" w:rsidRPr="000B1122" w:rsidRDefault="002174EA" w:rsidP="00E745E3">
      <w:pPr>
        <w:jc w:val="left"/>
        <w:rPr>
          <w:iCs/>
          <w:lang w:val="fr-FR"/>
        </w:rPr>
      </w:pPr>
    </w:p>
    <w:p w14:paraId="30D3F98F" w14:textId="77777777" w:rsidR="00C80CCF" w:rsidRPr="000B1122" w:rsidRDefault="00C80CCF" w:rsidP="00DF6524">
      <w:pPr>
        <w:rPr>
          <w:lang w:val="fr-FR"/>
        </w:rPr>
      </w:pPr>
    </w:p>
    <w:p w14:paraId="4F19C388" w14:textId="77777777" w:rsidR="00C80CCF" w:rsidRPr="000B1122" w:rsidRDefault="00C80CCF" w:rsidP="00DF6524">
      <w:pPr>
        <w:rPr>
          <w:lang w:val="fr-FR"/>
        </w:rPr>
        <w:sectPr w:rsidR="00C80CCF" w:rsidRPr="000B1122" w:rsidSect="000204B2">
          <w:footerReference w:type="even" r:id="rId30"/>
          <w:footerReference w:type="default" r:id="rId31"/>
          <w:type w:val="continuous"/>
          <w:pgSz w:w="11901" w:h="16840" w:code="9"/>
          <w:pgMar w:top="1134" w:right="1134" w:bottom="1134" w:left="1134" w:header="720" w:footer="567" w:gutter="0"/>
          <w:cols w:space="720"/>
          <w:docGrid w:linePitch="360"/>
        </w:sectPr>
      </w:pPr>
    </w:p>
    <w:p w14:paraId="2A6F176B" w14:textId="77777777" w:rsidR="007A56E1" w:rsidRPr="000B1122" w:rsidRDefault="007A56E1" w:rsidP="007A56E1">
      <w:pPr>
        <w:pStyle w:val="Heading1"/>
        <w:spacing w:before="0"/>
        <w:ind w:left="142"/>
        <w:rPr>
          <w:lang w:val="fr-FR"/>
        </w:rPr>
      </w:pPr>
      <w:bookmarkStart w:id="757" w:name="_Toc40273974"/>
      <w:bookmarkStart w:id="758" w:name="_Toc42092841"/>
      <w:bookmarkStart w:id="759" w:name="_Toc49845640"/>
      <w:bookmarkStart w:id="760" w:name="_Toc51764050"/>
      <w:bookmarkStart w:id="761" w:name="_Toc58332537"/>
      <w:bookmarkStart w:id="762" w:name="_Toc59624753"/>
      <w:bookmarkStart w:id="763" w:name="_Toc62805787"/>
      <w:bookmarkStart w:id="764" w:name="_Toc63688638"/>
      <w:bookmarkStart w:id="765" w:name="_Toc66289917"/>
      <w:bookmarkStart w:id="766" w:name="_Toc70589203"/>
      <w:bookmarkStart w:id="767" w:name="_Toc72943261"/>
      <w:bookmarkStart w:id="768" w:name="_Toc75270272"/>
      <w:bookmarkStart w:id="769" w:name="_Toc79585280"/>
      <w:bookmarkStart w:id="770" w:name="_Toc87364489"/>
      <w:bookmarkStart w:id="771" w:name="_Toc89865826"/>
      <w:bookmarkStart w:id="772" w:name="_Toc96667682"/>
      <w:bookmarkStart w:id="773" w:name="_Toc98774525"/>
      <w:bookmarkStart w:id="774" w:name="_Toc103354512"/>
      <w:bookmarkStart w:id="775" w:name="_Toc115273968"/>
      <w:bookmarkStart w:id="776" w:name="_Toc115274222"/>
      <w:bookmarkStart w:id="777" w:name="_Toc128989470"/>
      <w:bookmarkStart w:id="778" w:name="_Toc132189055"/>
      <w:bookmarkStart w:id="779" w:name="_Toc162463799"/>
      <w:bookmarkStart w:id="780" w:name="_Toc196315065"/>
      <w:bookmarkEnd w:id="541"/>
      <w:bookmarkEnd w:id="542"/>
      <w:bookmarkEnd w:id="656"/>
      <w:r w:rsidRPr="000B1122">
        <w:rPr>
          <w:lang w:val="fr-FR"/>
        </w:rPr>
        <w:lastRenderedPageBreak/>
        <w:t>AMENDEMENTS AUX PUBLICATIONS DE SERVICE</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02E223A4" w14:textId="77777777" w:rsidR="007A56E1" w:rsidRPr="000B1122"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0B1122">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0B1122" w14:paraId="01EBE785" w14:textId="77777777" w:rsidTr="00C12BE1">
        <w:tc>
          <w:tcPr>
            <w:tcW w:w="590" w:type="dxa"/>
          </w:tcPr>
          <w:p w14:paraId="387DEDC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ADD</w:t>
            </w:r>
          </w:p>
        </w:tc>
        <w:tc>
          <w:tcPr>
            <w:tcW w:w="1079" w:type="dxa"/>
          </w:tcPr>
          <w:p w14:paraId="52186CD3"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Insérer</w:t>
            </w:r>
          </w:p>
        </w:tc>
        <w:tc>
          <w:tcPr>
            <w:tcW w:w="1077" w:type="dxa"/>
          </w:tcPr>
          <w:p w14:paraId="0E13B099"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PAR</w:t>
            </w:r>
          </w:p>
        </w:tc>
        <w:tc>
          <w:tcPr>
            <w:tcW w:w="1251" w:type="dxa"/>
          </w:tcPr>
          <w:p w14:paraId="2942C77E"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Paragraphe</w:t>
            </w:r>
          </w:p>
        </w:tc>
      </w:tr>
      <w:tr w:rsidR="007A56E1" w:rsidRPr="000B1122" w14:paraId="1AB0EBBB" w14:textId="77777777" w:rsidTr="00C12BE1">
        <w:tc>
          <w:tcPr>
            <w:tcW w:w="590" w:type="dxa"/>
          </w:tcPr>
          <w:p w14:paraId="521D9C60"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COL</w:t>
            </w:r>
          </w:p>
        </w:tc>
        <w:tc>
          <w:tcPr>
            <w:tcW w:w="1079" w:type="dxa"/>
          </w:tcPr>
          <w:p w14:paraId="5504FE85"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Colonne</w:t>
            </w:r>
          </w:p>
        </w:tc>
        <w:tc>
          <w:tcPr>
            <w:tcW w:w="1077" w:type="dxa"/>
          </w:tcPr>
          <w:p w14:paraId="3BA51786"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REP</w:t>
            </w:r>
          </w:p>
        </w:tc>
        <w:tc>
          <w:tcPr>
            <w:tcW w:w="1251" w:type="dxa"/>
          </w:tcPr>
          <w:p w14:paraId="3619E69D"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Remplacer</w:t>
            </w:r>
          </w:p>
        </w:tc>
      </w:tr>
      <w:tr w:rsidR="007A56E1" w:rsidRPr="000B1122" w14:paraId="4EB88949" w14:textId="77777777" w:rsidTr="00C12BE1">
        <w:tc>
          <w:tcPr>
            <w:tcW w:w="590" w:type="dxa"/>
          </w:tcPr>
          <w:p w14:paraId="10501E7B"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LIR</w:t>
            </w:r>
          </w:p>
        </w:tc>
        <w:tc>
          <w:tcPr>
            <w:tcW w:w="1079" w:type="dxa"/>
          </w:tcPr>
          <w:p w14:paraId="6CAE1B57"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Lire</w:t>
            </w:r>
          </w:p>
        </w:tc>
        <w:tc>
          <w:tcPr>
            <w:tcW w:w="1077" w:type="dxa"/>
          </w:tcPr>
          <w:p w14:paraId="6E5BBD75"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SUP</w:t>
            </w:r>
          </w:p>
        </w:tc>
        <w:tc>
          <w:tcPr>
            <w:tcW w:w="1251" w:type="dxa"/>
          </w:tcPr>
          <w:p w14:paraId="5E146020"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Supprimer</w:t>
            </w:r>
          </w:p>
        </w:tc>
      </w:tr>
      <w:tr w:rsidR="007A56E1" w:rsidRPr="000B1122" w14:paraId="783E08BE" w14:textId="77777777" w:rsidTr="00C12BE1">
        <w:tc>
          <w:tcPr>
            <w:tcW w:w="590" w:type="dxa"/>
          </w:tcPr>
          <w:p w14:paraId="1877914F"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w:t>
            </w:r>
          </w:p>
        </w:tc>
        <w:tc>
          <w:tcPr>
            <w:tcW w:w="1079" w:type="dxa"/>
          </w:tcPr>
          <w:p w14:paraId="3E0E4ABB"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Page</w:t>
            </w:r>
            <w:r w:rsidR="007A56E1" w:rsidRPr="000B1122">
              <w:rPr>
                <w:bCs/>
                <w:lang w:val="fr-FR"/>
              </w:rPr>
              <w:t>(s)</w:t>
            </w:r>
          </w:p>
        </w:tc>
        <w:tc>
          <w:tcPr>
            <w:tcW w:w="1077" w:type="dxa"/>
          </w:tcPr>
          <w:p w14:paraId="4555C944"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0B1122"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0B1122"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24D88D22" w14:textId="77777777" w:rsidR="00E26F0C" w:rsidRDefault="00E26F0C" w:rsidP="00661F37">
      <w:pPr>
        <w:rPr>
          <w:rFonts w:eastAsia="Arial"/>
          <w:lang w:val="fr-FR"/>
        </w:rPr>
      </w:pPr>
    </w:p>
    <w:p w14:paraId="40546DE7" w14:textId="77777777" w:rsidR="00E26F0C" w:rsidRPr="001A0CDD" w:rsidRDefault="00E26F0C" w:rsidP="00E26F0C">
      <w:pPr>
        <w:pStyle w:val="Heading20"/>
      </w:pPr>
      <w:r w:rsidRPr="001A0CDD">
        <w:t>Liste des numéros identificateurs d'entités émettrices pour les cartes</w:t>
      </w:r>
      <w:r w:rsidRPr="001A0CDD">
        <w:br/>
        <w:t>internationales de facturation des télécommunications</w:t>
      </w:r>
    </w:p>
    <w:p w14:paraId="02090094" w14:textId="77777777" w:rsidR="00E26F0C" w:rsidRPr="001A0CDD" w:rsidRDefault="00E26F0C" w:rsidP="00E26F0C">
      <w:pPr>
        <w:pStyle w:val="Heading20"/>
      </w:pPr>
      <w:r w:rsidRPr="001A0CDD">
        <w:t>(</w:t>
      </w:r>
      <w:proofErr w:type="gramStart"/>
      <w:r w:rsidRPr="001A0CDD">
        <w:t>selon</w:t>
      </w:r>
      <w:proofErr w:type="gramEnd"/>
      <w:r w:rsidRPr="001A0CDD">
        <w:t xml:space="preserve"> la Recommandation UIT-T E.118 (05/2006))</w:t>
      </w:r>
    </w:p>
    <w:p w14:paraId="2E67D016" w14:textId="77777777" w:rsidR="00E26F0C" w:rsidRPr="001A0CDD" w:rsidRDefault="00E26F0C" w:rsidP="00E26F0C">
      <w:pPr>
        <w:pStyle w:val="Heading20"/>
      </w:pPr>
      <w:r w:rsidRPr="001A0CDD">
        <w:t>(Situation au 31 décembre 2023)</w:t>
      </w:r>
    </w:p>
    <w:p w14:paraId="5FA696D0" w14:textId="77777777" w:rsidR="00E26F0C" w:rsidRPr="001A0CDD" w:rsidRDefault="00E26F0C" w:rsidP="00E26F0C">
      <w:pPr>
        <w:tabs>
          <w:tab w:val="left" w:pos="720"/>
        </w:tabs>
        <w:spacing w:before="240"/>
        <w:jc w:val="center"/>
        <w:rPr>
          <w:lang w:val="fr-FR"/>
        </w:rPr>
      </w:pPr>
      <w:r w:rsidRPr="001A0CDD">
        <w:rPr>
          <w:lang w:val="fr-FR"/>
        </w:rPr>
        <w:t>Annexe au Bulletin d'exploitation de l'UIT N° 1283 – 1.I.2024</w:t>
      </w:r>
    </w:p>
    <w:p w14:paraId="14F48A99" w14:textId="77777777" w:rsidR="00E26F0C" w:rsidRPr="001A0CDD" w:rsidRDefault="00E26F0C" w:rsidP="00E26F0C">
      <w:pPr>
        <w:tabs>
          <w:tab w:val="left" w:pos="720"/>
        </w:tabs>
        <w:spacing w:before="0"/>
        <w:jc w:val="center"/>
        <w:rPr>
          <w:rFonts w:asciiTheme="minorHAnsi" w:hAnsiTheme="minorHAnsi"/>
          <w:sz w:val="18"/>
          <w:szCs w:val="18"/>
          <w:lang w:val="fr-FR"/>
        </w:rPr>
      </w:pPr>
      <w:r w:rsidRPr="001A0CDD">
        <w:rPr>
          <w:lang w:val="fr-FR"/>
        </w:rPr>
        <w:t>Amendement N° 30</w:t>
      </w:r>
    </w:p>
    <w:p w14:paraId="0475CBAE" w14:textId="77777777" w:rsidR="00E26F0C" w:rsidRPr="001A0CDD" w:rsidRDefault="00E26F0C" w:rsidP="00E26F0C">
      <w:pPr>
        <w:tabs>
          <w:tab w:val="left" w:pos="1560"/>
          <w:tab w:val="left" w:pos="4140"/>
          <w:tab w:val="left" w:pos="4230"/>
        </w:tabs>
        <w:spacing w:before="360" w:after="240"/>
        <w:rPr>
          <w:rFonts w:asciiTheme="minorHAnsi" w:hAnsiTheme="minorHAnsi" w:cstheme="minorHAnsi"/>
          <w:lang w:val="fr-FR"/>
        </w:rPr>
      </w:pPr>
      <w:r w:rsidRPr="001A0CDD">
        <w:rPr>
          <w:b/>
          <w:bCs/>
          <w:lang w:val="fr-FR"/>
        </w:rPr>
        <w:t>Estonie</w:t>
      </w:r>
      <w:r w:rsidRPr="001A0CDD">
        <w:rPr>
          <w:b/>
          <w:bCs/>
          <w:lang w:val="fr-FR"/>
        </w:rPr>
        <w:tab/>
        <w:t>SUP</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263"/>
        <w:gridCol w:w="1701"/>
        <w:gridCol w:w="3402"/>
        <w:gridCol w:w="1276"/>
      </w:tblGrid>
      <w:tr w:rsidR="00E26F0C" w:rsidRPr="00533F40" w14:paraId="5EEC968C" w14:textId="77777777" w:rsidTr="00D627E3">
        <w:trPr>
          <w:jc w:val="center"/>
        </w:trPr>
        <w:tc>
          <w:tcPr>
            <w:tcW w:w="1418" w:type="dxa"/>
            <w:shd w:val="clear" w:color="auto" w:fill="FFFFFF"/>
            <w:tcMar>
              <w:top w:w="0" w:type="dxa"/>
              <w:left w:w="108" w:type="dxa"/>
              <w:bottom w:w="0" w:type="dxa"/>
              <w:right w:w="108" w:type="dxa"/>
            </w:tcMar>
            <w:hideMark/>
          </w:tcPr>
          <w:p w14:paraId="36137940" w14:textId="77777777" w:rsidR="00E26F0C" w:rsidRPr="001A0CDD" w:rsidRDefault="00E26F0C" w:rsidP="00D627E3">
            <w:pPr>
              <w:widowControl w:val="0"/>
              <w:spacing w:after="120"/>
              <w:jc w:val="center"/>
              <w:rPr>
                <w:rFonts w:asciiTheme="minorHAnsi" w:hAnsiTheme="minorHAnsi" w:cstheme="minorHAnsi"/>
                <w:i/>
                <w:iCs/>
                <w:lang w:val="fr-FR"/>
              </w:rPr>
            </w:pPr>
            <w:r w:rsidRPr="001A0CDD">
              <w:rPr>
                <w:i/>
                <w:iCs/>
                <w:color w:val="000000"/>
                <w:lang w:val="fr-FR"/>
              </w:rPr>
              <w:t>Pays/zone géographique</w:t>
            </w:r>
          </w:p>
        </w:tc>
        <w:tc>
          <w:tcPr>
            <w:tcW w:w="2263" w:type="dxa"/>
            <w:shd w:val="clear" w:color="auto" w:fill="FFFFFF"/>
            <w:tcMar>
              <w:top w:w="0" w:type="dxa"/>
              <w:left w:w="108" w:type="dxa"/>
              <w:bottom w:w="0" w:type="dxa"/>
              <w:right w:w="108" w:type="dxa"/>
            </w:tcMar>
            <w:hideMark/>
          </w:tcPr>
          <w:p w14:paraId="241F5814" w14:textId="77777777" w:rsidR="00E26F0C" w:rsidRPr="001A0CDD" w:rsidRDefault="00E26F0C" w:rsidP="00D627E3">
            <w:pPr>
              <w:widowControl w:val="0"/>
              <w:spacing w:after="120"/>
              <w:jc w:val="center"/>
              <w:rPr>
                <w:rFonts w:asciiTheme="minorHAnsi" w:hAnsiTheme="minorHAnsi" w:cstheme="minorHAnsi"/>
                <w:i/>
                <w:iCs/>
                <w:color w:val="000000"/>
                <w:lang w:val="fr-FR"/>
              </w:rPr>
            </w:pPr>
            <w:r w:rsidRPr="001A0CDD">
              <w:rPr>
                <w:i/>
                <w:iCs/>
                <w:color w:val="000000"/>
                <w:lang w:val="fr-FR"/>
              </w:rPr>
              <w:t>Nom de la compagnie/Adresse</w:t>
            </w:r>
          </w:p>
        </w:tc>
        <w:tc>
          <w:tcPr>
            <w:tcW w:w="1701" w:type="dxa"/>
            <w:shd w:val="clear" w:color="auto" w:fill="FFFFFF"/>
            <w:tcMar>
              <w:top w:w="0" w:type="dxa"/>
              <w:left w:w="108" w:type="dxa"/>
              <w:bottom w:w="0" w:type="dxa"/>
              <w:right w:w="108" w:type="dxa"/>
            </w:tcMar>
            <w:hideMark/>
          </w:tcPr>
          <w:p w14:paraId="6182CA36" w14:textId="77777777" w:rsidR="00E26F0C" w:rsidRPr="001A0CDD" w:rsidRDefault="00E26F0C" w:rsidP="00D627E3">
            <w:pPr>
              <w:widowControl w:val="0"/>
              <w:spacing w:after="120"/>
              <w:jc w:val="center"/>
              <w:rPr>
                <w:rFonts w:asciiTheme="minorHAnsi" w:hAnsiTheme="minorHAnsi" w:cstheme="minorHAnsi"/>
                <w:i/>
                <w:iCs/>
                <w:color w:val="000000"/>
                <w:lang w:val="fr-FR"/>
              </w:rPr>
            </w:pPr>
            <w:r w:rsidRPr="001A0CDD">
              <w:rPr>
                <w:i/>
                <w:iCs/>
                <w:color w:val="000000"/>
                <w:lang w:val="fr-FR"/>
              </w:rPr>
              <w:t>Numéro identificateur d'entité émettrice</w:t>
            </w:r>
          </w:p>
        </w:tc>
        <w:tc>
          <w:tcPr>
            <w:tcW w:w="3402" w:type="dxa"/>
            <w:shd w:val="clear" w:color="auto" w:fill="FFFFFF"/>
            <w:tcMar>
              <w:top w:w="0" w:type="dxa"/>
              <w:left w:w="108" w:type="dxa"/>
              <w:bottom w:w="0" w:type="dxa"/>
              <w:right w:w="108" w:type="dxa"/>
            </w:tcMar>
            <w:hideMark/>
          </w:tcPr>
          <w:p w14:paraId="71945660" w14:textId="77777777" w:rsidR="00E26F0C" w:rsidRPr="001A0CDD" w:rsidRDefault="00E26F0C" w:rsidP="00D627E3">
            <w:pPr>
              <w:widowControl w:val="0"/>
              <w:tabs>
                <w:tab w:val="center" w:pos="1679"/>
              </w:tabs>
              <w:spacing w:after="120"/>
              <w:jc w:val="center"/>
              <w:rPr>
                <w:rFonts w:asciiTheme="minorHAnsi" w:hAnsiTheme="minorHAnsi" w:cstheme="minorHAnsi"/>
                <w:i/>
                <w:iCs/>
                <w:color w:val="000000"/>
                <w:lang w:val="fr-FR"/>
              </w:rPr>
            </w:pPr>
            <w:r w:rsidRPr="001A0CDD">
              <w:rPr>
                <w:i/>
                <w:iCs/>
                <w:color w:val="000000"/>
                <w:lang w:val="fr-FR"/>
              </w:rPr>
              <w:t>Contact</w:t>
            </w:r>
          </w:p>
        </w:tc>
        <w:tc>
          <w:tcPr>
            <w:tcW w:w="1276" w:type="dxa"/>
            <w:shd w:val="clear" w:color="auto" w:fill="FFFFFF"/>
            <w:hideMark/>
          </w:tcPr>
          <w:p w14:paraId="62C29C21" w14:textId="77777777" w:rsidR="00E26F0C" w:rsidRPr="001A0CDD" w:rsidRDefault="00E26F0C" w:rsidP="00D627E3">
            <w:pPr>
              <w:widowControl w:val="0"/>
              <w:tabs>
                <w:tab w:val="center" w:pos="1679"/>
              </w:tabs>
              <w:spacing w:after="120"/>
              <w:jc w:val="center"/>
              <w:rPr>
                <w:rFonts w:asciiTheme="minorHAnsi" w:hAnsiTheme="minorHAnsi" w:cstheme="minorHAnsi"/>
                <w:i/>
                <w:iCs/>
                <w:lang w:val="fr-FR"/>
              </w:rPr>
            </w:pPr>
            <w:r w:rsidRPr="001A0CDD">
              <w:rPr>
                <w:i/>
                <w:iCs/>
                <w:color w:val="000000"/>
                <w:lang w:val="fr-FR"/>
              </w:rPr>
              <w:t>Date de mise en application</w:t>
            </w:r>
          </w:p>
        </w:tc>
      </w:tr>
      <w:tr w:rsidR="00E26F0C" w:rsidRPr="001A0CDD" w14:paraId="01525D13" w14:textId="77777777" w:rsidTr="00D627E3">
        <w:trPr>
          <w:jc w:val="center"/>
        </w:trPr>
        <w:tc>
          <w:tcPr>
            <w:tcW w:w="1418" w:type="dxa"/>
            <w:shd w:val="clear" w:color="auto" w:fill="FFFFFF"/>
            <w:tcMar>
              <w:top w:w="0" w:type="dxa"/>
              <w:left w:w="108" w:type="dxa"/>
              <w:bottom w:w="0" w:type="dxa"/>
              <w:right w:w="108" w:type="dxa"/>
            </w:tcMar>
            <w:hideMark/>
          </w:tcPr>
          <w:p w14:paraId="35585CAA" w14:textId="77777777" w:rsidR="00E26F0C" w:rsidRPr="001A0CDD" w:rsidRDefault="00E26F0C" w:rsidP="00D627E3">
            <w:pPr>
              <w:tabs>
                <w:tab w:val="left" w:pos="720"/>
              </w:tabs>
              <w:overflowPunct/>
              <w:autoSpaceDE/>
              <w:adjustRightInd/>
              <w:spacing w:before="0"/>
              <w:rPr>
                <w:rFonts w:cs="Calibri"/>
                <w:bCs/>
                <w:color w:val="000000" w:themeColor="text1"/>
                <w:lang w:val="fr-FR"/>
              </w:rPr>
            </w:pPr>
            <w:r w:rsidRPr="001A0CDD">
              <w:rPr>
                <w:rFonts w:cs="Calibri"/>
                <w:bCs/>
                <w:lang w:val="fr-FR"/>
              </w:rPr>
              <w:t>Estonie</w:t>
            </w:r>
          </w:p>
        </w:tc>
        <w:tc>
          <w:tcPr>
            <w:tcW w:w="2263" w:type="dxa"/>
            <w:shd w:val="clear" w:color="auto" w:fill="FFFFFF"/>
            <w:tcMar>
              <w:top w:w="0" w:type="dxa"/>
              <w:left w:w="108" w:type="dxa"/>
              <w:bottom w:w="0" w:type="dxa"/>
              <w:right w:w="108" w:type="dxa"/>
            </w:tcMar>
            <w:hideMark/>
          </w:tcPr>
          <w:p w14:paraId="19E7BD80" w14:textId="77777777" w:rsidR="00E26F0C" w:rsidRPr="00B30855" w:rsidRDefault="00E26F0C" w:rsidP="00D627E3">
            <w:pPr>
              <w:widowControl w:val="0"/>
              <w:spacing w:before="0"/>
              <w:rPr>
                <w:rFonts w:cs="Calibri"/>
                <w:b/>
                <w:bCs/>
                <w:color w:val="000000" w:themeColor="text1"/>
              </w:rPr>
            </w:pPr>
            <w:r w:rsidRPr="00B30855">
              <w:rPr>
                <w:rFonts w:cs="Calibri"/>
                <w:b/>
                <w:bCs/>
                <w:color w:val="000000" w:themeColor="text1"/>
              </w:rPr>
              <w:t>1oT OÜ</w:t>
            </w:r>
          </w:p>
          <w:p w14:paraId="6A5DA5DF" w14:textId="77777777" w:rsidR="00E26F0C" w:rsidRPr="00B30855" w:rsidRDefault="00E26F0C" w:rsidP="00D627E3">
            <w:pPr>
              <w:widowControl w:val="0"/>
              <w:spacing w:before="0"/>
              <w:rPr>
                <w:rFonts w:cs="Calibri"/>
                <w:color w:val="000000" w:themeColor="text1"/>
              </w:rPr>
            </w:pPr>
            <w:r w:rsidRPr="00B30855">
              <w:rPr>
                <w:rFonts w:cs="Calibri"/>
                <w:color w:val="000000" w:themeColor="text1"/>
              </w:rPr>
              <w:t>Järvevana tee 7b</w:t>
            </w:r>
          </w:p>
          <w:p w14:paraId="25B15C11" w14:textId="77777777" w:rsidR="00E26F0C" w:rsidRPr="00B30855" w:rsidRDefault="00E26F0C" w:rsidP="00D627E3">
            <w:pPr>
              <w:spacing w:before="0"/>
              <w:jc w:val="left"/>
              <w:rPr>
                <w:rFonts w:cs="Calibri"/>
                <w:color w:val="000000" w:themeColor="text1"/>
              </w:rPr>
            </w:pPr>
            <w:r w:rsidRPr="00B30855">
              <w:rPr>
                <w:rFonts w:cs="Calibri"/>
                <w:color w:val="000000" w:themeColor="text1"/>
              </w:rPr>
              <w:t>10132 TALLINN</w:t>
            </w:r>
          </w:p>
        </w:tc>
        <w:tc>
          <w:tcPr>
            <w:tcW w:w="1701" w:type="dxa"/>
            <w:shd w:val="clear" w:color="auto" w:fill="FFFFFF"/>
            <w:tcMar>
              <w:top w:w="0" w:type="dxa"/>
              <w:left w:w="108" w:type="dxa"/>
              <w:bottom w:w="0" w:type="dxa"/>
              <w:right w:w="108" w:type="dxa"/>
            </w:tcMar>
            <w:hideMark/>
          </w:tcPr>
          <w:p w14:paraId="2025BBEA" w14:textId="77777777" w:rsidR="00E26F0C" w:rsidRPr="001A0CDD" w:rsidRDefault="00E26F0C" w:rsidP="00D627E3">
            <w:pPr>
              <w:tabs>
                <w:tab w:val="left" w:pos="720"/>
              </w:tabs>
              <w:overflowPunct/>
              <w:autoSpaceDE/>
              <w:adjustRightInd/>
              <w:spacing w:before="0"/>
              <w:jc w:val="center"/>
              <w:rPr>
                <w:rFonts w:cs="Calibri"/>
                <w:b/>
                <w:color w:val="000000" w:themeColor="text1"/>
                <w:lang w:val="fr-FR"/>
              </w:rPr>
            </w:pPr>
            <w:r w:rsidRPr="001A0CDD">
              <w:rPr>
                <w:rFonts w:cs="Calibri"/>
                <w:b/>
                <w:bCs/>
                <w:color w:val="000000" w:themeColor="text1"/>
                <w:lang w:val="fr-FR"/>
              </w:rPr>
              <w:t>89 372 06</w:t>
            </w:r>
          </w:p>
        </w:tc>
        <w:tc>
          <w:tcPr>
            <w:tcW w:w="3402" w:type="dxa"/>
            <w:shd w:val="clear" w:color="auto" w:fill="FFFFFF"/>
            <w:tcMar>
              <w:top w:w="0" w:type="dxa"/>
              <w:left w:w="108" w:type="dxa"/>
              <w:bottom w:w="0" w:type="dxa"/>
              <w:right w:w="108" w:type="dxa"/>
            </w:tcMar>
            <w:hideMark/>
          </w:tcPr>
          <w:p w14:paraId="62A6BB46" w14:textId="77777777" w:rsidR="00E26F0C" w:rsidRPr="00B30855" w:rsidRDefault="00E26F0C" w:rsidP="00D627E3">
            <w:pPr>
              <w:widowControl w:val="0"/>
              <w:spacing w:before="0"/>
              <w:rPr>
                <w:rFonts w:cs="Calibri"/>
                <w:color w:val="000000" w:themeColor="text1"/>
              </w:rPr>
            </w:pPr>
            <w:r w:rsidRPr="00B30855">
              <w:rPr>
                <w:rFonts w:cs="Calibri"/>
                <w:color w:val="000000" w:themeColor="text1"/>
              </w:rPr>
              <w:t xml:space="preserve">Märt </w:t>
            </w:r>
            <w:proofErr w:type="spellStart"/>
            <w:r w:rsidRPr="00B30855">
              <w:rPr>
                <w:rFonts w:cs="Calibri"/>
                <w:color w:val="000000" w:themeColor="text1"/>
              </w:rPr>
              <w:t>Kroodo</w:t>
            </w:r>
            <w:proofErr w:type="spellEnd"/>
          </w:p>
          <w:p w14:paraId="316B6045" w14:textId="77777777" w:rsidR="00E26F0C" w:rsidRPr="00B30855" w:rsidRDefault="00E26F0C" w:rsidP="00D627E3">
            <w:pPr>
              <w:widowControl w:val="0"/>
              <w:spacing w:before="0"/>
              <w:rPr>
                <w:rFonts w:cs="Calibri"/>
                <w:color w:val="000000" w:themeColor="text1"/>
              </w:rPr>
            </w:pPr>
            <w:r w:rsidRPr="00B30855">
              <w:rPr>
                <w:rFonts w:cs="Calibri"/>
                <w:color w:val="000000" w:themeColor="text1"/>
              </w:rPr>
              <w:t>Järvevana tee 7b</w:t>
            </w:r>
          </w:p>
          <w:p w14:paraId="7F5909DC" w14:textId="77777777" w:rsidR="00E26F0C" w:rsidRPr="00B30855" w:rsidRDefault="00E26F0C" w:rsidP="00D627E3">
            <w:pPr>
              <w:widowControl w:val="0"/>
              <w:spacing w:before="0"/>
              <w:rPr>
                <w:rFonts w:cs="Calibri"/>
                <w:color w:val="000000" w:themeColor="text1"/>
              </w:rPr>
            </w:pPr>
            <w:r w:rsidRPr="00B30855">
              <w:rPr>
                <w:rFonts w:cs="Calibri"/>
                <w:color w:val="000000" w:themeColor="text1"/>
              </w:rPr>
              <w:t>10132 TALLINN</w:t>
            </w:r>
          </w:p>
          <w:p w14:paraId="15DC321D" w14:textId="77777777" w:rsidR="00E26F0C" w:rsidRPr="00E12D06" w:rsidRDefault="00E26F0C" w:rsidP="00D627E3">
            <w:pPr>
              <w:tabs>
                <w:tab w:val="left" w:pos="890"/>
              </w:tabs>
              <w:spacing w:before="0"/>
              <w:rPr>
                <w:rFonts w:cs="Calibri"/>
                <w:color w:val="000000" w:themeColor="text1"/>
                <w:lang w:val="it-IT"/>
              </w:rPr>
            </w:pPr>
            <w:r w:rsidRPr="00E12D06">
              <w:rPr>
                <w:rFonts w:cs="Calibri"/>
                <w:color w:val="000000" w:themeColor="text1"/>
                <w:lang w:val="it-IT"/>
              </w:rPr>
              <w:t xml:space="preserve">E-mail: carrier@1ot.com </w:t>
            </w:r>
          </w:p>
        </w:tc>
        <w:tc>
          <w:tcPr>
            <w:tcW w:w="1276" w:type="dxa"/>
            <w:shd w:val="clear" w:color="auto" w:fill="FFFFFF"/>
            <w:hideMark/>
          </w:tcPr>
          <w:p w14:paraId="3B7B394F" w14:textId="77777777" w:rsidR="00E26F0C" w:rsidRPr="001A0CDD" w:rsidRDefault="00E26F0C" w:rsidP="00D627E3">
            <w:pPr>
              <w:tabs>
                <w:tab w:val="left" w:pos="1560"/>
                <w:tab w:val="left" w:pos="4140"/>
                <w:tab w:val="left" w:pos="4230"/>
              </w:tabs>
              <w:spacing w:before="0"/>
              <w:jc w:val="center"/>
              <w:rPr>
                <w:rFonts w:cs="Calibri"/>
                <w:lang w:val="fr-FR"/>
              </w:rPr>
            </w:pPr>
            <w:r w:rsidRPr="001A0CDD">
              <w:rPr>
                <w:rFonts w:cs="Calibri"/>
                <w:color w:val="000000" w:themeColor="text1"/>
                <w:lang w:val="fr-FR"/>
              </w:rPr>
              <w:t>23.IV.2026</w:t>
            </w:r>
          </w:p>
        </w:tc>
      </w:tr>
    </w:tbl>
    <w:p w14:paraId="4FC95F6B" w14:textId="77777777" w:rsidR="00E26F0C" w:rsidRPr="001A0CDD" w:rsidRDefault="00E26F0C" w:rsidP="00E26F0C">
      <w:pPr>
        <w:tabs>
          <w:tab w:val="left" w:pos="1560"/>
          <w:tab w:val="left" w:pos="4140"/>
          <w:tab w:val="left" w:pos="4230"/>
        </w:tabs>
        <w:spacing w:before="360" w:after="240"/>
        <w:rPr>
          <w:rFonts w:asciiTheme="minorHAnsi" w:hAnsiTheme="minorHAnsi" w:cstheme="minorHAnsi"/>
          <w:lang w:val="fr-FR"/>
        </w:rPr>
      </w:pPr>
      <w:r w:rsidRPr="001A0CDD">
        <w:rPr>
          <w:b/>
          <w:bCs/>
          <w:lang w:val="fr-FR"/>
        </w:rPr>
        <w:t>Gibraltar</w:t>
      </w:r>
      <w:r w:rsidRPr="001A0CDD">
        <w:rPr>
          <w:b/>
          <w:bCs/>
          <w:lang w:val="fr-FR"/>
        </w:rPr>
        <w:tab/>
        <w:t>ADD</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3"/>
        <w:gridCol w:w="2268"/>
        <w:gridCol w:w="1417"/>
        <w:gridCol w:w="4111"/>
        <w:gridCol w:w="992"/>
      </w:tblGrid>
      <w:tr w:rsidR="00E26F0C" w:rsidRPr="00533F40" w14:paraId="0483E4C4" w14:textId="77777777" w:rsidTr="00D627E3">
        <w:trPr>
          <w:jc w:val="center"/>
        </w:trPr>
        <w:tc>
          <w:tcPr>
            <w:tcW w:w="1413" w:type="dxa"/>
            <w:shd w:val="clear" w:color="auto" w:fill="FFFFFF"/>
            <w:tcMar>
              <w:top w:w="0" w:type="dxa"/>
              <w:left w:w="108" w:type="dxa"/>
              <w:bottom w:w="0" w:type="dxa"/>
              <w:right w:w="108" w:type="dxa"/>
            </w:tcMar>
            <w:hideMark/>
          </w:tcPr>
          <w:p w14:paraId="7B5E6A94" w14:textId="77777777" w:rsidR="00E26F0C" w:rsidRPr="001A0CDD" w:rsidRDefault="00E26F0C" w:rsidP="00D627E3">
            <w:pPr>
              <w:widowControl w:val="0"/>
              <w:spacing w:after="120"/>
              <w:jc w:val="center"/>
              <w:rPr>
                <w:rFonts w:asciiTheme="minorHAnsi" w:hAnsiTheme="minorHAnsi" w:cstheme="minorHAnsi"/>
                <w:i/>
                <w:iCs/>
                <w:lang w:val="fr-FR"/>
              </w:rPr>
            </w:pPr>
            <w:r w:rsidRPr="001A0CDD">
              <w:rPr>
                <w:i/>
                <w:iCs/>
                <w:color w:val="000000"/>
                <w:lang w:val="fr-FR"/>
              </w:rPr>
              <w:t>Pays/zone géographique</w:t>
            </w:r>
          </w:p>
        </w:tc>
        <w:tc>
          <w:tcPr>
            <w:tcW w:w="2268" w:type="dxa"/>
            <w:shd w:val="clear" w:color="auto" w:fill="FFFFFF"/>
            <w:tcMar>
              <w:top w:w="0" w:type="dxa"/>
              <w:left w:w="108" w:type="dxa"/>
              <w:bottom w:w="0" w:type="dxa"/>
              <w:right w:w="108" w:type="dxa"/>
            </w:tcMar>
            <w:hideMark/>
          </w:tcPr>
          <w:p w14:paraId="702BABD8" w14:textId="77777777" w:rsidR="00E26F0C" w:rsidRPr="001A0CDD" w:rsidRDefault="00E26F0C" w:rsidP="00D627E3">
            <w:pPr>
              <w:widowControl w:val="0"/>
              <w:spacing w:after="120"/>
              <w:jc w:val="center"/>
              <w:rPr>
                <w:rFonts w:asciiTheme="minorHAnsi" w:hAnsiTheme="minorHAnsi" w:cstheme="minorHAnsi"/>
                <w:i/>
                <w:iCs/>
                <w:color w:val="000000"/>
                <w:lang w:val="fr-FR"/>
              </w:rPr>
            </w:pPr>
            <w:r w:rsidRPr="001A0CDD">
              <w:rPr>
                <w:i/>
                <w:iCs/>
                <w:color w:val="000000"/>
                <w:lang w:val="fr-FR"/>
              </w:rPr>
              <w:t>Nom de la compagnie/Adresse</w:t>
            </w:r>
          </w:p>
        </w:tc>
        <w:tc>
          <w:tcPr>
            <w:tcW w:w="1417" w:type="dxa"/>
            <w:shd w:val="clear" w:color="auto" w:fill="FFFFFF"/>
            <w:tcMar>
              <w:top w:w="0" w:type="dxa"/>
              <w:left w:w="108" w:type="dxa"/>
              <w:bottom w:w="0" w:type="dxa"/>
              <w:right w:w="108" w:type="dxa"/>
            </w:tcMar>
            <w:hideMark/>
          </w:tcPr>
          <w:p w14:paraId="566C75E1" w14:textId="77777777" w:rsidR="00E26F0C" w:rsidRPr="001A0CDD" w:rsidRDefault="00E26F0C" w:rsidP="00D627E3">
            <w:pPr>
              <w:widowControl w:val="0"/>
              <w:spacing w:after="120"/>
              <w:jc w:val="center"/>
              <w:rPr>
                <w:rFonts w:asciiTheme="minorHAnsi" w:hAnsiTheme="minorHAnsi" w:cstheme="minorHAnsi"/>
                <w:i/>
                <w:iCs/>
                <w:color w:val="000000"/>
                <w:lang w:val="fr-FR"/>
              </w:rPr>
            </w:pPr>
            <w:r w:rsidRPr="001A0CDD">
              <w:rPr>
                <w:i/>
                <w:iCs/>
                <w:color w:val="000000"/>
                <w:lang w:val="fr-FR"/>
              </w:rPr>
              <w:t>Numéro identificateur d'entité émettrice</w:t>
            </w:r>
          </w:p>
        </w:tc>
        <w:tc>
          <w:tcPr>
            <w:tcW w:w="4111" w:type="dxa"/>
            <w:shd w:val="clear" w:color="auto" w:fill="FFFFFF"/>
            <w:tcMar>
              <w:top w:w="0" w:type="dxa"/>
              <w:left w:w="108" w:type="dxa"/>
              <w:bottom w:w="0" w:type="dxa"/>
              <w:right w:w="108" w:type="dxa"/>
            </w:tcMar>
            <w:hideMark/>
          </w:tcPr>
          <w:p w14:paraId="19F30EAF" w14:textId="77777777" w:rsidR="00E26F0C" w:rsidRPr="001A0CDD" w:rsidRDefault="00E26F0C" w:rsidP="00D627E3">
            <w:pPr>
              <w:widowControl w:val="0"/>
              <w:tabs>
                <w:tab w:val="center" w:pos="1679"/>
              </w:tabs>
              <w:spacing w:after="120"/>
              <w:jc w:val="center"/>
              <w:rPr>
                <w:rFonts w:asciiTheme="minorHAnsi" w:hAnsiTheme="minorHAnsi" w:cstheme="minorHAnsi"/>
                <w:i/>
                <w:iCs/>
                <w:color w:val="000000"/>
                <w:lang w:val="fr-FR"/>
              </w:rPr>
            </w:pPr>
            <w:r w:rsidRPr="001A0CDD">
              <w:rPr>
                <w:i/>
                <w:iCs/>
                <w:color w:val="000000"/>
                <w:lang w:val="fr-FR"/>
              </w:rPr>
              <w:t>Contact</w:t>
            </w:r>
          </w:p>
        </w:tc>
        <w:tc>
          <w:tcPr>
            <w:tcW w:w="992" w:type="dxa"/>
            <w:shd w:val="clear" w:color="auto" w:fill="FFFFFF"/>
            <w:hideMark/>
          </w:tcPr>
          <w:p w14:paraId="1C87102A" w14:textId="77777777" w:rsidR="00E26F0C" w:rsidRPr="001A0CDD" w:rsidRDefault="00E26F0C" w:rsidP="00D627E3">
            <w:pPr>
              <w:widowControl w:val="0"/>
              <w:tabs>
                <w:tab w:val="center" w:pos="1679"/>
              </w:tabs>
              <w:spacing w:after="120"/>
              <w:jc w:val="center"/>
              <w:rPr>
                <w:rFonts w:asciiTheme="minorHAnsi" w:hAnsiTheme="minorHAnsi" w:cstheme="minorHAnsi"/>
                <w:i/>
                <w:iCs/>
                <w:lang w:val="fr-FR"/>
              </w:rPr>
            </w:pPr>
            <w:r w:rsidRPr="001A0CDD">
              <w:rPr>
                <w:i/>
                <w:iCs/>
                <w:color w:val="000000"/>
                <w:lang w:val="fr-FR"/>
              </w:rPr>
              <w:t>Date de mise en application</w:t>
            </w:r>
          </w:p>
        </w:tc>
      </w:tr>
      <w:tr w:rsidR="00E26F0C" w:rsidRPr="001A0CDD" w14:paraId="7F20CBCC" w14:textId="77777777" w:rsidTr="00D627E3">
        <w:trPr>
          <w:jc w:val="center"/>
        </w:trPr>
        <w:tc>
          <w:tcPr>
            <w:tcW w:w="1413" w:type="dxa"/>
            <w:shd w:val="clear" w:color="auto" w:fill="FFFFFF"/>
            <w:tcMar>
              <w:top w:w="0" w:type="dxa"/>
              <w:left w:w="108" w:type="dxa"/>
              <w:bottom w:w="0" w:type="dxa"/>
              <w:right w:w="108" w:type="dxa"/>
            </w:tcMar>
            <w:hideMark/>
          </w:tcPr>
          <w:p w14:paraId="52EBEDF2" w14:textId="77777777" w:rsidR="00E26F0C" w:rsidRPr="001A0CDD" w:rsidRDefault="00E26F0C" w:rsidP="00D627E3">
            <w:pPr>
              <w:tabs>
                <w:tab w:val="left" w:pos="720"/>
              </w:tabs>
              <w:overflowPunct/>
              <w:autoSpaceDE/>
              <w:adjustRightInd/>
              <w:spacing w:before="0"/>
              <w:rPr>
                <w:rFonts w:cs="Calibri"/>
                <w:bCs/>
                <w:color w:val="000000" w:themeColor="text1"/>
                <w:lang w:val="fr-FR"/>
              </w:rPr>
            </w:pPr>
            <w:r w:rsidRPr="001A0CDD">
              <w:rPr>
                <w:rFonts w:cs="Calibri"/>
                <w:bCs/>
                <w:lang w:val="fr-FR"/>
              </w:rPr>
              <w:t>Gibraltar</w:t>
            </w:r>
          </w:p>
        </w:tc>
        <w:tc>
          <w:tcPr>
            <w:tcW w:w="2268" w:type="dxa"/>
            <w:shd w:val="clear" w:color="auto" w:fill="FFFFFF"/>
            <w:tcMar>
              <w:top w:w="0" w:type="dxa"/>
              <w:left w:w="108" w:type="dxa"/>
              <w:bottom w:w="0" w:type="dxa"/>
              <w:right w:w="108" w:type="dxa"/>
            </w:tcMar>
            <w:hideMark/>
          </w:tcPr>
          <w:p w14:paraId="40144657" w14:textId="77777777" w:rsidR="00E26F0C" w:rsidRPr="00B30855" w:rsidRDefault="00E26F0C" w:rsidP="00D627E3">
            <w:pPr>
              <w:spacing w:before="0"/>
              <w:jc w:val="left"/>
              <w:rPr>
                <w:rFonts w:cs="Calibri"/>
                <w:b/>
                <w:bCs/>
              </w:rPr>
            </w:pPr>
            <w:proofErr w:type="spellStart"/>
            <w:r w:rsidRPr="00B30855">
              <w:rPr>
                <w:rFonts w:cs="Calibri"/>
                <w:b/>
                <w:bCs/>
              </w:rPr>
              <w:t>Melmasti</w:t>
            </w:r>
            <w:proofErr w:type="spellEnd"/>
            <w:r w:rsidRPr="00B30855">
              <w:rPr>
                <w:rFonts w:cs="Calibri"/>
                <w:b/>
                <w:bCs/>
              </w:rPr>
              <w:t xml:space="preserve"> Global (Gibraltar) Ltd "MCOM"</w:t>
            </w:r>
            <w:r w:rsidRPr="00B30855">
              <w:rPr>
                <w:rFonts w:cs="Calibri"/>
                <w:b/>
                <w:bCs/>
              </w:rPr>
              <w:br/>
            </w:r>
            <w:r w:rsidRPr="00B30855">
              <w:rPr>
                <w:rFonts w:cs="Calibri"/>
              </w:rPr>
              <w:t>8 Moorland House, Ordinance Wharf, Gibraltar, GX11 1AA</w:t>
            </w:r>
          </w:p>
        </w:tc>
        <w:tc>
          <w:tcPr>
            <w:tcW w:w="1417" w:type="dxa"/>
            <w:shd w:val="clear" w:color="auto" w:fill="FFFFFF"/>
            <w:tcMar>
              <w:top w:w="0" w:type="dxa"/>
              <w:left w:w="108" w:type="dxa"/>
              <w:bottom w:w="0" w:type="dxa"/>
              <w:right w:w="108" w:type="dxa"/>
            </w:tcMar>
            <w:hideMark/>
          </w:tcPr>
          <w:p w14:paraId="64DB40E2" w14:textId="77777777" w:rsidR="00E26F0C" w:rsidRPr="001A0CDD" w:rsidRDefault="00E26F0C" w:rsidP="00D627E3">
            <w:pPr>
              <w:tabs>
                <w:tab w:val="left" w:pos="720"/>
              </w:tabs>
              <w:overflowPunct/>
              <w:autoSpaceDE/>
              <w:adjustRightInd/>
              <w:spacing w:before="0"/>
              <w:jc w:val="center"/>
              <w:rPr>
                <w:rFonts w:cs="Calibri"/>
                <w:b/>
                <w:color w:val="000000" w:themeColor="text1"/>
                <w:lang w:val="fr-FR"/>
              </w:rPr>
            </w:pPr>
            <w:r w:rsidRPr="001A0CDD">
              <w:rPr>
                <w:rFonts w:cs="Calibri"/>
                <w:b/>
                <w:lang w:val="fr-FR"/>
              </w:rPr>
              <w:t>89 350 04</w:t>
            </w:r>
          </w:p>
        </w:tc>
        <w:tc>
          <w:tcPr>
            <w:tcW w:w="4111" w:type="dxa"/>
            <w:shd w:val="clear" w:color="auto" w:fill="FFFFFF"/>
            <w:tcMar>
              <w:top w:w="0" w:type="dxa"/>
              <w:left w:w="108" w:type="dxa"/>
              <w:bottom w:w="0" w:type="dxa"/>
              <w:right w:w="108" w:type="dxa"/>
            </w:tcMar>
            <w:hideMark/>
          </w:tcPr>
          <w:p w14:paraId="4A5510AB" w14:textId="77777777" w:rsidR="00E26F0C" w:rsidRPr="00B30855" w:rsidRDefault="00E26F0C" w:rsidP="00D627E3">
            <w:pPr>
              <w:spacing w:before="0"/>
              <w:jc w:val="left"/>
              <w:rPr>
                <w:rFonts w:cs="Calibri"/>
              </w:rPr>
            </w:pPr>
            <w:r w:rsidRPr="00B30855">
              <w:rPr>
                <w:rFonts w:cs="Calibri"/>
              </w:rPr>
              <w:t>Colin Risso</w:t>
            </w:r>
          </w:p>
          <w:p w14:paraId="3C6D3F8C" w14:textId="77777777" w:rsidR="00E26F0C" w:rsidRPr="00B30855" w:rsidRDefault="00E26F0C" w:rsidP="00D627E3">
            <w:pPr>
              <w:tabs>
                <w:tab w:val="left" w:pos="1560"/>
                <w:tab w:val="left" w:pos="4140"/>
                <w:tab w:val="left" w:pos="4230"/>
              </w:tabs>
              <w:spacing w:before="0"/>
              <w:jc w:val="left"/>
              <w:rPr>
                <w:rFonts w:cs="Calibri"/>
              </w:rPr>
            </w:pPr>
            <w:r w:rsidRPr="00B30855">
              <w:rPr>
                <w:rFonts w:cs="Calibri"/>
              </w:rPr>
              <w:t xml:space="preserve">Suite 22 Victoria House, Main Street, </w:t>
            </w:r>
          </w:p>
          <w:p w14:paraId="462BA604" w14:textId="77777777" w:rsidR="00E26F0C" w:rsidRPr="001A0CDD" w:rsidRDefault="00E26F0C" w:rsidP="00D627E3">
            <w:pPr>
              <w:tabs>
                <w:tab w:val="left" w:pos="1560"/>
                <w:tab w:val="left" w:pos="4140"/>
                <w:tab w:val="left" w:pos="4230"/>
              </w:tabs>
              <w:spacing w:before="0"/>
              <w:jc w:val="left"/>
              <w:rPr>
                <w:rFonts w:cs="Calibri"/>
                <w:lang w:val="fr-FR"/>
              </w:rPr>
            </w:pPr>
            <w:r w:rsidRPr="001A0CDD">
              <w:rPr>
                <w:rFonts w:cs="Calibri"/>
                <w:lang w:val="fr-FR"/>
              </w:rPr>
              <w:t>Gibraltar GX11 1AA</w:t>
            </w:r>
          </w:p>
          <w:p w14:paraId="138CBE39" w14:textId="77777777" w:rsidR="00E26F0C" w:rsidRPr="001A0CDD" w:rsidRDefault="00E26F0C" w:rsidP="00D627E3">
            <w:pPr>
              <w:tabs>
                <w:tab w:val="left" w:pos="1560"/>
                <w:tab w:val="left" w:pos="4140"/>
                <w:tab w:val="left" w:pos="4230"/>
              </w:tabs>
              <w:spacing w:before="0"/>
              <w:jc w:val="left"/>
              <w:rPr>
                <w:rFonts w:cs="Calibri"/>
                <w:lang w:val="fr-FR"/>
              </w:rPr>
            </w:pPr>
            <w:proofErr w:type="gramStart"/>
            <w:r w:rsidRPr="001A0CDD">
              <w:rPr>
                <w:rFonts w:cs="Calibri"/>
                <w:lang w:val="fr-FR"/>
              </w:rPr>
              <w:t>Tél.:</w:t>
            </w:r>
            <w:proofErr w:type="gramEnd"/>
            <w:r w:rsidRPr="001A0CDD">
              <w:rPr>
                <w:rFonts w:cs="Calibri"/>
                <w:lang w:val="fr-FR"/>
              </w:rPr>
              <w:t xml:space="preserve"> +350 56808000</w:t>
            </w:r>
          </w:p>
          <w:p w14:paraId="196A5139" w14:textId="77777777" w:rsidR="00E26F0C" w:rsidRPr="001A0CDD" w:rsidRDefault="00E26F0C" w:rsidP="00D627E3">
            <w:pPr>
              <w:tabs>
                <w:tab w:val="left" w:pos="1560"/>
                <w:tab w:val="left" w:pos="4140"/>
                <w:tab w:val="left" w:pos="4230"/>
              </w:tabs>
              <w:spacing w:before="0"/>
              <w:jc w:val="left"/>
              <w:rPr>
                <w:rFonts w:cs="Calibri"/>
                <w:lang w:val="fr-FR"/>
              </w:rPr>
            </w:pPr>
            <w:proofErr w:type="gramStart"/>
            <w:r w:rsidRPr="001A0CDD">
              <w:rPr>
                <w:rFonts w:cs="Calibri"/>
                <w:lang w:val="fr-FR"/>
              </w:rPr>
              <w:t>E-mail:</w:t>
            </w:r>
            <w:proofErr w:type="gramEnd"/>
            <w:r w:rsidRPr="001A0CDD">
              <w:rPr>
                <w:rFonts w:cs="Calibri"/>
                <w:lang w:val="fr-FR"/>
              </w:rPr>
              <w:t xml:space="preserve"> </w:t>
            </w:r>
          </w:p>
          <w:p w14:paraId="1EBABA3F" w14:textId="77777777" w:rsidR="00E26F0C" w:rsidRPr="001A0CDD" w:rsidRDefault="00E26F0C" w:rsidP="00D627E3">
            <w:pPr>
              <w:tabs>
                <w:tab w:val="left" w:pos="890"/>
              </w:tabs>
              <w:spacing w:before="0"/>
              <w:rPr>
                <w:rFonts w:cs="Calibri"/>
                <w:color w:val="000000" w:themeColor="text1"/>
                <w:lang w:val="fr-FR"/>
              </w:rPr>
            </w:pPr>
            <w:r w:rsidRPr="001A0CDD">
              <w:rPr>
                <w:rFonts w:cs="Calibri"/>
                <w:lang w:val="fr-FR"/>
              </w:rPr>
              <w:t>corporate-secretary@melmasti.com</w:t>
            </w:r>
          </w:p>
        </w:tc>
        <w:tc>
          <w:tcPr>
            <w:tcW w:w="992" w:type="dxa"/>
            <w:shd w:val="clear" w:color="auto" w:fill="FFFFFF"/>
            <w:hideMark/>
          </w:tcPr>
          <w:p w14:paraId="7C87C1C0" w14:textId="77777777" w:rsidR="00E26F0C" w:rsidRPr="001A0CDD" w:rsidRDefault="00E26F0C" w:rsidP="00D627E3">
            <w:pPr>
              <w:tabs>
                <w:tab w:val="left" w:pos="1560"/>
                <w:tab w:val="left" w:pos="4140"/>
                <w:tab w:val="left" w:pos="4230"/>
              </w:tabs>
              <w:spacing w:before="0"/>
              <w:jc w:val="center"/>
              <w:rPr>
                <w:rFonts w:cs="Calibri"/>
                <w:lang w:val="fr-FR"/>
              </w:rPr>
            </w:pPr>
            <w:r w:rsidRPr="001A0CDD">
              <w:rPr>
                <w:rFonts w:cs="Calibri"/>
                <w:lang w:val="fr-FR"/>
              </w:rPr>
              <w:t>1.V.2026</w:t>
            </w:r>
          </w:p>
        </w:tc>
      </w:tr>
    </w:tbl>
    <w:p w14:paraId="2837446D" w14:textId="77777777" w:rsidR="00E26F0C" w:rsidRPr="001A0CDD" w:rsidRDefault="00E26F0C" w:rsidP="00E26F0C">
      <w:pPr>
        <w:spacing w:before="240" w:after="240"/>
        <w:rPr>
          <w:b/>
          <w:bCs/>
          <w:lang w:val="fr-FR"/>
        </w:rPr>
      </w:pPr>
      <w:r w:rsidRPr="001A0CDD">
        <w:rPr>
          <w:b/>
          <w:bCs/>
          <w:lang w:val="fr-FR"/>
        </w:rPr>
        <w:t>Espagne</w:t>
      </w:r>
      <w:r w:rsidRPr="001A0CDD">
        <w:rPr>
          <w:b/>
          <w:bCs/>
          <w:lang w:val="fr-FR"/>
        </w:rPr>
        <w:tab/>
        <w:t>ADD</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3"/>
        <w:gridCol w:w="2268"/>
        <w:gridCol w:w="1701"/>
        <w:gridCol w:w="3260"/>
        <w:gridCol w:w="1418"/>
      </w:tblGrid>
      <w:tr w:rsidR="00E26F0C" w:rsidRPr="00533F40" w14:paraId="26E8C1CE" w14:textId="77777777" w:rsidTr="00D627E3">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48D20D" w14:textId="77777777" w:rsidR="00E26F0C" w:rsidRPr="001A0CDD" w:rsidRDefault="00E26F0C" w:rsidP="00D627E3">
            <w:pPr>
              <w:tabs>
                <w:tab w:val="left" w:pos="1560"/>
                <w:tab w:val="left" w:pos="4140"/>
                <w:tab w:val="left" w:pos="4230"/>
              </w:tabs>
              <w:spacing w:before="0"/>
              <w:jc w:val="center"/>
              <w:rPr>
                <w:rFonts w:cs="Calibri"/>
                <w:i/>
                <w:iCs/>
                <w:lang w:val="fr-FR"/>
              </w:rPr>
            </w:pPr>
            <w:r w:rsidRPr="001A0CDD">
              <w:rPr>
                <w:rFonts w:cs="Calibri"/>
                <w:i/>
                <w:iCs/>
                <w:lang w:val="fr-FR"/>
              </w:rPr>
              <w:t>Pays/zone géographique</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AF2F5C" w14:textId="77777777" w:rsidR="00E26F0C" w:rsidRPr="001A0CDD" w:rsidRDefault="00E26F0C" w:rsidP="00D627E3">
            <w:pPr>
              <w:spacing w:before="0"/>
              <w:jc w:val="center"/>
              <w:rPr>
                <w:rFonts w:cs="Calibri"/>
                <w:bCs/>
                <w:i/>
                <w:iCs/>
                <w:lang w:val="fr-FR"/>
              </w:rPr>
            </w:pPr>
            <w:r w:rsidRPr="001A0CDD">
              <w:rPr>
                <w:rFonts w:cs="Calibri"/>
                <w:bCs/>
                <w:i/>
                <w:iCs/>
                <w:lang w:val="fr-FR"/>
              </w:rPr>
              <w:t>Nom de la compagnie/Adresse</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B8D954" w14:textId="77777777" w:rsidR="00E26F0C" w:rsidRPr="001A0CDD" w:rsidRDefault="00E26F0C" w:rsidP="00D627E3">
            <w:pPr>
              <w:tabs>
                <w:tab w:val="left" w:pos="1560"/>
                <w:tab w:val="left" w:pos="4140"/>
                <w:tab w:val="left" w:pos="4230"/>
              </w:tabs>
              <w:spacing w:before="0"/>
              <w:jc w:val="center"/>
              <w:rPr>
                <w:rFonts w:cs="Calibri"/>
                <w:bCs/>
                <w:i/>
                <w:iCs/>
                <w:lang w:val="fr-FR"/>
              </w:rPr>
            </w:pPr>
            <w:r w:rsidRPr="001A0CDD">
              <w:rPr>
                <w:rFonts w:cs="Calibri"/>
                <w:bCs/>
                <w:i/>
                <w:iCs/>
                <w:lang w:val="fr-FR"/>
              </w:rPr>
              <w:t>Numéro identificateur d'entité émettrice</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763D7D" w14:textId="77777777" w:rsidR="00E26F0C" w:rsidRPr="001A0CDD" w:rsidRDefault="00E26F0C" w:rsidP="00D627E3">
            <w:pPr>
              <w:tabs>
                <w:tab w:val="left" w:pos="426"/>
                <w:tab w:val="left" w:pos="4140"/>
                <w:tab w:val="left" w:pos="4230"/>
              </w:tabs>
              <w:spacing w:before="0"/>
              <w:jc w:val="center"/>
              <w:rPr>
                <w:rFonts w:cs="Calibri"/>
                <w:i/>
                <w:iCs/>
                <w:lang w:val="fr-FR"/>
              </w:rPr>
            </w:pPr>
            <w:r w:rsidRPr="001A0CDD">
              <w:rPr>
                <w:rFonts w:cs="Calibri"/>
                <w:i/>
                <w:iCs/>
                <w:lang w:val="fr-FR"/>
              </w:rPr>
              <w:t>Contact</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0B21B350" w14:textId="77777777" w:rsidR="00E26F0C" w:rsidRPr="001A0CDD" w:rsidRDefault="00E26F0C" w:rsidP="00D627E3">
            <w:pPr>
              <w:tabs>
                <w:tab w:val="left" w:pos="1560"/>
                <w:tab w:val="left" w:pos="4140"/>
                <w:tab w:val="left" w:pos="4230"/>
              </w:tabs>
              <w:spacing w:before="0"/>
              <w:jc w:val="center"/>
              <w:rPr>
                <w:rFonts w:cs="Calibri"/>
                <w:bCs/>
                <w:i/>
                <w:iCs/>
                <w:lang w:val="fr-FR"/>
              </w:rPr>
            </w:pPr>
            <w:r w:rsidRPr="001A0CDD">
              <w:rPr>
                <w:rFonts w:cs="Calibri"/>
                <w:bCs/>
                <w:i/>
                <w:iCs/>
                <w:lang w:val="fr-FR"/>
              </w:rPr>
              <w:t>Date de mise en application</w:t>
            </w:r>
          </w:p>
        </w:tc>
      </w:tr>
      <w:tr w:rsidR="00E26F0C" w:rsidRPr="001A0CDD" w14:paraId="4FC85030" w14:textId="77777777" w:rsidTr="00D627E3">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5FC916" w14:textId="77777777" w:rsidR="00E26F0C" w:rsidRPr="001A0CDD" w:rsidRDefault="00E26F0C" w:rsidP="00D627E3">
            <w:pPr>
              <w:tabs>
                <w:tab w:val="left" w:pos="1560"/>
                <w:tab w:val="left" w:pos="4140"/>
                <w:tab w:val="left" w:pos="4230"/>
              </w:tabs>
              <w:spacing w:before="0"/>
              <w:jc w:val="left"/>
              <w:rPr>
                <w:rFonts w:cs="Calibri"/>
                <w:bCs/>
                <w:lang w:val="fr-FR"/>
              </w:rPr>
            </w:pPr>
            <w:r w:rsidRPr="001A0CDD">
              <w:rPr>
                <w:rFonts w:cs="Calibri"/>
                <w:lang w:val="fr-FR"/>
              </w:rPr>
              <w:t>Espagne</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B2353F" w14:textId="77777777" w:rsidR="00E26F0C" w:rsidRPr="00B30855" w:rsidRDefault="00E26F0C" w:rsidP="00D627E3">
            <w:pPr>
              <w:spacing w:before="0"/>
              <w:jc w:val="left"/>
              <w:rPr>
                <w:rFonts w:cs="Calibri"/>
                <w:lang w:val="es-ES"/>
              </w:rPr>
            </w:pPr>
            <w:r w:rsidRPr="00B30855">
              <w:rPr>
                <w:rFonts w:cs="Calibri"/>
                <w:b/>
                <w:lang w:val="es-ES"/>
              </w:rPr>
              <w:t xml:space="preserve">1GLOBAL </w:t>
            </w:r>
            <w:proofErr w:type="spellStart"/>
            <w:r w:rsidRPr="00B30855">
              <w:rPr>
                <w:rFonts w:cs="Calibri"/>
                <w:b/>
                <w:lang w:val="es-ES"/>
              </w:rPr>
              <w:t>Ops</w:t>
            </w:r>
            <w:proofErr w:type="spellEnd"/>
            <w:r w:rsidRPr="00B30855">
              <w:rPr>
                <w:rFonts w:cs="Calibri"/>
                <w:b/>
                <w:lang w:val="es-ES"/>
              </w:rPr>
              <w:t xml:space="preserve"> (Spain) S.L.U.</w:t>
            </w:r>
            <w:r w:rsidRPr="00B30855">
              <w:rPr>
                <w:rFonts w:cs="Calibri"/>
                <w:b/>
                <w:lang w:val="es-ES"/>
              </w:rPr>
              <w:br/>
            </w:r>
            <w:r w:rsidRPr="00B30855">
              <w:rPr>
                <w:rFonts w:cs="Calibri"/>
                <w:lang w:val="es-ES"/>
              </w:rPr>
              <w:t>Calle Maria Tubau, 3, 1a Planta</w:t>
            </w:r>
          </w:p>
          <w:p w14:paraId="6AB18D12" w14:textId="77777777" w:rsidR="00E26F0C" w:rsidRPr="00B30855" w:rsidRDefault="00E26F0C" w:rsidP="00D627E3">
            <w:pPr>
              <w:spacing w:before="0"/>
              <w:jc w:val="left"/>
              <w:rPr>
                <w:rFonts w:cs="Calibri"/>
                <w:lang w:val="es-ES"/>
              </w:rPr>
            </w:pPr>
            <w:r w:rsidRPr="00B30855">
              <w:rPr>
                <w:rFonts w:cs="Calibri"/>
                <w:lang w:val="es-ES"/>
              </w:rPr>
              <w:t>28050 MADRID</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7DEDEA" w14:textId="77777777" w:rsidR="00E26F0C" w:rsidRPr="001A0CDD" w:rsidRDefault="00E26F0C" w:rsidP="00D627E3">
            <w:pPr>
              <w:tabs>
                <w:tab w:val="left" w:pos="1560"/>
                <w:tab w:val="left" w:pos="4140"/>
                <w:tab w:val="left" w:pos="4230"/>
              </w:tabs>
              <w:spacing w:before="0"/>
              <w:jc w:val="center"/>
              <w:rPr>
                <w:rFonts w:cs="Calibri"/>
                <w:b/>
                <w:lang w:val="fr-FR"/>
              </w:rPr>
            </w:pPr>
            <w:r w:rsidRPr="001A0CDD">
              <w:rPr>
                <w:rFonts w:cs="Calibri"/>
                <w:b/>
                <w:lang w:val="fr-FR"/>
              </w:rPr>
              <w:t>89 34 14</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1D05F2" w14:textId="77777777" w:rsidR="00E26F0C" w:rsidRPr="001A0CDD" w:rsidRDefault="00E26F0C" w:rsidP="00D627E3">
            <w:pPr>
              <w:tabs>
                <w:tab w:val="left" w:pos="426"/>
                <w:tab w:val="left" w:pos="4140"/>
                <w:tab w:val="left" w:pos="4230"/>
              </w:tabs>
              <w:spacing w:before="0"/>
              <w:jc w:val="left"/>
              <w:rPr>
                <w:rFonts w:cs="Calibri"/>
                <w:lang w:val="fr-FR"/>
              </w:rPr>
            </w:pPr>
            <w:r w:rsidRPr="001A0CDD">
              <w:rPr>
                <w:rFonts w:cs="Calibri"/>
                <w:lang w:val="fr-FR"/>
              </w:rPr>
              <w:t xml:space="preserve">Giulia Garofoli </w:t>
            </w:r>
            <w:r w:rsidRPr="001A0CDD">
              <w:rPr>
                <w:rFonts w:cs="Calibri"/>
                <w:lang w:val="fr-FR"/>
              </w:rPr>
              <w:br/>
            </w:r>
            <w:proofErr w:type="spellStart"/>
            <w:r w:rsidRPr="001A0CDD">
              <w:rPr>
                <w:rFonts w:cs="Calibri"/>
                <w:lang w:val="fr-FR"/>
              </w:rPr>
              <w:t>Beethovenstraat</w:t>
            </w:r>
            <w:proofErr w:type="spellEnd"/>
            <w:r w:rsidRPr="001A0CDD">
              <w:rPr>
                <w:rFonts w:cs="Calibri"/>
                <w:lang w:val="fr-FR"/>
              </w:rPr>
              <w:t xml:space="preserve"> 505,</w:t>
            </w:r>
            <w:r w:rsidRPr="001A0CDD">
              <w:rPr>
                <w:rFonts w:cs="Calibri"/>
                <w:lang w:val="fr-FR"/>
              </w:rPr>
              <w:br/>
              <w:t>1083HK, AMSTERDAM,</w:t>
            </w:r>
            <w:r w:rsidRPr="001A0CDD">
              <w:rPr>
                <w:rFonts w:cs="Calibri"/>
                <w:lang w:val="fr-FR"/>
              </w:rPr>
              <w:br/>
              <w:t>Pays-Bas</w:t>
            </w:r>
          </w:p>
          <w:p w14:paraId="3E79E9E2" w14:textId="77777777" w:rsidR="00E26F0C" w:rsidRPr="001A0CDD" w:rsidRDefault="00E26F0C" w:rsidP="00D627E3">
            <w:pPr>
              <w:tabs>
                <w:tab w:val="left" w:pos="426"/>
                <w:tab w:val="left" w:pos="4140"/>
                <w:tab w:val="left" w:pos="4230"/>
              </w:tabs>
              <w:spacing w:before="0"/>
              <w:jc w:val="left"/>
              <w:rPr>
                <w:rFonts w:cs="Calibri"/>
                <w:lang w:val="fr-FR"/>
              </w:rPr>
            </w:pPr>
            <w:proofErr w:type="gramStart"/>
            <w:r w:rsidRPr="001A0CDD">
              <w:rPr>
                <w:rFonts w:cs="Calibri"/>
                <w:lang w:val="fr-FR"/>
              </w:rPr>
              <w:t>Tél.:</w:t>
            </w:r>
            <w:proofErr w:type="gramEnd"/>
            <w:r w:rsidRPr="001A0CDD">
              <w:rPr>
                <w:rFonts w:cs="Calibri"/>
                <w:lang w:val="fr-FR"/>
              </w:rPr>
              <w:t xml:space="preserve"> </w:t>
            </w:r>
            <w:r w:rsidRPr="001A0CDD">
              <w:rPr>
                <w:rFonts w:cs="Calibri"/>
                <w:lang w:val="fr-FR"/>
              </w:rPr>
              <w:tab/>
              <w:t>+31 689 911 122</w:t>
            </w:r>
          </w:p>
          <w:p w14:paraId="660E5C30" w14:textId="77777777" w:rsidR="00E26F0C" w:rsidRPr="001A0CDD" w:rsidRDefault="00E26F0C" w:rsidP="00D627E3">
            <w:pPr>
              <w:tabs>
                <w:tab w:val="left" w:pos="1560"/>
                <w:tab w:val="left" w:pos="4140"/>
                <w:tab w:val="left" w:pos="4230"/>
              </w:tabs>
              <w:spacing w:before="0"/>
              <w:jc w:val="left"/>
              <w:rPr>
                <w:rFonts w:cs="Calibri"/>
                <w:lang w:val="fr-FR"/>
              </w:rPr>
            </w:pPr>
            <w:proofErr w:type="gramStart"/>
            <w:r w:rsidRPr="001A0CDD">
              <w:rPr>
                <w:rFonts w:cs="Calibri"/>
                <w:lang w:val="fr-FR"/>
              </w:rPr>
              <w:t>E-mail:</w:t>
            </w:r>
            <w:proofErr w:type="gramEnd"/>
            <w:r w:rsidRPr="001A0CDD">
              <w:rPr>
                <w:rFonts w:cs="Calibri"/>
                <w:lang w:val="fr-FR"/>
              </w:rPr>
              <w:t xml:space="preserve"> legal@1global.com</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FF39C84" w14:textId="77777777" w:rsidR="00E26F0C" w:rsidRPr="001A0CDD" w:rsidRDefault="00E26F0C" w:rsidP="00D627E3">
            <w:pPr>
              <w:tabs>
                <w:tab w:val="left" w:pos="1560"/>
                <w:tab w:val="left" w:pos="4140"/>
                <w:tab w:val="left" w:pos="4230"/>
              </w:tabs>
              <w:spacing w:before="0"/>
              <w:jc w:val="center"/>
              <w:rPr>
                <w:rFonts w:cs="Calibri"/>
                <w:lang w:val="fr-FR"/>
              </w:rPr>
            </w:pPr>
            <w:r w:rsidRPr="001A0CDD">
              <w:rPr>
                <w:rFonts w:cs="Calibri"/>
                <w:bCs/>
                <w:lang w:val="fr-FR"/>
              </w:rPr>
              <w:t>1.V.2026</w:t>
            </w:r>
          </w:p>
        </w:tc>
      </w:tr>
    </w:tbl>
    <w:p w14:paraId="52B93247" w14:textId="77777777" w:rsidR="00E26F0C" w:rsidRPr="001A0CDD" w:rsidRDefault="00E26F0C" w:rsidP="00E26F0C">
      <w:pPr>
        <w:rPr>
          <w:lang w:val="fr-FR"/>
        </w:rPr>
      </w:pPr>
    </w:p>
    <w:p w14:paraId="2CBEF935" w14:textId="77777777" w:rsidR="00E26F0C" w:rsidRDefault="00E26F0C" w:rsidP="00E26F0C">
      <w:pPr>
        <w:pStyle w:val="Heading2grey"/>
      </w:pPr>
      <w:r>
        <w:lastRenderedPageBreak/>
        <w:t>Codes de réseau mobile (MNC) pour le plan d'identification international</w:t>
      </w:r>
      <w:r>
        <w:br/>
        <w:t>pour les réseaux publics et les abonnements</w:t>
      </w:r>
      <w:r>
        <w:br/>
        <w:t>(Selon la Recommandation ITU-T E.212 (09/2016))</w:t>
      </w:r>
      <w:r>
        <w:br/>
        <w:t>- Situation au 15 novembre 2023 -</w:t>
      </w:r>
    </w:p>
    <w:p w14:paraId="356B40EB" w14:textId="77777777" w:rsidR="00E26F0C" w:rsidRPr="00DA1F5C" w:rsidRDefault="00E26F0C" w:rsidP="00E26F0C">
      <w:pPr>
        <w:jc w:val="center"/>
        <w:rPr>
          <w:lang w:val="fr-FR"/>
        </w:rPr>
      </w:pPr>
      <w:r w:rsidRPr="005439D4">
        <w:rPr>
          <w:lang w:val="fr-FR"/>
        </w:rPr>
        <w:t>Annexe au Bulletin d'exploitation de l'UIT N° 1280 – 15.XI.2023</w:t>
      </w:r>
      <w:r w:rsidRPr="005439D4">
        <w:rPr>
          <w:lang w:val="fr-FR"/>
        </w:rPr>
        <w:br/>
      </w:r>
      <w:r w:rsidRPr="00DA1F5C">
        <w:rPr>
          <w:lang w:val="fr-FR"/>
        </w:rPr>
        <w:t>Amendement N° 56</w:t>
      </w:r>
    </w:p>
    <w:p w14:paraId="6EA648F7" w14:textId="77777777" w:rsidR="00E26F0C" w:rsidRPr="00DA1F5C" w:rsidRDefault="00E26F0C" w:rsidP="00E26F0C">
      <w:pPr>
        <w:rPr>
          <w:lang w:val="fr-FR"/>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48"/>
        <w:gridCol w:w="6875"/>
      </w:tblGrid>
      <w:tr w:rsidR="00E26F0C" w:rsidRPr="00AC5247" w14:paraId="4367AE4D" w14:textId="77777777" w:rsidTr="00D627E3">
        <w:trPr>
          <w:tblHeader/>
          <w:jc w:val="center"/>
        </w:trPr>
        <w:tc>
          <w:tcPr>
            <w:tcW w:w="9800" w:type="dxa"/>
            <w:gridSpan w:val="2"/>
          </w:tcPr>
          <w:p w14:paraId="7C4A2483" w14:textId="77777777" w:rsidR="00E26F0C" w:rsidRPr="00AC5247" w:rsidRDefault="00E26F0C" w:rsidP="00D627E3">
            <w:pPr>
              <w:pStyle w:val="Tabletext"/>
              <w:rPr>
                <w:b w:val="0"/>
                <w:bCs/>
              </w:rPr>
            </w:pPr>
            <w:r w:rsidRPr="00AC5247">
              <w:rPr>
                <w:b w:val="0"/>
                <w:bCs/>
                <w:i/>
                <w:iCs/>
              </w:rPr>
              <w:t xml:space="preserve">Pays / Zone géographique </w:t>
            </w:r>
          </w:p>
        </w:tc>
      </w:tr>
      <w:tr w:rsidR="00E26F0C" w:rsidRPr="00AC5247" w14:paraId="2C027655" w14:textId="77777777" w:rsidTr="00D627E3">
        <w:trPr>
          <w:tblHeader/>
          <w:jc w:val="center"/>
        </w:trPr>
        <w:tc>
          <w:tcPr>
            <w:tcW w:w="2800" w:type="dxa"/>
          </w:tcPr>
          <w:p w14:paraId="7B968B6C" w14:textId="77777777" w:rsidR="00E26F0C" w:rsidRPr="00AC5247" w:rsidRDefault="00E26F0C" w:rsidP="00D627E3">
            <w:pPr>
              <w:pStyle w:val="Tabletext"/>
              <w:rPr>
                <w:b w:val="0"/>
                <w:bCs/>
              </w:rPr>
            </w:pPr>
            <w:r w:rsidRPr="00AC5247">
              <w:rPr>
                <w:b w:val="0"/>
                <w:bCs/>
                <w:i/>
                <w:iCs/>
              </w:rPr>
              <w:t>MCC + MNC</w:t>
            </w:r>
          </w:p>
        </w:tc>
        <w:tc>
          <w:tcPr>
            <w:tcW w:w="7000" w:type="dxa"/>
          </w:tcPr>
          <w:p w14:paraId="596FAB10" w14:textId="77777777" w:rsidR="00E26F0C" w:rsidRPr="00AC5247" w:rsidRDefault="00E26F0C" w:rsidP="00D627E3">
            <w:pPr>
              <w:pStyle w:val="Tabletext"/>
              <w:rPr>
                <w:b w:val="0"/>
                <w:bCs/>
              </w:rPr>
            </w:pPr>
            <w:r w:rsidRPr="00AC5247">
              <w:rPr>
                <w:b w:val="0"/>
                <w:bCs/>
                <w:i/>
                <w:iCs/>
              </w:rPr>
              <w:t xml:space="preserve">Nom de Réseau / Opérateur </w:t>
            </w:r>
          </w:p>
        </w:tc>
      </w:tr>
      <w:tr w:rsidR="00E26F0C" w:rsidRPr="00AC5247" w14:paraId="2415DE72" w14:textId="77777777" w:rsidTr="00D627E3">
        <w:trPr>
          <w:jc w:val="center"/>
        </w:trPr>
        <w:tc>
          <w:tcPr>
            <w:tcW w:w="9800" w:type="dxa"/>
            <w:gridSpan w:val="2"/>
          </w:tcPr>
          <w:p w14:paraId="75825578" w14:textId="77777777" w:rsidR="00E26F0C" w:rsidRPr="00AC5247" w:rsidRDefault="00E26F0C" w:rsidP="00D627E3">
            <w:pPr>
              <w:pStyle w:val="Tabletextbold"/>
              <w:keepNext/>
              <w:rPr>
                <w:bCs w:val="0"/>
              </w:rPr>
            </w:pPr>
            <w:r w:rsidRPr="00AC5247">
              <w:rPr>
                <w:bCs w:val="0"/>
              </w:rPr>
              <w:t>Canada   SUP</w:t>
            </w:r>
          </w:p>
        </w:tc>
      </w:tr>
      <w:tr w:rsidR="00E26F0C" w:rsidRPr="00AC5247" w14:paraId="621339EF" w14:textId="77777777" w:rsidTr="00D627E3">
        <w:trPr>
          <w:jc w:val="center"/>
        </w:trPr>
        <w:tc>
          <w:tcPr>
            <w:tcW w:w="2800" w:type="dxa"/>
          </w:tcPr>
          <w:p w14:paraId="76038D02" w14:textId="77777777" w:rsidR="00E26F0C" w:rsidRPr="00AC5247" w:rsidRDefault="00E26F0C" w:rsidP="00D627E3">
            <w:pPr>
              <w:pStyle w:val="Tabletext"/>
              <w:rPr>
                <w:b w:val="0"/>
                <w:bCs/>
              </w:rPr>
            </w:pPr>
            <w:r w:rsidRPr="00AC5247">
              <w:rPr>
                <w:b w:val="0"/>
                <w:bCs/>
              </w:rPr>
              <w:t>302 724</w:t>
            </w:r>
          </w:p>
        </w:tc>
        <w:tc>
          <w:tcPr>
            <w:tcW w:w="7000" w:type="dxa"/>
          </w:tcPr>
          <w:p w14:paraId="01457E84" w14:textId="77777777" w:rsidR="00E26F0C" w:rsidRPr="00AC5247" w:rsidRDefault="00E26F0C" w:rsidP="00D627E3">
            <w:pPr>
              <w:pStyle w:val="Tabletext"/>
              <w:rPr>
                <w:b w:val="0"/>
                <w:bCs/>
              </w:rPr>
            </w:pPr>
            <w:r w:rsidRPr="00AC5247">
              <w:rPr>
                <w:b w:val="0"/>
                <w:bCs/>
              </w:rPr>
              <w:t>Rogers Communications Canada Inc. (Wireless)</w:t>
            </w:r>
          </w:p>
        </w:tc>
      </w:tr>
      <w:tr w:rsidR="00E26F0C" w:rsidRPr="00AC5247" w14:paraId="193DEAB0" w14:textId="77777777" w:rsidTr="00D627E3">
        <w:trPr>
          <w:jc w:val="center"/>
        </w:trPr>
        <w:tc>
          <w:tcPr>
            <w:tcW w:w="2800" w:type="dxa"/>
          </w:tcPr>
          <w:p w14:paraId="16A27792" w14:textId="77777777" w:rsidR="00E26F0C" w:rsidRPr="00AC5247" w:rsidRDefault="00E26F0C" w:rsidP="00D627E3">
            <w:pPr>
              <w:pStyle w:val="Tabletext"/>
              <w:rPr>
                <w:b w:val="0"/>
                <w:bCs/>
              </w:rPr>
            </w:pPr>
            <w:r w:rsidRPr="00AC5247">
              <w:rPr>
                <w:b w:val="0"/>
                <w:bCs/>
              </w:rPr>
              <w:t>302 725</w:t>
            </w:r>
          </w:p>
        </w:tc>
        <w:tc>
          <w:tcPr>
            <w:tcW w:w="7000" w:type="dxa"/>
          </w:tcPr>
          <w:p w14:paraId="71D1D0A3" w14:textId="77777777" w:rsidR="00E26F0C" w:rsidRPr="00AC5247" w:rsidRDefault="00E26F0C" w:rsidP="00D627E3">
            <w:pPr>
              <w:pStyle w:val="Tabletext"/>
              <w:rPr>
                <w:b w:val="0"/>
                <w:bCs/>
              </w:rPr>
            </w:pPr>
            <w:r w:rsidRPr="00AC5247">
              <w:rPr>
                <w:b w:val="0"/>
                <w:bCs/>
              </w:rPr>
              <w:t>Rogers Communications Canada Inc. (Wireless)</w:t>
            </w:r>
          </w:p>
        </w:tc>
      </w:tr>
      <w:tr w:rsidR="00E26F0C" w:rsidRPr="00AC5247" w14:paraId="5B4FDDE3" w14:textId="77777777" w:rsidTr="00D627E3">
        <w:trPr>
          <w:jc w:val="center"/>
        </w:trPr>
        <w:tc>
          <w:tcPr>
            <w:tcW w:w="2800" w:type="dxa"/>
          </w:tcPr>
          <w:p w14:paraId="776123F2" w14:textId="77777777" w:rsidR="00E26F0C" w:rsidRPr="00AC5247" w:rsidRDefault="00E26F0C" w:rsidP="00D627E3">
            <w:pPr>
              <w:pStyle w:val="Tabletext"/>
              <w:rPr>
                <w:b w:val="0"/>
                <w:bCs/>
              </w:rPr>
            </w:pPr>
            <w:r w:rsidRPr="00AC5247">
              <w:rPr>
                <w:b w:val="0"/>
                <w:bCs/>
              </w:rPr>
              <w:t>302 821</w:t>
            </w:r>
          </w:p>
        </w:tc>
        <w:tc>
          <w:tcPr>
            <w:tcW w:w="7000" w:type="dxa"/>
          </w:tcPr>
          <w:p w14:paraId="64ACFC17" w14:textId="77777777" w:rsidR="00E26F0C" w:rsidRPr="00AC5247" w:rsidRDefault="00E26F0C" w:rsidP="00D627E3">
            <w:pPr>
              <w:pStyle w:val="Tabletext"/>
              <w:rPr>
                <w:b w:val="0"/>
                <w:bCs/>
              </w:rPr>
            </w:pPr>
            <w:r w:rsidRPr="00AC5247">
              <w:rPr>
                <w:b w:val="0"/>
                <w:bCs/>
              </w:rPr>
              <w:t>Rogers Communications Canada Inc. (Wireless)</w:t>
            </w:r>
          </w:p>
        </w:tc>
      </w:tr>
      <w:tr w:rsidR="00E26F0C" w:rsidRPr="00AC5247" w14:paraId="7E57A5D2" w14:textId="77777777" w:rsidTr="00D627E3">
        <w:trPr>
          <w:jc w:val="center"/>
        </w:trPr>
        <w:tc>
          <w:tcPr>
            <w:tcW w:w="9800" w:type="dxa"/>
            <w:gridSpan w:val="2"/>
          </w:tcPr>
          <w:p w14:paraId="22003E02" w14:textId="77777777" w:rsidR="00E26F0C" w:rsidRPr="00AC5247" w:rsidRDefault="00E26F0C" w:rsidP="00D627E3">
            <w:pPr>
              <w:pStyle w:val="Tabletextbold"/>
              <w:keepNext/>
              <w:rPr>
                <w:bCs w:val="0"/>
              </w:rPr>
            </w:pPr>
            <w:r w:rsidRPr="00AC5247">
              <w:rPr>
                <w:bCs w:val="0"/>
              </w:rPr>
              <w:t>Canada   ADD</w:t>
            </w:r>
          </w:p>
        </w:tc>
      </w:tr>
      <w:tr w:rsidR="00E26F0C" w:rsidRPr="00AC5247" w14:paraId="2B63B02F" w14:textId="77777777" w:rsidTr="00D627E3">
        <w:trPr>
          <w:jc w:val="center"/>
        </w:trPr>
        <w:tc>
          <w:tcPr>
            <w:tcW w:w="2800" w:type="dxa"/>
          </w:tcPr>
          <w:p w14:paraId="038153FE" w14:textId="77777777" w:rsidR="00E26F0C" w:rsidRPr="00AC5247" w:rsidRDefault="00E26F0C" w:rsidP="00D627E3">
            <w:pPr>
              <w:pStyle w:val="Tabletext"/>
              <w:rPr>
                <w:b w:val="0"/>
                <w:bCs/>
              </w:rPr>
            </w:pPr>
            <w:r w:rsidRPr="00AC5247">
              <w:rPr>
                <w:b w:val="0"/>
                <w:bCs/>
              </w:rPr>
              <w:t>302 790</w:t>
            </w:r>
          </w:p>
        </w:tc>
        <w:tc>
          <w:tcPr>
            <w:tcW w:w="7000" w:type="dxa"/>
          </w:tcPr>
          <w:p w14:paraId="137FDD91" w14:textId="77777777" w:rsidR="00E26F0C" w:rsidRPr="00AC5247" w:rsidRDefault="00E26F0C" w:rsidP="00D627E3">
            <w:pPr>
              <w:pStyle w:val="Tabletext"/>
              <w:rPr>
                <w:b w:val="0"/>
                <w:bCs/>
              </w:rPr>
            </w:pPr>
            <w:r w:rsidRPr="00AC5247">
              <w:rPr>
                <w:b w:val="0"/>
                <w:bCs/>
              </w:rPr>
              <w:t xml:space="preserve">Manitoba </w:t>
            </w:r>
            <w:proofErr w:type="spellStart"/>
            <w:r w:rsidRPr="00AC5247">
              <w:rPr>
                <w:b w:val="0"/>
                <w:bCs/>
              </w:rPr>
              <w:t>NetSet</w:t>
            </w:r>
            <w:proofErr w:type="spellEnd"/>
            <w:r w:rsidRPr="00AC5247">
              <w:rPr>
                <w:b w:val="0"/>
                <w:bCs/>
              </w:rPr>
              <w:t xml:space="preserve"> Ltd</w:t>
            </w:r>
          </w:p>
        </w:tc>
      </w:tr>
      <w:tr w:rsidR="00E26F0C" w:rsidRPr="00AC5247" w14:paraId="5EDBADA9" w14:textId="77777777" w:rsidTr="00D627E3">
        <w:trPr>
          <w:jc w:val="center"/>
        </w:trPr>
        <w:tc>
          <w:tcPr>
            <w:tcW w:w="9800" w:type="dxa"/>
            <w:gridSpan w:val="2"/>
          </w:tcPr>
          <w:p w14:paraId="2A6AD0DE" w14:textId="77777777" w:rsidR="00E26F0C" w:rsidRPr="00AC5247" w:rsidRDefault="00E26F0C" w:rsidP="00D627E3">
            <w:pPr>
              <w:pStyle w:val="Tabletextbold"/>
              <w:keepNext/>
              <w:rPr>
                <w:bCs w:val="0"/>
              </w:rPr>
            </w:pPr>
            <w:r w:rsidRPr="00AC5247">
              <w:rPr>
                <w:bCs w:val="0"/>
              </w:rPr>
              <w:t>Canada   LIR</w:t>
            </w:r>
          </w:p>
        </w:tc>
      </w:tr>
      <w:tr w:rsidR="00E26F0C" w:rsidRPr="00AC5247" w14:paraId="5988D9CF" w14:textId="77777777" w:rsidTr="00D627E3">
        <w:trPr>
          <w:jc w:val="center"/>
        </w:trPr>
        <w:tc>
          <w:tcPr>
            <w:tcW w:w="2800" w:type="dxa"/>
          </w:tcPr>
          <w:p w14:paraId="2CA22482" w14:textId="77777777" w:rsidR="00E26F0C" w:rsidRPr="00AC5247" w:rsidRDefault="00E26F0C" w:rsidP="00D627E3">
            <w:pPr>
              <w:pStyle w:val="Tabletext"/>
              <w:rPr>
                <w:b w:val="0"/>
                <w:bCs/>
              </w:rPr>
            </w:pPr>
            <w:r w:rsidRPr="00AC5247">
              <w:rPr>
                <w:b w:val="0"/>
                <w:bCs/>
              </w:rPr>
              <w:t>302 790</w:t>
            </w:r>
          </w:p>
        </w:tc>
        <w:tc>
          <w:tcPr>
            <w:tcW w:w="7000" w:type="dxa"/>
          </w:tcPr>
          <w:p w14:paraId="635F4938" w14:textId="77777777" w:rsidR="00E26F0C" w:rsidRPr="00AC5247" w:rsidRDefault="00E26F0C" w:rsidP="00D627E3">
            <w:pPr>
              <w:pStyle w:val="Tabletext"/>
              <w:rPr>
                <w:b w:val="0"/>
                <w:bCs/>
              </w:rPr>
            </w:pPr>
            <w:r w:rsidRPr="00AC5247">
              <w:rPr>
                <w:b w:val="0"/>
                <w:bCs/>
              </w:rPr>
              <w:t>Xplore Inc.</w:t>
            </w:r>
          </w:p>
        </w:tc>
      </w:tr>
      <w:tr w:rsidR="00E26F0C" w:rsidRPr="00AC5247" w14:paraId="3C716AC2" w14:textId="77777777" w:rsidTr="00D627E3">
        <w:trPr>
          <w:jc w:val="center"/>
        </w:trPr>
        <w:tc>
          <w:tcPr>
            <w:tcW w:w="9800" w:type="dxa"/>
            <w:gridSpan w:val="2"/>
          </w:tcPr>
          <w:p w14:paraId="7218CCB0" w14:textId="77777777" w:rsidR="00E26F0C" w:rsidRPr="00AC5247" w:rsidRDefault="00E26F0C" w:rsidP="00D627E3">
            <w:pPr>
              <w:pStyle w:val="Tabletextbold"/>
              <w:keepNext/>
              <w:rPr>
                <w:bCs w:val="0"/>
              </w:rPr>
            </w:pPr>
            <w:r w:rsidRPr="00AC5247">
              <w:rPr>
                <w:bCs w:val="0"/>
              </w:rPr>
              <w:t>Chili   SUP</w:t>
            </w:r>
          </w:p>
        </w:tc>
      </w:tr>
      <w:tr w:rsidR="00E26F0C" w:rsidRPr="00AC5247" w14:paraId="202A8328" w14:textId="77777777" w:rsidTr="00D627E3">
        <w:trPr>
          <w:jc w:val="center"/>
        </w:trPr>
        <w:tc>
          <w:tcPr>
            <w:tcW w:w="2800" w:type="dxa"/>
          </w:tcPr>
          <w:p w14:paraId="661960D4" w14:textId="77777777" w:rsidR="00E26F0C" w:rsidRPr="00AC5247" w:rsidRDefault="00E26F0C" w:rsidP="00D627E3">
            <w:pPr>
              <w:pStyle w:val="Tabletext"/>
              <w:rPr>
                <w:b w:val="0"/>
                <w:bCs/>
              </w:rPr>
            </w:pPr>
            <w:r w:rsidRPr="00AC5247">
              <w:rPr>
                <w:b w:val="0"/>
                <w:bCs/>
              </w:rPr>
              <w:t>730 19</w:t>
            </w:r>
          </w:p>
        </w:tc>
        <w:tc>
          <w:tcPr>
            <w:tcW w:w="7000" w:type="dxa"/>
          </w:tcPr>
          <w:p w14:paraId="76A48260" w14:textId="77777777" w:rsidR="00E26F0C" w:rsidRPr="00AC5247" w:rsidRDefault="00E26F0C" w:rsidP="00D627E3">
            <w:pPr>
              <w:pStyle w:val="Tabletext"/>
              <w:rPr>
                <w:b w:val="0"/>
                <w:bCs/>
              </w:rPr>
            </w:pPr>
            <w:r w:rsidRPr="00AC5247">
              <w:rPr>
                <w:b w:val="0"/>
                <w:bCs/>
              </w:rPr>
              <w:t xml:space="preserve">Sociedad Falabella </w:t>
            </w:r>
            <w:proofErr w:type="spellStart"/>
            <w:r w:rsidRPr="00AC5247">
              <w:rPr>
                <w:b w:val="0"/>
                <w:bCs/>
              </w:rPr>
              <w:t>Móvil</w:t>
            </w:r>
            <w:proofErr w:type="spellEnd"/>
            <w:r w:rsidRPr="00AC5247">
              <w:rPr>
                <w:b w:val="0"/>
                <w:bCs/>
              </w:rPr>
              <w:t xml:space="preserve"> SPA</w:t>
            </w:r>
          </w:p>
        </w:tc>
      </w:tr>
      <w:tr w:rsidR="00E26F0C" w:rsidRPr="00AC5247" w14:paraId="2257F0BA" w14:textId="77777777" w:rsidTr="00D627E3">
        <w:trPr>
          <w:jc w:val="center"/>
        </w:trPr>
        <w:tc>
          <w:tcPr>
            <w:tcW w:w="2800" w:type="dxa"/>
          </w:tcPr>
          <w:p w14:paraId="19F646C3" w14:textId="77777777" w:rsidR="00E26F0C" w:rsidRPr="00AC5247" w:rsidRDefault="00E26F0C" w:rsidP="00D627E3">
            <w:pPr>
              <w:pStyle w:val="Tabletext"/>
              <w:rPr>
                <w:b w:val="0"/>
                <w:bCs/>
              </w:rPr>
            </w:pPr>
            <w:r w:rsidRPr="00AC5247">
              <w:rPr>
                <w:b w:val="0"/>
                <w:bCs/>
              </w:rPr>
              <w:t>730 29</w:t>
            </w:r>
          </w:p>
        </w:tc>
        <w:tc>
          <w:tcPr>
            <w:tcW w:w="7000" w:type="dxa"/>
          </w:tcPr>
          <w:p w14:paraId="18056748" w14:textId="77777777" w:rsidR="00E26F0C" w:rsidRPr="00AC5247" w:rsidRDefault="00E26F0C" w:rsidP="00D627E3">
            <w:pPr>
              <w:pStyle w:val="Tabletext"/>
              <w:rPr>
                <w:b w:val="0"/>
                <w:bCs/>
                <w:lang w:val="es-ES"/>
              </w:rPr>
            </w:pPr>
            <w:r w:rsidRPr="00AC5247">
              <w:rPr>
                <w:b w:val="0"/>
                <w:bCs/>
                <w:lang w:val="es-ES"/>
              </w:rPr>
              <w:t>Entel PCS Telecomunicaciones S.A.</w:t>
            </w:r>
          </w:p>
        </w:tc>
      </w:tr>
      <w:tr w:rsidR="00E26F0C" w:rsidRPr="00AC5247" w14:paraId="742C7A42" w14:textId="77777777" w:rsidTr="00D627E3">
        <w:trPr>
          <w:jc w:val="center"/>
        </w:trPr>
        <w:tc>
          <w:tcPr>
            <w:tcW w:w="9800" w:type="dxa"/>
            <w:gridSpan w:val="2"/>
          </w:tcPr>
          <w:p w14:paraId="22BAD28F" w14:textId="77777777" w:rsidR="00E26F0C" w:rsidRPr="00AC5247" w:rsidRDefault="00E26F0C" w:rsidP="00D627E3">
            <w:pPr>
              <w:pStyle w:val="Tabletextbold"/>
              <w:keepNext/>
              <w:rPr>
                <w:bCs w:val="0"/>
              </w:rPr>
            </w:pPr>
            <w:r w:rsidRPr="00AC5247">
              <w:rPr>
                <w:bCs w:val="0"/>
              </w:rPr>
              <w:t>Chili   ADD</w:t>
            </w:r>
          </w:p>
        </w:tc>
      </w:tr>
      <w:tr w:rsidR="00E26F0C" w:rsidRPr="00AC5247" w14:paraId="02D584E1" w14:textId="77777777" w:rsidTr="00D627E3">
        <w:trPr>
          <w:jc w:val="center"/>
        </w:trPr>
        <w:tc>
          <w:tcPr>
            <w:tcW w:w="2800" w:type="dxa"/>
          </w:tcPr>
          <w:p w14:paraId="695B2CA9" w14:textId="77777777" w:rsidR="00E26F0C" w:rsidRPr="00AC5247" w:rsidRDefault="00E26F0C" w:rsidP="00D627E3">
            <w:pPr>
              <w:pStyle w:val="Tabletext"/>
              <w:rPr>
                <w:b w:val="0"/>
                <w:bCs/>
              </w:rPr>
            </w:pPr>
            <w:r w:rsidRPr="00AC5247">
              <w:rPr>
                <w:b w:val="0"/>
                <w:bCs/>
              </w:rPr>
              <w:t>730 28</w:t>
            </w:r>
          </w:p>
        </w:tc>
        <w:tc>
          <w:tcPr>
            <w:tcW w:w="7000" w:type="dxa"/>
          </w:tcPr>
          <w:p w14:paraId="69CD44CE" w14:textId="77777777" w:rsidR="00E26F0C" w:rsidRPr="00AC5247" w:rsidRDefault="00E26F0C" w:rsidP="00D627E3">
            <w:pPr>
              <w:pStyle w:val="Tabletext"/>
              <w:rPr>
                <w:b w:val="0"/>
                <w:bCs/>
              </w:rPr>
            </w:pPr>
            <w:proofErr w:type="spellStart"/>
            <w:r w:rsidRPr="00AC5247">
              <w:rPr>
                <w:b w:val="0"/>
                <w:bCs/>
              </w:rPr>
              <w:t>Airtime</w:t>
            </w:r>
            <w:proofErr w:type="spellEnd"/>
            <w:r w:rsidRPr="00AC5247">
              <w:rPr>
                <w:b w:val="0"/>
                <w:bCs/>
              </w:rPr>
              <w:t xml:space="preserve"> Chile </w:t>
            </w:r>
            <w:proofErr w:type="spellStart"/>
            <w:r w:rsidRPr="00AC5247">
              <w:rPr>
                <w:b w:val="0"/>
                <w:bCs/>
              </w:rPr>
              <w:t>S.p.A</w:t>
            </w:r>
            <w:proofErr w:type="spellEnd"/>
            <w:r w:rsidRPr="00AC5247">
              <w:rPr>
                <w:b w:val="0"/>
                <w:bCs/>
              </w:rPr>
              <w:t>.</w:t>
            </w:r>
          </w:p>
        </w:tc>
      </w:tr>
      <w:tr w:rsidR="00E26F0C" w:rsidRPr="00AC5247" w14:paraId="791FCB79" w14:textId="77777777" w:rsidTr="00D627E3">
        <w:trPr>
          <w:jc w:val="center"/>
        </w:trPr>
        <w:tc>
          <w:tcPr>
            <w:tcW w:w="2800" w:type="dxa"/>
          </w:tcPr>
          <w:p w14:paraId="545770BF" w14:textId="77777777" w:rsidR="00E26F0C" w:rsidRPr="00AC5247" w:rsidRDefault="00E26F0C" w:rsidP="00D627E3">
            <w:pPr>
              <w:pStyle w:val="Tabletext"/>
              <w:rPr>
                <w:b w:val="0"/>
                <w:bCs/>
              </w:rPr>
            </w:pPr>
            <w:r w:rsidRPr="00AC5247">
              <w:rPr>
                <w:b w:val="0"/>
                <w:bCs/>
              </w:rPr>
              <w:t>730 29</w:t>
            </w:r>
          </w:p>
        </w:tc>
        <w:tc>
          <w:tcPr>
            <w:tcW w:w="7000" w:type="dxa"/>
          </w:tcPr>
          <w:p w14:paraId="398D3465" w14:textId="77777777" w:rsidR="00E26F0C" w:rsidRPr="00AC5247" w:rsidRDefault="00E26F0C" w:rsidP="00D627E3">
            <w:pPr>
              <w:pStyle w:val="Tabletext"/>
              <w:rPr>
                <w:b w:val="0"/>
                <w:bCs/>
              </w:rPr>
            </w:pPr>
            <w:proofErr w:type="spellStart"/>
            <w:r w:rsidRPr="00AC5247">
              <w:rPr>
                <w:b w:val="0"/>
                <w:bCs/>
              </w:rPr>
              <w:t>Telefonica</w:t>
            </w:r>
            <w:proofErr w:type="spellEnd"/>
            <w:r w:rsidRPr="00AC5247">
              <w:rPr>
                <w:b w:val="0"/>
                <w:bCs/>
              </w:rPr>
              <w:t xml:space="preserve"> </w:t>
            </w:r>
            <w:proofErr w:type="spellStart"/>
            <w:r w:rsidRPr="00AC5247">
              <w:rPr>
                <w:b w:val="0"/>
                <w:bCs/>
              </w:rPr>
              <w:t>Moviles</w:t>
            </w:r>
            <w:proofErr w:type="spellEnd"/>
            <w:r w:rsidRPr="00AC5247">
              <w:rPr>
                <w:b w:val="0"/>
                <w:bCs/>
              </w:rPr>
              <w:t xml:space="preserve"> Chile</w:t>
            </w:r>
          </w:p>
        </w:tc>
      </w:tr>
      <w:tr w:rsidR="00E26F0C" w:rsidRPr="00AC5247" w14:paraId="6C8DB526" w14:textId="77777777" w:rsidTr="00D627E3">
        <w:trPr>
          <w:jc w:val="center"/>
        </w:trPr>
        <w:tc>
          <w:tcPr>
            <w:tcW w:w="2800" w:type="dxa"/>
          </w:tcPr>
          <w:p w14:paraId="53CDD76B" w14:textId="77777777" w:rsidR="00E26F0C" w:rsidRPr="00AC5247" w:rsidRDefault="00E26F0C" w:rsidP="00D627E3">
            <w:pPr>
              <w:pStyle w:val="Tabletext"/>
              <w:rPr>
                <w:b w:val="0"/>
                <w:bCs/>
              </w:rPr>
            </w:pPr>
            <w:r w:rsidRPr="00AC5247">
              <w:rPr>
                <w:b w:val="0"/>
                <w:bCs/>
              </w:rPr>
              <w:t>730 30</w:t>
            </w:r>
          </w:p>
        </w:tc>
        <w:tc>
          <w:tcPr>
            <w:tcW w:w="7000" w:type="dxa"/>
          </w:tcPr>
          <w:p w14:paraId="1ACE0475" w14:textId="77777777" w:rsidR="00E26F0C" w:rsidRPr="00AC5247" w:rsidRDefault="00E26F0C" w:rsidP="00D627E3">
            <w:pPr>
              <w:pStyle w:val="Tabletext"/>
              <w:rPr>
                <w:b w:val="0"/>
                <w:bCs/>
              </w:rPr>
            </w:pPr>
            <w:proofErr w:type="spellStart"/>
            <w:r w:rsidRPr="00AC5247">
              <w:rPr>
                <w:b w:val="0"/>
                <w:bCs/>
              </w:rPr>
              <w:t>Telefonica</w:t>
            </w:r>
            <w:proofErr w:type="spellEnd"/>
            <w:r w:rsidRPr="00AC5247">
              <w:rPr>
                <w:b w:val="0"/>
                <w:bCs/>
              </w:rPr>
              <w:t xml:space="preserve"> </w:t>
            </w:r>
            <w:proofErr w:type="spellStart"/>
            <w:r w:rsidRPr="00AC5247">
              <w:rPr>
                <w:b w:val="0"/>
                <w:bCs/>
              </w:rPr>
              <w:t>Moviles</w:t>
            </w:r>
            <w:proofErr w:type="spellEnd"/>
            <w:r w:rsidRPr="00AC5247">
              <w:rPr>
                <w:b w:val="0"/>
                <w:bCs/>
              </w:rPr>
              <w:t xml:space="preserve"> Chile</w:t>
            </w:r>
          </w:p>
        </w:tc>
      </w:tr>
      <w:tr w:rsidR="00E26F0C" w:rsidRPr="00AC5247" w14:paraId="59E3415D" w14:textId="77777777" w:rsidTr="00D627E3">
        <w:trPr>
          <w:jc w:val="center"/>
        </w:trPr>
        <w:tc>
          <w:tcPr>
            <w:tcW w:w="2800" w:type="dxa"/>
          </w:tcPr>
          <w:p w14:paraId="136B58EF" w14:textId="77777777" w:rsidR="00E26F0C" w:rsidRPr="00AC5247" w:rsidRDefault="00E26F0C" w:rsidP="00D627E3">
            <w:pPr>
              <w:pStyle w:val="Tabletext"/>
              <w:rPr>
                <w:b w:val="0"/>
                <w:bCs/>
              </w:rPr>
            </w:pPr>
            <w:r w:rsidRPr="00AC5247">
              <w:rPr>
                <w:b w:val="0"/>
                <w:bCs/>
              </w:rPr>
              <w:t>730 31</w:t>
            </w:r>
          </w:p>
        </w:tc>
        <w:tc>
          <w:tcPr>
            <w:tcW w:w="7000" w:type="dxa"/>
          </w:tcPr>
          <w:p w14:paraId="183F927B" w14:textId="77777777" w:rsidR="00E26F0C" w:rsidRPr="00AC5247" w:rsidRDefault="00E26F0C" w:rsidP="00D627E3">
            <w:pPr>
              <w:pStyle w:val="Tabletext"/>
              <w:rPr>
                <w:b w:val="0"/>
                <w:bCs/>
                <w:lang w:val="es-ES"/>
              </w:rPr>
            </w:pPr>
            <w:r w:rsidRPr="00AC5247">
              <w:rPr>
                <w:b w:val="0"/>
                <w:bCs/>
                <w:lang w:val="es-ES"/>
              </w:rPr>
              <w:t>Entel PCS Telecomunicaciones S.A.</w:t>
            </w:r>
          </w:p>
        </w:tc>
      </w:tr>
      <w:tr w:rsidR="00E26F0C" w:rsidRPr="00AC5247" w14:paraId="0944C9CA" w14:textId="77777777" w:rsidTr="00D627E3">
        <w:trPr>
          <w:jc w:val="center"/>
        </w:trPr>
        <w:tc>
          <w:tcPr>
            <w:tcW w:w="2800" w:type="dxa"/>
          </w:tcPr>
          <w:p w14:paraId="7E4F6DF7" w14:textId="77777777" w:rsidR="00E26F0C" w:rsidRPr="00AC5247" w:rsidRDefault="00E26F0C" w:rsidP="00D627E3">
            <w:pPr>
              <w:pStyle w:val="Tabletext"/>
              <w:rPr>
                <w:b w:val="0"/>
                <w:bCs/>
              </w:rPr>
            </w:pPr>
            <w:r w:rsidRPr="00AC5247">
              <w:rPr>
                <w:b w:val="0"/>
                <w:bCs/>
              </w:rPr>
              <w:t>730 32</w:t>
            </w:r>
          </w:p>
        </w:tc>
        <w:tc>
          <w:tcPr>
            <w:tcW w:w="7000" w:type="dxa"/>
          </w:tcPr>
          <w:p w14:paraId="483A8D1F" w14:textId="77777777" w:rsidR="00E26F0C" w:rsidRPr="00AC5247" w:rsidRDefault="00E26F0C" w:rsidP="00D627E3">
            <w:pPr>
              <w:pStyle w:val="Tabletext"/>
              <w:rPr>
                <w:b w:val="0"/>
                <w:bCs/>
                <w:lang w:val="es-ES"/>
              </w:rPr>
            </w:pPr>
            <w:r w:rsidRPr="00AC5247">
              <w:rPr>
                <w:b w:val="0"/>
                <w:bCs/>
                <w:lang w:val="es-ES"/>
              </w:rPr>
              <w:t>Entel PCS Telecomunicaciones S.A.</w:t>
            </w:r>
          </w:p>
        </w:tc>
      </w:tr>
    </w:tbl>
    <w:p w14:paraId="2EFDF099" w14:textId="77777777" w:rsidR="00E26F0C" w:rsidRPr="005439D4" w:rsidRDefault="00E26F0C" w:rsidP="00E26F0C">
      <w:pPr>
        <w:rPr>
          <w:lang w:val="es-ES"/>
        </w:rPr>
      </w:pPr>
    </w:p>
    <w:p w14:paraId="5F03E97C" w14:textId="77777777" w:rsidR="00E26F0C" w:rsidRPr="00DA1F5C" w:rsidRDefault="00E26F0C" w:rsidP="00E26F0C">
      <w:pPr>
        <w:ind w:left="720" w:hanging="720"/>
        <w:jc w:val="left"/>
        <w:rPr>
          <w:lang w:val="fr-FR"/>
        </w:rPr>
      </w:pPr>
      <w:r w:rsidRPr="00DA1F5C">
        <w:rPr>
          <w:lang w:val="fr-FR"/>
        </w:rPr>
        <w:t>____________</w:t>
      </w:r>
    </w:p>
    <w:p w14:paraId="342113F6" w14:textId="77777777" w:rsidR="00E26F0C" w:rsidRPr="00DA1F5C" w:rsidRDefault="00E26F0C" w:rsidP="00E26F0C">
      <w:pPr>
        <w:jc w:val="left"/>
        <w:rPr>
          <w:sz w:val="18"/>
          <w:szCs w:val="18"/>
          <w:lang w:val="fr-FR"/>
        </w:rPr>
      </w:pPr>
      <w:proofErr w:type="gramStart"/>
      <w:r w:rsidRPr="00DA1F5C">
        <w:rPr>
          <w:sz w:val="18"/>
          <w:szCs w:val="18"/>
          <w:lang w:val="fr-FR"/>
        </w:rPr>
        <w:t>MCC:</w:t>
      </w:r>
      <w:proofErr w:type="gramEnd"/>
      <w:r w:rsidRPr="00DA1F5C">
        <w:rPr>
          <w:sz w:val="18"/>
          <w:szCs w:val="18"/>
          <w:lang w:val="fr-FR"/>
        </w:rPr>
        <w:t xml:space="preserve"> Indicatif de pays du mobile </w:t>
      </w:r>
      <w:r w:rsidRPr="00DA1F5C">
        <w:rPr>
          <w:sz w:val="18"/>
          <w:szCs w:val="18"/>
          <w:lang w:val="fr-FR"/>
        </w:rPr>
        <w:br/>
      </w:r>
      <w:proofErr w:type="gramStart"/>
      <w:r w:rsidRPr="00DA1F5C">
        <w:rPr>
          <w:sz w:val="18"/>
          <w:szCs w:val="18"/>
          <w:lang w:val="fr-FR"/>
        </w:rPr>
        <w:t>MNC:</w:t>
      </w:r>
      <w:proofErr w:type="gramEnd"/>
      <w:r w:rsidRPr="00DA1F5C">
        <w:rPr>
          <w:sz w:val="18"/>
          <w:szCs w:val="18"/>
          <w:lang w:val="fr-FR"/>
        </w:rPr>
        <w:t xml:space="preserve"> Code de réseau mobile</w:t>
      </w:r>
      <w:r w:rsidRPr="00DA1F5C">
        <w:rPr>
          <w:sz w:val="18"/>
          <w:szCs w:val="18"/>
          <w:lang w:val="fr-FR"/>
        </w:rPr>
        <w:br/>
      </w:r>
    </w:p>
    <w:p w14:paraId="74079D01" w14:textId="77777777" w:rsidR="00E26F0C" w:rsidRPr="005439D4" w:rsidRDefault="00E26F0C" w:rsidP="00E26F0C">
      <w:pPr>
        <w:rPr>
          <w:lang w:val="fr-FR"/>
        </w:rPr>
      </w:pPr>
    </w:p>
    <w:p w14:paraId="1915F48E" w14:textId="540E9589" w:rsidR="00E26F0C" w:rsidRDefault="00E26F0C">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545AECDE" w14:textId="77777777" w:rsidR="00E26F0C" w:rsidRPr="00AD4FA1" w:rsidRDefault="00E26F0C" w:rsidP="00E26F0C">
      <w:pPr>
        <w:keepNext/>
        <w:shd w:val="clear" w:color="auto" w:fill="D9D9D9"/>
        <w:spacing w:after="60"/>
        <w:jc w:val="center"/>
        <w:outlineLvl w:val="1"/>
        <w:rPr>
          <w:rFonts w:cs="Calibri"/>
          <w:b/>
          <w:bCs/>
          <w:noProof/>
          <w:sz w:val="28"/>
          <w:szCs w:val="28"/>
          <w:lang w:val="fr-FR"/>
        </w:rPr>
      </w:pPr>
      <w:bookmarkStart w:id="781" w:name="_Toc36875243"/>
      <w:bookmarkStart w:id="782" w:name="_Toc517792343"/>
      <w:r w:rsidRPr="00AD4FA1">
        <w:rPr>
          <w:b/>
          <w:bCs/>
          <w:sz w:val="28"/>
          <w:szCs w:val="28"/>
          <w:lang w:val="fr-FR"/>
        </w:rPr>
        <w:lastRenderedPageBreak/>
        <w:t xml:space="preserve">Plan de numérotage national </w:t>
      </w:r>
      <w:r w:rsidRPr="00AD4FA1">
        <w:rPr>
          <w:b/>
          <w:bCs/>
          <w:sz w:val="28"/>
          <w:szCs w:val="28"/>
          <w:lang w:val="fr-FR"/>
        </w:rPr>
        <w:br/>
        <w:t>(Selon la Recommandation UIT-T E.129 (01/2013))</w:t>
      </w:r>
      <w:bookmarkEnd w:id="781"/>
      <w:bookmarkEnd w:id="782"/>
    </w:p>
    <w:p w14:paraId="3F3DD76A" w14:textId="77777777" w:rsidR="00E26F0C" w:rsidRPr="00405D21" w:rsidRDefault="00E26F0C" w:rsidP="00E26F0C">
      <w:pPr>
        <w:jc w:val="center"/>
        <w:rPr>
          <w:rFonts w:eastAsia="SimSun" w:cs="Arial"/>
          <w:sz w:val="18"/>
          <w:szCs w:val="18"/>
          <w:lang w:val="fr-FR"/>
        </w:rPr>
      </w:pPr>
      <w:bookmarkStart w:id="783" w:name="_Toc36875244"/>
      <w:bookmarkStart w:id="784" w:name="_Toc517792344"/>
      <w:r w:rsidRPr="00405D21">
        <w:rPr>
          <w:sz w:val="18"/>
          <w:szCs w:val="18"/>
          <w:lang w:val="fr-FR"/>
        </w:rPr>
        <w:t xml:space="preserve">Voir </w:t>
      </w:r>
      <w:proofErr w:type="gramStart"/>
      <w:r w:rsidRPr="00405D21">
        <w:rPr>
          <w:sz w:val="18"/>
          <w:szCs w:val="18"/>
          <w:lang w:val="fr-FR"/>
        </w:rPr>
        <w:t>URL:</w:t>
      </w:r>
      <w:proofErr w:type="gramEnd"/>
      <w:r w:rsidRPr="00405D21">
        <w:rPr>
          <w:sz w:val="18"/>
          <w:szCs w:val="18"/>
          <w:lang w:val="fr-FR"/>
        </w:rPr>
        <w:t xml:space="preserve"> www.itu.int/itu-t/nnp</w:t>
      </w:r>
      <w:bookmarkEnd w:id="783"/>
      <w:bookmarkEnd w:id="784"/>
    </w:p>
    <w:p w14:paraId="427DE462" w14:textId="77777777" w:rsidR="00E26F0C" w:rsidRPr="00AD4FA1" w:rsidRDefault="00E26F0C" w:rsidP="00AC5247">
      <w:pPr>
        <w:rPr>
          <w:rFonts w:eastAsia="SimSun"/>
          <w:noProof/>
          <w:lang w:val="fr-FR"/>
        </w:rPr>
      </w:pPr>
      <w:r w:rsidRPr="00AD4FA1">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72AF6C80" w14:textId="77777777" w:rsidR="00E26F0C" w:rsidRPr="00AD4FA1" w:rsidRDefault="00E26F0C" w:rsidP="00AC5247">
      <w:pPr>
        <w:rPr>
          <w:rFonts w:eastAsia="SimSun"/>
          <w:noProof/>
          <w:lang w:val="fr-FR"/>
        </w:rPr>
      </w:pPr>
      <w:r w:rsidRPr="00AD4FA1">
        <w:rPr>
          <w:lang w:val="fr-FR"/>
        </w:rPr>
        <w:t>Pour leur site web sur le numérotage ou l'envoi de leurs informations à l'UIT/TSB (</w:t>
      </w:r>
      <w:proofErr w:type="gramStart"/>
      <w:r w:rsidRPr="00AD4FA1">
        <w:rPr>
          <w:lang w:val="fr-FR"/>
        </w:rPr>
        <w:t>e-mail:</w:t>
      </w:r>
      <w:proofErr w:type="gramEnd"/>
      <w:r w:rsidRPr="00AD4FA1">
        <w:rPr>
          <w:lang w:val="fr-FR"/>
        </w:rPr>
        <w:t xml:space="preserve"> </w:t>
      </w:r>
      <w:r w:rsidRPr="00405D21">
        <w:rPr>
          <w:lang w:val="fr-FR"/>
        </w:rPr>
        <w:t>tsbtson@itu.int</w:t>
      </w:r>
      <w:r w:rsidRPr="00AD4FA1">
        <w:rPr>
          <w:lang w:val="fr-FR"/>
        </w:rPr>
        <w:t>), les administrations sont priées de bien vouloir utiliser le format tel que décrit dans la Recommandation UIT-T E.129. Il leur est rappelé qu'elles seront responsables de la mise à jour de ces informations dans les meilleurs délais.</w:t>
      </w:r>
      <w:hyperlink r:id="rId32" w:history="1"/>
    </w:p>
    <w:p w14:paraId="4EE24FBA" w14:textId="77777777" w:rsidR="00E26F0C" w:rsidRPr="00AD4FA1" w:rsidRDefault="00E26F0C" w:rsidP="00AC5247">
      <w:pPr>
        <w:rPr>
          <w:lang w:val="fr-FR"/>
        </w:rPr>
      </w:pPr>
      <w:r w:rsidRPr="00AD4FA1">
        <w:rPr>
          <w:lang w:val="fr-FR"/>
        </w:rPr>
        <w:t xml:space="preserve">Le 15.IV.2026, les pays/zones géographiques suivants ont actualisé leur plan de numérotage national sur le </w:t>
      </w:r>
      <w:proofErr w:type="gramStart"/>
      <w:r w:rsidRPr="00AD4FA1">
        <w:rPr>
          <w:lang w:val="fr-FR"/>
        </w:rPr>
        <w:t>site:</w:t>
      </w:r>
      <w:proofErr w:type="gramEnd"/>
    </w:p>
    <w:p w14:paraId="5B197BB2" w14:textId="77777777" w:rsidR="00E26F0C" w:rsidRPr="00AD4FA1" w:rsidRDefault="00E26F0C" w:rsidP="00E26F0C">
      <w:pPr>
        <w:rPr>
          <w:rFonts w:eastAsia="SimSun"/>
          <w:noProof/>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E26F0C" w:rsidRPr="00AD4FA1" w14:paraId="61B94B17" w14:textId="77777777" w:rsidTr="00D627E3">
        <w:trPr>
          <w:jc w:val="center"/>
        </w:trPr>
        <w:tc>
          <w:tcPr>
            <w:tcW w:w="3823" w:type="dxa"/>
            <w:hideMark/>
          </w:tcPr>
          <w:p w14:paraId="7BAB2F6E" w14:textId="77777777" w:rsidR="00E26F0C" w:rsidRPr="00AD4FA1" w:rsidRDefault="00E26F0C" w:rsidP="00D627E3">
            <w:pPr>
              <w:spacing w:before="40" w:after="40"/>
              <w:jc w:val="center"/>
              <w:rPr>
                <w:rFonts w:cs="Arial"/>
                <w:i/>
                <w:lang w:val="fr-FR"/>
              </w:rPr>
            </w:pPr>
            <w:r w:rsidRPr="00AD4FA1">
              <w:rPr>
                <w:i/>
                <w:iCs/>
                <w:color w:val="000000"/>
                <w:lang w:val="fr-FR"/>
              </w:rPr>
              <w:t>Pays/zone géographique</w:t>
            </w:r>
          </w:p>
        </w:tc>
        <w:tc>
          <w:tcPr>
            <w:tcW w:w="3010" w:type="dxa"/>
            <w:hideMark/>
          </w:tcPr>
          <w:p w14:paraId="71479202" w14:textId="77777777" w:rsidR="00E26F0C" w:rsidRPr="00AD4FA1" w:rsidRDefault="00E26F0C" w:rsidP="00D627E3">
            <w:pPr>
              <w:spacing w:before="40" w:after="40"/>
              <w:jc w:val="center"/>
              <w:rPr>
                <w:rFonts w:cs="Arial"/>
                <w:i/>
                <w:iCs/>
                <w:lang w:val="fr-FR"/>
              </w:rPr>
            </w:pPr>
            <w:r w:rsidRPr="00AD4FA1">
              <w:rPr>
                <w:i/>
                <w:iCs/>
                <w:color w:val="000000"/>
                <w:lang w:val="fr-FR"/>
              </w:rPr>
              <w:t>Indicatif de pays (CC)</w:t>
            </w:r>
          </w:p>
        </w:tc>
      </w:tr>
      <w:tr w:rsidR="00E26F0C" w:rsidRPr="00AD4FA1" w14:paraId="3E0CC81A" w14:textId="77777777" w:rsidTr="00D627E3">
        <w:trPr>
          <w:jc w:val="center"/>
        </w:trPr>
        <w:tc>
          <w:tcPr>
            <w:tcW w:w="3823" w:type="dxa"/>
          </w:tcPr>
          <w:p w14:paraId="1C828EA5" w14:textId="77777777" w:rsidR="00E26F0C" w:rsidRPr="00AD4FA1" w:rsidRDefault="00E26F0C" w:rsidP="00D627E3">
            <w:pPr>
              <w:tabs>
                <w:tab w:val="left" w:pos="1020"/>
              </w:tabs>
              <w:spacing w:before="40" w:after="40"/>
              <w:rPr>
                <w:lang w:val="fr-FR"/>
              </w:rPr>
            </w:pPr>
            <w:r w:rsidRPr="00AD4FA1">
              <w:rPr>
                <w:color w:val="000000"/>
                <w:lang w:val="fr-FR"/>
              </w:rPr>
              <w:t>Australie</w:t>
            </w:r>
          </w:p>
        </w:tc>
        <w:tc>
          <w:tcPr>
            <w:tcW w:w="3010" w:type="dxa"/>
          </w:tcPr>
          <w:p w14:paraId="57A708E3" w14:textId="77777777" w:rsidR="00E26F0C" w:rsidRPr="00AD4FA1" w:rsidRDefault="00E26F0C" w:rsidP="00D627E3">
            <w:pPr>
              <w:spacing w:before="40" w:after="40"/>
              <w:jc w:val="center"/>
              <w:rPr>
                <w:lang w:val="fr-FR"/>
              </w:rPr>
            </w:pPr>
            <w:r w:rsidRPr="00AD4FA1">
              <w:rPr>
                <w:lang w:val="fr-FR"/>
              </w:rPr>
              <w:t>+61</w:t>
            </w:r>
          </w:p>
        </w:tc>
      </w:tr>
    </w:tbl>
    <w:p w14:paraId="0B656CE8" w14:textId="77777777" w:rsidR="00E26F0C" w:rsidRPr="00AD4FA1" w:rsidRDefault="00E26F0C" w:rsidP="00E26F0C">
      <w:pPr>
        <w:rPr>
          <w:lang w:val="fr-FR"/>
        </w:rPr>
      </w:pPr>
    </w:p>
    <w:p w14:paraId="4E8B8E86" w14:textId="77777777" w:rsidR="00E26F0C" w:rsidRDefault="00E26F0C" w:rsidP="00661F37">
      <w:pPr>
        <w:rPr>
          <w:rFonts w:eastAsia="Arial"/>
          <w:lang w:val="fr-FR"/>
        </w:rPr>
      </w:pPr>
    </w:p>
    <w:sectPr w:rsidR="00E26F0C" w:rsidSect="00EB7121">
      <w:footerReference w:type="even" r:id="rId33"/>
      <w:footerReference w:type="default" r:id="rId34"/>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9D6A" w14:textId="77777777" w:rsidR="008C724D" w:rsidRPr="00346A28" w:rsidRDefault="008C724D" w:rsidP="00346A28">
      <w:pPr>
        <w:pStyle w:val="Footer"/>
      </w:pPr>
    </w:p>
  </w:endnote>
  <w:endnote w:type="continuationSeparator" w:id="0">
    <w:p w14:paraId="473E8749" w14:textId="77777777" w:rsidR="008C724D" w:rsidRPr="00346A28" w:rsidRDefault="008C724D" w:rsidP="00346A28">
      <w:pPr>
        <w:pStyle w:val="Footer"/>
      </w:pPr>
    </w:p>
  </w:endnote>
  <w:endnote w:type="continuationNotice" w:id="1">
    <w:p w14:paraId="4F0D8A1E" w14:textId="77777777" w:rsidR="008C724D" w:rsidRDefault="008C724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7EE2E028"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462E18">
            <w:rPr>
              <w:noProof/>
              <w:color w:val="FFFFFF" w:themeColor="background1"/>
              <w:lang w:val="es-ES_tradnl"/>
            </w:rPr>
            <w:t>1340</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00FD72CA"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462E18">
            <w:rPr>
              <w:noProof/>
              <w:color w:val="FFFFFF" w:themeColor="background1"/>
              <w:lang w:val="es-ES_tradnl"/>
            </w:rPr>
            <w:t>1340</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6B4BC5" w:rsidRPr="00D33DDA" w14:paraId="7F563CBF" w14:textId="77777777" w:rsidTr="00214466">
      <w:trPr>
        <w:cantSplit/>
      </w:trPr>
      <w:tc>
        <w:tcPr>
          <w:tcW w:w="1761" w:type="dxa"/>
          <w:shd w:val="clear" w:color="auto" w:fill="4C4C4C"/>
        </w:tcPr>
        <w:p w14:paraId="11757E36" w14:textId="2D67FA87"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E427E1">
            <w:rPr>
              <w:noProof/>
              <w:color w:val="FFFFFF" w:themeColor="background1"/>
              <w:lang w:val="es-ES_tradnl"/>
            </w:rPr>
            <w:t>1340</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034F076F"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462E18">
            <w:rPr>
              <w:noProof/>
              <w:color w:val="FFFFFF" w:themeColor="background1"/>
              <w:lang w:val="es-ES_tradnl"/>
            </w:rPr>
            <w:t>1340</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11653" w14:textId="77777777" w:rsidR="008C724D" w:rsidRPr="00097BDE" w:rsidRDefault="008C724D" w:rsidP="00097BDE">
      <w:pPr>
        <w:pStyle w:val="Footer"/>
      </w:pPr>
      <w:r>
        <w:separator/>
      </w:r>
    </w:p>
  </w:footnote>
  <w:footnote w:type="continuationSeparator" w:id="0">
    <w:p w14:paraId="3C4AED34" w14:textId="77777777" w:rsidR="008C724D" w:rsidRPr="006D67B6" w:rsidRDefault="008C724D" w:rsidP="006D67B6">
      <w:pPr>
        <w:pStyle w:val="Footer"/>
      </w:pPr>
    </w:p>
  </w:footnote>
  <w:footnote w:type="continuationNotice" w:id="1">
    <w:p w14:paraId="7DF87327" w14:textId="77777777" w:rsidR="008C724D" w:rsidRDefault="008C724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8"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01BB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0" w15:restartNumberingAfterBreak="0">
    <w:nsid w:val="238140AC"/>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1"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82F3A7E"/>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1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4625CD"/>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5"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16"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382F16"/>
    <w:multiLevelType w:val="multilevel"/>
    <w:tmpl w:val="88C8E03E"/>
    <w:numStyleLink w:val="Style2"/>
  </w:abstractNum>
  <w:abstractNum w:abstractNumId="20"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21" w15:restartNumberingAfterBreak="0">
    <w:nsid w:val="62896BDC"/>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2" w15:restartNumberingAfterBreak="0">
    <w:nsid w:val="6CFF35F9"/>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23"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0D26FD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26" w15:restartNumberingAfterBreak="0">
    <w:nsid w:val="71081E4F"/>
    <w:multiLevelType w:val="hybridMultilevel"/>
    <w:tmpl w:val="D9A6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1838110062">
    <w:abstractNumId w:val="17"/>
  </w:num>
  <w:num w:numId="2" w16cid:durableId="1571574851">
    <w:abstractNumId w:val="18"/>
  </w:num>
  <w:num w:numId="3" w16cid:durableId="2043630085">
    <w:abstractNumId w:val="13"/>
  </w:num>
  <w:num w:numId="4" w16cid:durableId="849835639">
    <w:abstractNumId w:val="7"/>
  </w:num>
  <w:num w:numId="5" w16cid:durableId="17397545">
    <w:abstractNumId w:val="0"/>
  </w:num>
  <w:num w:numId="6" w16cid:durableId="1084254708">
    <w:abstractNumId w:val="6"/>
  </w:num>
  <w:num w:numId="7" w16cid:durableId="888495000">
    <w:abstractNumId w:val="28"/>
  </w:num>
  <w:num w:numId="8" w16cid:durableId="1271283104">
    <w:abstractNumId w:val="1"/>
    <w:lvlOverride w:ilvl="0">
      <w:lvl w:ilvl="0">
        <w:start w:val="1"/>
        <w:numFmt w:val="bullet"/>
        <w:lvlText w:val=""/>
        <w:legacy w:legacy="1" w:legacySpace="120" w:legacyIndent="360"/>
        <w:lvlJc w:val="left"/>
        <w:pPr>
          <w:ind w:left="1352" w:hanging="360"/>
        </w:pPr>
        <w:rPr>
          <w:rFonts w:ascii="Symbol" w:hAnsi="Symbol" w:hint="default"/>
        </w:rPr>
      </w:lvl>
    </w:lvlOverride>
  </w:num>
  <w:num w:numId="9" w16cid:durableId="1164928185">
    <w:abstractNumId w:val="1"/>
    <w:lvlOverride w:ilvl="0">
      <w:lvl w:ilvl="0">
        <w:start w:val="1"/>
        <w:numFmt w:val="bullet"/>
        <w:lvlText w:val=""/>
        <w:legacy w:legacy="1" w:legacySpace="120" w:legacyIndent="360"/>
        <w:lvlJc w:val="left"/>
        <w:pPr>
          <w:ind w:left="2486" w:hanging="360"/>
        </w:pPr>
        <w:rPr>
          <w:rFonts w:ascii="Symbol" w:hAnsi="Symbol" w:hint="default"/>
        </w:rPr>
      </w:lvl>
    </w:lvlOverride>
  </w:num>
  <w:num w:numId="10" w16cid:durableId="560095822">
    <w:abstractNumId w:val="8"/>
  </w:num>
  <w:num w:numId="11" w16cid:durableId="1570076063">
    <w:abstractNumId w:val="26"/>
  </w:num>
  <w:num w:numId="12" w16cid:durableId="1380010142">
    <w:abstractNumId w:val="27"/>
  </w:num>
  <w:num w:numId="13" w16cid:durableId="1894270312">
    <w:abstractNumId w:val="1"/>
    <w:lvlOverride w:ilvl="0">
      <w:lvl w:ilvl="0">
        <w:start w:val="1"/>
        <w:numFmt w:val="bullet"/>
        <w:lvlText w:val=""/>
        <w:legacy w:legacy="1" w:legacySpace="120" w:legacyIndent="360"/>
        <w:lvlJc w:val="left"/>
        <w:pPr>
          <w:ind w:left="7448" w:hanging="360"/>
        </w:pPr>
        <w:rPr>
          <w:rFonts w:ascii="Symbol" w:hAnsi="Symbol" w:hint="default"/>
        </w:rPr>
      </w:lvl>
    </w:lvlOverride>
  </w:num>
  <w:num w:numId="14" w16cid:durableId="1436943339">
    <w:abstractNumId w:val="5"/>
  </w:num>
  <w:num w:numId="15" w16cid:durableId="210529608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0920384">
    <w:abstractNumId w:val="24"/>
  </w:num>
  <w:num w:numId="17" w16cid:durableId="2147114989">
    <w:abstractNumId w:val="1"/>
    <w:lvlOverride w:ilvl="0">
      <w:lvl w:ilvl="0">
        <w:start w:val="1"/>
        <w:numFmt w:val="bullet"/>
        <w:lvlText w:val=""/>
        <w:legacy w:legacy="1" w:legacySpace="120" w:legacyIndent="360"/>
        <w:lvlJc w:val="left"/>
        <w:pPr>
          <w:ind w:left="927" w:hanging="360"/>
        </w:pPr>
        <w:rPr>
          <w:rFonts w:ascii="Symbol" w:hAnsi="Symbol" w:hint="default"/>
        </w:rPr>
      </w:lvl>
    </w:lvlOverride>
  </w:num>
  <w:num w:numId="18" w16cid:durableId="209458198">
    <w:abstractNumId w:val="16"/>
  </w:num>
  <w:num w:numId="19" w16cid:durableId="704409654">
    <w:abstractNumId w:val="2"/>
  </w:num>
  <w:num w:numId="20" w16cid:durableId="886799066">
    <w:abstractNumId w:val="15"/>
  </w:num>
  <w:num w:numId="21" w16cid:durableId="646010463">
    <w:abstractNumId w:val="11"/>
  </w:num>
  <w:num w:numId="22" w16cid:durableId="553589585">
    <w:abstractNumId w:val="20"/>
  </w:num>
  <w:num w:numId="23" w16cid:durableId="1672677228">
    <w:abstractNumId w:val="21"/>
  </w:num>
  <w:num w:numId="24" w16cid:durableId="41101353">
    <w:abstractNumId w:val="14"/>
  </w:num>
  <w:num w:numId="25" w16cid:durableId="609823321">
    <w:abstractNumId w:val="19"/>
  </w:num>
  <w:num w:numId="26" w16cid:durableId="709569199">
    <w:abstractNumId w:val="9"/>
  </w:num>
  <w:num w:numId="27" w16cid:durableId="745806338">
    <w:abstractNumId w:val="12"/>
  </w:num>
  <w:num w:numId="28" w16cid:durableId="552666416">
    <w:abstractNumId w:val="3"/>
  </w:num>
  <w:num w:numId="29" w16cid:durableId="159468254">
    <w:abstractNumId w:val="10"/>
  </w:num>
  <w:num w:numId="30" w16cid:durableId="2141653745">
    <w:abstractNumId w:val="25"/>
  </w:num>
  <w:num w:numId="31" w16cid:durableId="706875653">
    <w:abstractNumId w:val="22"/>
  </w:num>
  <w:num w:numId="32" w16cid:durableId="490096530">
    <w:abstractNumId w:val="1"/>
    <w:lvlOverride w:ilvl="0">
      <w:lvl w:ilvl="0">
        <w:start w:val="1"/>
        <w:numFmt w:val="bullet"/>
        <w:lvlText w:val=""/>
        <w:legacy w:legacy="1" w:legacySpace="120" w:legacyIndent="360"/>
        <w:lvlJc w:val="left"/>
        <w:pPr>
          <w:ind w:left="1494" w:hanging="360"/>
        </w:pPr>
        <w:rPr>
          <w:rFonts w:ascii="Symbol" w:hAnsi="Symbol" w:hint="default"/>
        </w:rPr>
      </w:lvl>
    </w:lvlOverride>
  </w:num>
  <w:num w:numId="33" w16cid:durableId="168685933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8D"/>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63C"/>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A3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66A"/>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32"/>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D34"/>
    <w:rsid w:val="00056F86"/>
    <w:rsid w:val="000572E3"/>
    <w:rsid w:val="0005776E"/>
    <w:rsid w:val="00057803"/>
    <w:rsid w:val="00057852"/>
    <w:rsid w:val="000579A2"/>
    <w:rsid w:val="00057A5E"/>
    <w:rsid w:val="00057B18"/>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7ED"/>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249A"/>
    <w:rsid w:val="00072B50"/>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5F90"/>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14D"/>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839"/>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22"/>
    <w:rsid w:val="000B1197"/>
    <w:rsid w:val="000B189F"/>
    <w:rsid w:val="000B18D6"/>
    <w:rsid w:val="000B1A8D"/>
    <w:rsid w:val="000B1CCE"/>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75D"/>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0A6"/>
    <w:rsid w:val="000F7126"/>
    <w:rsid w:val="000F719A"/>
    <w:rsid w:val="000F7232"/>
    <w:rsid w:val="000F72A0"/>
    <w:rsid w:val="000F74D4"/>
    <w:rsid w:val="000F757A"/>
    <w:rsid w:val="0010016B"/>
    <w:rsid w:val="00100919"/>
    <w:rsid w:val="00100A57"/>
    <w:rsid w:val="00101483"/>
    <w:rsid w:val="001014A4"/>
    <w:rsid w:val="0010159D"/>
    <w:rsid w:val="00101988"/>
    <w:rsid w:val="00101D08"/>
    <w:rsid w:val="001020AC"/>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C1B"/>
    <w:rsid w:val="00122DE6"/>
    <w:rsid w:val="00123777"/>
    <w:rsid w:val="001238F1"/>
    <w:rsid w:val="001240BA"/>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653"/>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79"/>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A1E"/>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9EB"/>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DD2"/>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0D53"/>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527"/>
    <w:rsid w:val="00203838"/>
    <w:rsid w:val="00203A42"/>
    <w:rsid w:val="00203B55"/>
    <w:rsid w:val="00203C8A"/>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03E"/>
    <w:rsid w:val="0021041C"/>
    <w:rsid w:val="00210575"/>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DC8"/>
    <w:rsid w:val="00232F04"/>
    <w:rsid w:val="00232F71"/>
    <w:rsid w:val="00233549"/>
    <w:rsid w:val="002336BB"/>
    <w:rsid w:val="002337FC"/>
    <w:rsid w:val="00233A25"/>
    <w:rsid w:val="00233D4A"/>
    <w:rsid w:val="00233DFE"/>
    <w:rsid w:val="00233E19"/>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832"/>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64C"/>
    <w:rsid w:val="00275966"/>
    <w:rsid w:val="00275C42"/>
    <w:rsid w:val="00275D38"/>
    <w:rsid w:val="00275FA9"/>
    <w:rsid w:val="002761A6"/>
    <w:rsid w:val="002761FA"/>
    <w:rsid w:val="00276907"/>
    <w:rsid w:val="00276A81"/>
    <w:rsid w:val="00276B90"/>
    <w:rsid w:val="00276C7D"/>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1B95"/>
    <w:rsid w:val="00292382"/>
    <w:rsid w:val="0029286F"/>
    <w:rsid w:val="00293091"/>
    <w:rsid w:val="002931D1"/>
    <w:rsid w:val="00293984"/>
    <w:rsid w:val="00293DD0"/>
    <w:rsid w:val="00293E81"/>
    <w:rsid w:val="00293F00"/>
    <w:rsid w:val="00294017"/>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5DC9"/>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3E4E"/>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AD1"/>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99"/>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C47"/>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5D"/>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45"/>
    <w:rsid w:val="00375B9D"/>
    <w:rsid w:val="00375BFE"/>
    <w:rsid w:val="00375D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2B6"/>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9F5"/>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5F5F"/>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3D1"/>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6D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5DC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B73"/>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3DB1"/>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5D80"/>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CEE"/>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59"/>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E32"/>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709"/>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499"/>
    <w:rsid w:val="004628DD"/>
    <w:rsid w:val="004629BB"/>
    <w:rsid w:val="00462B65"/>
    <w:rsid w:val="00462D02"/>
    <w:rsid w:val="00462DA7"/>
    <w:rsid w:val="00462E18"/>
    <w:rsid w:val="00463034"/>
    <w:rsid w:val="0046320E"/>
    <w:rsid w:val="004636FC"/>
    <w:rsid w:val="004638C5"/>
    <w:rsid w:val="00463E18"/>
    <w:rsid w:val="004645A5"/>
    <w:rsid w:val="00464642"/>
    <w:rsid w:val="00464957"/>
    <w:rsid w:val="00464AF6"/>
    <w:rsid w:val="00464D14"/>
    <w:rsid w:val="00464EA4"/>
    <w:rsid w:val="00464FB5"/>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3D6"/>
    <w:rsid w:val="004725BF"/>
    <w:rsid w:val="00472929"/>
    <w:rsid w:val="00472CFA"/>
    <w:rsid w:val="00472D9E"/>
    <w:rsid w:val="00472F7D"/>
    <w:rsid w:val="00473112"/>
    <w:rsid w:val="004732EB"/>
    <w:rsid w:val="004737B9"/>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838"/>
    <w:rsid w:val="00476AB5"/>
    <w:rsid w:val="00476C9D"/>
    <w:rsid w:val="004772FD"/>
    <w:rsid w:val="004773CA"/>
    <w:rsid w:val="004775EE"/>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C91"/>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5F1C"/>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A2D"/>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8A9"/>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5ECB"/>
    <w:rsid w:val="004C6127"/>
    <w:rsid w:val="004C61A3"/>
    <w:rsid w:val="004C6918"/>
    <w:rsid w:val="004C6B4B"/>
    <w:rsid w:val="004C6BD6"/>
    <w:rsid w:val="004C6DEE"/>
    <w:rsid w:val="004C6E7C"/>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07F"/>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56B"/>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4D8E"/>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5C2"/>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3F40"/>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99C"/>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6F3C"/>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BCE"/>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3BF9"/>
    <w:rsid w:val="00594201"/>
    <w:rsid w:val="00594654"/>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A1D"/>
    <w:rsid w:val="005A3B8B"/>
    <w:rsid w:val="005A3FB8"/>
    <w:rsid w:val="005A4071"/>
    <w:rsid w:val="005A43C1"/>
    <w:rsid w:val="005A43CB"/>
    <w:rsid w:val="005A486C"/>
    <w:rsid w:val="005A4AE1"/>
    <w:rsid w:val="005A4C89"/>
    <w:rsid w:val="005A525B"/>
    <w:rsid w:val="005A52D2"/>
    <w:rsid w:val="005A5761"/>
    <w:rsid w:val="005A58F1"/>
    <w:rsid w:val="005A5D1F"/>
    <w:rsid w:val="005A6644"/>
    <w:rsid w:val="005A6811"/>
    <w:rsid w:val="005A6A25"/>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4A6C"/>
    <w:rsid w:val="005B5146"/>
    <w:rsid w:val="005B51B9"/>
    <w:rsid w:val="005B55AB"/>
    <w:rsid w:val="005B5783"/>
    <w:rsid w:val="005B59FC"/>
    <w:rsid w:val="005B5A78"/>
    <w:rsid w:val="005B5ECB"/>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1F"/>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796"/>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16"/>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2EF0"/>
    <w:rsid w:val="00653029"/>
    <w:rsid w:val="006533BC"/>
    <w:rsid w:val="0065382B"/>
    <w:rsid w:val="00653B87"/>
    <w:rsid w:val="00653E9B"/>
    <w:rsid w:val="00653F0F"/>
    <w:rsid w:val="0065407D"/>
    <w:rsid w:val="00654324"/>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3E2"/>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5FB4"/>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E95"/>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44D"/>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92"/>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34A"/>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372"/>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62"/>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4D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4FDB"/>
    <w:rsid w:val="0079504E"/>
    <w:rsid w:val="007952AA"/>
    <w:rsid w:val="00796022"/>
    <w:rsid w:val="007961F8"/>
    <w:rsid w:val="00796356"/>
    <w:rsid w:val="00796972"/>
    <w:rsid w:val="0079697E"/>
    <w:rsid w:val="00796EF2"/>
    <w:rsid w:val="00797396"/>
    <w:rsid w:val="0079766F"/>
    <w:rsid w:val="007978BE"/>
    <w:rsid w:val="00797FAF"/>
    <w:rsid w:val="007A00B9"/>
    <w:rsid w:val="007A0354"/>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3A28"/>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2AD"/>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737"/>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55F"/>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16B"/>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B6E"/>
    <w:rsid w:val="00807DCF"/>
    <w:rsid w:val="00807DDD"/>
    <w:rsid w:val="00807EF1"/>
    <w:rsid w:val="00807FB0"/>
    <w:rsid w:val="0081008D"/>
    <w:rsid w:val="0081044C"/>
    <w:rsid w:val="008104B3"/>
    <w:rsid w:val="0081052F"/>
    <w:rsid w:val="0081059F"/>
    <w:rsid w:val="00810823"/>
    <w:rsid w:val="008108E9"/>
    <w:rsid w:val="008109E5"/>
    <w:rsid w:val="00810E29"/>
    <w:rsid w:val="008111C8"/>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BCF"/>
    <w:rsid w:val="00827F3B"/>
    <w:rsid w:val="00827FED"/>
    <w:rsid w:val="008303EC"/>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3A"/>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33A"/>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38E"/>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3E6F"/>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6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C1E"/>
    <w:rsid w:val="008C5FEE"/>
    <w:rsid w:val="008C614D"/>
    <w:rsid w:val="008C644A"/>
    <w:rsid w:val="008C6E3C"/>
    <w:rsid w:val="008C718E"/>
    <w:rsid w:val="008C724D"/>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D24"/>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317"/>
    <w:rsid w:val="008E586C"/>
    <w:rsid w:val="008E5BE1"/>
    <w:rsid w:val="008E5BF6"/>
    <w:rsid w:val="008E5C87"/>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0E"/>
    <w:rsid w:val="008F275A"/>
    <w:rsid w:val="008F27C2"/>
    <w:rsid w:val="008F2C20"/>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25C"/>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E93"/>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4C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62A"/>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448"/>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9B3"/>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6C42"/>
    <w:rsid w:val="009971FC"/>
    <w:rsid w:val="0099788E"/>
    <w:rsid w:val="009978F2"/>
    <w:rsid w:val="00997A1F"/>
    <w:rsid w:val="00997C81"/>
    <w:rsid w:val="00997CC8"/>
    <w:rsid w:val="00997FC1"/>
    <w:rsid w:val="009A031A"/>
    <w:rsid w:val="009A060A"/>
    <w:rsid w:val="009A0736"/>
    <w:rsid w:val="009A07D3"/>
    <w:rsid w:val="009A087F"/>
    <w:rsid w:val="009A08C2"/>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9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251"/>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10E"/>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A05"/>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E7FF4"/>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35"/>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590"/>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5D7E"/>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3E9"/>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4EA2"/>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24A"/>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56AE"/>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CE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819"/>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19D"/>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247"/>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897"/>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225"/>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5D6"/>
    <w:rsid w:val="00B039C1"/>
    <w:rsid w:val="00B03A76"/>
    <w:rsid w:val="00B03C95"/>
    <w:rsid w:val="00B03E69"/>
    <w:rsid w:val="00B0428E"/>
    <w:rsid w:val="00B04438"/>
    <w:rsid w:val="00B04593"/>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3ACB"/>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66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9C"/>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3ED"/>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0EA8"/>
    <w:rsid w:val="00B813E4"/>
    <w:rsid w:val="00B8242D"/>
    <w:rsid w:val="00B82A26"/>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D36"/>
    <w:rsid w:val="00B85F7C"/>
    <w:rsid w:val="00B8608C"/>
    <w:rsid w:val="00B8609F"/>
    <w:rsid w:val="00B86812"/>
    <w:rsid w:val="00B8694D"/>
    <w:rsid w:val="00B870C2"/>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97EAF"/>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027"/>
    <w:rsid w:val="00BB36DF"/>
    <w:rsid w:val="00BB3830"/>
    <w:rsid w:val="00BB3C45"/>
    <w:rsid w:val="00BB3D8F"/>
    <w:rsid w:val="00BB3F81"/>
    <w:rsid w:val="00BB40B0"/>
    <w:rsid w:val="00BB437F"/>
    <w:rsid w:val="00BB478B"/>
    <w:rsid w:val="00BB488C"/>
    <w:rsid w:val="00BB491E"/>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23C"/>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521"/>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62"/>
    <w:rsid w:val="00BD61C7"/>
    <w:rsid w:val="00BD633F"/>
    <w:rsid w:val="00BD6653"/>
    <w:rsid w:val="00BD67FC"/>
    <w:rsid w:val="00BD6A88"/>
    <w:rsid w:val="00BD6E1E"/>
    <w:rsid w:val="00BD74B4"/>
    <w:rsid w:val="00BD74F0"/>
    <w:rsid w:val="00BD7760"/>
    <w:rsid w:val="00BD77D5"/>
    <w:rsid w:val="00BD784D"/>
    <w:rsid w:val="00BD7F2C"/>
    <w:rsid w:val="00BE0AC3"/>
    <w:rsid w:val="00BE111A"/>
    <w:rsid w:val="00BE1D33"/>
    <w:rsid w:val="00BE1DE1"/>
    <w:rsid w:val="00BE1F3B"/>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6484"/>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EB9"/>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807"/>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055"/>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30"/>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190"/>
    <w:rsid w:val="00CC56B4"/>
    <w:rsid w:val="00CC5B31"/>
    <w:rsid w:val="00CC5B5C"/>
    <w:rsid w:val="00CC5DD1"/>
    <w:rsid w:val="00CC5E7F"/>
    <w:rsid w:val="00CC5EB7"/>
    <w:rsid w:val="00CC6519"/>
    <w:rsid w:val="00CC66CF"/>
    <w:rsid w:val="00CC6A80"/>
    <w:rsid w:val="00CC6E51"/>
    <w:rsid w:val="00CC7103"/>
    <w:rsid w:val="00CC7253"/>
    <w:rsid w:val="00CC747A"/>
    <w:rsid w:val="00CC75B4"/>
    <w:rsid w:val="00CC7C5A"/>
    <w:rsid w:val="00CD0141"/>
    <w:rsid w:val="00CD0464"/>
    <w:rsid w:val="00CD07E5"/>
    <w:rsid w:val="00CD0896"/>
    <w:rsid w:val="00CD096F"/>
    <w:rsid w:val="00CD0BB8"/>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28B"/>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2BD"/>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8DC"/>
    <w:rsid w:val="00CF3B24"/>
    <w:rsid w:val="00CF3BAF"/>
    <w:rsid w:val="00CF3CD1"/>
    <w:rsid w:val="00CF3CDE"/>
    <w:rsid w:val="00CF4433"/>
    <w:rsid w:val="00CF47E5"/>
    <w:rsid w:val="00CF4BBF"/>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6F4"/>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3C9A"/>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2D4E"/>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1E35"/>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AA8"/>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71B"/>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379D"/>
    <w:rsid w:val="00D63C68"/>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8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45D"/>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73D"/>
    <w:rsid w:val="00DA2981"/>
    <w:rsid w:val="00DA29C6"/>
    <w:rsid w:val="00DA2A51"/>
    <w:rsid w:val="00DA2D80"/>
    <w:rsid w:val="00DA327B"/>
    <w:rsid w:val="00DA33CF"/>
    <w:rsid w:val="00DA3917"/>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6C85"/>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3E0"/>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752"/>
    <w:rsid w:val="00DD5A7D"/>
    <w:rsid w:val="00DD5B4B"/>
    <w:rsid w:val="00DD5BD5"/>
    <w:rsid w:val="00DD5D87"/>
    <w:rsid w:val="00DD619B"/>
    <w:rsid w:val="00DD62F9"/>
    <w:rsid w:val="00DD63D7"/>
    <w:rsid w:val="00DD66E5"/>
    <w:rsid w:val="00DD6BAA"/>
    <w:rsid w:val="00DD6DF1"/>
    <w:rsid w:val="00DD6EC4"/>
    <w:rsid w:val="00DD709C"/>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2471"/>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17EF3"/>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C9A"/>
    <w:rsid w:val="00E25D55"/>
    <w:rsid w:val="00E25FC5"/>
    <w:rsid w:val="00E26157"/>
    <w:rsid w:val="00E26262"/>
    <w:rsid w:val="00E262CB"/>
    <w:rsid w:val="00E2689E"/>
    <w:rsid w:val="00E26A67"/>
    <w:rsid w:val="00E26B43"/>
    <w:rsid w:val="00E26E08"/>
    <w:rsid w:val="00E26EA7"/>
    <w:rsid w:val="00E26F0C"/>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332"/>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7E1"/>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67A2"/>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6D8C"/>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586"/>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DB"/>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426"/>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184"/>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59C"/>
    <w:rsid w:val="00F21715"/>
    <w:rsid w:val="00F21E62"/>
    <w:rsid w:val="00F22202"/>
    <w:rsid w:val="00F222B7"/>
    <w:rsid w:val="00F222DD"/>
    <w:rsid w:val="00F22477"/>
    <w:rsid w:val="00F22590"/>
    <w:rsid w:val="00F22718"/>
    <w:rsid w:val="00F2297B"/>
    <w:rsid w:val="00F22A02"/>
    <w:rsid w:val="00F22B75"/>
    <w:rsid w:val="00F22DD5"/>
    <w:rsid w:val="00F2335F"/>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5F63"/>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BE3"/>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095"/>
    <w:rsid w:val="00F4018B"/>
    <w:rsid w:val="00F402E4"/>
    <w:rsid w:val="00F40963"/>
    <w:rsid w:val="00F40A8B"/>
    <w:rsid w:val="00F412F2"/>
    <w:rsid w:val="00F4153A"/>
    <w:rsid w:val="00F41711"/>
    <w:rsid w:val="00F41935"/>
    <w:rsid w:val="00F41DFD"/>
    <w:rsid w:val="00F41E8A"/>
    <w:rsid w:val="00F42172"/>
    <w:rsid w:val="00F42222"/>
    <w:rsid w:val="00F422B2"/>
    <w:rsid w:val="00F422E1"/>
    <w:rsid w:val="00F4230A"/>
    <w:rsid w:val="00F42536"/>
    <w:rsid w:val="00F4260B"/>
    <w:rsid w:val="00F42652"/>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1FF1"/>
    <w:rsid w:val="00F5268D"/>
    <w:rsid w:val="00F526F4"/>
    <w:rsid w:val="00F5287B"/>
    <w:rsid w:val="00F529D7"/>
    <w:rsid w:val="00F52A42"/>
    <w:rsid w:val="00F52DDB"/>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37A"/>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2AB"/>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24D"/>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9C9"/>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4F62"/>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0B9"/>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25A"/>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1F8"/>
    <w:rsid w:val="00FD4277"/>
    <w:rsid w:val="00FD43D5"/>
    <w:rsid w:val="00FD453F"/>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D7F49"/>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302"/>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uiPriority w:val="9"/>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uiPriority w:val="9"/>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uiPriority w:val="1"/>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uiPriority w:val="1"/>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1"/>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uiPriority w:val="59"/>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 w:type="paragraph" w:customStyle="1" w:styleId="Tabletextbold">
    <w:name w:val="Table_text bold"/>
    <w:basedOn w:val="Tabletext"/>
    <w:rsid w:val="003F3DB1"/>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zh-CN"/>
    </w:rPr>
  </w:style>
  <w:style w:type="paragraph" w:customStyle="1" w:styleId="Standard1">
    <w:name w:val="Standard1"/>
    <w:rsid w:val="00593BF9"/>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Hyer">
    <w:name w:val="Hyer"/>
    <w:basedOn w:val="Normal"/>
    <w:rsid w:val="00A03590"/>
    <w:pPr>
      <w:spacing w:before="0"/>
    </w:pPr>
    <w:rPr>
      <w:color w:val="000000" w:themeColor="text1"/>
      <w:lang w:val="es-ES"/>
    </w:rPr>
  </w:style>
  <w:style w:type="numbering" w:customStyle="1" w:styleId="NoList11111">
    <w:name w:val="No List11111"/>
    <w:next w:val="NoList"/>
    <w:uiPriority w:val="99"/>
    <w:semiHidden/>
    <w:unhideWhenUsed/>
    <w:rsid w:val="00A6124A"/>
  </w:style>
  <w:style w:type="paragraph" w:customStyle="1" w:styleId="Tabletext4">
    <w:name w:val="Tabletext"/>
    <w:aliases w:val="tt"/>
    <w:basedOn w:val="Normal"/>
    <w:rsid w:val="00F10426"/>
    <w:pPr>
      <w:tabs>
        <w:tab w:val="clear" w:pos="567"/>
        <w:tab w:val="clear" w:pos="1276"/>
        <w:tab w:val="clear" w:pos="1843"/>
        <w:tab w:val="clear" w:pos="5387"/>
        <w:tab w:val="clear" w:pos="5954"/>
      </w:tabs>
      <w:overflowPunct/>
      <w:autoSpaceDE/>
      <w:autoSpaceDN/>
      <w:adjustRightInd/>
      <w:spacing w:before="60" w:line="240" w:lineRule="atLeast"/>
      <w:jc w:val="left"/>
      <w:textAlignment w:val="auto"/>
    </w:pPr>
    <w:rPr>
      <w:rFonts w:ascii="Times New Roman" w:hAnsi="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dle.itu.int/11.1002/1000/16791" TargetMode="External"/><Relationship Id="rId18" Type="http://schemas.openxmlformats.org/officeDocument/2006/relationships/hyperlink" Target="http://handle.itu.int/11.1002/1000/16796" TargetMode="External"/><Relationship Id="rId26" Type="http://schemas.openxmlformats.org/officeDocument/2006/relationships/hyperlink" Target="http://handle.itu.int/11.1002/1000/16802" TargetMode="External"/><Relationship Id="rId3" Type="http://schemas.openxmlformats.org/officeDocument/2006/relationships/styles" Target="styles.xml"/><Relationship Id="rId21" Type="http://schemas.openxmlformats.org/officeDocument/2006/relationships/hyperlink" Target="http://handle.itu.int/11.1002/1000/16538"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handle.itu.int/11.1002/1000/16790" TargetMode="External"/><Relationship Id="rId17" Type="http://schemas.openxmlformats.org/officeDocument/2006/relationships/hyperlink" Target="http://handle.itu.int/11.1002/1000/16795" TargetMode="External"/><Relationship Id="rId25" Type="http://schemas.openxmlformats.org/officeDocument/2006/relationships/hyperlink" Target="http://handle.itu.int/11.1002/1000/16801"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handle.itu.int/11.1002/1000/16794" TargetMode="External"/><Relationship Id="rId20" Type="http://schemas.openxmlformats.org/officeDocument/2006/relationships/hyperlink" Target="http://handle.itu.int/11.1002/1000/16798" TargetMode="External"/><Relationship Id="rId29" Type="http://schemas.openxmlformats.org/officeDocument/2006/relationships/hyperlink" Target="http://handle.itu.int/11.1002/1000/168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le.itu.int/11.1002/1000/16789" TargetMode="External"/><Relationship Id="rId24" Type="http://schemas.openxmlformats.org/officeDocument/2006/relationships/hyperlink" Target="http://handle.itu.int/11.1002/1000/16752" TargetMode="External"/><Relationship Id="rId32" Type="http://schemas.openxmlformats.org/officeDocument/2006/relationships/hyperlink" Target="mailto:tsbtson@itu/.int" TargetMode="External"/><Relationship Id="rId5" Type="http://schemas.openxmlformats.org/officeDocument/2006/relationships/webSettings" Target="webSettings.xml"/><Relationship Id="rId15" Type="http://schemas.openxmlformats.org/officeDocument/2006/relationships/hyperlink" Target="http://handle.itu.int/11.1002/1000/16793" TargetMode="External"/><Relationship Id="rId23" Type="http://schemas.openxmlformats.org/officeDocument/2006/relationships/hyperlink" Target="http://handle.itu.int/11.1002/1000/16800" TargetMode="External"/><Relationship Id="rId28" Type="http://schemas.openxmlformats.org/officeDocument/2006/relationships/hyperlink" Target="http://handle.itu.int/11.1002/1000/16804" TargetMode="External"/><Relationship Id="rId36" Type="http://schemas.openxmlformats.org/officeDocument/2006/relationships/theme" Target="theme/theme1.xml"/><Relationship Id="rId10" Type="http://schemas.openxmlformats.org/officeDocument/2006/relationships/hyperlink" Target="https://www.itu.int/dms_pubaap/01/T0101001835.htm" TargetMode="External"/><Relationship Id="rId19" Type="http://schemas.openxmlformats.org/officeDocument/2006/relationships/hyperlink" Target="http://handle.itu.int/11.1002/1000/16797"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andle.itu.int/11.1002/1000/16792" TargetMode="External"/><Relationship Id="rId22" Type="http://schemas.openxmlformats.org/officeDocument/2006/relationships/hyperlink" Target="http://handle.itu.int/11.1002/1000/16799" TargetMode="External"/><Relationship Id="rId27" Type="http://schemas.openxmlformats.org/officeDocument/2006/relationships/hyperlink" Target="http://handle.itu.int/11.1002/1000/16803" TargetMode="Externa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hyperlink" Target="mailto:brmail@itu.i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29</Pages>
  <Words>5039</Words>
  <Characters>31348</Characters>
  <Application>Microsoft Office Word</Application>
  <DocSecurity>0</DocSecurity>
  <Lines>3483</Lines>
  <Paragraphs>1915</Paragraphs>
  <ScaleCrop>false</ScaleCrop>
  <HeadingPairs>
    <vt:vector size="2" baseType="variant">
      <vt:variant>
        <vt:lpstr>Title</vt:lpstr>
      </vt:variant>
      <vt:variant>
        <vt:i4>1</vt:i4>
      </vt:variant>
    </vt:vector>
  </HeadingPairs>
  <TitlesOfParts>
    <vt:vector size="1" baseType="lpstr">
      <vt:lpstr>OB 1339</vt:lpstr>
    </vt:vector>
  </TitlesOfParts>
  <Company>ITU</Company>
  <LinksUpToDate>false</LinksUpToDate>
  <CharactersWithSpaces>34472</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1340</dc:title>
  <dc:subject/>
  <dc:creator>ITU-T</dc:creator>
  <cp:keywords/>
  <dc:description/>
  <cp:lastModifiedBy>Gachet, Christelle</cp:lastModifiedBy>
  <cp:revision>31</cp:revision>
  <cp:lastPrinted>2026-05-26T11:43:00Z</cp:lastPrinted>
  <dcterms:created xsi:type="dcterms:W3CDTF">2026-04-17T13:19:00Z</dcterms:created>
  <dcterms:modified xsi:type="dcterms:W3CDTF">2026-05-26T11:53:00Z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