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411DFAA6"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A52098">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14:paraId="1A031562" w14:textId="0C40AB90"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32CEE">
              <w:rPr>
                <w:color w:val="FFFFFF" w:themeColor="background1"/>
              </w:rPr>
              <w:t>5</w:t>
            </w:r>
            <w:r w:rsidR="00144FEF" w:rsidRPr="00144FEF">
              <w:rPr>
                <w:color w:val="FFFFFF" w:themeColor="background1"/>
              </w:rPr>
              <w:t>.</w:t>
            </w:r>
            <w:r w:rsidR="00124E48">
              <w:rPr>
                <w:color w:val="FFFFFF" w:themeColor="background1"/>
              </w:rPr>
              <w:t>I</w:t>
            </w:r>
            <w:r w:rsidR="006413AC">
              <w:rPr>
                <w:color w:val="FFFFFF" w:themeColor="background1"/>
              </w:rPr>
              <w:t>V</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553BE52B"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32CEE">
              <w:rPr>
                <w:color w:val="FFFFFF" w:themeColor="background1"/>
              </w:rPr>
              <w:t>27</w:t>
            </w:r>
            <w:r w:rsidR="007C0ED7">
              <w:rPr>
                <w:color w:val="FFFFFF" w:themeColor="background1"/>
              </w:rPr>
              <w:t xml:space="preserve"> </w:t>
            </w:r>
            <w:r w:rsidR="006413AC">
              <w:rPr>
                <w:color w:val="FFFFFF" w:themeColor="background1"/>
              </w:rPr>
              <w:t>March</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A708B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Default="00A20427" w:rsidP="0081674D">
      <w:pPr>
        <w:pStyle w:val="TOC1"/>
        <w:tabs>
          <w:tab w:val="clear" w:pos="567"/>
          <w:tab w:val="clear" w:pos="8505"/>
        </w:tabs>
        <w:rPr>
          <w:lang w:val="ru-RU"/>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0825CF">
        <w:rPr>
          <w:lang w:val="en-GB"/>
        </w:rPr>
        <w:t>4</w:t>
      </w:r>
    </w:p>
    <w:p w14:paraId="6397657F" w14:textId="384E8793" w:rsidR="00B25EE9" w:rsidRDefault="00B25EE9" w:rsidP="00B25EE9">
      <w:pPr>
        <w:pStyle w:val="TOC1"/>
        <w:rPr>
          <w:rStyle w:val="Hyperlink"/>
          <w:color w:val="auto"/>
          <w:u w:val="none"/>
          <w:lang w:val="ru-RU"/>
        </w:rPr>
      </w:pPr>
      <w:r w:rsidRPr="007E63E5">
        <w:rPr>
          <w:rStyle w:val="Hyperlink"/>
          <w:color w:val="auto"/>
          <w:u w:val="none"/>
          <w:lang w:val="en-US"/>
        </w:rPr>
        <w:t>Telephone Service:</w:t>
      </w:r>
    </w:p>
    <w:p w14:paraId="38847EEA" w14:textId="469CE2B1" w:rsidR="00CB131C" w:rsidRPr="000D3231" w:rsidRDefault="00A03098" w:rsidP="00CB131C">
      <w:pPr>
        <w:pStyle w:val="TOC1"/>
        <w:ind w:left="568"/>
        <w:rPr>
          <w:lang w:val="en-GB"/>
        </w:rPr>
      </w:pPr>
      <w:r>
        <w:rPr>
          <w:szCs w:val="20"/>
          <w:lang w:val="en-GB"/>
        </w:rPr>
        <w:t>Australia</w:t>
      </w:r>
      <w:r w:rsidR="000D3231" w:rsidRPr="000D3231">
        <w:rPr>
          <w:b/>
          <w:bCs/>
          <w:szCs w:val="20"/>
          <w:lang w:val="en-GB"/>
        </w:rPr>
        <w:t xml:space="preserve"> </w:t>
      </w:r>
      <w:r w:rsidR="00CB131C">
        <w:rPr>
          <w:lang w:val="ru-RU"/>
        </w:rPr>
        <w:t>(</w:t>
      </w:r>
      <w:r w:rsidRPr="00A03098">
        <w:rPr>
          <w:rFonts w:asciiTheme="minorHAnsi" w:eastAsia="SimSun" w:hAnsiTheme="minorHAnsi" w:cs="Arial"/>
          <w:i/>
          <w:lang w:val="en-GB"/>
        </w:rPr>
        <w:t>Australian Communications and Media Authority (ACMA)</w:t>
      </w:r>
      <w:r w:rsidRPr="00A03098">
        <w:rPr>
          <w:rFonts w:asciiTheme="minorHAnsi" w:eastAsia="SimSun" w:hAnsiTheme="minorHAnsi" w:cs="Arial"/>
          <w:iCs/>
          <w:lang w:val="en-GB"/>
        </w:rPr>
        <w:t>, Melbourne</w:t>
      </w:r>
      <w:r w:rsidR="00CB131C">
        <w:rPr>
          <w:lang w:val="ru-RU"/>
        </w:rPr>
        <w:t>)</w:t>
      </w:r>
      <w:r w:rsidR="00CB131C">
        <w:rPr>
          <w:lang w:val="ru-RU"/>
        </w:rPr>
        <w:tab/>
      </w:r>
      <w:r w:rsidR="00CB131C">
        <w:rPr>
          <w:lang w:val="ru-RU"/>
        </w:rPr>
        <w:tab/>
      </w:r>
      <w:r>
        <w:rPr>
          <w:lang w:val="en-GB"/>
        </w:rPr>
        <w:t>6</w:t>
      </w:r>
    </w:p>
    <w:p w14:paraId="384B8E6C" w14:textId="37EAE21C"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r>
      <w:r w:rsidR="00A03098">
        <w:rPr>
          <w:rStyle w:val="Hyperlink"/>
          <w:webHidden/>
          <w:color w:val="auto"/>
          <w:u w:val="none"/>
          <w:lang w:val="en-US"/>
        </w:rPr>
        <w:t>35</w:t>
      </w:r>
    </w:p>
    <w:p w14:paraId="45A394A9" w14:textId="53AD7A47"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A03098">
        <w:rPr>
          <w:rStyle w:val="Hyperlink"/>
          <w:webHidden/>
          <w:color w:val="auto"/>
          <w:u w:val="none"/>
          <w:lang w:val="en-US"/>
        </w:rPr>
        <w:t>35</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1C63E8E4" w14:textId="0E11886A" w:rsidR="00A03098" w:rsidRDefault="00A03098" w:rsidP="00380083">
      <w:pPr>
        <w:pStyle w:val="TOC1"/>
        <w:rPr>
          <w:rStyle w:val="Hyperlink"/>
          <w:color w:val="auto"/>
          <w:u w:val="none"/>
          <w:lang w:val="en-US"/>
        </w:rPr>
      </w:pPr>
      <w:r w:rsidRPr="00A03098">
        <w:rPr>
          <w:rStyle w:val="Hyperlink"/>
          <w:color w:val="auto"/>
          <w:u w:val="none"/>
          <w:lang w:val="en-US"/>
        </w:rPr>
        <w:t>List of Issuer Identifier Numbers</w:t>
      </w:r>
      <w:r>
        <w:rPr>
          <w:rStyle w:val="Hyperlink"/>
          <w:color w:val="auto"/>
          <w:u w:val="none"/>
          <w:lang w:val="en-US"/>
        </w:rPr>
        <w:tab/>
      </w:r>
      <w:r>
        <w:rPr>
          <w:rStyle w:val="Hyperlink"/>
          <w:color w:val="auto"/>
          <w:u w:val="none"/>
          <w:lang w:val="en-US"/>
        </w:rPr>
        <w:tab/>
        <w:t>36</w:t>
      </w:r>
    </w:p>
    <w:p w14:paraId="3CDFA2CA" w14:textId="21639AEC" w:rsidR="00B25EE9" w:rsidRPr="000D3231" w:rsidRDefault="00B25EE9" w:rsidP="00380083">
      <w:pPr>
        <w:pStyle w:val="TOC1"/>
        <w:rPr>
          <w:rStyle w:val="Hyperlink"/>
          <w:webHidden/>
          <w:color w:val="auto"/>
          <w:u w:val="none"/>
          <w:lang w:val="en-GB"/>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r>
      <w:r w:rsidR="00A03098">
        <w:rPr>
          <w:rStyle w:val="Hyperlink"/>
          <w:webHidden/>
          <w:color w:val="auto"/>
          <w:u w:val="none"/>
          <w:lang w:val="en-GB"/>
        </w:rPr>
        <w:t>37</w:t>
      </w:r>
    </w:p>
    <w:p w14:paraId="78D3E0CF" w14:textId="58FF50FA" w:rsidR="004A37E1" w:rsidRPr="000D3231" w:rsidRDefault="004A37E1" w:rsidP="004A37E1">
      <w:pPr>
        <w:pStyle w:val="TOC1"/>
        <w:rPr>
          <w:rStyle w:val="Hyperlink"/>
          <w:color w:val="auto"/>
          <w:u w:val="none"/>
          <w:lang w:val="en-GB"/>
        </w:rPr>
      </w:pPr>
      <w:r w:rsidRPr="007E63E5">
        <w:rPr>
          <w:rStyle w:val="Hyperlink"/>
          <w:color w:val="auto"/>
          <w:u w:val="none"/>
          <w:lang w:val="en-US"/>
        </w:rPr>
        <w:t>List of ITU Carrier Codes</w:t>
      </w:r>
      <w:r w:rsidRPr="007E63E5">
        <w:rPr>
          <w:rStyle w:val="Hyperlink"/>
          <w:color w:val="auto"/>
          <w:u w:val="none"/>
          <w:lang w:val="en-US"/>
        </w:rPr>
        <w:tab/>
      </w:r>
      <w:r w:rsidRPr="007E63E5">
        <w:rPr>
          <w:rStyle w:val="Hyperlink"/>
          <w:color w:val="auto"/>
          <w:u w:val="none"/>
          <w:lang w:val="en-US"/>
        </w:rPr>
        <w:tab/>
      </w:r>
      <w:r w:rsidR="00A03098">
        <w:rPr>
          <w:rStyle w:val="Hyperlink"/>
          <w:color w:val="auto"/>
          <w:u w:val="none"/>
          <w:lang w:val="en-GB"/>
        </w:rPr>
        <w:t>37</w:t>
      </w:r>
    </w:p>
    <w:p w14:paraId="210EB979" w14:textId="0DF6333A" w:rsidR="00B25EE9" w:rsidRPr="000D3231" w:rsidRDefault="00B25EE9" w:rsidP="00380083">
      <w:pPr>
        <w:pStyle w:val="TOC1"/>
        <w:rPr>
          <w:rStyle w:val="Hyperlink"/>
          <w:color w:val="auto"/>
          <w:u w:val="none"/>
          <w:lang w:val="en-GB"/>
        </w:rPr>
      </w:pPr>
      <w:r w:rsidRPr="007E63E5">
        <w:rPr>
          <w:rStyle w:val="Hyperlink"/>
          <w:color w:val="auto"/>
          <w:u w:val="none"/>
          <w:lang w:val="en-US"/>
        </w:rPr>
        <w:t>List of International Signalling Point Codes (ISPC)</w:t>
      </w:r>
      <w:r w:rsidRPr="007E63E5">
        <w:rPr>
          <w:rStyle w:val="Hyperlink"/>
          <w:webHidden/>
          <w:color w:val="auto"/>
          <w:u w:val="none"/>
          <w:lang w:val="en-US"/>
        </w:rPr>
        <w:tab/>
      </w:r>
      <w:r w:rsidRPr="007E63E5">
        <w:rPr>
          <w:rStyle w:val="Hyperlink"/>
          <w:webHidden/>
          <w:color w:val="auto"/>
          <w:u w:val="none"/>
          <w:lang w:val="en-US"/>
        </w:rPr>
        <w:tab/>
      </w:r>
      <w:r w:rsidR="00A03098">
        <w:rPr>
          <w:rStyle w:val="Hyperlink"/>
          <w:webHidden/>
          <w:color w:val="auto"/>
          <w:u w:val="none"/>
          <w:lang w:val="en-GB"/>
        </w:rPr>
        <w:t>38</w:t>
      </w:r>
    </w:p>
    <w:p w14:paraId="4CEE1586" w14:textId="45566201"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A03098">
        <w:rPr>
          <w:rStyle w:val="Hyperlink"/>
          <w:webHidden/>
          <w:color w:val="auto"/>
          <w:u w:val="none"/>
          <w:lang w:val="fr-CH"/>
        </w:rPr>
        <w:t>38</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78630E" w:rsidRDefault="00374F70" w:rsidP="00CA4A16">
      <w:pPr>
        <w:tabs>
          <w:tab w:val="left" w:pos="3780"/>
          <w:tab w:val="left" w:pos="4872"/>
        </w:tabs>
        <w:spacing w:before="80" w:after="20"/>
        <w:jc w:val="left"/>
        <w:rPr>
          <w:rFonts w:asciiTheme="minorHAnsi" w:hAnsiTheme="minorHAnsi"/>
          <w:sz w:val="18"/>
          <w:szCs w:val="18"/>
          <w:lang w:val="fr-CH"/>
        </w:rPr>
      </w:pPr>
      <w:r w:rsidRPr="0078630E">
        <w:rPr>
          <w:rFonts w:asciiTheme="minorHAnsi" w:hAnsiTheme="minorHAnsi"/>
          <w:sz w:val="18"/>
          <w:szCs w:val="18"/>
          <w:lang w:val="fr-CH"/>
        </w:rPr>
        <w:t>List of ITU Carrier Codes (ITU-T Rec. M.1400</w:t>
      </w:r>
      <w:r w:rsidR="006001BC" w:rsidRPr="0078630E">
        <w:rPr>
          <w:rFonts w:asciiTheme="minorHAnsi" w:hAnsiTheme="minorHAnsi"/>
          <w:sz w:val="18"/>
          <w:szCs w:val="18"/>
          <w:lang w:val="fr-CH"/>
        </w:rPr>
        <w:t>)</w:t>
      </w:r>
      <w:r w:rsidR="006001BC" w:rsidRPr="0078630E">
        <w:rPr>
          <w:rFonts w:asciiTheme="minorHAnsi" w:hAnsiTheme="minorHAnsi"/>
          <w:sz w:val="18"/>
          <w:szCs w:val="18"/>
          <w:lang w:val="fr-CH"/>
        </w:rPr>
        <w:tab/>
      </w:r>
      <w:r w:rsidRPr="0078630E">
        <w:rPr>
          <w:rFonts w:asciiTheme="minorHAnsi" w:hAnsiTheme="minorHAnsi"/>
          <w:sz w:val="18"/>
          <w:szCs w:val="18"/>
          <w:lang w:val="fr-CH"/>
        </w:rPr>
        <w:tab/>
        <w:t>www.itu.int/ITU-T/inr/icc/index.html</w:t>
      </w:r>
    </w:p>
    <w:p w14:paraId="464228F8" w14:textId="77777777" w:rsidR="00374F70" w:rsidRPr="0078630E" w:rsidRDefault="00374F70" w:rsidP="00374F70">
      <w:pPr>
        <w:tabs>
          <w:tab w:val="clear" w:pos="5387"/>
          <w:tab w:val="left" w:pos="4872"/>
        </w:tabs>
        <w:spacing w:before="20" w:after="20"/>
        <w:jc w:val="left"/>
        <w:rPr>
          <w:rFonts w:asciiTheme="minorHAnsi" w:hAnsiTheme="minorHAnsi"/>
          <w:sz w:val="18"/>
          <w:szCs w:val="18"/>
          <w:lang w:val="fr-CH"/>
        </w:rPr>
      </w:pPr>
      <w:r w:rsidRPr="0078630E">
        <w:rPr>
          <w:rFonts w:asciiTheme="minorHAnsi" w:hAnsiTheme="minorHAnsi"/>
          <w:sz w:val="18"/>
          <w:szCs w:val="18"/>
          <w:lang w:val="fr-CH"/>
        </w:rPr>
        <w:t>Bureaufax Table (ITU-T Rec. F.170)</w:t>
      </w:r>
      <w:r w:rsidRPr="0078630E">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7CB36A15" w14:textId="77777777" w:rsidR="00132CEE" w:rsidRPr="00962762" w:rsidRDefault="00132CEE" w:rsidP="00132CEE">
      <w:pPr>
        <w:rPr>
          <w:rStyle w:val="Strong"/>
        </w:rPr>
      </w:pPr>
      <w:r w:rsidRPr="00962762">
        <w:rPr>
          <w:rStyle w:val="Strong"/>
        </w:rPr>
        <w:t>Approved Recommendations:</w:t>
      </w:r>
      <w:bookmarkStart w:id="1212" w:name="ApprovedContent"/>
      <w:bookmarkEnd w:id="1212"/>
    </w:p>
    <w:p w14:paraId="09F9A417" w14:textId="77777777" w:rsidR="00132CEE" w:rsidRDefault="00132CEE" w:rsidP="00132CEE">
      <w:r>
        <w:t xml:space="preserve">By </w:t>
      </w:r>
      <w:hyperlink r:id="rId14" w:history="1">
        <w:r>
          <w:rPr>
            <w:rStyle w:val="Hyperlink"/>
          </w:rPr>
          <w:t>AAP-33</w:t>
        </w:r>
      </w:hyperlink>
      <w:r>
        <w:t>, it was announced that the following ITU-T Recommendations were approved, in accordance with the procedures outlined in Recommendation ITU-T A.8:</w:t>
      </w:r>
    </w:p>
    <w:p w14:paraId="4918AE97" w14:textId="05B209E4" w:rsidR="00132CEE" w:rsidRDefault="00D63E16" w:rsidP="00132CEE">
      <w:pPr>
        <w:ind w:left="567" w:hanging="567"/>
      </w:pPr>
      <w:r>
        <w:t>–</w:t>
      </w:r>
      <w:r w:rsidR="00132CEE">
        <w:tab/>
      </w:r>
      <w:hyperlink r:id="rId15" w:history="1">
        <w:r w:rsidR="00132CEE">
          <w:rPr>
            <w:rStyle w:val="Hyperlink"/>
          </w:rPr>
          <w:t>ITU-T G.875 (2024) Amd. 1 (03/2026)</w:t>
        </w:r>
      </w:hyperlink>
      <w:r w:rsidR="00132CEE">
        <w:t>: Optical transport network: Protocol-neutral management information model for the network element view - Amendment 1</w:t>
      </w:r>
    </w:p>
    <w:p w14:paraId="52EEC573" w14:textId="1A101D29" w:rsidR="00132CEE" w:rsidRDefault="00D63E16" w:rsidP="00132CEE">
      <w:pPr>
        <w:ind w:left="567" w:hanging="567"/>
      </w:pPr>
      <w:r>
        <w:t>–</w:t>
      </w:r>
      <w:r w:rsidR="00132CEE">
        <w:tab/>
      </w:r>
      <w:hyperlink r:id="rId16" w:history="1">
        <w:r w:rsidR="00132CEE">
          <w:rPr>
            <w:rStyle w:val="Hyperlink"/>
          </w:rPr>
          <w:t>ITU-T G.876 (2021) Amd. 3 (03/2026)</w:t>
        </w:r>
      </w:hyperlink>
      <w:r w:rsidR="00132CEE">
        <w:t>: Management requirements and information model for the optical media network - Amendment 3</w:t>
      </w:r>
    </w:p>
    <w:p w14:paraId="2D19AA84" w14:textId="40FD8332" w:rsidR="00132CEE" w:rsidRDefault="00D63E16" w:rsidP="00132CEE">
      <w:pPr>
        <w:ind w:left="567" w:hanging="567"/>
      </w:pPr>
      <w:r>
        <w:t>–</w:t>
      </w:r>
      <w:r w:rsidR="00132CEE">
        <w:tab/>
      </w:r>
      <w:hyperlink r:id="rId17" w:history="1">
        <w:r w:rsidR="00132CEE">
          <w:rPr>
            <w:rStyle w:val="Hyperlink"/>
          </w:rPr>
          <w:t>ITU-T G.7719 (2021) Amd. 1 (03/2026)</w:t>
        </w:r>
      </w:hyperlink>
      <w:r w:rsidR="00132CEE">
        <w:t>: Management information model for management-control components and functions - Amendment 1</w:t>
      </w:r>
    </w:p>
    <w:p w14:paraId="4CAF4658" w14:textId="3B8F1C3D" w:rsidR="00132CEE" w:rsidRDefault="00D63E16" w:rsidP="00132CEE">
      <w:pPr>
        <w:ind w:left="567" w:hanging="567"/>
      </w:pPr>
      <w:r>
        <w:t>–</w:t>
      </w:r>
      <w:r w:rsidR="00132CEE">
        <w:tab/>
      </w:r>
      <w:hyperlink r:id="rId18" w:history="1">
        <w:r w:rsidR="00132CEE">
          <w:rPr>
            <w:rStyle w:val="Hyperlink"/>
          </w:rPr>
          <w:t>ITU-T G.8052 (2024) Amd. 1 (03/2026)</w:t>
        </w:r>
      </w:hyperlink>
      <w:r w:rsidR="00132CEE">
        <w:t>: Protocol-neutral management information model for the Ethernet transport capable network element - Amendment 1</w:t>
      </w:r>
    </w:p>
    <w:p w14:paraId="7B2A873D" w14:textId="7CB1FB02" w:rsidR="00132CEE" w:rsidRDefault="00D63E16" w:rsidP="00132CEE">
      <w:pPr>
        <w:ind w:left="567" w:hanging="567"/>
      </w:pPr>
      <w:r>
        <w:t>–</w:t>
      </w:r>
      <w:r w:rsidR="00132CEE">
        <w:tab/>
      </w:r>
      <w:hyperlink r:id="rId19" w:history="1">
        <w:r w:rsidR="00132CEE">
          <w:rPr>
            <w:rStyle w:val="Hyperlink"/>
          </w:rPr>
          <w:t>ITU-T G.8152 (2024) Amd. 1 (03/2026)</w:t>
        </w:r>
      </w:hyperlink>
      <w:r w:rsidR="00132CEE">
        <w:t>: Protocol-neutral management information model for MPLS-TP network elements - Amendment 1</w:t>
      </w:r>
    </w:p>
    <w:p w14:paraId="2993373B" w14:textId="2BA94CF5" w:rsidR="00132CEE" w:rsidRDefault="00D63E16" w:rsidP="00132CEE">
      <w:pPr>
        <w:ind w:left="567" w:hanging="567"/>
      </w:pPr>
      <w:r>
        <w:t>–</w:t>
      </w:r>
      <w:r w:rsidR="00132CEE">
        <w:tab/>
      </w:r>
      <w:hyperlink r:id="rId20" w:history="1">
        <w:r w:rsidR="00132CEE">
          <w:rPr>
            <w:rStyle w:val="Hyperlink"/>
          </w:rPr>
          <w:t>ITU-T M.3080 (2021) Amd. 2 (03/2026)</w:t>
        </w:r>
      </w:hyperlink>
      <w:r w:rsidR="00132CEE">
        <w:t>: Framework of artificial intelligence enhanced telecom operation and management (AITOM) - Amendment 2</w:t>
      </w:r>
    </w:p>
    <w:p w14:paraId="0FBAA6E2" w14:textId="09E12386" w:rsidR="00132CEE" w:rsidRDefault="00D63E16" w:rsidP="00132CEE">
      <w:pPr>
        <w:ind w:left="567" w:hanging="567"/>
      </w:pPr>
      <w:r>
        <w:t>–</w:t>
      </w:r>
      <w:r w:rsidR="00132CEE">
        <w:tab/>
      </w:r>
      <w:hyperlink r:id="rId21" w:history="1">
        <w:r w:rsidR="00132CEE">
          <w:rPr>
            <w:rStyle w:val="Hyperlink"/>
          </w:rPr>
          <w:t>ITU-T M.3110.1 (2025) Amd. 1 (03/2026)</w:t>
        </w:r>
      </w:hyperlink>
      <w:r w:rsidR="00132CEE">
        <w:t>: X-interface for the management of shared network resources – Protocol neutral requirements - Amendment 1</w:t>
      </w:r>
    </w:p>
    <w:p w14:paraId="06A0D46B" w14:textId="298CC9BF" w:rsidR="00132CEE" w:rsidRDefault="00D63E16" w:rsidP="00132CEE">
      <w:pPr>
        <w:ind w:left="567" w:hanging="567"/>
      </w:pPr>
      <w:r>
        <w:t>–</w:t>
      </w:r>
      <w:r w:rsidR="00132CEE">
        <w:tab/>
      </w:r>
      <w:hyperlink r:id="rId22" w:history="1">
        <w:r w:rsidR="00132CEE">
          <w:rPr>
            <w:rStyle w:val="Hyperlink"/>
          </w:rPr>
          <w:t>ITU-T M.3111.1 (2025) Amd. 1 (03/2026)</w:t>
        </w:r>
      </w:hyperlink>
      <w:r w:rsidR="00132CEE">
        <w:t>: X-interface between telecom operation system and Internet e-commerce platform – Protocol neutral requirements - Amendment 1</w:t>
      </w:r>
    </w:p>
    <w:p w14:paraId="6301B5B5" w14:textId="43367CBA" w:rsidR="00132CEE" w:rsidRDefault="00D63E16" w:rsidP="00132CEE">
      <w:pPr>
        <w:ind w:left="567" w:hanging="567"/>
      </w:pPr>
      <w:r>
        <w:t>–</w:t>
      </w:r>
      <w:r w:rsidR="00132CEE">
        <w:tab/>
      </w:r>
      <w:hyperlink r:id="rId23" w:history="1">
        <w:r w:rsidR="00132CEE">
          <w:rPr>
            <w:rStyle w:val="Hyperlink"/>
          </w:rPr>
          <w:t>ITU-T M.3173.2 (03/2026)</w:t>
        </w:r>
      </w:hyperlink>
      <w:r w:rsidR="00132CEE">
        <w:t>: Interface for synergy management of cloud and SDN-based networks - Protocol neutral analysis</w:t>
      </w:r>
    </w:p>
    <w:p w14:paraId="53A4BA5E" w14:textId="1E3B1FD5" w:rsidR="00132CEE" w:rsidRDefault="00D63E16" w:rsidP="00132CEE">
      <w:pPr>
        <w:ind w:left="567" w:hanging="567"/>
      </w:pPr>
      <w:r>
        <w:t>–</w:t>
      </w:r>
      <w:r w:rsidR="00132CEE">
        <w:tab/>
      </w:r>
      <w:hyperlink r:id="rId24" w:history="1">
        <w:r w:rsidR="00132CEE">
          <w:rPr>
            <w:rStyle w:val="Hyperlink"/>
          </w:rPr>
          <w:t>ITU-T M.3183.1 (03/2026)</w:t>
        </w:r>
      </w:hyperlink>
      <w:r w:rsidR="00132CEE">
        <w:t>: Interface for log analysis in telecommunication management with artificial intelligence - Protocol neutral requirements</w:t>
      </w:r>
    </w:p>
    <w:p w14:paraId="718E8B47" w14:textId="7BA89B7E" w:rsidR="00132CEE" w:rsidRDefault="00D63E16" w:rsidP="00132CEE">
      <w:pPr>
        <w:ind w:left="567" w:hanging="567"/>
      </w:pPr>
      <w:r>
        <w:t>–</w:t>
      </w:r>
      <w:r w:rsidR="00132CEE">
        <w:tab/>
      </w:r>
      <w:hyperlink r:id="rId25" w:history="1">
        <w:r w:rsidR="00132CEE">
          <w:rPr>
            <w:rStyle w:val="Hyperlink"/>
          </w:rPr>
          <w:t>ITU-T M.3370 (2025) Amd. 1 (03/2026)</w:t>
        </w:r>
      </w:hyperlink>
      <w:r w:rsidR="00132CEE">
        <w:t>: Telecommunication preventive maintenance task – Overview - Amendment 1</w:t>
      </w:r>
    </w:p>
    <w:p w14:paraId="0482088D" w14:textId="029833A0" w:rsidR="00132CEE" w:rsidRDefault="00D63E16" w:rsidP="00132CEE">
      <w:pPr>
        <w:ind w:left="567" w:hanging="567"/>
      </w:pPr>
      <w:r>
        <w:t>–</w:t>
      </w:r>
      <w:r w:rsidR="00132CEE">
        <w:tab/>
      </w:r>
      <w:hyperlink r:id="rId26" w:history="1">
        <w:r w:rsidR="00132CEE">
          <w:rPr>
            <w:rStyle w:val="Hyperlink"/>
          </w:rPr>
          <w:t>ITU-T M.3375 (03/2026)</w:t>
        </w:r>
      </w:hyperlink>
      <w:r w:rsidR="00132CEE">
        <w:t>: Framework for management of cross-domain network slices in IMT-2020 networks and beyond</w:t>
      </w:r>
    </w:p>
    <w:p w14:paraId="0B8EB01D" w14:textId="1FDC72EE" w:rsidR="00132CEE" w:rsidRDefault="00D63E16" w:rsidP="00132CEE">
      <w:pPr>
        <w:ind w:left="567" w:hanging="567"/>
      </w:pPr>
      <w:r>
        <w:t>–</w:t>
      </w:r>
      <w:r w:rsidR="00132CEE">
        <w:tab/>
      </w:r>
      <w:hyperlink r:id="rId27" w:history="1">
        <w:r w:rsidR="00132CEE">
          <w:rPr>
            <w:rStyle w:val="Hyperlink"/>
          </w:rPr>
          <w:t>ITU-T M.3383 (2023) Amd. 1 (03/2026)</w:t>
        </w:r>
      </w:hyperlink>
      <w:r w:rsidR="00132CEE">
        <w:t>: Requirements for log analysis in telecom management with artificial intelligence - Amendment 1</w:t>
      </w:r>
    </w:p>
    <w:p w14:paraId="7C07066C" w14:textId="064B90E0" w:rsidR="00132CEE" w:rsidRDefault="00D63E16" w:rsidP="00132CEE">
      <w:pPr>
        <w:ind w:left="567" w:hanging="567"/>
      </w:pPr>
      <w:r>
        <w:t>–</w:t>
      </w:r>
      <w:r w:rsidR="00132CEE">
        <w:tab/>
      </w:r>
      <w:hyperlink r:id="rId28" w:history="1">
        <w:r w:rsidR="00132CEE">
          <w:rPr>
            <w:rStyle w:val="Hyperlink"/>
          </w:rPr>
          <w:t>ITU-T M.3392 (2025) Amd. 1 (03/2026)</w:t>
        </w:r>
      </w:hyperlink>
      <w:r w:rsidR="00132CEE">
        <w:t>: Requirements for telecommunication service design within smart operation, management and maintenance (SOMM) - Amendment 1</w:t>
      </w:r>
    </w:p>
    <w:p w14:paraId="348E5EC9" w14:textId="211B4FFD" w:rsidR="00132CEE" w:rsidRDefault="00D63E16" w:rsidP="00132CEE">
      <w:pPr>
        <w:ind w:left="567" w:hanging="567"/>
      </w:pPr>
      <w:r>
        <w:t>–</w:t>
      </w:r>
      <w:r w:rsidR="00132CEE">
        <w:tab/>
      </w:r>
      <w:hyperlink r:id="rId29" w:history="1">
        <w:r w:rsidR="00132CEE">
          <w:rPr>
            <w:rStyle w:val="Hyperlink"/>
          </w:rPr>
          <w:t>ITU-T X.1060 (03/2026)</w:t>
        </w:r>
      </w:hyperlink>
      <w:r w:rsidR="00132CEE">
        <w:t>: Framework for the creation and operation of a Cyber Defence Centre/Cyber Security Centre</w:t>
      </w:r>
    </w:p>
    <w:p w14:paraId="54D7211B" w14:textId="5BC77B72" w:rsidR="00132CEE" w:rsidRDefault="00D63E16" w:rsidP="00132CEE">
      <w:pPr>
        <w:ind w:left="567" w:hanging="567"/>
      </w:pPr>
      <w:r>
        <w:t>–</w:t>
      </w:r>
      <w:r w:rsidR="00132CEE">
        <w:tab/>
      </w:r>
      <w:hyperlink r:id="rId30" w:history="1">
        <w:r w:rsidR="00132CEE">
          <w:rPr>
            <w:rStyle w:val="Hyperlink"/>
          </w:rPr>
          <w:t>ITU-T X.1096 (03/2026)</w:t>
        </w:r>
      </w:hyperlink>
      <w:r w:rsidR="00132CEE">
        <w:t>: Requirements for biometric variability management</w:t>
      </w:r>
    </w:p>
    <w:p w14:paraId="5C1DEBB6" w14:textId="0FF30A28" w:rsidR="00132CEE" w:rsidRDefault="00D63E16" w:rsidP="00132CEE">
      <w:pPr>
        <w:ind w:left="567" w:hanging="567"/>
      </w:pPr>
      <w:r>
        <w:t>–</w:t>
      </w:r>
      <w:r w:rsidR="00132CEE">
        <w:tab/>
      </w:r>
      <w:hyperlink r:id="rId31" w:history="1">
        <w:r w:rsidR="00132CEE">
          <w:rPr>
            <w:rStyle w:val="Hyperlink"/>
          </w:rPr>
          <w:t>ITU-T X.1097 (03/2026)</w:t>
        </w:r>
      </w:hyperlink>
      <w:r w:rsidR="00132CEE">
        <w:t>: Telebiometric authentication using speaker recognition</w:t>
      </w:r>
    </w:p>
    <w:p w14:paraId="02E89C55" w14:textId="5BEA5884" w:rsidR="00132CEE" w:rsidRDefault="00D63E16" w:rsidP="00132CEE">
      <w:pPr>
        <w:ind w:left="567" w:hanging="567"/>
      </w:pPr>
      <w:r>
        <w:t>–</w:t>
      </w:r>
      <w:r w:rsidR="00132CEE">
        <w:tab/>
      </w:r>
      <w:hyperlink r:id="rId32" w:history="1">
        <w:r w:rsidR="00132CEE">
          <w:rPr>
            <w:rStyle w:val="Hyperlink"/>
          </w:rPr>
          <w:t>ITU-T X.1098 (03/2026)</w:t>
        </w:r>
      </w:hyperlink>
      <w:r w:rsidR="00132CEE">
        <w:t>: Telebiometric authentication based on information splitting</w:t>
      </w:r>
    </w:p>
    <w:p w14:paraId="30C21BFB" w14:textId="408A4A1A" w:rsidR="00132CEE" w:rsidRDefault="00D63E16" w:rsidP="00132CEE">
      <w:pPr>
        <w:ind w:left="567" w:hanging="567"/>
      </w:pPr>
      <w:r>
        <w:t>–</w:t>
      </w:r>
      <w:r w:rsidR="00132CEE">
        <w:tab/>
      </w:r>
      <w:hyperlink r:id="rId33" w:history="1">
        <w:r w:rsidR="00132CEE">
          <w:rPr>
            <w:rStyle w:val="Hyperlink"/>
          </w:rPr>
          <w:t>ITU-T X.1268 (03/2026)</w:t>
        </w:r>
      </w:hyperlink>
      <w:r w:rsidR="00132CEE">
        <w:t>: Framework for out-of-band physical access control systems using beacon-initiated mutual authentication</w:t>
      </w:r>
    </w:p>
    <w:p w14:paraId="21B84162" w14:textId="25F7289D" w:rsidR="00132CEE" w:rsidRDefault="00D63E16" w:rsidP="00132CEE">
      <w:pPr>
        <w:ind w:left="567" w:hanging="567"/>
      </w:pPr>
      <w:r>
        <w:t>–</w:t>
      </w:r>
      <w:r w:rsidR="00132CEE">
        <w:tab/>
      </w:r>
      <w:hyperlink r:id="rId34" w:history="1">
        <w:r w:rsidR="00132CEE">
          <w:rPr>
            <w:rStyle w:val="Hyperlink"/>
          </w:rPr>
          <w:t>ITU-T X.1400 (03/2026)</w:t>
        </w:r>
      </w:hyperlink>
      <w:r w:rsidR="00132CEE">
        <w:t>: Terms and definitions for distributed ledger technology</w:t>
      </w:r>
    </w:p>
    <w:p w14:paraId="34B104E0" w14:textId="4874127D" w:rsidR="00132CEE" w:rsidRDefault="00D63E16" w:rsidP="00132CEE">
      <w:pPr>
        <w:ind w:left="567" w:hanging="567"/>
      </w:pPr>
      <w:r>
        <w:t>–</w:t>
      </w:r>
      <w:r w:rsidR="00132CEE">
        <w:tab/>
      </w:r>
      <w:hyperlink r:id="rId35" w:history="1">
        <w:r w:rsidR="00132CEE">
          <w:rPr>
            <w:rStyle w:val="Hyperlink"/>
          </w:rPr>
          <w:t>ITU-T X.1415 (03/2026)</w:t>
        </w:r>
      </w:hyperlink>
      <w:r w:rsidR="00132CEE">
        <w:t>: Security requirements of distributed ledger technology (DLT) gateway for interoperability</w:t>
      </w:r>
    </w:p>
    <w:p w14:paraId="0614C8AA" w14:textId="2CF397FE" w:rsidR="00132CEE" w:rsidRDefault="00D63E16" w:rsidP="00132CEE">
      <w:pPr>
        <w:ind w:left="567" w:hanging="567"/>
      </w:pPr>
      <w:r>
        <w:t>–</w:t>
      </w:r>
      <w:r w:rsidR="00132CEE">
        <w:tab/>
      </w:r>
      <w:hyperlink r:id="rId36" w:history="1">
        <w:r w:rsidR="00132CEE">
          <w:rPr>
            <w:rStyle w:val="Hyperlink"/>
          </w:rPr>
          <w:t>ITU-T X.1416 (03/2026)</w:t>
        </w:r>
      </w:hyperlink>
      <w:r w:rsidR="00132CEE">
        <w:t>: Security requirements and framework of collaboration service for multiple blockchain as a service platforms</w:t>
      </w:r>
    </w:p>
    <w:p w14:paraId="6662D994" w14:textId="776A738F" w:rsidR="00132CEE" w:rsidRDefault="00D63E16" w:rsidP="00132CEE">
      <w:pPr>
        <w:ind w:left="567" w:hanging="567"/>
      </w:pPr>
      <w:r>
        <w:t>–</w:t>
      </w:r>
      <w:r w:rsidR="00132CEE">
        <w:tab/>
      </w:r>
      <w:hyperlink r:id="rId37" w:history="1">
        <w:r w:rsidR="00132CEE">
          <w:rPr>
            <w:rStyle w:val="Hyperlink"/>
          </w:rPr>
          <w:t>ITU-T X.1560 (03/2026)</w:t>
        </w:r>
      </w:hyperlink>
      <w:r w:rsidR="00132CEE">
        <w:t>: Security framework for network storage protection against malware attacks</w:t>
      </w:r>
    </w:p>
    <w:p w14:paraId="7941E8F7" w14:textId="537ADBB9" w:rsidR="00132CEE" w:rsidRDefault="00D63E16" w:rsidP="00132CEE">
      <w:pPr>
        <w:ind w:left="567" w:hanging="567"/>
      </w:pPr>
      <w:r>
        <w:t>–</w:t>
      </w:r>
      <w:r w:rsidR="00132CEE">
        <w:tab/>
      </w:r>
      <w:hyperlink r:id="rId38" w:history="1">
        <w:r w:rsidR="00132CEE">
          <w:rPr>
            <w:rStyle w:val="Hyperlink"/>
          </w:rPr>
          <w:t>ITU-T X.1711 (03/2026)</w:t>
        </w:r>
      </w:hyperlink>
      <w:r w:rsidR="00132CEE">
        <w:t>: Framework of quantum key distribution (QKD) protocols in QKD network</w:t>
      </w:r>
    </w:p>
    <w:p w14:paraId="709342A4" w14:textId="3489EE8C" w:rsidR="00132CEE" w:rsidRDefault="00D63E16" w:rsidP="00132CEE">
      <w:pPr>
        <w:ind w:left="567" w:hanging="567"/>
      </w:pPr>
      <w:r>
        <w:lastRenderedPageBreak/>
        <w:t>–</w:t>
      </w:r>
      <w:r w:rsidR="00132CEE">
        <w:tab/>
      </w:r>
      <w:hyperlink r:id="rId39" w:history="1">
        <w:r w:rsidR="00132CEE">
          <w:rPr>
            <w:rStyle w:val="Hyperlink"/>
          </w:rPr>
          <w:t>ITU-T X.1718 (03/2026)</w:t>
        </w:r>
      </w:hyperlink>
      <w:r w:rsidR="00132CEE">
        <w:t>: Security requirements and measures for quantum key distribution Network interworking</w:t>
      </w:r>
    </w:p>
    <w:p w14:paraId="5C70719B" w14:textId="591EA04D" w:rsidR="00132CEE" w:rsidRDefault="00D63E16" w:rsidP="00132CEE">
      <w:pPr>
        <w:ind w:left="567" w:hanging="567"/>
      </w:pPr>
      <w:r>
        <w:t>–</w:t>
      </w:r>
      <w:r w:rsidR="00132CEE">
        <w:tab/>
      </w:r>
      <w:hyperlink r:id="rId40" w:history="1">
        <w:r w:rsidR="00132CEE">
          <w:rPr>
            <w:rStyle w:val="Hyperlink"/>
          </w:rPr>
          <w:t>ITU-T X.2014 (03/2026)</w:t>
        </w:r>
      </w:hyperlink>
      <w:r w:rsidR="00132CEE">
        <w:t>: Guidelines of using digital twin of network for network security</w:t>
      </w:r>
    </w:p>
    <w:p w14:paraId="60C33407" w14:textId="1F880C30" w:rsidR="00132CEE" w:rsidRDefault="00D63E16" w:rsidP="00132CEE">
      <w:pPr>
        <w:ind w:left="567" w:hanging="567"/>
      </w:pPr>
      <w:r>
        <w:t>–</w:t>
      </w:r>
      <w:r w:rsidR="00132CEE">
        <w:tab/>
      </w:r>
      <w:hyperlink r:id="rId41" w:history="1">
        <w:r w:rsidR="00132CEE">
          <w:rPr>
            <w:rStyle w:val="Hyperlink"/>
          </w:rPr>
          <w:t>ITU-T X.2310 (03/2026)</w:t>
        </w:r>
      </w:hyperlink>
      <w:r w:rsidR="00132CEE">
        <w:t>: Security requirements for decentralized identity management systems using distributed ledger technology</w:t>
      </w:r>
    </w:p>
    <w:p w14:paraId="652CDE28" w14:textId="77777777" w:rsidR="00132CEE" w:rsidRDefault="00132CEE" w:rsidP="00132CEE">
      <w:r>
        <w:t xml:space="preserve">By TSB Circular </w:t>
      </w:r>
      <w:hyperlink r:id="rId42" w:history="1">
        <w:r>
          <w:rPr>
            <w:rStyle w:val="Hyperlink"/>
          </w:rPr>
          <w:t>CIR-124</w:t>
        </w:r>
      </w:hyperlink>
      <w:r>
        <w:t xml:space="preserve"> of 01 April 2026, it was announced that the following ITU-T Recommendations were approved in accordance with the procedures outlined in Resolution 1:</w:t>
      </w:r>
    </w:p>
    <w:p w14:paraId="05538472" w14:textId="0B24D496" w:rsidR="00132CEE" w:rsidRDefault="00D63E16" w:rsidP="00132CEE">
      <w:pPr>
        <w:ind w:left="567" w:hanging="567"/>
      </w:pPr>
      <w:r>
        <w:t>–</w:t>
      </w:r>
      <w:r w:rsidR="00132CEE">
        <w:tab/>
      </w:r>
      <w:hyperlink r:id="rId43" w:history="1">
        <w:r w:rsidR="00132CEE">
          <w:rPr>
            <w:rStyle w:val="Hyperlink"/>
          </w:rPr>
          <w:t>ITU-T Q.5015 (03/2026)</w:t>
        </w:r>
      </w:hyperlink>
      <w:r w:rsidR="00132CEE">
        <w:t>: Signalling requirements for orchestration supporting confidential computing in multi-access edge computing</w:t>
      </w:r>
    </w:p>
    <w:p w14:paraId="700CA9B5" w14:textId="1E7BFC1A" w:rsidR="00132CEE" w:rsidRDefault="00D63E16" w:rsidP="00132CEE">
      <w:pPr>
        <w:ind w:left="567" w:hanging="567"/>
      </w:pPr>
      <w:r>
        <w:t>–</w:t>
      </w:r>
      <w:r w:rsidR="00132CEE">
        <w:tab/>
      </w:r>
      <w:hyperlink r:id="rId44" w:history="1">
        <w:r w:rsidR="00132CEE">
          <w:rPr>
            <w:rStyle w:val="Hyperlink"/>
          </w:rPr>
          <w:t>ITU-T Q.5036 (03/2026)</w:t>
        </w:r>
      </w:hyperlink>
      <w:r w:rsidR="00132CEE">
        <w:t>: Data management interfaces for a public decision-making framework on intelligent edge computing</w:t>
      </w:r>
    </w:p>
    <w:p w14:paraId="30D7699C" w14:textId="3E251CE1" w:rsidR="00132CEE" w:rsidRDefault="00D63E16" w:rsidP="00132CEE">
      <w:pPr>
        <w:ind w:left="567" w:hanging="567"/>
      </w:pPr>
      <w:r>
        <w:t>–</w:t>
      </w:r>
      <w:r w:rsidR="00132CEE">
        <w:tab/>
      </w:r>
      <w:hyperlink r:id="rId45" w:history="1">
        <w:r w:rsidR="00132CEE">
          <w:rPr>
            <w:rStyle w:val="Hyperlink"/>
          </w:rPr>
          <w:t>ITU-T Q.5055 (03/2026)</w:t>
        </w:r>
      </w:hyperlink>
      <w:r w:rsidR="00132CEE">
        <w:t>: Technical requirements, interfaces and generic functions of a central equipment identity register (CEIR)</w:t>
      </w:r>
    </w:p>
    <w:p w14:paraId="64EFB628" w14:textId="77777777" w:rsidR="00132CEE" w:rsidRPr="00962762" w:rsidRDefault="00132CEE" w:rsidP="00132CEE">
      <w:pPr>
        <w:rPr>
          <w:rStyle w:val="Strong"/>
        </w:rPr>
      </w:pPr>
      <w:r w:rsidRPr="00962762">
        <w:rPr>
          <w:rStyle w:val="Strong"/>
        </w:rPr>
        <w:t>Deleted Recommendations:</w:t>
      </w:r>
      <w:bookmarkStart w:id="1213" w:name="DeletedContent"/>
      <w:bookmarkEnd w:id="1213"/>
    </w:p>
    <w:p w14:paraId="5B2BFC70" w14:textId="39FF70AB" w:rsidR="00132CEE" w:rsidRDefault="00132CEE" w:rsidP="00132CEE">
      <w:r>
        <w:t>None.</w:t>
      </w:r>
    </w:p>
    <w:p w14:paraId="5908580A" w14:textId="77777777" w:rsidR="00EC5080" w:rsidRDefault="00EC5080" w:rsidP="00EC5080"/>
    <w:p w14:paraId="56CEF9D0" w14:textId="6C110F7F" w:rsidR="00EC5080" w:rsidRDefault="00EC5080">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64141057" w14:textId="77777777" w:rsidR="00953C68" w:rsidRPr="00953C68" w:rsidRDefault="00953C68" w:rsidP="00953C68">
      <w:pPr>
        <w:keepNext/>
        <w:shd w:val="clear" w:color="auto" w:fill="D9D9D9"/>
        <w:tabs>
          <w:tab w:val="left" w:pos="794"/>
          <w:tab w:val="left" w:pos="1191"/>
          <w:tab w:val="left" w:pos="1588"/>
          <w:tab w:val="left" w:pos="1985"/>
        </w:tabs>
        <w:spacing w:before="0" w:after="120"/>
        <w:jc w:val="center"/>
        <w:outlineLvl w:val="1"/>
        <w:rPr>
          <w:rFonts w:cs="Calibri"/>
          <w:sz w:val="28"/>
          <w:szCs w:val="28"/>
          <w:lang w:val="en-GB"/>
        </w:rPr>
      </w:pPr>
      <w:bookmarkStart w:id="1214" w:name="_Toc108423196"/>
      <w:bookmarkStart w:id="1215" w:name="_Toc138153382"/>
      <w:bookmarkStart w:id="1216" w:name="_Toc215907216"/>
      <w:bookmarkStart w:id="1217" w:name="_Toc135454474"/>
      <w:bookmarkStart w:id="1218" w:name="_Toc506783994"/>
      <w:r w:rsidRPr="00953C68">
        <w:rPr>
          <w:rFonts w:cs="Calibri"/>
          <w:b/>
          <w:bCs/>
          <w:sz w:val="28"/>
          <w:szCs w:val="28"/>
          <w:lang w:val="en-GB"/>
        </w:rPr>
        <w:lastRenderedPageBreak/>
        <w:t>Telephone Service</w:t>
      </w:r>
      <w:r w:rsidRPr="00953C68">
        <w:rPr>
          <w:rFonts w:cs="Calibri"/>
          <w:b/>
          <w:bCs/>
          <w:sz w:val="28"/>
          <w:szCs w:val="28"/>
          <w:lang w:val="en-GB"/>
        </w:rPr>
        <w:br/>
        <w:t>(Recommendation ITU-T E.164)</w:t>
      </w:r>
      <w:bookmarkEnd w:id="1214"/>
    </w:p>
    <w:p w14:paraId="70C3B311" w14:textId="77777777" w:rsidR="00953C68" w:rsidRPr="001A1561" w:rsidRDefault="00953C68" w:rsidP="00953C68">
      <w:pPr>
        <w:tabs>
          <w:tab w:val="left" w:pos="720"/>
          <w:tab w:val="left" w:pos="794"/>
          <w:tab w:val="left" w:pos="1191"/>
          <w:tab w:val="left" w:pos="1588"/>
          <w:tab w:val="left" w:pos="1985"/>
        </w:tabs>
        <w:overflowPunct/>
        <w:autoSpaceDE/>
        <w:adjustRightInd/>
        <w:jc w:val="center"/>
        <w:rPr>
          <w:rFonts w:cs="Calibri"/>
          <w:sz w:val="18"/>
          <w:szCs w:val="18"/>
        </w:rPr>
      </w:pPr>
      <w:r w:rsidRPr="001A1561">
        <w:rPr>
          <w:rFonts w:cs="Calibri"/>
          <w:sz w:val="18"/>
          <w:szCs w:val="18"/>
        </w:rPr>
        <w:t xml:space="preserve">See </w:t>
      </w:r>
      <w:r>
        <w:rPr>
          <w:rFonts w:cs="Calibri"/>
          <w:sz w:val="18"/>
          <w:szCs w:val="18"/>
        </w:rPr>
        <w:t>URL</w:t>
      </w:r>
      <w:r w:rsidRPr="001A1561">
        <w:rPr>
          <w:rFonts w:cs="Calibri"/>
          <w:sz w:val="18"/>
          <w:szCs w:val="18"/>
        </w:rPr>
        <w:t xml:space="preserve">: </w:t>
      </w:r>
      <w:r w:rsidRPr="00161080">
        <w:rPr>
          <w:rFonts w:cs="Calibri"/>
          <w:sz w:val="18"/>
          <w:szCs w:val="18"/>
        </w:rPr>
        <w:t>www.itu.int/itu-t/nnp</w:t>
      </w:r>
    </w:p>
    <w:bookmarkEnd w:id="1215"/>
    <w:bookmarkEnd w:id="1216"/>
    <w:bookmarkEnd w:id="1217"/>
    <w:bookmarkEnd w:id="1218"/>
    <w:p w14:paraId="1EB98EBC" w14:textId="77777777" w:rsidR="00953C68" w:rsidRDefault="00953C68" w:rsidP="00953C68">
      <w:pPr>
        <w:tabs>
          <w:tab w:val="left" w:pos="3790"/>
          <w:tab w:val="left" w:pos="5070"/>
          <w:tab w:val="left" w:pos="7710"/>
        </w:tabs>
        <w:overflowPunct/>
        <w:autoSpaceDE/>
        <w:adjustRightInd/>
        <w:rPr>
          <w:rFonts w:asciiTheme="minorHAnsi" w:eastAsia="SimSun" w:hAnsiTheme="minorHAnsi" w:cs="Arial"/>
          <w:b/>
        </w:rPr>
      </w:pPr>
      <w:r w:rsidRPr="004320F0">
        <w:rPr>
          <w:rFonts w:asciiTheme="minorHAnsi" w:eastAsia="SimSun" w:hAnsiTheme="minorHAnsi" w:cs="Arial"/>
          <w:b/>
        </w:rPr>
        <w:t>Australia (country code +61)</w:t>
      </w:r>
    </w:p>
    <w:p w14:paraId="4FA58A01" w14:textId="77777777" w:rsidR="00953C68" w:rsidRPr="004F6803" w:rsidRDefault="00953C68" w:rsidP="00953C68">
      <w:pPr>
        <w:tabs>
          <w:tab w:val="left" w:pos="3790"/>
          <w:tab w:val="left" w:pos="5070"/>
          <w:tab w:val="left" w:pos="7710"/>
        </w:tabs>
        <w:overflowPunct/>
        <w:autoSpaceDE/>
        <w:adjustRightInd/>
        <w:rPr>
          <w:rFonts w:asciiTheme="minorHAnsi" w:eastAsia="SimSun" w:hAnsiTheme="minorHAnsi" w:cs="Arial"/>
          <w:lang w:eastAsia="zh-CN"/>
        </w:rPr>
      </w:pPr>
      <w:r w:rsidRPr="004320F0">
        <w:rPr>
          <w:rFonts w:asciiTheme="minorHAnsi" w:eastAsia="SimSun" w:hAnsiTheme="minorHAnsi" w:cs="Arial"/>
          <w:lang w:eastAsia="zh-CN"/>
        </w:rPr>
        <w:t>Communication of 18.III.2026:</w:t>
      </w:r>
    </w:p>
    <w:p w14:paraId="1CAC1BB0" w14:textId="77777777" w:rsidR="00953C68" w:rsidRDefault="00953C68" w:rsidP="00953C68">
      <w:pPr>
        <w:rPr>
          <w:rFonts w:asciiTheme="minorHAnsi" w:eastAsia="SimSun" w:hAnsiTheme="minorHAnsi" w:cs="Arial"/>
          <w:iCs/>
        </w:rPr>
      </w:pPr>
      <w:r w:rsidRPr="00B64A7E">
        <w:rPr>
          <w:rFonts w:asciiTheme="minorHAnsi" w:eastAsia="SimSun" w:hAnsiTheme="minorHAnsi" w:cs="Arial"/>
          <w:iCs/>
        </w:rPr>
        <w:t xml:space="preserve">The </w:t>
      </w:r>
      <w:r w:rsidRPr="00B64A7E">
        <w:rPr>
          <w:rFonts w:asciiTheme="minorHAnsi" w:eastAsia="SimSun" w:hAnsiTheme="minorHAnsi" w:cs="Arial"/>
          <w:i/>
        </w:rPr>
        <w:t>Australian Communications and Media Authority (ACMA)</w:t>
      </w:r>
      <w:r w:rsidRPr="00B64A7E">
        <w:rPr>
          <w:rFonts w:asciiTheme="minorHAnsi" w:eastAsia="SimSun" w:hAnsiTheme="minorHAnsi" w:cs="Arial"/>
          <w:iCs/>
        </w:rPr>
        <w:t>, Melbourne, announces the following updated National Numbering Plan of Australia and notification of a new numbering plan resource.</w:t>
      </w:r>
    </w:p>
    <w:p w14:paraId="11AEE1D1" w14:textId="77777777" w:rsidR="00953C68" w:rsidRDefault="00953C68" w:rsidP="00953C68">
      <w:pPr>
        <w:jc w:val="center"/>
        <w:rPr>
          <w:rFonts w:asciiTheme="minorHAnsi" w:eastAsia="SimSun" w:hAnsiTheme="minorHAnsi" w:cs="Arial"/>
          <w:i/>
          <w:iCs/>
        </w:rPr>
      </w:pPr>
    </w:p>
    <w:p w14:paraId="7D19CF36" w14:textId="77777777" w:rsidR="00953C68" w:rsidRPr="00014351" w:rsidRDefault="00953C68" w:rsidP="00953C68">
      <w:pPr>
        <w:jc w:val="center"/>
        <w:rPr>
          <w:rFonts w:asciiTheme="minorHAnsi" w:eastAsia="SimSun" w:hAnsiTheme="minorHAnsi" w:cs="Arial"/>
          <w:i/>
          <w:iCs/>
        </w:rPr>
      </w:pPr>
      <w:r w:rsidRPr="00014351">
        <w:rPr>
          <w:rFonts w:asciiTheme="minorHAnsi" w:eastAsia="SimSun" w:hAnsiTheme="minorHAnsi" w:cs="Arial"/>
          <w:i/>
          <w:iCs/>
        </w:rPr>
        <w:t>Description of introduction of new resource for national E.164 numbering plan for country code +61</w:t>
      </w:r>
    </w:p>
    <w:tbl>
      <w:tblPr>
        <w:tblStyle w:val="TableGrid"/>
        <w:tblpPr w:leftFromText="180" w:rightFromText="180" w:vertAnchor="page" w:horzAnchor="margin" w:tblpY="4351"/>
        <w:tblW w:w="0" w:type="auto"/>
        <w:tblLook w:val="04A0" w:firstRow="1" w:lastRow="0" w:firstColumn="1" w:lastColumn="0" w:noHBand="0" w:noVBand="1"/>
      </w:tblPr>
      <w:tblGrid>
        <w:gridCol w:w="1805"/>
        <w:gridCol w:w="1355"/>
        <w:gridCol w:w="1508"/>
        <w:gridCol w:w="3124"/>
        <w:gridCol w:w="1831"/>
      </w:tblGrid>
      <w:tr w:rsidR="00953C68" w:rsidRPr="00433694" w14:paraId="41959391" w14:textId="77777777" w:rsidTr="00046E40">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622F44F9"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National destination code (NDC) or leading digits of national (significant) number (N(S)N)</w:t>
            </w:r>
          </w:p>
        </w:tc>
        <w:tc>
          <w:tcPr>
            <w:tcW w:w="2863" w:type="dxa"/>
            <w:gridSpan w:val="2"/>
            <w:tcBorders>
              <w:top w:val="single" w:sz="4" w:space="0" w:color="auto"/>
              <w:left w:val="single" w:sz="4" w:space="0" w:color="auto"/>
              <w:bottom w:val="single" w:sz="4" w:space="0" w:color="auto"/>
              <w:right w:val="single" w:sz="4" w:space="0" w:color="auto"/>
            </w:tcBorders>
            <w:vAlign w:val="center"/>
            <w:hideMark/>
          </w:tcPr>
          <w:p w14:paraId="4A75F61F"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N(S)N number length</w:t>
            </w:r>
          </w:p>
        </w:tc>
        <w:tc>
          <w:tcPr>
            <w:tcW w:w="3124" w:type="dxa"/>
            <w:vMerge w:val="restart"/>
            <w:tcBorders>
              <w:top w:val="single" w:sz="4" w:space="0" w:color="auto"/>
              <w:left w:val="single" w:sz="4" w:space="0" w:color="auto"/>
              <w:bottom w:val="single" w:sz="4" w:space="0" w:color="auto"/>
              <w:right w:val="single" w:sz="4" w:space="0" w:color="auto"/>
            </w:tcBorders>
            <w:vAlign w:val="center"/>
            <w:hideMark/>
          </w:tcPr>
          <w:p w14:paraId="2A6FF228"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Usage of ITU-T E.164 number</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23A9BBC7"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Time and date of introduction</w:t>
            </w:r>
          </w:p>
        </w:tc>
      </w:tr>
      <w:tr w:rsidR="00953C68" w:rsidRPr="00433694" w14:paraId="42F4FEF7" w14:textId="77777777" w:rsidTr="00046E40">
        <w:tc>
          <w:tcPr>
            <w:tcW w:w="0" w:type="auto"/>
            <w:vMerge/>
            <w:tcBorders>
              <w:top w:val="single" w:sz="4" w:space="0" w:color="auto"/>
              <w:left w:val="single" w:sz="4" w:space="0" w:color="auto"/>
              <w:bottom w:val="single" w:sz="4" w:space="0" w:color="auto"/>
              <w:right w:val="single" w:sz="4" w:space="0" w:color="auto"/>
            </w:tcBorders>
            <w:vAlign w:val="center"/>
            <w:hideMark/>
          </w:tcPr>
          <w:p w14:paraId="224AE616" w14:textId="77777777" w:rsidR="00953C68" w:rsidRPr="007100A0" w:rsidRDefault="00953C68" w:rsidP="003E6135">
            <w:pPr>
              <w:spacing w:before="0"/>
              <w:jc w:val="center"/>
              <w:rPr>
                <w:rFonts w:asciiTheme="minorHAnsi" w:eastAsia="SimSun" w:hAnsiTheme="minorHAnsi" w:cstheme="minorHAnsi"/>
                <w:bCs/>
                <w:i/>
                <w:iCs/>
              </w:rPr>
            </w:pPr>
          </w:p>
        </w:tc>
        <w:tc>
          <w:tcPr>
            <w:tcW w:w="1355" w:type="dxa"/>
            <w:tcBorders>
              <w:top w:val="single" w:sz="4" w:space="0" w:color="auto"/>
              <w:left w:val="single" w:sz="4" w:space="0" w:color="auto"/>
              <w:bottom w:val="single" w:sz="4" w:space="0" w:color="auto"/>
              <w:right w:val="single" w:sz="4" w:space="0" w:color="auto"/>
            </w:tcBorders>
            <w:vAlign w:val="center"/>
            <w:hideMark/>
          </w:tcPr>
          <w:p w14:paraId="2E69AD9D"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Maximum length</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7362EC9" w14:textId="77777777" w:rsidR="00953C68" w:rsidRPr="007100A0" w:rsidRDefault="00953C68" w:rsidP="003E6135">
            <w:pPr>
              <w:spacing w:before="0"/>
              <w:jc w:val="center"/>
              <w:rPr>
                <w:rFonts w:asciiTheme="minorHAnsi" w:eastAsia="SimSun" w:hAnsiTheme="minorHAnsi" w:cstheme="minorHAnsi"/>
                <w:bCs/>
                <w:i/>
                <w:iCs/>
              </w:rPr>
            </w:pPr>
            <w:r w:rsidRPr="007100A0">
              <w:rPr>
                <w:rFonts w:asciiTheme="minorHAnsi" w:eastAsia="SimSun" w:hAnsiTheme="minorHAnsi" w:cstheme="minorHAnsi"/>
                <w:bCs/>
                <w:i/>
                <w:iCs/>
              </w:rPr>
              <w:t>Minimum length</w:t>
            </w:r>
          </w:p>
        </w:tc>
        <w:tc>
          <w:tcPr>
            <w:tcW w:w="3124" w:type="dxa"/>
            <w:vMerge/>
            <w:tcBorders>
              <w:top w:val="single" w:sz="4" w:space="0" w:color="auto"/>
              <w:left w:val="single" w:sz="4" w:space="0" w:color="auto"/>
              <w:bottom w:val="single" w:sz="4" w:space="0" w:color="auto"/>
              <w:right w:val="single" w:sz="4" w:space="0" w:color="auto"/>
            </w:tcBorders>
            <w:vAlign w:val="center"/>
            <w:hideMark/>
          </w:tcPr>
          <w:p w14:paraId="64ADAB2F" w14:textId="77777777" w:rsidR="00953C68" w:rsidRPr="007100A0" w:rsidRDefault="00953C68" w:rsidP="003E6135">
            <w:pPr>
              <w:spacing w:before="0"/>
              <w:jc w:val="center"/>
              <w:rPr>
                <w:rFonts w:asciiTheme="minorHAnsi" w:eastAsia="SimSun" w:hAnsiTheme="minorHAnsi" w:cstheme="minorHAnsi"/>
                <w:bCs/>
                <w:i/>
                <w:iCs/>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58D25EE" w14:textId="77777777" w:rsidR="00953C68" w:rsidRPr="007100A0" w:rsidRDefault="00953C68" w:rsidP="003E6135">
            <w:pPr>
              <w:spacing w:before="0"/>
              <w:jc w:val="center"/>
              <w:rPr>
                <w:rFonts w:asciiTheme="minorHAnsi" w:eastAsia="SimSun" w:hAnsiTheme="minorHAnsi" w:cstheme="minorHAnsi"/>
                <w:bCs/>
                <w:i/>
                <w:iCs/>
              </w:rPr>
            </w:pPr>
          </w:p>
        </w:tc>
      </w:tr>
      <w:tr w:rsidR="00953C68" w:rsidRPr="00433694" w14:paraId="0F8360B1"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4BE62BF6"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0900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8315B3A"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8859842"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382F142A"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service</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125503A"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6A673C06"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3E2132CE"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0910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AA6D946"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DEA18B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8C2E67D"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service</w:t>
            </w:r>
          </w:p>
        </w:tc>
        <w:tc>
          <w:tcPr>
            <w:tcW w:w="1831" w:type="dxa"/>
            <w:tcBorders>
              <w:top w:val="single" w:sz="4" w:space="0" w:color="auto"/>
              <w:left w:val="single" w:sz="4" w:space="0" w:color="auto"/>
              <w:bottom w:val="single" w:sz="4" w:space="0" w:color="auto"/>
              <w:right w:val="single" w:sz="4" w:space="0" w:color="auto"/>
            </w:tcBorders>
          </w:tcPr>
          <w:p w14:paraId="18114A9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6FD0EA94"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1576A2BA"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0920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34D664E"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4B5A82AC"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A53CD23"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service</w:t>
            </w:r>
          </w:p>
        </w:tc>
        <w:tc>
          <w:tcPr>
            <w:tcW w:w="1831" w:type="dxa"/>
            <w:tcBorders>
              <w:top w:val="single" w:sz="4" w:space="0" w:color="auto"/>
              <w:left w:val="single" w:sz="4" w:space="0" w:color="auto"/>
              <w:bottom w:val="single" w:sz="4" w:space="0" w:color="auto"/>
              <w:right w:val="single" w:sz="4" w:space="0" w:color="auto"/>
            </w:tcBorders>
          </w:tcPr>
          <w:p w14:paraId="2BF1A19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4B6754F8"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3CC42FF8"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0930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D710ED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5532E78"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32A5555"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service</w:t>
            </w:r>
          </w:p>
        </w:tc>
        <w:tc>
          <w:tcPr>
            <w:tcW w:w="1831" w:type="dxa"/>
            <w:tcBorders>
              <w:top w:val="single" w:sz="4" w:space="0" w:color="auto"/>
              <w:left w:val="single" w:sz="4" w:space="0" w:color="auto"/>
              <w:bottom w:val="single" w:sz="4" w:space="0" w:color="auto"/>
              <w:right w:val="single" w:sz="4" w:space="0" w:color="auto"/>
            </w:tcBorders>
          </w:tcPr>
          <w:p w14:paraId="6A18905E"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66090333"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56337A5F"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0940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FEA64E8"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E2DDC51"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3069E692"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service</w:t>
            </w:r>
          </w:p>
        </w:tc>
        <w:tc>
          <w:tcPr>
            <w:tcW w:w="1831" w:type="dxa"/>
            <w:tcBorders>
              <w:top w:val="single" w:sz="4" w:space="0" w:color="auto"/>
              <w:left w:val="single" w:sz="4" w:space="0" w:color="auto"/>
              <w:bottom w:val="single" w:sz="4" w:space="0" w:color="auto"/>
              <w:right w:val="single" w:sz="4" w:space="0" w:color="auto"/>
            </w:tcBorders>
          </w:tcPr>
          <w:p w14:paraId="69BF2C0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51C2EDCB"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02CCA2A2"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1900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F87D1ED"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88D7055"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051B2168"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data-only service</w:t>
            </w:r>
          </w:p>
        </w:tc>
        <w:tc>
          <w:tcPr>
            <w:tcW w:w="1831" w:type="dxa"/>
            <w:tcBorders>
              <w:top w:val="single" w:sz="4" w:space="0" w:color="auto"/>
              <w:left w:val="single" w:sz="4" w:space="0" w:color="auto"/>
              <w:bottom w:val="single" w:sz="4" w:space="0" w:color="auto"/>
              <w:right w:val="single" w:sz="4" w:space="0" w:color="auto"/>
            </w:tcBorders>
          </w:tcPr>
          <w:p w14:paraId="7CDD52EB"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6984B9BB"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3E29584B"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1910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32CFD07"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FF3CFD4"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778F37F"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data-only service</w:t>
            </w:r>
          </w:p>
        </w:tc>
        <w:tc>
          <w:tcPr>
            <w:tcW w:w="1831" w:type="dxa"/>
            <w:tcBorders>
              <w:top w:val="single" w:sz="4" w:space="0" w:color="auto"/>
              <w:left w:val="single" w:sz="4" w:space="0" w:color="auto"/>
              <w:bottom w:val="single" w:sz="4" w:space="0" w:color="auto"/>
              <w:right w:val="single" w:sz="4" w:space="0" w:color="auto"/>
            </w:tcBorders>
          </w:tcPr>
          <w:p w14:paraId="0622362B"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072F5220"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23D617EC"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1920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7607C2B"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B8869BD"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3B4D7BFC"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Internet of things data-only service</w:t>
            </w:r>
          </w:p>
        </w:tc>
        <w:tc>
          <w:tcPr>
            <w:tcW w:w="1831" w:type="dxa"/>
            <w:tcBorders>
              <w:top w:val="single" w:sz="4" w:space="0" w:color="auto"/>
              <w:left w:val="single" w:sz="4" w:space="0" w:color="auto"/>
              <w:bottom w:val="single" w:sz="4" w:space="0" w:color="auto"/>
              <w:right w:val="single" w:sz="4" w:space="0" w:color="auto"/>
            </w:tcBorders>
          </w:tcPr>
          <w:p w14:paraId="269A43FF"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57CF5723"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3D6E49DA"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01510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B13FAD3"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1508" w:type="dxa"/>
            <w:tcBorders>
              <w:top w:val="single" w:sz="4" w:space="0" w:color="auto"/>
              <w:left w:val="single" w:sz="4" w:space="0" w:color="auto"/>
              <w:bottom w:val="single" w:sz="4" w:space="0" w:color="auto"/>
              <w:right w:val="single" w:sz="4" w:space="0" w:color="auto"/>
            </w:tcBorders>
            <w:vAlign w:val="center"/>
            <w:hideMark/>
          </w:tcPr>
          <w:p w14:paraId="588A4731"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BDA1B23"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Public safety number</w:t>
            </w:r>
          </w:p>
        </w:tc>
        <w:tc>
          <w:tcPr>
            <w:tcW w:w="1831" w:type="dxa"/>
            <w:tcBorders>
              <w:top w:val="single" w:sz="4" w:space="0" w:color="auto"/>
              <w:left w:val="single" w:sz="4" w:space="0" w:color="auto"/>
              <w:bottom w:val="single" w:sz="4" w:space="0" w:color="auto"/>
              <w:right w:val="single" w:sz="4" w:space="0" w:color="auto"/>
            </w:tcBorders>
          </w:tcPr>
          <w:p w14:paraId="094FDC9E"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7C025F47"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484ECD54"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01513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227F3C6"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1BFA7C2"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0937320"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Public safety number</w:t>
            </w:r>
          </w:p>
        </w:tc>
        <w:tc>
          <w:tcPr>
            <w:tcW w:w="1831" w:type="dxa"/>
            <w:tcBorders>
              <w:top w:val="single" w:sz="4" w:space="0" w:color="auto"/>
              <w:left w:val="single" w:sz="4" w:space="0" w:color="auto"/>
              <w:bottom w:val="single" w:sz="4" w:space="0" w:color="auto"/>
              <w:right w:val="single" w:sz="4" w:space="0" w:color="auto"/>
            </w:tcBorders>
          </w:tcPr>
          <w:p w14:paraId="43B46E90"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953C68" w:rsidRPr="00433694" w14:paraId="48C4F3B5" w14:textId="77777777" w:rsidTr="00046E40">
        <w:tc>
          <w:tcPr>
            <w:tcW w:w="1805" w:type="dxa"/>
            <w:tcBorders>
              <w:top w:val="single" w:sz="4" w:space="0" w:color="auto"/>
              <w:left w:val="single" w:sz="4" w:space="0" w:color="auto"/>
              <w:bottom w:val="single" w:sz="4" w:space="0" w:color="auto"/>
              <w:right w:val="single" w:sz="4" w:space="0" w:color="auto"/>
            </w:tcBorders>
            <w:vAlign w:val="center"/>
            <w:hideMark/>
          </w:tcPr>
          <w:p w14:paraId="020E2640"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1262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3DE17AD"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A3F2B0F"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4639585"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Public safety number</w:t>
            </w:r>
          </w:p>
        </w:tc>
        <w:tc>
          <w:tcPr>
            <w:tcW w:w="1831" w:type="dxa"/>
            <w:tcBorders>
              <w:top w:val="single" w:sz="4" w:space="0" w:color="auto"/>
              <w:left w:val="single" w:sz="4" w:space="0" w:color="auto"/>
              <w:bottom w:val="single" w:sz="4" w:space="0" w:color="auto"/>
              <w:right w:val="single" w:sz="4" w:space="0" w:color="auto"/>
            </w:tcBorders>
          </w:tcPr>
          <w:p w14:paraId="0B6BFC91" w14:textId="77777777" w:rsidR="00953C68" w:rsidRPr="007100A0" w:rsidRDefault="00953C68" w:rsidP="003E613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bl>
    <w:p w14:paraId="46C646F6" w14:textId="77777777" w:rsidR="00953C68" w:rsidRDefault="00953C68" w:rsidP="00953C68">
      <w:pPr>
        <w:rPr>
          <w:rFonts w:asciiTheme="minorHAnsi" w:eastAsia="SimSun" w:hAnsiTheme="minorHAnsi" w:cs="Arial"/>
        </w:rPr>
      </w:pPr>
    </w:p>
    <w:p w14:paraId="3F9D2DE6" w14:textId="77777777" w:rsidR="00953C68" w:rsidRDefault="00953C68" w:rsidP="00953C6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SimSun" w:hAnsiTheme="minorHAnsi" w:cs="Arial"/>
          <w:i/>
          <w:iCs/>
        </w:rPr>
      </w:pPr>
      <w:r>
        <w:rPr>
          <w:rFonts w:asciiTheme="minorHAnsi" w:eastAsia="SimSun" w:hAnsiTheme="minorHAnsi" w:cs="Arial"/>
          <w:i/>
          <w:iCs/>
        </w:rPr>
        <w:br w:type="page"/>
      </w:r>
    </w:p>
    <w:p w14:paraId="0BF6A4ED" w14:textId="77777777" w:rsidR="00953C68" w:rsidRDefault="00953C68" w:rsidP="00953C68">
      <w:pPr>
        <w:jc w:val="center"/>
        <w:rPr>
          <w:rFonts w:asciiTheme="minorHAnsi" w:eastAsia="SimSun" w:hAnsiTheme="minorHAnsi" w:cs="Arial"/>
          <w:i/>
          <w:iCs/>
        </w:rPr>
      </w:pPr>
      <w:r w:rsidRPr="00E36652">
        <w:rPr>
          <w:rFonts w:asciiTheme="minorHAnsi" w:eastAsia="SimSun" w:hAnsiTheme="minorHAnsi" w:cs="Arial"/>
          <w:i/>
          <w:iCs/>
        </w:rPr>
        <w:lastRenderedPageBreak/>
        <w:t>Presentation of national ITU-T E.164 numbering plan for country code +</w:t>
      </w:r>
      <w:r>
        <w:rPr>
          <w:rFonts w:asciiTheme="minorHAnsi" w:eastAsia="SimSun" w:hAnsiTheme="minorHAnsi" w:cs="Arial"/>
          <w:i/>
          <w:iCs/>
        </w:rPr>
        <w:t>61</w:t>
      </w:r>
    </w:p>
    <w:p w14:paraId="1021DFCF" w14:textId="77777777" w:rsidR="00953C68" w:rsidRPr="00E36652" w:rsidRDefault="00953C68" w:rsidP="00953C68">
      <w:pPr>
        <w:jc w:val="center"/>
        <w:rPr>
          <w:rFonts w:asciiTheme="minorHAnsi" w:eastAsia="SimSun" w:hAnsiTheme="minorHAnsi" w:cs="Arial"/>
          <w:i/>
          <w:iCs/>
        </w:rPr>
      </w:pPr>
    </w:p>
    <w:p w14:paraId="7E93B527" w14:textId="77777777" w:rsidR="00953C68" w:rsidRPr="00E36652"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a)</w:t>
      </w:r>
      <w:r w:rsidRPr="00E36652">
        <w:rPr>
          <w:rFonts w:asciiTheme="minorHAnsi" w:eastAsia="SimSun" w:hAnsiTheme="minorHAnsi" w:cs="Arial"/>
        </w:rPr>
        <w:tab/>
        <w:t>Overview:</w:t>
      </w:r>
    </w:p>
    <w:p w14:paraId="039998C6" w14:textId="77777777" w:rsidR="00953C68" w:rsidRPr="00E36652"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ab/>
        <w:t xml:space="preserve">The minimum number length (excluding the country code) is </w:t>
      </w:r>
      <w:r w:rsidRPr="00E36652">
        <w:rPr>
          <w:rFonts w:asciiTheme="minorHAnsi" w:eastAsia="SimSun" w:hAnsiTheme="minorHAnsi" w:cs="Arial"/>
          <w:u w:val="single"/>
        </w:rPr>
        <w:tab/>
        <w:t>4</w:t>
      </w:r>
      <w:r>
        <w:rPr>
          <w:rFonts w:asciiTheme="minorHAnsi" w:eastAsia="SimSun" w:hAnsiTheme="minorHAnsi" w:cs="Arial"/>
          <w:u w:val="single"/>
        </w:rPr>
        <w:t xml:space="preserve">    </w:t>
      </w:r>
      <w:r w:rsidRPr="00E36652">
        <w:rPr>
          <w:rFonts w:asciiTheme="minorHAnsi" w:eastAsia="SimSun" w:hAnsiTheme="minorHAnsi" w:cs="Arial"/>
        </w:rPr>
        <w:t>digits.</w:t>
      </w:r>
    </w:p>
    <w:p w14:paraId="3686A44B" w14:textId="77777777" w:rsidR="00953C68" w:rsidRPr="00E36652"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ab/>
        <w:t xml:space="preserve">The maximum number length (excluding the country code) is </w:t>
      </w:r>
      <w:r w:rsidRPr="00E36652">
        <w:rPr>
          <w:rFonts w:asciiTheme="minorHAnsi" w:eastAsia="SimSun" w:hAnsiTheme="minorHAnsi" w:cs="Arial"/>
          <w:u w:val="single"/>
        </w:rPr>
        <w:tab/>
        <w:t>15</w:t>
      </w:r>
      <w:r>
        <w:rPr>
          <w:rFonts w:asciiTheme="minorHAnsi" w:eastAsia="SimSun" w:hAnsiTheme="minorHAnsi" w:cs="Arial"/>
          <w:u w:val="single"/>
        </w:rPr>
        <w:t xml:space="preserve">  </w:t>
      </w:r>
      <w:r w:rsidRPr="00E36652">
        <w:rPr>
          <w:rFonts w:asciiTheme="minorHAnsi" w:eastAsia="SimSun" w:hAnsiTheme="minorHAnsi" w:cs="Arial"/>
        </w:rPr>
        <w:t>digits.</w:t>
      </w:r>
    </w:p>
    <w:p w14:paraId="6659AC35" w14:textId="77777777" w:rsidR="00953C68" w:rsidRPr="00E36652" w:rsidRDefault="00953C68" w:rsidP="00953C68">
      <w:pPr>
        <w:tabs>
          <w:tab w:val="clear" w:pos="567"/>
          <w:tab w:val="left" w:pos="426"/>
        </w:tabs>
        <w:spacing w:before="0"/>
        <w:rPr>
          <w:rFonts w:asciiTheme="minorHAnsi" w:eastAsia="SimSun" w:hAnsiTheme="minorHAnsi" w:cs="Arial"/>
        </w:rPr>
      </w:pPr>
    </w:p>
    <w:p w14:paraId="19305ABA" w14:textId="77777777" w:rsidR="00953C68"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 xml:space="preserve">b) </w:t>
      </w:r>
      <w:r w:rsidRPr="00E36652">
        <w:rPr>
          <w:rFonts w:asciiTheme="minorHAnsi" w:eastAsia="SimSun" w:hAnsiTheme="minorHAnsi" w:cs="Arial"/>
        </w:rPr>
        <w:tab/>
        <w:t xml:space="preserve">Link to the national database (or any applicable list) with assigned ITU-T E.164 numbers </w:t>
      </w:r>
    </w:p>
    <w:p w14:paraId="6F155381" w14:textId="06BD7677" w:rsidR="00953C68" w:rsidRPr="00E36652" w:rsidRDefault="00953C68" w:rsidP="00953C68">
      <w:pPr>
        <w:tabs>
          <w:tab w:val="clear" w:pos="567"/>
          <w:tab w:val="left" w:pos="426"/>
        </w:tabs>
        <w:spacing w:before="0"/>
        <w:ind w:left="426" w:hanging="426"/>
        <w:jc w:val="left"/>
        <w:rPr>
          <w:rFonts w:asciiTheme="minorHAnsi" w:eastAsia="SimSun" w:hAnsiTheme="minorHAnsi" w:cs="Arial"/>
        </w:rPr>
      </w:pPr>
      <w:r>
        <w:rPr>
          <w:rFonts w:asciiTheme="minorHAnsi" w:eastAsia="SimSun" w:hAnsiTheme="minorHAnsi" w:cs="Arial"/>
        </w:rPr>
        <w:tab/>
      </w:r>
      <w:r w:rsidRPr="00E36652">
        <w:rPr>
          <w:rFonts w:asciiTheme="minorHAnsi" w:eastAsia="SimSun" w:hAnsiTheme="minorHAnsi" w:cs="Arial"/>
        </w:rPr>
        <w:t xml:space="preserve">within the national numbering plan (if any): </w:t>
      </w:r>
      <w:r>
        <w:rPr>
          <w:rFonts w:asciiTheme="minorHAnsi" w:eastAsia="SimSun" w:hAnsiTheme="minorHAnsi" w:cs="Arial"/>
        </w:rPr>
        <w:br/>
      </w:r>
      <w:hyperlink r:id="rId46" w:anchor="!/number-register/search" w:history="1">
        <w:r w:rsidRPr="0080205C">
          <w:rPr>
            <w:rStyle w:val="Hyperlink"/>
            <w:rFonts w:asciiTheme="minorHAnsi" w:eastAsia="SimSun" w:hAnsiTheme="minorHAnsi" w:cs="Arial"/>
          </w:rPr>
          <w:t>https://www.thenumberingsystem.com.au/#!/number-register/search</w:t>
        </w:r>
      </w:hyperlink>
      <w:r>
        <w:rPr>
          <w:rFonts w:asciiTheme="minorHAnsi" w:eastAsia="SimSun" w:hAnsiTheme="minorHAnsi" w:cs="Arial"/>
        </w:rPr>
        <w:t xml:space="preserve"> </w:t>
      </w:r>
    </w:p>
    <w:p w14:paraId="20317613" w14:textId="77777777" w:rsidR="00953C68" w:rsidRPr="00E36652" w:rsidRDefault="00953C68" w:rsidP="00953C68">
      <w:pPr>
        <w:tabs>
          <w:tab w:val="clear" w:pos="567"/>
          <w:tab w:val="left" w:pos="426"/>
        </w:tabs>
        <w:spacing w:before="0"/>
        <w:rPr>
          <w:rFonts w:asciiTheme="minorHAnsi" w:eastAsia="SimSun" w:hAnsiTheme="minorHAnsi" w:cs="Arial"/>
        </w:rPr>
      </w:pPr>
    </w:p>
    <w:p w14:paraId="248B7445" w14:textId="77777777" w:rsidR="00953C68" w:rsidRPr="00E36652"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c)</w:t>
      </w:r>
      <w:r w:rsidRPr="00E36652">
        <w:rPr>
          <w:rFonts w:asciiTheme="minorHAnsi" w:eastAsia="SimSun" w:hAnsiTheme="minorHAnsi" w:cs="Arial"/>
        </w:rPr>
        <w:tab/>
        <w:t>Link to the real-time database reflecting ported ITU-T E.164 numbers (if any):</w:t>
      </w:r>
    </w:p>
    <w:p w14:paraId="14F84BD8" w14:textId="77777777" w:rsidR="00953C68" w:rsidRDefault="00953C68" w:rsidP="00953C68">
      <w:pPr>
        <w:tabs>
          <w:tab w:val="clear" w:pos="567"/>
          <w:tab w:val="left" w:pos="426"/>
        </w:tabs>
        <w:spacing w:before="0"/>
        <w:rPr>
          <w:rFonts w:asciiTheme="minorHAnsi" w:eastAsia="SimSun" w:hAnsiTheme="minorHAnsi" w:cs="Arial"/>
        </w:rPr>
      </w:pPr>
      <w:r w:rsidRPr="00E36652">
        <w:rPr>
          <w:rFonts w:asciiTheme="minorHAnsi" w:eastAsia="SimSun" w:hAnsiTheme="minorHAnsi" w:cs="Arial"/>
        </w:rPr>
        <w:tab/>
        <w:t xml:space="preserve">N/A – managed by industry </w:t>
      </w:r>
    </w:p>
    <w:p w14:paraId="1482499B" w14:textId="77777777" w:rsidR="00953C68" w:rsidRDefault="00953C68" w:rsidP="00953C68">
      <w:pPr>
        <w:tabs>
          <w:tab w:val="clear" w:pos="567"/>
          <w:tab w:val="left" w:pos="426"/>
        </w:tabs>
        <w:spacing w:before="0"/>
        <w:rPr>
          <w:rFonts w:asciiTheme="minorHAnsi" w:eastAsia="SimSun" w:hAnsiTheme="minorHAnsi" w:cs="Arial"/>
        </w:rPr>
      </w:pPr>
    </w:p>
    <w:p w14:paraId="654E7242" w14:textId="0CBDD394" w:rsidR="00953C68" w:rsidRDefault="00953C68" w:rsidP="00953C68">
      <w:pPr>
        <w:tabs>
          <w:tab w:val="clear" w:pos="567"/>
          <w:tab w:val="left" w:pos="426"/>
        </w:tabs>
        <w:spacing w:before="0"/>
      </w:pPr>
      <w:r w:rsidRPr="00E36652">
        <w:rPr>
          <w:rFonts w:asciiTheme="minorHAnsi" w:eastAsia="SimSun" w:hAnsiTheme="minorHAnsi" w:cs="Arial"/>
        </w:rPr>
        <w:t>d)</w:t>
      </w:r>
      <w:r>
        <w:rPr>
          <w:rFonts w:asciiTheme="minorHAnsi" w:eastAsia="SimSun" w:hAnsiTheme="minorHAnsi" w:cs="Arial"/>
        </w:rPr>
        <w:tab/>
      </w:r>
      <w:r w:rsidRPr="00E36652">
        <w:rPr>
          <w:rFonts w:asciiTheme="minorHAnsi" w:eastAsia="SimSun" w:hAnsiTheme="minorHAnsi" w:cs="Arial"/>
        </w:rPr>
        <w:t xml:space="preserve">Detail of numbering plan: </w:t>
      </w:r>
      <w:hyperlink r:id="rId47" w:history="1">
        <w:r w:rsidRPr="00E36652">
          <w:rPr>
            <w:rStyle w:val="Hyperlink"/>
            <w:rFonts w:asciiTheme="minorHAnsi" w:eastAsia="SimSun" w:hAnsiTheme="minorHAnsi" w:cs="Arial"/>
          </w:rPr>
          <w:t>https://www.legislation.gov.au/F2025L00409/latest/text</w:t>
        </w:r>
      </w:hyperlink>
    </w:p>
    <w:p w14:paraId="58352C74" w14:textId="77777777" w:rsidR="00953C68" w:rsidRDefault="00953C68" w:rsidP="00953C68">
      <w:pPr>
        <w:spacing w:before="0"/>
      </w:pPr>
    </w:p>
    <w:tbl>
      <w:tblPr>
        <w:tblStyle w:val="TableGrid"/>
        <w:tblW w:w="0" w:type="auto"/>
        <w:jc w:val="center"/>
        <w:tblLook w:val="04A0" w:firstRow="1" w:lastRow="0" w:firstColumn="1" w:lastColumn="0" w:noHBand="0" w:noVBand="1"/>
      </w:tblPr>
      <w:tblGrid>
        <w:gridCol w:w="1739"/>
        <w:gridCol w:w="1098"/>
        <w:gridCol w:w="1096"/>
        <w:gridCol w:w="2774"/>
        <w:gridCol w:w="2916"/>
      </w:tblGrid>
      <w:tr w:rsidR="00953C68" w:rsidRPr="00A93459" w14:paraId="66DDE46E" w14:textId="77777777" w:rsidTr="003E6135">
        <w:trPr>
          <w:tblHeader/>
          <w:jc w:val="center"/>
        </w:trPr>
        <w:tc>
          <w:tcPr>
            <w:tcW w:w="1764" w:type="dxa"/>
            <w:vMerge w:val="restart"/>
          </w:tcPr>
          <w:p w14:paraId="0AF7501C"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National destination code (NDC) or leading digits of national (significant) number (N(S)N)</w:t>
            </w:r>
          </w:p>
        </w:tc>
        <w:tc>
          <w:tcPr>
            <w:tcW w:w="2200" w:type="dxa"/>
            <w:gridSpan w:val="2"/>
            <w:vAlign w:val="center"/>
          </w:tcPr>
          <w:p w14:paraId="4CC90036"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N(S)N number length</w:t>
            </w:r>
          </w:p>
        </w:tc>
        <w:tc>
          <w:tcPr>
            <w:tcW w:w="2835" w:type="dxa"/>
            <w:vMerge w:val="restart"/>
            <w:vAlign w:val="center"/>
          </w:tcPr>
          <w:p w14:paraId="561A00BE"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Usage of ITU-</w:t>
            </w:r>
            <w:r>
              <w:rPr>
                <w:i/>
                <w:iCs/>
                <w:lang w:val="en-AU"/>
              </w:rPr>
              <w:t>T</w:t>
            </w:r>
            <w:r w:rsidRPr="00A93459">
              <w:rPr>
                <w:i/>
                <w:iCs/>
                <w:lang w:val="en-AU"/>
              </w:rPr>
              <w:t xml:space="preserve"> E.164 number</w:t>
            </w:r>
          </w:p>
        </w:tc>
        <w:tc>
          <w:tcPr>
            <w:tcW w:w="2977" w:type="dxa"/>
            <w:vMerge w:val="restart"/>
            <w:vAlign w:val="center"/>
          </w:tcPr>
          <w:p w14:paraId="3E9B4CCB"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Additional Information</w:t>
            </w:r>
          </w:p>
        </w:tc>
      </w:tr>
      <w:tr w:rsidR="00953C68" w:rsidRPr="00761E80" w14:paraId="7ECA75C3" w14:textId="77777777" w:rsidTr="003E6135">
        <w:trPr>
          <w:tblHeader/>
          <w:jc w:val="center"/>
        </w:trPr>
        <w:tc>
          <w:tcPr>
            <w:tcW w:w="1764" w:type="dxa"/>
            <w:vMerge/>
          </w:tcPr>
          <w:p w14:paraId="699144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1100" w:type="dxa"/>
            <w:vAlign w:val="center"/>
          </w:tcPr>
          <w:p w14:paraId="04F4217F"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Maximum length</w:t>
            </w:r>
          </w:p>
        </w:tc>
        <w:tc>
          <w:tcPr>
            <w:tcW w:w="1100" w:type="dxa"/>
            <w:vAlign w:val="center"/>
          </w:tcPr>
          <w:p w14:paraId="24B5BB3D" w14:textId="77777777" w:rsidR="00953C68" w:rsidRPr="00A93459" w:rsidRDefault="00953C68" w:rsidP="003E6135">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A93459">
              <w:rPr>
                <w:i/>
                <w:iCs/>
                <w:lang w:val="en-AU"/>
              </w:rPr>
              <w:t>Minimum length</w:t>
            </w:r>
          </w:p>
        </w:tc>
        <w:tc>
          <w:tcPr>
            <w:tcW w:w="2835" w:type="dxa"/>
            <w:vMerge/>
          </w:tcPr>
          <w:p w14:paraId="6ADCCC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2977" w:type="dxa"/>
            <w:vMerge/>
          </w:tcPr>
          <w:p w14:paraId="3391E3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E4454B6" w14:textId="77777777" w:rsidTr="003E6135">
        <w:trPr>
          <w:jc w:val="center"/>
        </w:trPr>
        <w:tc>
          <w:tcPr>
            <w:tcW w:w="1764" w:type="dxa"/>
          </w:tcPr>
          <w:p w14:paraId="3814A3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30</w:t>
            </w:r>
          </w:p>
        </w:tc>
        <w:tc>
          <w:tcPr>
            <w:tcW w:w="1100" w:type="dxa"/>
          </w:tcPr>
          <w:p w14:paraId="0ADC50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0FEA4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4023D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4F962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Newcastle charging district</w:t>
            </w:r>
          </w:p>
        </w:tc>
      </w:tr>
      <w:tr w:rsidR="00953C68" w:rsidRPr="00761E80" w14:paraId="5D177643" w14:textId="77777777" w:rsidTr="003E6135">
        <w:trPr>
          <w:jc w:val="center"/>
        </w:trPr>
        <w:tc>
          <w:tcPr>
            <w:tcW w:w="1764" w:type="dxa"/>
          </w:tcPr>
          <w:p w14:paraId="2E72BB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31</w:t>
            </w:r>
          </w:p>
        </w:tc>
        <w:tc>
          <w:tcPr>
            <w:tcW w:w="1100" w:type="dxa"/>
          </w:tcPr>
          <w:p w14:paraId="0286B7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538CD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6F2646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A6977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2B190F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Bathurst </w:t>
            </w:r>
          </w:p>
          <w:p w14:paraId="7B6486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Cowra </w:t>
            </w:r>
          </w:p>
          <w:p w14:paraId="5A81F4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Lithgow </w:t>
            </w:r>
          </w:p>
          <w:p w14:paraId="46A0A2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Mudgee </w:t>
            </w:r>
          </w:p>
          <w:p w14:paraId="1B7B1D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Orange </w:t>
            </w:r>
          </w:p>
          <w:p w14:paraId="5D2965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Rylstone </w:t>
            </w:r>
          </w:p>
          <w:p w14:paraId="1821A0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Young </w:t>
            </w:r>
          </w:p>
        </w:tc>
      </w:tr>
      <w:tr w:rsidR="00953C68" w:rsidRPr="00761E80" w14:paraId="615F293F" w14:textId="77777777" w:rsidTr="003E6135">
        <w:trPr>
          <w:jc w:val="center"/>
        </w:trPr>
        <w:tc>
          <w:tcPr>
            <w:tcW w:w="1764" w:type="dxa"/>
          </w:tcPr>
          <w:p w14:paraId="6820DC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32</w:t>
            </w:r>
          </w:p>
        </w:tc>
        <w:tc>
          <w:tcPr>
            <w:tcW w:w="1100" w:type="dxa"/>
          </w:tcPr>
          <w:p w14:paraId="4FC2A2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DFD0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D422E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EFE00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Wollongong charging district and Helensburgh standard zone unit in the Campbelltown charging district</w:t>
            </w:r>
          </w:p>
        </w:tc>
      </w:tr>
      <w:tr w:rsidR="00953C68" w:rsidRPr="00761E80" w14:paraId="58CF5E4B" w14:textId="77777777" w:rsidTr="003E6135">
        <w:trPr>
          <w:jc w:val="center"/>
        </w:trPr>
        <w:tc>
          <w:tcPr>
            <w:tcW w:w="1764" w:type="dxa"/>
          </w:tcPr>
          <w:p w14:paraId="1ABE3F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33</w:t>
            </w:r>
          </w:p>
        </w:tc>
        <w:tc>
          <w:tcPr>
            <w:tcW w:w="1100" w:type="dxa"/>
          </w:tcPr>
          <w:p w14:paraId="0F9569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1ED34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341544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EFDC7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Gosford charging district</w:t>
            </w:r>
          </w:p>
        </w:tc>
      </w:tr>
      <w:tr w:rsidR="00953C68" w:rsidRPr="00761E80" w14:paraId="6D790CEF" w14:textId="77777777" w:rsidTr="003E6135">
        <w:trPr>
          <w:trHeight w:val="3755"/>
          <w:jc w:val="center"/>
        </w:trPr>
        <w:tc>
          <w:tcPr>
            <w:tcW w:w="1764" w:type="dxa"/>
          </w:tcPr>
          <w:p w14:paraId="266145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34</w:t>
            </w:r>
          </w:p>
        </w:tc>
        <w:tc>
          <w:tcPr>
            <w:tcW w:w="1100" w:type="dxa"/>
          </w:tcPr>
          <w:p w14:paraId="7CB8F7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0BE8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6EA54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6ADCF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1501DF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Bourke </w:t>
            </w:r>
          </w:p>
          <w:p w14:paraId="03EBC1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Condobolin </w:t>
            </w:r>
          </w:p>
          <w:p w14:paraId="065FD2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Coonamble </w:t>
            </w:r>
          </w:p>
          <w:p w14:paraId="252757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Dubbo </w:t>
            </w:r>
          </w:p>
          <w:p w14:paraId="714606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Forbes </w:t>
            </w:r>
          </w:p>
          <w:p w14:paraId="267E8A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Nyngan </w:t>
            </w:r>
          </w:p>
          <w:p w14:paraId="5F9385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Parkes </w:t>
            </w:r>
          </w:p>
          <w:p w14:paraId="397539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Wellington </w:t>
            </w:r>
          </w:p>
          <w:p w14:paraId="613706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Moree charging district: </w:t>
            </w:r>
          </w:p>
          <w:p w14:paraId="1709C9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 </w:t>
            </w:r>
          </w:p>
        </w:tc>
      </w:tr>
      <w:tr w:rsidR="00953C68" w:rsidRPr="00761E80" w14:paraId="64C5CF64" w14:textId="77777777" w:rsidTr="003E6135">
        <w:trPr>
          <w:jc w:val="center"/>
        </w:trPr>
        <w:tc>
          <w:tcPr>
            <w:tcW w:w="1764" w:type="dxa"/>
          </w:tcPr>
          <w:p w14:paraId="57F211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35</w:t>
            </w:r>
          </w:p>
        </w:tc>
        <w:tc>
          <w:tcPr>
            <w:tcW w:w="1100" w:type="dxa"/>
          </w:tcPr>
          <w:p w14:paraId="7C9187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5F830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4D67CD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250D3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r w:rsidRPr="00761E80">
              <w:rPr>
                <w:lang w:val="en-AU"/>
              </w:rPr>
              <w:br/>
              <w:t>Kempsey</w:t>
            </w:r>
          </w:p>
          <w:p w14:paraId="11CDBA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Lord Howe Island</w:t>
            </w:r>
          </w:p>
          <w:p w14:paraId="1C74B5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445246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236B79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Taree</w:t>
            </w:r>
          </w:p>
          <w:p w14:paraId="6D1F4C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953C68" w:rsidRPr="00761E80" w14:paraId="17BA73FA" w14:textId="77777777" w:rsidTr="003E6135">
        <w:trPr>
          <w:jc w:val="center"/>
        </w:trPr>
        <w:tc>
          <w:tcPr>
            <w:tcW w:w="1764" w:type="dxa"/>
          </w:tcPr>
          <w:p w14:paraId="13B21EE6"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36</w:t>
            </w:r>
          </w:p>
        </w:tc>
        <w:tc>
          <w:tcPr>
            <w:tcW w:w="1100" w:type="dxa"/>
          </w:tcPr>
          <w:p w14:paraId="335822CA"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73B72ED"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EB4DC3F"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B7210D1"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01FBD0AF"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 </w:t>
            </w:r>
          </w:p>
          <w:p w14:paraId="34818A3D"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Coffs Harbour </w:t>
            </w:r>
          </w:p>
          <w:p w14:paraId="68A116A2"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Grafton </w:t>
            </w:r>
          </w:p>
          <w:p w14:paraId="06EE38D8"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 </w:t>
            </w:r>
          </w:p>
          <w:p w14:paraId="7C0770D6"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Lismore </w:t>
            </w:r>
          </w:p>
          <w:p w14:paraId="4480AEB0"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 </w:t>
            </w:r>
          </w:p>
        </w:tc>
      </w:tr>
      <w:tr w:rsidR="00953C68" w:rsidRPr="00761E80" w14:paraId="25C23F82" w14:textId="77777777" w:rsidTr="003E6135">
        <w:trPr>
          <w:jc w:val="center"/>
        </w:trPr>
        <w:tc>
          <w:tcPr>
            <w:tcW w:w="1764" w:type="dxa"/>
          </w:tcPr>
          <w:p w14:paraId="66FFEF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37</w:t>
            </w:r>
          </w:p>
        </w:tc>
        <w:tc>
          <w:tcPr>
            <w:tcW w:w="1100" w:type="dxa"/>
          </w:tcPr>
          <w:p w14:paraId="039C65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1DB6D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7A11BD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AC37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AC6AB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Armidale</w:t>
            </w:r>
          </w:p>
          <w:p w14:paraId="02AD55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4EA911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Glen Innes</w:t>
            </w:r>
          </w:p>
          <w:p w14:paraId="46FF6B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Gunnedah</w:t>
            </w:r>
          </w:p>
          <w:p w14:paraId="4FDA46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Inverell</w:t>
            </w:r>
          </w:p>
          <w:p w14:paraId="03D117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Narrabri</w:t>
            </w:r>
          </w:p>
          <w:p w14:paraId="079228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Tamworth</w:t>
            </w:r>
          </w:p>
          <w:p w14:paraId="0D254C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Moree charging district:</w:t>
            </w:r>
          </w:p>
          <w:p w14:paraId="6AFDCD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953C68" w:rsidRPr="00761E80" w14:paraId="4A5B2295" w14:textId="77777777" w:rsidTr="003E6135">
        <w:trPr>
          <w:jc w:val="center"/>
        </w:trPr>
        <w:tc>
          <w:tcPr>
            <w:tcW w:w="1764" w:type="dxa"/>
          </w:tcPr>
          <w:p w14:paraId="280B302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38</w:t>
            </w:r>
          </w:p>
        </w:tc>
        <w:tc>
          <w:tcPr>
            <w:tcW w:w="1100" w:type="dxa"/>
          </w:tcPr>
          <w:p w14:paraId="504203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F8F46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9C66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912BE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F21A4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Bowral</w:t>
            </w:r>
          </w:p>
          <w:p w14:paraId="68B6C18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Crookwell</w:t>
            </w:r>
          </w:p>
          <w:p w14:paraId="462B6B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Goulburn</w:t>
            </w:r>
          </w:p>
          <w:p w14:paraId="0AD938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Marulan</w:t>
            </w:r>
          </w:p>
        </w:tc>
      </w:tr>
      <w:tr w:rsidR="00953C68" w:rsidRPr="00761E80" w14:paraId="7769EBFF" w14:textId="77777777" w:rsidTr="003E6135">
        <w:trPr>
          <w:jc w:val="center"/>
        </w:trPr>
        <w:tc>
          <w:tcPr>
            <w:tcW w:w="1764" w:type="dxa"/>
          </w:tcPr>
          <w:p w14:paraId="254A92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39</w:t>
            </w:r>
          </w:p>
        </w:tc>
        <w:tc>
          <w:tcPr>
            <w:tcW w:w="1100" w:type="dxa"/>
          </w:tcPr>
          <w:p w14:paraId="38D5F5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2BA7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3CCE3F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F5482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81997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08E45C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Griffith</w:t>
            </w:r>
          </w:p>
          <w:p w14:paraId="3BC7B6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77B9CA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Narrandera</w:t>
            </w:r>
          </w:p>
          <w:p w14:paraId="2D8CDF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106EFC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Wagga Wagga</w:t>
            </w:r>
          </w:p>
          <w:p w14:paraId="0CE2E4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953C68" w:rsidRPr="00761E80" w14:paraId="5FCE3A39" w14:textId="77777777" w:rsidTr="003E6135">
        <w:trPr>
          <w:jc w:val="center"/>
        </w:trPr>
        <w:tc>
          <w:tcPr>
            <w:tcW w:w="1764" w:type="dxa"/>
          </w:tcPr>
          <w:p w14:paraId="358F8A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40</w:t>
            </w:r>
          </w:p>
        </w:tc>
        <w:tc>
          <w:tcPr>
            <w:tcW w:w="1100" w:type="dxa"/>
          </w:tcPr>
          <w:p w14:paraId="5ED35D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DBDB3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19387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B5C8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Newcastle charging district</w:t>
            </w:r>
          </w:p>
        </w:tc>
      </w:tr>
      <w:tr w:rsidR="00953C68" w:rsidRPr="00761E80" w14:paraId="4572106E" w14:textId="77777777" w:rsidTr="003E6135">
        <w:trPr>
          <w:jc w:val="center"/>
        </w:trPr>
        <w:tc>
          <w:tcPr>
            <w:tcW w:w="1764" w:type="dxa"/>
          </w:tcPr>
          <w:p w14:paraId="059C73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41</w:t>
            </w:r>
          </w:p>
        </w:tc>
        <w:tc>
          <w:tcPr>
            <w:tcW w:w="1100" w:type="dxa"/>
          </w:tcPr>
          <w:p w14:paraId="5E09AF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4A671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705064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721C4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Newcastle charging district</w:t>
            </w:r>
          </w:p>
        </w:tc>
      </w:tr>
      <w:tr w:rsidR="00953C68" w:rsidRPr="00761E80" w14:paraId="5249A533" w14:textId="77777777" w:rsidTr="003E6135">
        <w:trPr>
          <w:jc w:val="center"/>
        </w:trPr>
        <w:tc>
          <w:tcPr>
            <w:tcW w:w="1764" w:type="dxa"/>
          </w:tcPr>
          <w:p w14:paraId="43ED35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42</w:t>
            </w:r>
          </w:p>
        </w:tc>
        <w:tc>
          <w:tcPr>
            <w:tcW w:w="1100" w:type="dxa"/>
          </w:tcPr>
          <w:p w14:paraId="7E2E7F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8EBDA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343B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DD728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Wollongong charging district and Helensburgh standard zone unit in the Campbelltown charging district</w:t>
            </w:r>
          </w:p>
        </w:tc>
      </w:tr>
      <w:tr w:rsidR="00953C68" w:rsidRPr="00761E80" w14:paraId="12D14770" w14:textId="77777777" w:rsidTr="003E6135">
        <w:trPr>
          <w:jc w:val="center"/>
        </w:trPr>
        <w:tc>
          <w:tcPr>
            <w:tcW w:w="1764" w:type="dxa"/>
          </w:tcPr>
          <w:p w14:paraId="6E5369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43</w:t>
            </w:r>
          </w:p>
        </w:tc>
        <w:tc>
          <w:tcPr>
            <w:tcW w:w="1100" w:type="dxa"/>
          </w:tcPr>
          <w:p w14:paraId="1106E4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838A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615898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EE6AE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Gosford charging district</w:t>
            </w:r>
          </w:p>
        </w:tc>
      </w:tr>
      <w:tr w:rsidR="00953C68" w:rsidRPr="00761E80" w14:paraId="42DEF949" w14:textId="77777777" w:rsidTr="003E6135">
        <w:trPr>
          <w:jc w:val="center"/>
        </w:trPr>
        <w:tc>
          <w:tcPr>
            <w:tcW w:w="1764" w:type="dxa"/>
          </w:tcPr>
          <w:p w14:paraId="01AE53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44</w:t>
            </w:r>
          </w:p>
        </w:tc>
        <w:tc>
          <w:tcPr>
            <w:tcW w:w="1100" w:type="dxa"/>
          </w:tcPr>
          <w:p w14:paraId="17D591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74CC0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678C8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2BFCB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Moruya and Nowra charging districts</w:t>
            </w:r>
          </w:p>
        </w:tc>
      </w:tr>
      <w:tr w:rsidR="00953C68" w:rsidRPr="00761E80" w14:paraId="33E6FBB2" w14:textId="77777777" w:rsidTr="003E6135">
        <w:trPr>
          <w:jc w:val="center"/>
        </w:trPr>
        <w:tc>
          <w:tcPr>
            <w:tcW w:w="1764" w:type="dxa"/>
          </w:tcPr>
          <w:p w14:paraId="7F0E4D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45</w:t>
            </w:r>
          </w:p>
        </w:tc>
        <w:tc>
          <w:tcPr>
            <w:tcW w:w="1100" w:type="dxa"/>
          </w:tcPr>
          <w:p w14:paraId="62C965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33EA3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750A3F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52267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Windsor charging district</w:t>
            </w:r>
          </w:p>
        </w:tc>
      </w:tr>
      <w:tr w:rsidR="00953C68" w:rsidRPr="00761E80" w14:paraId="263965AC" w14:textId="77777777" w:rsidTr="003E6135">
        <w:trPr>
          <w:jc w:val="center"/>
        </w:trPr>
        <w:tc>
          <w:tcPr>
            <w:tcW w:w="1764" w:type="dxa"/>
          </w:tcPr>
          <w:p w14:paraId="3F52A4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46</w:t>
            </w:r>
          </w:p>
        </w:tc>
        <w:tc>
          <w:tcPr>
            <w:tcW w:w="1100" w:type="dxa"/>
          </w:tcPr>
          <w:p w14:paraId="607D64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59466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93F71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1E26B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Camden, Campbelltown and Picton standard zone units in the Campbelltown charging district</w:t>
            </w:r>
          </w:p>
        </w:tc>
      </w:tr>
      <w:tr w:rsidR="00953C68" w:rsidRPr="00761E80" w14:paraId="0C811D4E" w14:textId="77777777" w:rsidTr="003E6135">
        <w:trPr>
          <w:jc w:val="center"/>
        </w:trPr>
        <w:tc>
          <w:tcPr>
            <w:tcW w:w="1764" w:type="dxa"/>
          </w:tcPr>
          <w:p w14:paraId="02FE2E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47</w:t>
            </w:r>
          </w:p>
        </w:tc>
        <w:tc>
          <w:tcPr>
            <w:tcW w:w="1100" w:type="dxa"/>
          </w:tcPr>
          <w:p w14:paraId="6C558A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8ACFE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FAA53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5E9B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Penrith charging district</w:t>
            </w:r>
          </w:p>
        </w:tc>
      </w:tr>
      <w:tr w:rsidR="00953C68" w:rsidRPr="00761E80" w14:paraId="352987BB" w14:textId="77777777" w:rsidTr="003E6135">
        <w:trPr>
          <w:jc w:val="center"/>
        </w:trPr>
        <w:tc>
          <w:tcPr>
            <w:tcW w:w="1764" w:type="dxa"/>
          </w:tcPr>
          <w:p w14:paraId="504DE0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48</w:t>
            </w:r>
          </w:p>
        </w:tc>
        <w:tc>
          <w:tcPr>
            <w:tcW w:w="1100" w:type="dxa"/>
          </w:tcPr>
          <w:p w14:paraId="56AE2E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333A0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E8E4A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D133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BAF37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Bowral</w:t>
            </w:r>
          </w:p>
          <w:p w14:paraId="2BF839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Crookwell</w:t>
            </w:r>
          </w:p>
          <w:p w14:paraId="6CBA00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Goulburn</w:t>
            </w:r>
          </w:p>
          <w:p w14:paraId="36A6B9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Marulan</w:t>
            </w:r>
          </w:p>
        </w:tc>
      </w:tr>
      <w:tr w:rsidR="00953C68" w:rsidRPr="00761E80" w14:paraId="110ECE79" w14:textId="77777777" w:rsidTr="003E6135">
        <w:trPr>
          <w:jc w:val="center"/>
        </w:trPr>
        <w:tc>
          <w:tcPr>
            <w:tcW w:w="1764" w:type="dxa"/>
          </w:tcPr>
          <w:p w14:paraId="1548D0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49</w:t>
            </w:r>
          </w:p>
        </w:tc>
        <w:tc>
          <w:tcPr>
            <w:tcW w:w="1100" w:type="dxa"/>
          </w:tcPr>
          <w:p w14:paraId="25670D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D7E39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6E6349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206FC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Newcastle charging district</w:t>
            </w:r>
          </w:p>
        </w:tc>
      </w:tr>
      <w:tr w:rsidR="00953C68" w:rsidRPr="00761E80" w14:paraId="585B6AED" w14:textId="77777777" w:rsidTr="003E6135">
        <w:trPr>
          <w:jc w:val="center"/>
        </w:trPr>
        <w:tc>
          <w:tcPr>
            <w:tcW w:w="1764" w:type="dxa"/>
          </w:tcPr>
          <w:p w14:paraId="0013A8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50</w:t>
            </w:r>
          </w:p>
        </w:tc>
        <w:tc>
          <w:tcPr>
            <w:tcW w:w="1100" w:type="dxa"/>
          </w:tcPr>
          <w:p w14:paraId="0D3757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F3462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7A772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DE8D5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Albury and Corryong charging districts</w:t>
            </w:r>
          </w:p>
        </w:tc>
      </w:tr>
      <w:tr w:rsidR="00953C68" w:rsidRPr="00761E80" w14:paraId="06FE02C4" w14:textId="77777777" w:rsidTr="003E6135">
        <w:trPr>
          <w:jc w:val="center"/>
        </w:trPr>
        <w:tc>
          <w:tcPr>
            <w:tcW w:w="1764" w:type="dxa"/>
          </w:tcPr>
          <w:p w14:paraId="4621EE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51</w:t>
            </w:r>
          </w:p>
        </w:tc>
        <w:tc>
          <w:tcPr>
            <w:tcW w:w="1100" w:type="dxa"/>
          </w:tcPr>
          <w:p w14:paraId="1ECF12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9010C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853D3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2DB6D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Canberra charging district</w:t>
            </w:r>
          </w:p>
        </w:tc>
      </w:tr>
      <w:tr w:rsidR="00953C68" w:rsidRPr="00761E80" w14:paraId="5360D48A" w14:textId="77777777" w:rsidTr="003E6135">
        <w:trPr>
          <w:jc w:val="center"/>
        </w:trPr>
        <w:tc>
          <w:tcPr>
            <w:tcW w:w="1764" w:type="dxa"/>
          </w:tcPr>
          <w:p w14:paraId="59BCC5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52</w:t>
            </w:r>
          </w:p>
        </w:tc>
        <w:tc>
          <w:tcPr>
            <w:tcW w:w="1100" w:type="dxa"/>
          </w:tcPr>
          <w:p w14:paraId="39E2AD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837F0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51386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91C72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Canberra charging district</w:t>
            </w:r>
          </w:p>
        </w:tc>
      </w:tr>
      <w:tr w:rsidR="00953C68" w:rsidRPr="00761E80" w14:paraId="130F6909" w14:textId="77777777" w:rsidTr="003E6135">
        <w:trPr>
          <w:jc w:val="center"/>
        </w:trPr>
        <w:tc>
          <w:tcPr>
            <w:tcW w:w="1764" w:type="dxa"/>
          </w:tcPr>
          <w:p w14:paraId="44C695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53</w:t>
            </w:r>
          </w:p>
        </w:tc>
        <w:tc>
          <w:tcPr>
            <w:tcW w:w="1100" w:type="dxa"/>
          </w:tcPr>
          <w:p w14:paraId="116A50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6980E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26439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A0B21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82260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Bathurst</w:t>
            </w:r>
          </w:p>
          <w:p w14:paraId="59D7AE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Cowra</w:t>
            </w:r>
          </w:p>
          <w:p w14:paraId="4253C8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Lithgow</w:t>
            </w:r>
          </w:p>
          <w:p w14:paraId="233751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Mudgee</w:t>
            </w:r>
          </w:p>
          <w:p w14:paraId="1C4E5D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Orange</w:t>
            </w:r>
          </w:p>
          <w:p w14:paraId="055628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Rylstone</w:t>
            </w:r>
          </w:p>
          <w:p w14:paraId="555AAF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Young</w:t>
            </w:r>
          </w:p>
        </w:tc>
      </w:tr>
      <w:tr w:rsidR="00953C68" w:rsidRPr="00761E80" w14:paraId="4CB4FAE9" w14:textId="77777777" w:rsidTr="003E6135">
        <w:trPr>
          <w:jc w:val="center"/>
        </w:trPr>
        <w:tc>
          <w:tcPr>
            <w:tcW w:w="1764" w:type="dxa"/>
          </w:tcPr>
          <w:p w14:paraId="513D39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54</w:t>
            </w:r>
          </w:p>
        </w:tc>
        <w:tc>
          <w:tcPr>
            <w:tcW w:w="1100" w:type="dxa"/>
          </w:tcPr>
          <w:p w14:paraId="34DAF0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E4377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D42A1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046F1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Bega and Cooma charging districts</w:t>
            </w:r>
          </w:p>
        </w:tc>
      </w:tr>
      <w:tr w:rsidR="00953C68" w:rsidRPr="00761E80" w14:paraId="1EF499EA" w14:textId="77777777" w:rsidTr="003E6135">
        <w:trPr>
          <w:jc w:val="center"/>
        </w:trPr>
        <w:tc>
          <w:tcPr>
            <w:tcW w:w="1764" w:type="dxa"/>
          </w:tcPr>
          <w:p w14:paraId="560AA4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55</w:t>
            </w:r>
          </w:p>
          <w:p w14:paraId="714CCC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(except (02) 5550)</w:t>
            </w:r>
          </w:p>
        </w:tc>
        <w:tc>
          <w:tcPr>
            <w:tcW w:w="1100" w:type="dxa"/>
          </w:tcPr>
          <w:p w14:paraId="2A5E5C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100B1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12A2B9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7BAD6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5C2F2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Kempsey</w:t>
            </w:r>
          </w:p>
          <w:p w14:paraId="42DD26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Lord Howe Island</w:t>
            </w:r>
          </w:p>
          <w:p w14:paraId="392BF4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66493D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22DA10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Taree</w:t>
            </w:r>
          </w:p>
          <w:p w14:paraId="22C948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953C68" w:rsidRPr="00761E80" w14:paraId="668B218E" w14:textId="77777777" w:rsidTr="003E6135">
        <w:trPr>
          <w:jc w:val="center"/>
        </w:trPr>
        <w:tc>
          <w:tcPr>
            <w:tcW w:w="1764" w:type="dxa"/>
          </w:tcPr>
          <w:p w14:paraId="28C173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56</w:t>
            </w:r>
          </w:p>
        </w:tc>
        <w:tc>
          <w:tcPr>
            <w:tcW w:w="1100" w:type="dxa"/>
          </w:tcPr>
          <w:p w14:paraId="2083AE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6C38A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6B2D2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368B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89378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w:t>
            </w:r>
          </w:p>
          <w:p w14:paraId="3C8F65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Coffs Harbour</w:t>
            </w:r>
          </w:p>
          <w:p w14:paraId="643430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Grafton</w:t>
            </w:r>
          </w:p>
          <w:p w14:paraId="414095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w:t>
            </w:r>
          </w:p>
          <w:p w14:paraId="65C043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Lismore</w:t>
            </w:r>
          </w:p>
          <w:p w14:paraId="1BFD7C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w:t>
            </w:r>
          </w:p>
        </w:tc>
      </w:tr>
      <w:tr w:rsidR="00953C68" w:rsidRPr="00761E80" w14:paraId="522F437E" w14:textId="77777777" w:rsidTr="003E6135">
        <w:trPr>
          <w:jc w:val="center"/>
        </w:trPr>
        <w:tc>
          <w:tcPr>
            <w:tcW w:w="1764" w:type="dxa"/>
          </w:tcPr>
          <w:p w14:paraId="029333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57</w:t>
            </w:r>
          </w:p>
        </w:tc>
        <w:tc>
          <w:tcPr>
            <w:tcW w:w="1100" w:type="dxa"/>
          </w:tcPr>
          <w:p w14:paraId="643368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33E62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B520C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AF65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4E061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Armidale</w:t>
            </w:r>
          </w:p>
          <w:p w14:paraId="1F13EB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5A2B6B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Glen Innes</w:t>
            </w:r>
          </w:p>
          <w:p w14:paraId="4ED309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Gunnedah</w:t>
            </w:r>
          </w:p>
          <w:p w14:paraId="112D2E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Inverell</w:t>
            </w:r>
          </w:p>
          <w:p w14:paraId="0D5759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Narrabri</w:t>
            </w:r>
          </w:p>
          <w:p w14:paraId="6B184A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Tamworth</w:t>
            </w:r>
          </w:p>
          <w:p w14:paraId="1DE130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Moree charging district:</w:t>
            </w:r>
          </w:p>
          <w:p w14:paraId="630BAE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953C68" w:rsidRPr="00761E80" w14:paraId="7B3D67D8" w14:textId="77777777" w:rsidTr="003E6135">
        <w:trPr>
          <w:jc w:val="center"/>
        </w:trPr>
        <w:tc>
          <w:tcPr>
            <w:tcW w:w="1764" w:type="dxa"/>
          </w:tcPr>
          <w:p w14:paraId="7A3D25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58</w:t>
            </w:r>
          </w:p>
        </w:tc>
        <w:tc>
          <w:tcPr>
            <w:tcW w:w="1100" w:type="dxa"/>
          </w:tcPr>
          <w:p w14:paraId="16E581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D9FCA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3914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6E6B9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C5CAA0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Bourke</w:t>
            </w:r>
          </w:p>
          <w:p w14:paraId="69F3C5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Condoblin</w:t>
            </w:r>
          </w:p>
          <w:p w14:paraId="47DC77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Coonamble</w:t>
            </w:r>
          </w:p>
          <w:p w14:paraId="6FEA87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Dubbo</w:t>
            </w:r>
          </w:p>
          <w:p w14:paraId="136E13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Forbes</w:t>
            </w:r>
          </w:p>
          <w:p w14:paraId="00E26B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Nyngan</w:t>
            </w:r>
          </w:p>
          <w:p w14:paraId="0933C8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Parkes</w:t>
            </w:r>
          </w:p>
          <w:p w14:paraId="22A9FE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Wellington</w:t>
            </w:r>
          </w:p>
          <w:p w14:paraId="6EA34C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Moree charging district:</w:t>
            </w:r>
          </w:p>
          <w:p w14:paraId="09C23A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w:t>
            </w:r>
          </w:p>
        </w:tc>
      </w:tr>
      <w:tr w:rsidR="00953C68" w:rsidRPr="00761E80" w14:paraId="3F142F5C" w14:textId="77777777" w:rsidTr="003E6135">
        <w:trPr>
          <w:jc w:val="center"/>
        </w:trPr>
        <w:tc>
          <w:tcPr>
            <w:tcW w:w="1764" w:type="dxa"/>
          </w:tcPr>
          <w:p w14:paraId="7DC5B1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59</w:t>
            </w:r>
          </w:p>
        </w:tc>
        <w:tc>
          <w:tcPr>
            <w:tcW w:w="1100" w:type="dxa"/>
          </w:tcPr>
          <w:p w14:paraId="243626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C8046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0163A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C8D5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6BFDE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39D0BF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Griffith</w:t>
            </w:r>
          </w:p>
          <w:p w14:paraId="184B4B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1B8ED9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Narrandera</w:t>
            </w:r>
          </w:p>
          <w:p w14:paraId="523174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4E4B22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Wagga Wagga</w:t>
            </w:r>
          </w:p>
          <w:p w14:paraId="336830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953C68" w:rsidRPr="00761E80" w14:paraId="55A3D3B5" w14:textId="77777777" w:rsidTr="003E6135">
        <w:trPr>
          <w:jc w:val="center"/>
        </w:trPr>
        <w:tc>
          <w:tcPr>
            <w:tcW w:w="1764" w:type="dxa"/>
          </w:tcPr>
          <w:p w14:paraId="0469B2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60</w:t>
            </w:r>
          </w:p>
        </w:tc>
        <w:tc>
          <w:tcPr>
            <w:tcW w:w="1100" w:type="dxa"/>
          </w:tcPr>
          <w:p w14:paraId="65F240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9A06F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AF378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96CFF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Albury and Corryong charging districts</w:t>
            </w:r>
          </w:p>
        </w:tc>
      </w:tr>
      <w:tr w:rsidR="00953C68" w:rsidRPr="00761E80" w14:paraId="2934922C" w14:textId="77777777" w:rsidTr="003E6135">
        <w:trPr>
          <w:jc w:val="center"/>
        </w:trPr>
        <w:tc>
          <w:tcPr>
            <w:tcW w:w="1764" w:type="dxa"/>
          </w:tcPr>
          <w:p w14:paraId="08FDBD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61</w:t>
            </w:r>
          </w:p>
        </w:tc>
        <w:tc>
          <w:tcPr>
            <w:tcW w:w="1100" w:type="dxa"/>
          </w:tcPr>
          <w:p w14:paraId="094B07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E750A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B272B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8C143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Canberra charging district</w:t>
            </w:r>
          </w:p>
        </w:tc>
      </w:tr>
      <w:tr w:rsidR="00953C68" w:rsidRPr="00761E80" w14:paraId="68650BB1" w14:textId="77777777" w:rsidTr="003E6135">
        <w:trPr>
          <w:jc w:val="center"/>
        </w:trPr>
        <w:tc>
          <w:tcPr>
            <w:tcW w:w="1764" w:type="dxa"/>
          </w:tcPr>
          <w:p w14:paraId="60D871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62</w:t>
            </w:r>
          </w:p>
        </w:tc>
        <w:tc>
          <w:tcPr>
            <w:tcW w:w="1100" w:type="dxa"/>
          </w:tcPr>
          <w:p w14:paraId="6A97B0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856F2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AB423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BD43E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Canberra charging district</w:t>
            </w:r>
          </w:p>
        </w:tc>
      </w:tr>
      <w:tr w:rsidR="00953C68" w:rsidRPr="00761E80" w14:paraId="4077ABE7" w14:textId="77777777" w:rsidTr="003E6135">
        <w:trPr>
          <w:jc w:val="center"/>
        </w:trPr>
        <w:tc>
          <w:tcPr>
            <w:tcW w:w="1764" w:type="dxa"/>
          </w:tcPr>
          <w:p w14:paraId="077E7B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63</w:t>
            </w:r>
          </w:p>
        </w:tc>
        <w:tc>
          <w:tcPr>
            <w:tcW w:w="1100" w:type="dxa"/>
          </w:tcPr>
          <w:p w14:paraId="1A5348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81F2E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53A3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6C578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0AF43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Bathurst</w:t>
            </w:r>
          </w:p>
          <w:p w14:paraId="6ECF4D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Cowra</w:t>
            </w:r>
          </w:p>
          <w:p w14:paraId="21CF6C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Lithgow</w:t>
            </w:r>
          </w:p>
          <w:p w14:paraId="2D7A49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Mudgee</w:t>
            </w:r>
          </w:p>
          <w:p w14:paraId="476DD4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Orange</w:t>
            </w:r>
          </w:p>
          <w:p w14:paraId="5B85BC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Rylstone</w:t>
            </w:r>
          </w:p>
          <w:p w14:paraId="34A531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Young</w:t>
            </w:r>
          </w:p>
        </w:tc>
      </w:tr>
      <w:tr w:rsidR="00953C68" w:rsidRPr="00761E80" w14:paraId="32DE2440" w14:textId="77777777" w:rsidTr="003E6135">
        <w:trPr>
          <w:jc w:val="center"/>
        </w:trPr>
        <w:tc>
          <w:tcPr>
            <w:tcW w:w="1764" w:type="dxa"/>
          </w:tcPr>
          <w:p w14:paraId="4A0A9F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64</w:t>
            </w:r>
          </w:p>
        </w:tc>
        <w:tc>
          <w:tcPr>
            <w:tcW w:w="1100" w:type="dxa"/>
          </w:tcPr>
          <w:p w14:paraId="14A7F2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A0505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DBA46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E28EB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Bega and Cooma charging districts</w:t>
            </w:r>
          </w:p>
        </w:tc>
      </w:tr>
      <w:tr w:rsidR="00953C68" w:rsidRPr="00761E80" w14:paraId="128AE857" w14:textId="77777777" w:rsidTr="003E6135">
        <w:trPr>
          <w:jc w:val="center"/>
        </w:trPr>
        <w:tc>
          <w:tcPr>
            <w:tcW w:w="1764" w:type="dxa"/>
          </w:tcPr>
          <w:p w14:paraId="0F2174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65</w:t>
            </w:r>
          </w:p>
        </w:tc>
        <w:tc>
          <w:tcPr>
            <w:tcW w:w="1100" w:type="dxa"/>
          </w:tcPr>
          <w:p w14:paraId="116C32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EDAB7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7CC5E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65E67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EAF78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Kempsey</w:t>
            </w:r>
          </w:p>
          <w:p w14:paraId="3CB394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Lord Howe Island</w:t>
            </w:r>
          </w:p>
          <w:p w14:paraId="504C2E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15AD35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30FCDC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Taree</w:t>
            </w:r>
          </w:p>
          <w:p w14:paraId="6FA470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953C68" w:rsidRPr="00761E80" w14:paraId="4C0C1904" w14:textId="77777777" w:rsidTr="003E6135">
        <w:trPr>
          <w:jc w:val="center"/>
        </w:trPr>
        <w:tc>
          <w:tcPr>
            <w:tcW w:w="1764" w:type="dxa"/>
          </w:tcPr>
          <w:p w14:paraId="760016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66</w:t>
            </w:r>
          </w:p>
        </w:tc>
        <w:tc>
          <w:tcPr>
            <w:tcW w:w="1100" w:type="dxa"/>
          </w:tcPr>
          <w:p w14:paraId="7C6AAA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31402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1A32B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D6C9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9EDC2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w:t>
            </w:r>
          </w:p>
          <w:p w14:paraId="3139BA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Coffs Harbour</w:t>
            </w:r>
          </w:p>
          <w:p w14:paraId="0EA706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Grafton</w:t>
            </w:r>
          </w:p>
          <w:p w14:paraId="38ADFC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w:t>
            </w:r>
          </w:p>
          <w:p w14:paraId="05C46A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Lismore</w:t>
            </w:r>
          </w:p>
          <w:p w14:paraId="5B2F98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w:t>
            </w:r>
          </w:p>
        </w:tc>
      </w:tr>
      <w:tr w:rsidR="00953C68" w:rsidRPr="00761E80" w14:paraId="23891A30" w14:textId="77777777" w:rsidTr="003E6135">
        <w:trPr>
          <w:jc w:val="center"/>
        </w:trPr>
        <w:tc>
          <w:tcPr>
            <w:tcW w:w="1764" w:type="dxa"/>
          </w:tcPr>
          <w:p w14:paraId="07288D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67</w:t>
            </w:r>
          </w:p>
        </w:tc>
        <w:tc>
          <w:tcPr>
            <w:tcW w:w="1100" w:type="dxa"/>
          </w:tcPr>
          <w:p w14:paraId="39D34D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5020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F065B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1FF2A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51F2A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Armidale</w:t>
            </w:r>
          </w:p>
          <w:p w14:paraId="67B05C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73DD8A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Glen Innes</w:t>
            </w:r>
          </w:p>
          <w:p w14:paraId="150572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Gunnedah</w:t>
            </w:r>
          </w:p>
          <w:p w14:paraId="0D02D2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Inverell</w:t>
            </w:r>
          </w:p>
          <w:p w14:paraId="404F86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Narrabri</w:t>
            </w:r>
          </w:p>
          <w:p w14:paraId="45F518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Tamworth</w:t>
            </w:r>
          </w:p>
          <w:p w14:paraId="66AEA0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The following standard zone units in Moree charging district:</w:t>
            </w:r>
          </w:p>
          <w:p w14:paraId="54462F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953C68" w:rsidRPr="00761E80" w14:paraId="6989CA8B" w14:textId="77777777" w:rsidTr="003E6135">
        <w:trPr>
          <w:jc w:val="center"/>
        </w:trPr>
        <w:tc>
          <w:tcPr>
            <w:tcW w:w="1764" w:type="dxa"/>
          </w:tcPr>
          <w:p w14:paraId="5DBE69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68</w:t>
            </w:r>
          </w:p>
        </w:tc>
        <w:tc>
          <w:tcPr>
            <w:tcW w:w="1100" w:type="dxa"/>
          </w:tcPr>
          <w:p w14:paraId="6CF33F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AE49C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F6151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389F9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F2F0F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Bourke</w:t>
            </w:r>
          </w:p>
          <w:p w14:paraId="3B7C9C8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Condoblin</w:t>
            </w:r>
          </w:p>
          <w:p w14:paraId="368DEE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Coonamble</w:t>
            </w:r>
          </w:p>
          <w:p w14:paraId="7E0121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Dubbo</w:t>
            </w:r>
          </w:p>
          <w:p w14:paraId="0C6155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Forbes</w:t>
            </w:r>
          </w:p>
          <w:p w14:paraId="0D270B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Nyngan</w:t>
            </w:r>
          </w:p>
          <w:p w14:paraId="2DEC15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Parkes</w:t>
            </w:r>
          </w:p>
          <w:p w14:paraId="54FECF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Wellington</w:t>
            </w:r>
          </w:p>
          <w:p w14:paraId="4E612C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Moree charging district:</w:t>
            </w:r>
          </w:p>
          <w:p w14:paraId="00F246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w:t>
            </w:r>
          </w:p>
        </w:tc>
      </w:tr>
      <w:tr w:rsidR="00953C68" w:rsidRPr="00761E80" w14:paraId="33B10494" w14:textId="77777777" w:rsidTr="003E6135">
        <w:trPr>
          <w:jc w:val="center"/>
        </w:trPr>
        <w:tc>
          <w:tcPr>
            <w:tcW w:w="1764" w:type="dxa"/>
          </w:tcPr>
          <w:p w14:paraId="662C14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69</w:t>
            </w:r>
          </w:p>
        </w:tc>
        <w:tc>
          <w:tcPr>
            <w:tcW w:w="1100" w:type="dxa"/>
          </w:tcPr>
          <w:p w14:paraId="441109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CAC2C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44451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BE7ED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B808B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3D6985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Griffith</w:t>
            </w:r>
          </w:p>
          <w:p w14:paraId="142E06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44B260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Narrandera</w:t>
            </w:r>
          </w:p>
          <w:p w14:paraId="0A3F12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30AB89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Wagga Wagga</w:t>
            </w:r>
          </w:p>
          <w:p w14:paraId="3FC996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953C68" w:rsidRPr="00761E80" w14:paraId="7A909011" w14:textId="77777777" w:rsidTr="003E6135">
        <w:trPr>
          <w:jc w:val="center"/>
        </w:trPr>
        <w:tc>
          <w:tcPr>
            <w:tcW w:w="1764" w:type="dxa"/>
          </w:tcPr>
          <w:p w14:paraId="290977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70</w:t>
            </w:r>
          </w:p>
        </w:tc>
        <w:tc>
          <w:tcPr>
            <w:tcW w:w="1100" w:type="dxa"/>
          </w:tcPr>
          <w:p w14:paraId="6B4801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46C5A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BC713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F4664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charging district</w:t>
            </w:r>
          </w:p>
        </w:tc>
      </w:tr>
      <w:tr w:rsidR="00953C68" w:rsidRPr="00761E80" w14:paraId="0232FFD6" w14:textId="77777777" w:rsidTr="003E6135">
        <w:trPr>
          <w:jc w:val="center"/>
        </w:trPr>
        <w:tc>
          <w:tcPr>
            <w:tcW w:w="1764" w:type="dxa"/>
          </w:tcPr>
          <w:p w14:paraId="16F3D2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71</w:t>
            </w:r>
          </w:p>
        </w:tc>
        <w:tc>
          <w:tcPr>
            <w:tcW w:w="1100" w:type="dxa"/>
          </w:tcPr>
          <w:p w14:paraId="22F017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FB9F3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BC641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FD890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charging district</w:t>
            </w:r>
          </w:p>
        </w:tc>
      </w:tr>
      <w:tr w:rsidR="00953C68" w:rsidRPr="00761E80" w14:paraId="42C6CEC7" w14:textId="77777777" w:rsidTr="003E6135">
        <w:trPr>
          <w:jc w:val="center"/>
        </w:trPr>
        <w:tc>
          <w:tcPr>
            <w:tcW w:w="1764" w:type="dxa"/>
          </w:tcPr>
          <w:p w14:paraId="798D77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72</w:t>
            </w:r>
          </w:p>
        </w:tc>
        <w:tc>
          <w:tcPr>
            <w:tcW w:w="1100" w:type="dxa"/>
          </w:tcPr>
          <w:p w14:paraId="431D24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0AB6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5FF65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D2E5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77E3F2B0" w14:textId="77777777" w:rsidTr="003E6135">
        <w:trPr>
          <w:jc w:val="center"/>
        </w:trPr>
        <w:tc>
          <w:tcPr>
            <w:tcW w:w="1764" w:type="dxa"/>
          </w:tcPr>
          <w:p w14:paraId="5FF771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73</w:t>
            </w:r>
          </w:p>
        </w:tc>
        <w:tc>
          <w:tcPr>
            <w:tcW w:w="1100" w:type="dxa"/>
          </w:tcPr>
          <w:p w14:paraId="32DB3F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0317B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54FAA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C4B82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0C321933" w14:textId="77777777" w:rsidTr="003E6135">
        <w:trPr>
          <w:jc w:val="center"/>
        </w:trPr>
        <w:tc>
          <w:tcPr>
            <w:tcW w:w="1764" w:type="dxa"/>
          </w:tcPr>
          <w:p w14:paraId="7EE23C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74</w:t>
            </w:r>
          </w:p>
        </w:tc>
        <w:tc>
          <w:tcPr>
            <w:tcW w:w="1100" w:type="dxa"/>
          </w:tcPr>
          <w:p w14:paraId="483230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8801B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A072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75F40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6C45BA16" w14:textId="77777777" w:rsidTr="003E6135">
        <w:trPr>
          <w:jc w:val="center"/>
        </w:trPr>
        <w:tc>
          <w:tcPr>
            <w:tcW w:w="1764" w:type="dxa"/>
          </w:tcPr>
          <w:p w14:paraId="78FD63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75</w:t>
            </w:r>
          </w:p>
        </w:tc>
        <w:tc>
          <w:tcPr>
            <w:tcW w:w="1100" w:type="dxa"/>
          </w:tcPr>
          <w:p w14:paraId="2BDE81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21957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1433A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B3145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 and Sutherland standard zone units</w:t>
            </w:r>
          </w:p>
        </w:tc>
      </w:tr>
      <w:tr w:rsidR="00953C68" w:rsidRPr="00761E80" w14:paraId="321A0CD5" w14:textId="77777777" w:rsidTr="003E6135">
        <w:trPr>
          <w:jc w:val="center"/>
        </w:trPr>
        <w:tc>
          <w:tcPr>
            <w:tcW w:w="1764" w:type="dxa"/>
          </w:tcPr>
          <w:p w14:paraId="4A00E0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76</w:t>
            </w:r>
          </w:p>
        </w:tc>
        <w:tc>
          <w:tcPr>
            <w:tcW w:w="1100" w:type="dxa"/>
          </w:tcPr>
          <w:p w14:paraId="1EC351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093A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063A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EEF4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0AFF8752" w14:textId="77777777" w:rsidTr="003E6135">
        <w:trPr>
          <w:jc w:val="center"/>
        </w:trPr>
        <w:tc>
          <w:tcPr>
            <w:tcW w:w="1764" w:type="dxa"/>
          </w:tcPr>
          <w:p w14:paraId="2C6B20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77</w:t>
            </w:r>
          </w:p>
        </w:tc>
        <w:tc>
          <w:tcPr>
            <w:tcW w:w="1100" w:type="dxa"/>
          </w:tcPr>
          <w:p w14:paraId="24D7D3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6DFE8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6E310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003C0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44F671DC" w14:textId="77777777" w:rsidTr="003E6135">
        <w:trPr>
          <w:jc w:val="center"/>
        </w:trPr>
        <w:tc>
          <w:tcPr>
            <w:tcW w:w="1764" w:type="dxa"/>
          </w:tcPr>
          <w:p w14:paraId="07F705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78</w:t>
            </w:r>
          </w:p>
        </w:tc>
        <w:tc>
          <w:tcPr>
            <w:tcW w:w="1100" w:type="dxa"/>
          </w:tcPr>
          <w:p w14:paraId="2AABCE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196B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643CE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5B55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Parramatta standard zone unit</w:t>
            </w:r>
          </w:p>
        </w:tc>
      </w:tr>
      <w:tr w:rsidR="00953C68" w:rsidRPr="00761E80" w14:paraId="23BB3858" w14:textId="77777777" w:rsidTr="003E6135">
        <w:trPr>
          <w:jc w:val="center"/>
        </w:trPr>
        <w:tc>
          <w:tcPr>
            <w:tcW w:w="1764" w:type="dxa"/>
          </w:tcPr>
          <w:p w14:paraId="3D7AD2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79</w:t>
            </w:r>
          </w:p>
        </w:tc>
        <w:tc>
          <w:tcPr>
            <w:tcW w:w="1100" w:type="dxa"/>
          </w:tcPr>
          <w:p w14:paraId="2BDAE6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7C483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8F3FB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2F673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charging district</w:t>
            </w:r>
          </w:p>
        </w:tc>
      </w:tr>
      <w:tr w:rsidR="00953C68" w:rsidRPr="00761E80" w14:paraId="1A2A5FEB" w14:textId="77777777" w:rsidTr="003E6135">
        <w:trPr>
          <w:jc w:val="center"/>
        </w:trPr>
        <w:tc>
          <w:tcPr>
            <w:tcW w:w="1764" w:type="dxa"/>
          </w:tcPr>
          <w:p w14:paraId="606D5F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80</w:t>
            </w:r>
          </w:p>
        </w:tc>
        <w:tc>
          <w:tcPr>
            <w:tcW w:w="1100" w:type="dxa"/>
          </w:tcPr>
          <w:p w14:paraId="5EE978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DBCB1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AE7E5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D5DFF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4978C825" w14:textId="77777777" w:rsidTr="003E6135">
        <w:trPr>
          <w:jc w:val="center"/>
        </w:trPr>
        <w:tc>
          <w:tcPr>
            <w:tcW w:w="1764" w:type="dxa"/>
          </w:tcPr>
          <w:p w14:paraId="66AE80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81</w:t>
            </w:r>
          </w:p>
        </w:tc>
        <w:tc>
          <w:tcPr>
            <w:tcW w:w="1100" w:type="dxa"/>
          </w:tcPr>
          <w:p w14:paraId="4F764F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8E5EE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FE5A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3DB91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Bankstown and Liverpool standard zone units</w:t>
            </w:r>
          </w:p>
        </w:tc>
      </w:tr>
      <w:tr w:rsidR="00953C68" w:rsidRPr="00761E80" w14:paraId="7F85C32F" w14:textId="77777777" w:rsidTr="003E6135">
        <w:trPr>
          <w:jc w:val="center"/>
        </w:trPr>
        <w:tc>
          <w:tcPr>
            <w:tcW w:w="1764" w:type="dxa"/>
          </w:tcPr>
          <w:p w14:paraId="39A318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82</w:t>
            </w:r>
          </w:p>
        </w:tc>
        <w:tc>
          <w:tcPr>
            <w:tcW w:w="1100" w:type="dxa"/>
          </w:tcPr>
          <w:p w14:paraId="40DF42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FBB2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01DB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04343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6C862BCF" w14:textId="77777777" w:rsidTr="003E6135">
        <w:trPr>
          <w:jc w:val="center"/>
        </w:trPr>
        <w:tc>
          <w:tcPr>
            <w:tcW w:w="1764" w:type="dxa"/>
          </w:tcPr>
          <w:p w14:paraId="499DEA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83</w:t>
            </w:r>
          </w:p>
        </w:tc>
        <w:tc>
          <w:tcPr>
            <w:tcW w:w="1100" w:type="dxa"/>
          </w:tcPr>
          <w:p w14:paraId="4A3AC1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B1701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9FFF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10D76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2E0B3677" w14:textId="77777777" w:rsidTr="003E6135">
        <w:trPr>
          <w:jc w:val="center"/>
        </w:trPr>
        <w:tc>
          <w:tcPr>
            <w:tcW w:w="1764" w:type="dxa"/>
          </w:tcPr>
          <w:p w14:paraId="724BA5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84</w:t>
            </w:r>
          </w:p>
        </w:tc>
        <w:tc>
          <w:tcPr>
            <w:tcW w:w="1100" w:type="dxa"/>
          </w:tcPr>
          <w:p w14:paraId="5B08B3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7EB65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AE9B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88F4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 Dural and Terrey Hills standard zone units</w:t>
            </w:r>
          </w:p>
        </w:tc>
      </w:tr>
      <w:tr w:rsidR="00953C68" w:rsidRPr="00761E80" w14:paraId="561F4AA3" w14:textId="77777777" w:rsidTr="003E6135">
        <w:trPr>
          <w:jc w:val="center"/>
        </w:trPr>
        <w:tc>
          <w:tcPr>
            <w:tcW w:w="1764" w:type="dxa"/>
          </w:tcPr>
          <w:p w14:paraId="7F3532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85</w:t>
            </w:r>
          </w:p>
        </w:tc>
        <w:tc>
          <w:tcPr>
            <w:tcW w:w="1100" w:type="dxa"/>
          </w:tcPr>
          <w:p w14:paraId="36F22A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4A68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88C86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20287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 Sutherland and Sydney standard zone units</w:t>
            </w:r>
          </w:p>
        </w:tc>
      </w:tr>
      <w:tr w:rsidR="00953C68" w:rsidRPr="00761E80" w14:paraId="6902AAE9" w14:textId="77777777" w:rsidTr="003E6135">
        <w:trPr>
          <w:jc w:val="center"/>
        </w:trPr>
        <w:tc>
          <w:tcPr>
            <w:tcW w:w="1764" w:type="dxa"/>
          </w:tcPr>
          <w:p w14:paraId="097F20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86</w:t>
            </w:r>
          </w:p>
        </w:tc>
        <w:tc>
          <w:tcPr>
            <w:tcW w:w="1100" w:type="dxa"/>
          </w:tcPr>
          <w:p w14:paraId="6D067E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D3EB9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A6551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E706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 standard zone unit</w:t>
            </w:r>
          </w:p>
        </w:tc>
      </w:tr>
      <w:tr w:rsidR="00953C68" w:rsidRPr="00761E80" w14:paraId="533B84E7" w14:textId="77777777" w:rsidTr="003E6135">
        <w:trPr>
          <w:jc w:val="center"/>
        </w:trPr>
        <w:tc>
          <w:tcPr>
            <w:tcW w:w="1764" w:type="dxa"/>
          </w:tcPr>
          <w:p w14:paraId="266398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87</w:t>
            </w:r>
          </w:p>
        </w:tc>
        <w:tc>
          <w:tcPr>
            <w:tcW w:w="1100" w:type="dxa"/>
          </w:tcPr>
          <w:p w14:paraId="55E2B5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556C9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D878D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43C95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Bankstown and Liverpool standard zone units</w:t>
            </w:r>
          </w:p>
        </w:tc>
      </w:tr>
      <w:tr w:rsidR="00953C68" w:rsidRPr="00761E80" w14:paraId="1107F5B7" w14:textId="77777777" w:rsidTr="003E6135">
        <w:trPr>
          <w:jc w:val="center"/>
        </w:trPr>
        <w:tc>
          <w:tcPr>
            <w:tcW w:w="1764" w:type="dxa"/>
          </w:tcPr>
          <w:p w14:paraId="2D6663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88</w:t>
            </w:r>
          </w:p>
        </w:tc>
        <w:tc>
          <w:tcPr>
            <w:tcW w:w="1100" w:type="dxa"/>
          </w:tcPr>
          <w:p w14:paraId="4C0A51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D6B6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21110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3B27A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 Parramatta and Sydney standard zone units</w:t>
            </w:r>
          </w:p>
        </w:tc>
      </w:tr>
      <w:tr w:rsidR="00953C68" w:rsidRPr="00761E80" w14:paraId="3C3CC804" w14:textId="77777777" w:rsidTr="003E6135">
        <w:trPr>
          <w:jc w:val="center"/>
        </w:trPr>
        <w:tc>
          <w:tcPr>
            <w:tcW w:w="1764" w:type="dxa"/>
          </w:tcPr>
          <w:p w14:paraId="796A1D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89</w:t>
            </w:r>
          </w:p>
        </w:tc>
        <w:tc>
          <w:tcPr>
            <w:tcW w:w="1100" w:type="dxa"/>
          </w:tcPr>
          <w:p w14:paraId="76FAEE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3A147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D37DF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77F6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 Dural and Terrey Hills standard zone units</w:t>
            </w:r>
          </w:p>
        </w:tc>
      </w:tr>
      <w:tr w:rsidR="00953C68" w:rsidRPr="00761E80" w14:paraId="798C3B65" w14:textId="77777777" w:rsidTr="003E6135">
        <w:trPr>
          <w:jc w:val="center"/>
        </w:trPr>
        <w:tc>
          <w:tcPr>
            <w:tcW w:w="1764" w:type="dxa"/>
          </w:tcPr>
          <w:p w14:paraId="02D219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90</w:t>
            </w:r>
          </w:p>
        </w:tc>
        <w:tc>
          <w:tcPr>
            <w:tcW w:w="1100" w:type="dxa"/>
          </w:tcPr>
          <w:p w14:paraId="512041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D7A2E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35EFD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E3385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2CFABDEE" w14:textId="77777777" w:rsidTr="003E6135">
        <w:trPr>
          <w:jc w:val="center"/>
        </w:trPr>
        <w:tc>
          <w:tcPr>
            <w:tcW w:w="1764" w:type="dxa"/>
          </w:tcPr>
          <w:p w14:paraId="13CF8C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91</w:t>
            </w:r>
          </w:p>
        </w:tc>
        <w:tc>
          <w:tcPr>
            <w:tcW w:w="1100" w:type="dxa"/>
          </w:tcPr>
          <w:p w14:paraId="1C5398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E21163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65D78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AEEFA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3D08353F" w14:textId="77777777" w:rsidTr="003E6135">
        <w:trPr>
          <w:jc w:val="center"/>
        </w:trPr>
        <w:tc>
          <w:tcPr>
            <w:tcW w:w="1764" w:type="dxa"/>
          </w:tcPr>
          <w:p w14:paraId="2A550F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92</w:t>
            </w:r>
          </w:p>
        </w:tc>
        <w:tc>
          <w:tcPr>
            <w:tcW w:w="1100" w:type="dxa"/>
          </w:tcPr>
          <w:p w14:paraId="1C4847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BF494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0F286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0BF6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04495E5E" w14:textId="77777777" w:rsidTr="003E6135">
        <w:trPr>
          <w:jc w:val="center"/>
        </w:trPr>
        <w:tc>
          <w:tcPr>
            <w:tcW w:w="1764" w:type="dxa"/>
          </w:tcPr>
          <w:p w14:paraId="7EEF87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93</w:t>
            </w:r>
          </w:p>
        </w:tc>
        <w:tc>
          <w:tcPr>
            <w:tcW w:w="1100" w:type="dxa"/>
          </w:tcPr>
          <w:p w14:paraId="4637D7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743A7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9888B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6570A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64DA6FC8" w14:textId="77777777" w:rsidTr="003E6135">
        <w:trPr>
          <w:jc w:val="center"/>
        </w:trPr>
        <w:tc>
          <w:tcPr>
            <w:tcW w:w="1764" w:type="dxa"/>
          </w:tcPr>
          <w:p w14:paraId="0DB5DC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94</w:t>
            </w:r>
          </w:p>
        </w:tc>
        <w:tc>
          <w:tcPr>
            <w:tcW w:w="1100" w:type="dxa"/>
          </w:tcPr>
          <w:p w14:paraId="14E23F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A695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FB0F6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F24F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 Dural, Sydney and Terrey Hills standard zone units</w:t>
            </w:r>
          </w:p>
        </w:tc>
      </w:tr>
      <w:tr w:rsidR="00953C68" w:rsidRPr="00761E80" w14:paraId="0ACF09AF" w14:textId="77777777" w:rsidTr="003E6135">
        <w:trPr>
          <w:jc w:val="center"/>
        </w:trPr>
        <w:tc>
          <w:tcPr>
            <w:tcW w:w="1764" w:type="dxa"/>
          </w:tcPr>
          <w:p w14:paraId="2AFF27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95</w:t>
            </w:r>
          </w:p>
        </w:tc>
        <w:tc>
          <w:tcPr>
            <w:tcW w:w="1100" w:type="dxa"/>
          </w:tcPr>
          <w:p w14:paraId="19A766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1F933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45EE5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79218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 Sutherland and Sydney standard zone units</w:t>
            </w:r>
          </w:p>
        </w:tc>
      </w:tr>
      <w:tr w:rsidR="00953C68" w:rsidRPr="00761E80" w14:paraId="1EEE548B" w14:textId="77777777" w:rsidTr="003E6135">
        <w:trPr>
          <w:jc w:val="center"/>
        </w:trPr>
        <w:tc>
          <w:tcPr>
            <w:tcW w:w="1764" w:type="dxa"/>
          </w:tcPr>
          <w:p w14:paraId="43B326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96</w:t>
            </w:r>
          </w:p>
        </w:tc>
        <w:tc>
          <w:tcPr>
            <w:tcW w:w="1100" w:type="dxa"/>
          </w:tcPr>
          <w:p w14:paraId="4AD662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D8B55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549CE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8100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Sydney standard zone unit</w:t>
            </w:r>
          </w:p>
        </w:tc>
      </w:tr>
      <w:tr w:rsidR="00953C68" w:rsidRPr="00761E80" w14:paraId="6B407CF5" w14:textId="77777777" w:rsidTr="003E6135">
        <w:trPr>
          <w:jc w:val="center"/>
        </w:trPr>
        <w:tc>
          <w:tcPr>
            <w:tcW w:w="1764" w:type="dxa"/>
          </w:tcPr>
          <w:p w14:paraId="382E23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97</w:t>
            </w:r>
          </w:p>
        </w:tc>
        <w:tc>
          <w:tcPr>
            <w:tcW w:w="1100" w:type="dxa"/>
          </w:tcPr>
          <w:p w14:paraId="5D1A78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847D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4DBFF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6E71C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Bankstown, Liverpool and Sydney standard zone units</w:t>
            </w:r>
          </w:p>
        </w:tc>
      </w:tr>
      <w:tr w:rsidR="00953C68" w:rsidRPr="00761E80" w14:paraId="5988BF55" w14:textId="77777777" w:rsidTr="003E6135">
        <w:trPr>
          <w:jc w:val="center"/>
        </w:trPr>
        <w:tc>
          <w:tcPr>
            <w:tcW w:w="1764" w:type="dxa"/>
          </w:tcPr>
          <w:p w14:paraId="2406B4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98</w:t>
            </w:r>
          </w:p>
        </w:tc>
        <w:tc>
          <w:tcPr>
            <w:tcW w:w="1100" w:type="dxa"/>
          </w:tcPr>
          <w:p w14:paraId="304273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059EC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4BFD5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E69BD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 Parramatta and Sydney standard zone units</w:t>
            </w:r>
          </w:p>
        </w:tc>
      </w:tr>
      <w:tr w:rsidR="00953C68" w:rsidRPr="00761E80" w14:paraId="7BC773B5" w14:textId="77777777" w:rsidTr="003E6135">
        <w:trPr>
          <w:jc w:val="center"/>
        </w:trPr>
        <w:tc>
          <w:tcPr>
            <w:tcW w:w="1764" w:type="dxa"/>
          </w:tcPr>
          <w:p w14:paraId="6E20FB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99</w:t>
            </w:r>
          </w:p>
        </w:tc>
        <w:tc>
          <w:tcPr>
            <w:tcW w:w="1100" w:type="dxa"/>
          </w:tcPr>
          <w:p w14:paraId="026F15A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9DDF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58342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928A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 Dural, Sydney and Terrey Hills standard zone units</w:t>
            </w:r>
          </w:p>
        </w:tc>
      </w:tr>
      <w:tr w:rsidR="00953C68" w:rsidRPr="00761E80" w14:paraId="26A7F9AD" w14:textId="77777777" w:rsidTr="003E6135">
        <w:trPr>
          <w:jc w:val="center"/>
        </w:trPr>
        <w:tc>
          <w:tcPr>
            <w:tcW w:w="1764" w:type="dxa"/>
          </w:tcPr>
          <w:p w14:paraId="2DAED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30</w:t>
            </w:r>
          </w:p>
        </w:tc>
        <w:tc>
          <w:tcPr>
            <w:tcW w:w="1100" w:type="dxa"/>
          </w:tcPr>
          <w:p w14:paraId="275B33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DBFC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27662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2BB4D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7692DE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Balranald </w:t>
            </w:r>
          </w:p>
          <w:p w14:paraId="7B5C30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Hopetoun </w:t>
            </w:r>
          </w:p>
          <w:p w14:paraId="1AB87C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Mildura </w:t>
            </w:r>
          </w:p>
          <w:p w14:paraId="32800E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Ouyen </w:t>
            </w:r>
          </w:p>
          <w:p w14:paraId="75A71A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Swan Hill </w:t>
            </w:r>
          </w:p>
        </w:tc>
      </w:tr>
      <w:tr w:rsidR="00953C68" w:rsidRPr="00761E80" w14:paraId="3159E6AC" w14:textId="77777777" w:rsidTr="003E6135">
        <w:trPr>
          <w:jc w:val="center"/>
        </w:trPr>
        <w:tc>
          <w:tcPr>
            <w:tcW w:w="1764" w:type="dxa"/>
          </w:tcPr>
          <w:p w14:paraId="15221A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31</w:t>
            </w:r>
          </w:p>
        </w:tc>
        <w:tc>
          <w:tcPr>
            <w:tcW w:w="1100" w:type="dxa"/>
          </w:tcPr>
          <w:p w14:paraId="58569A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D69DE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1962B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913A2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 Morwell and Sale charging districts </w:t>
            </w:r>
          </w:p>
        </w:tc>
      </w:tr>
      <w:tr w:rsidR="00953C68" w:rsidRPr="00761E80" w14:paraId="4A7D5849" w14:textId="77777777" w:rsidTr="003E6135">
        <w:trPr>
          <w:jc w:val="center"/>
        </w:trPr>
        <w:tc>
          <w:tcPr>
            <w:tcW w:w="1764" w:type="dxa"/>
          </w:tcPr>
          <w:p w14:paraId="60F317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32</w:t>
            </w:r>
          </w:p>
        </w:tc>
        <w:tc>
          <w:tcPr>
            <w:tcW w:w="1100" w:type="dxa"/>
          </w:tcPr>
          <w:p w14:paraId="68DB1F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94674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EE7BD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60C5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Colac and Geelong charging districts</w:t>
            </w:r>
          </w:p>
        </w:tc>
      </w:tr>
      <w:tr w:rsidR="00953C68" w:rsidRPr="00761E80" w14:paraId="354A05F5" w14:textId="77777777" w:rsidTr="003E6135">
        <w:trPr>
          <w:jc w:val="center"/>
        </w:trPr>
        <w:tc>
          <w:tcPr>
            <w:tcW w:w="1764" w:type="dxa"/>
          </w:tcPr>
          <w:p w14:paraId="45B0CF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33</w:t>
            </w:r>
          </w:p>
        </w:tc>
        <w:tc>
          <w:tcPr>
            <w:tcW w:w="1100" w:type="dxa"/>
          </w:tcPr>
          <w:p w14:paraId="2B16FE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27DF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0C40B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BEA10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D9173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Ararat</w:t>
            </w:r>
          </w:p>
          <w:p w14:paraId="0010DE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Ballarat</w:t>
            </w:r>
          </w:p>
          <w:p w14:paraId="223165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Horsham</w:t>
            </w:r>
          </w:p>
          <w:p w14:paraId="5C0F7C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Nhill</w:t>
            </w:r>
          </w:p>
          <w:p w14:paraId="592AE6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5DE500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953C68" w:rsidRPr="00761E80" w14:paraId="56F4650C" w14:textId="77777777" w:rsidTr="003E6135">
        <w:trPr>
          <w:jc w:val="center"/>
        </w:trPr>
        <w:tc>
          <w:tcPr>
            <w:tcW w:w="1764" w:type="dxa"/>
          </w:tcPr>
          <w:p w14:paraId="73D35C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34</w:t>
            </w:r>
          </w:p>
        </w:tc>
        <w:tc>
          <w:tcPr>
            <w:tcW w:w="1100" w:type="dxa"/>
          </w:tcPr>
          <w:p w14:paraId="0E8B96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1CA58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206E5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DAE17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ADB66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Bendigo</w:t>
            </w:r>
          </w:p>
          <w:p w14:paraId="1DE522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Charlton</w:t>
            </w:r>
          </w:p>
          <w:p w14:paraId="7A66CFA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5538C6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7E17B9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6F31D8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665145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953C68" w:rsidRPr="00761E80" w14:paraId="6719A3F4" w14:textId="77777777" w:rsidTr="003E6135">
        <w:trPr>
          <w:jc w:val="center"/>
        </w:trPr>
        <w:tc>
          <w:tcPr>
            <w:tcW w:w="1764" w:type="dxa"/>
          </w:tcPr>
          <w:p w14:paraId="78D54F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40</w:t>
            </w:r>
          </w:p>
        </w:tc>
        <w:tc>
          <w:tcPr>
            <w:tcW w:w="1100" w:type="dxa"/>
          </w:tcPr>
          <w:p w14:paraId="2A683D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C158B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19943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FCAD3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31E19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Balranald</w:t>
            </w:r>
          </w:p>
          <w:p w14:paraId="24C504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Hopetoun</w:t>
            </w:r>
          </w:p>
          <w:p w14:paraId="354ECE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Mildura</w:t>
            </w:r>
          </w:p>
          <w:p w14:paraId="2B6651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Ouyen</w:t>
            </w:r>
          </w:p>
          <w:p w14:paraId="0F4863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Swan Hill</w:t>
            </w:r>
          </w:p>
        </w:tc>
      </w:tr>
      <w:tr w:rsidR="00953C68" w:rsidRPr="00761E80" w14:paraId="20CD2C7F" w14:textId="77777777" w:rsidTr="003E6135">
        <w:trPr>
          <w:jc w:val="center"/>
        </w:trPr>
        <w:tc>
          <w:tcPr>
            <w:tcW w:w="1764" w:type="dxa"/>
          </w:tcPr>
          <w:p w14:paraId="5DB3C3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41</w:t>
            </w:r>
          </w:p>
        </w:tc>
        <w:tc>
          <w:tcPr>
            <w:tcW w:w="1100" w:type="dxa"/>
          </w:tcPr>
          <w:p w14:paraId="545CE2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A7485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34266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70BB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 Morwell and Sale charging districts</w:t>
            </w:r>
          </w:p>
        </w:tc>
      </w:tr>
      <w:tr w:rsidR="00953C68" w:rsidRPr="00761E80" w14:paraId="463A1021" w14:textId="77777777" w:rsidTr="003E6135">
        <w:trPr>
          <w:jc w:val="center"/>
        </w:trPr>
        <w:tc>
          <w:tcPr>
            <w:tcW w:w="1764" w:type="dxa"/>
          </w:tcPr>
          <w:p w14:paraId="7A30C3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42</w:t>
            </w:r>
          </w:p>
        </w:tc>
        <w:tc>
          <w:tcPr>
            <w:tcW w:w="1100" w:type="dxa"/>
          </w:tcPr>
          <w:p w14:paraId="3BBE5F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168BD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A31E8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C330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Colac and Geelong charging districts</w:t>
            </w:r>
          </w:p>
        </w:tc>
      </w:tr>
      <w:tr w:rsidR="00953C68" w:rsidRPr="00761E80" w14:paraId="168E8738" w14:textId="77777777" w:rsidTr="003E6135">
        <w:trPr>
          <w:jc w:val="center"/>
        </w:trPr>
        <w:tc>
          <w:tcPr>
            <w:tcW w:w="1764" w:type="dxa"/>
          </w:tcPr>
          <w:p w14:paraId="3C8995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43</w:t>
            </w:r>
          </w:p>
        </w:tc>
        <w:tc>
          <w:tcPr>
            <w:tcW w:w="1100" w:type="dxa"/>
          </w:tcPr>
          <w:p w14:paraId="054310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CFE9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3186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FAAD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CF09C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Ararat</w:t>
            </w:r>
          </w:p>
          <w:p w14:paraId="45B91D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Ballarat</w:t>
            </w:r>
          </w:p>
          <w:p w14:paraId="69A6FB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Horsham</w:t>
            </w:r>
          </w:p>
          <w:p w14:paraId="4600C6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Nhill</w:t>
            </w:r>
          </w:p>
          <w:p w14:paraId="26CBDB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75B407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953C68" w:rsidRPr="00761E80" w14:paraId="49E7F891" w14:textId="77777777" w:rsidTr="003E6135">
        <w:trPr>
          <w:jc w:val="center"/>
        </w:trPr>
        <w:tc>
          <w:tcPr>
            <w:tcW w:w="1764" w:type="dxa"/>
          </w:tcPr>
          <w:p w14:paraId="74E62A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44</w:t>
            </w:r>
          </w:p>
        </w:tc>
        <w:tc>
          <w:tcPr>
            <w:tcW w:w="1100" w:type="dxa"/>
          </w:tcPr>
          <w:p w14:paraId="3D091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09D9A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92D8F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E0E9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67543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Bendigo</w:t>
            </w:r>
          </w:p>
          <w:p w14:paraId="7BB3CE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Charlton</w:t>
            </w:r>
          </w:p>
          <w:p w14:paraId="3BF950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66844D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7C8F62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23B515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74F3D9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953C68" w:rsidRPr="00761E80" w14:paraId="7CA3D0C1" w14:textId="77777777" w:rsidTr="003E6135">
        <w:trPr>
          <w:jc w:val="center"/>
        </w:trPr>
        <w:tc>
          <w:tcPr>
            <w:tcW w:w="1764" w:type="dxa"/>
          </w:tcPr>
          <w:p w14:paraId="6337BC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45</w:t>
            </w:r>
          </w:p>
        </w:tc>
        <w:tc>
          <w:tcPr>
            <w:tcW w:w="1100" w:type="dxa"/>
          </w:tcPr>
          <w:p w14:paraId="6C4EF9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CDCC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E3A66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169DA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4DE78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Camperdown</w:t>
            </w:r>
          </w:p>
          <w:p w14:paraId="45D092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Casterton</w:t>
            </w:r>
          </w:p>
          <w:p w14:paraId="6D98CE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Edenhope</w:t>
            </w:r>
          </w:p>
          <w:p w14:paraId="1A49CA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Hamilton</w:t>
            </w:r>
          </w:p>
          <w:p w14:paraId="1BF137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Portland</w:t>
            </w:r>
          </w:p>
          <w:p w14:paraId="0FFD1F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Warrnambool</w:t>
            </w:r>
          </w:p>
        </w:tc>
      </w:tr>
      <w:tr w:rsidR="00953C68" w:rsidRPr="00761E80" w14:paraId="47BF9183" w14:textId="77777777" w:rsidTr="003E6135">
        <w:trPr>
          <w:jc w:val="center"/>
        </w:trPr>
        <w:tc>
          <w:tcPr>
            <w:tcW w:w="1764" w:type="dxa"/>
          </w:tcPr>
          <w:p w14:paraId="338C70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46</w:t>
            </w:r>
          </w:p>
        </w:tc>
        <w:tc>
          <w:tcPr>
            <w:tcW w:w="1100" w:type="dxa"/>
          </w:tcPr>
          <w:p w14:paraId="2DC0F5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9D30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F6820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C4A0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A40F9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Foster and Korumburra</w:t>
            </w:r>
          </w:p>
          <w:p w14:paraId="09BEA3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The following standard zone units in Warragul charging district: </w:t>
            </w:r>
          </w:p>
          <w:p w14:paraId="7196F8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Bunyip, Hill End (Victoria), Icy Creek, Neerim South, Trafalgar, Warragul</w:t>
            </w:r>
          </w:p>
        </w:tc>
      </w:tr>
      <w:tr w:rsidR="00953C68" w:rsidRPr="00761E80" w14:paraId="5F6850F1" w14:textId="77777777" w:rsidTr="003E6135">
        <w:trPr>
          <w:jc w:val="center"/>
        </w:trPr>
        <w:tc>
          <w:tcPr>
            <w:tcW w:w="1764" w:type="dxa"/>
          </w:tcPr>
          <w:p w14:paraId="1B3E20A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47</w:t>
            </w:r>
          </w:p>
        </w:tc>
        <w:tc>
          <w:tcPr>
            <w:tcW w:w="1100" w:type="dxa"/>
          </w:tcPr>
          <w:p w14:paraId="3976E3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0F27C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1A360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C014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AD0FC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Alexandra</w:t>
            </w:r>
          </w:p>
          <w:p w14:paraId="7E764A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Myrtleford</w:t>
            </w:r>
          </w:p>
          <w:p w14:paraId="1B2530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Seymour</w:t>
            </w:r>
          </w:p>
          <w:p w14:paraId="7CBFA6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Wangaratta</w:t>
            </w:r>
          </w:p>
        </w:tc>
      </w:tr>
      <w:tr w:rsidR="00953C68" w:rsidRPr="00761E80" w14:paraId="16893007" w14:textId="77777777" w:rsidTr="003E6135">
        <w:trPr>
          <w:jc w:val="center"/>
        </w:trPr>
        <w:tc>
          <w:tcPr>
            <w:tcW w:w="1764" w:type="dxa"/>
          </w:tcPr>
          <w:p w14:paraId="3FF621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48</w:t>
            </w:r>
          </w:p>
        </w:tc>
        <w:tc>
          <w:tcPr>
            <w:tcW w:w="1100" w:type="dxa"/>
          </w:tcPr>
          <w:p w14:paraId="606EAB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0C920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EEA87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64E57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Deniliquin, Numurkah and Shepparton charging districts</w:t>
            </w:r>
          </w:p>
        </w:tc>
      </w:tr>
      <w:tr w:rsidR="00953C68" w:rsidRPr="00761E80" w14:paraId="2F2456A3" w14:textId="77777777" w:rsidTr="003E6135">
        <w:trPr>
          <w:jc w:val="center"/>
        </w:trPr>
        <w:tc>
          <w:tcPr>
            <w:tcW w:w="1764" w:type="dxa"/>
          </w:tcPr>
          <w:p w14:paraId="280436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49</w:t>
            </w:r>
          </w:p>
        </w:tc>
        <w:tc>
          <w:tcPr>
            <w:tcW w:w="1100" w:type="dxa"/>
          </w:tcPr>
          <w:p w14:paraId="44B5B5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A0E2B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CB945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ABD3C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Mornington charging district and the following standard zone units in Warragul charging district:</w:t>
            </w:r>
          </w:p>
          <w:p w14:paraId="58D99B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Cranbourne, Emerald (Victoria), Healesville, Koo Wee Rup, Marysville, Pakenham, Warburton</w:t>
            </w:r>
          </w:p>
        </w:tc>
      </w:tr>
      <w:tr w:rsidR="00953C68" w:rsidRPr="00761E80" w14:paraId="78A512FE" w14:textId="77777777" w:rsidTr="003E6135">
        <w:trPr>
          <w:jc w:val="center"/>
        </w:trPr>
        <w:tc>
          <w:tcPr>
            <w:tcW w:w="1764" w:type="dxa"/>
          </w:tcPr>
          <w:p w14:paraId="201C73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50</w:t>
            </w:r>
          </w:p>
        </w:tc>
        <w:tc>
          <w:tcPr>
            <w:tcW w:w="1100" w:type="dxa"/>
          </w:tcPr>
          <w:p w14:paraId="7E96F9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0E9A1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DF506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C04E9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3839C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Balranald</w:t>
            </w:r>
          </w:p>
          <w:p w14:paraId="2B26BF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Hopetoun</w:t>
            </w:r>
          </w:p>
          <w:p w14:paraId="088AA8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Mildura</w:t>
            </w:r>
          </w:p>
          <w:p w14:paraId="4A67FE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Ouyen</w:t>
            </w:r>
          </w:p>
          <w:p w14:paraId="129EFE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Swan Hill</w:t>
            </w:r>
          </w:p>
        </w:tc>
      </w:tr>
      <w:tr w:rsidR="00953C68" w:rsidRPr="00761E80" w14:paraId="202CB7C2" w14:textId="77777777" w:rsidTr="003E6135">
        <w:trPr>
          <w:jc w:val="center"/>
        </w:trPr>
        <w:tc>
          <w:tcPr>
            <w:tcW w:w="1764" w:type="dxa"/>
          </w:tcPr>
          <w:p w14:paraId="6FD693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51</w:t>
            </w:r>
          </w:p>
        </w:tc>
        <w:tc>
          <w:tcPr>
            <w:tcW w:w="1100" w:type="dxa"/>
          </w:tcPr>
          <w:p w14:paraId="15F417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3462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4A947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D3833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 Morwell and Sale charging districts</w:t>
            </w:r>
          </w:p>
        </w:tc>
      </w:tr>
      <w:tr w:rsidR="00953C68" w:rsidRPr="00761E80" w14:paraId="05E6D0FF" w14:textId="77777777" w:rsidTr="003E6135">
        <w:trPr>
          <w:jc w:val="center"/>
        </w:trPr>
        <w:tc>
          <w:tcPr>
            <w:tcW w:w="1764" w:type="dxa"/>
          </w:tcPr>
          <w:p w14:paraId="6E924A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52</w:t>
            </w:r>
          </w:p>
        </w:tc>
        <w:tc>
          <w:tcPr>
            <w:tcW w:w="1100" w:type="dxa"/>
          </w:tcPr>
          <w:p w14:paraId="7D4E11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6F84A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E423A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DDC42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Colac and Geelong charging districts</w:t>
            </w:r>
          </w:p>
        </w:tc>
      </w:tr>
      <w:tr w:rsidR="00953C68" w:rsidRPr="00761E80" w14:paraId="7531AB98" w14:textId="77777777" w:rsidTr="003E6135">
        <w:trPr>
          <w:jc w:val="center"/>
        </w:trPr>
        <w:tc>
          <w:tcPr>
            <w:tcW w:w="1764" w:type="dxa"/>
          </w:tcPr>
          <w:p w14:paraId="02EC73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53</w:t>
            </w:r>
          </w:p>
        </w:tc>
        <w:tc>
          <w:tcPr>
            <w:tcW w:w="1100" w:type="dxa"/>
          </w:tcPr>
          <w:p w14:paraId="440D08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FCC8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AC8A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44ABD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25D3F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Ararat</w:t>
            </w:r>
          </w:p>
          <w:p w14:paraId="5E4864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Ballarat</w:t>
            </w:r>
          </w:p>
          <w:p w14:paraId="1A5219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Horsham</w:t>
            </w:r>
          </w:p>
          <w:p w14:paraId="5AB94F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Nhill</w:t>
            </w:r>
          </w:p>
          <w:p w14:paraId="123CCF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41E7D0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953C68" w:rsidRPr="00761E80" w14:paraId="34188282" w14:textId="77777777" w:rsidTr="003E6135">
        <w:trPr>
          <w:jc w:val="center"/>
        </w:trPr>
        <w:tc>
          <w:tcPr>
            <w:tcW w:w="1764" w:type="dxa"/>
          </w:tcPr>
          <w:p w14:paraId="0D90D3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54</w:t>
            </w:r>
          </w:p>
        </w:tc>
        <w:tc>
          <w:tcPr>
            <w:tcW w:w="1100" w:type="dxa"/>
          </w:tcPr>
          <w:p w14:paraId="08078F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27B9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00638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99F59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143F1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Bendigo</w:t>
            </w:r>
          </w:p>
          <w:p w14:paraId="66A1EF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Charlton</w:t>
            </w:r>
          </w:p>
          <w:p w14:paraId="6D5D09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253A12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3FE4C8B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46F5C7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Kyneton charging district:</w:t>
            </w:r>
          </w:p>
          <w:p w14:paraId="5DEEFA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953C68" w:rsidRPr="00761E80" w14:paraId="4FDC4BE7" w14:textId="77777777" w:rsidTr="003E6135">
        <w:trPr>
          <w:jc w:val="center"/>
        </w:trPr>
        <w:tc>
          <w:tcPr>
            <w:tcW w:w="1764" w:type="dxa"/>
          </w:tcPr>
          <w:p w14:paraId="2B538E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55 (except (03) 5550)</w:t>
            </w:r>
          </w:p>
        </w:tc>
        <w:tc>
          <w:tcPr>
            <w:tcW w:w="1100" w:type="dxa"/>
          </w:tcPr>
          <w:p w14:paraId="3F9311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817F2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9CD6D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8F6E6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2F052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Camperdown</w:t>
            </w:r>
          </w:p>
          <w:p w14:paraId="48924F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Casterton</w:t>
            </w:r>
          </w:p>
          <w:p w14:paraId="30131B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Edenhope</w:t>
            </w:r>
          </w:p>
          <w:p w14:paraId="6809B3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Hamilton</w:t>
            </w:r>
          </w:p>
          <w:p w14:paraId="57317D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Portland</w:t>
            </w:r>
          </w:p>
          <w:p w14:paraId="209A05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Warrnambool</w:t>
            </w:r>
          </w:p>
        </w:tc>
      </w:tr>
      <w:tr w:rsidR="00953C68" w:rsidRPr="00761E80" w14:paraId="2DF8D85F" w14:textId="77777777" w:rsidTr="003E6135">
        <w:trPr>
          <w:jc w:val="center"/>
        </w:trPr>
        <w:tc>
          <w:tcPr>
            <w:tcW w:w="1764" w:type="dxa"/>
          </w:tcPr>
          <w:p w14:paraId="5158C7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56</w:t>
            </w:r>
          </w:p>
        </w:tc>
        <w:tc>
          <w:tcPr>
            <w:tcW w:w="1100" w:type="dxa"/>
          </w:tcPr>
          <w:p w14:paraId="55FD24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B6A68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C266C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90B10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Foster and Korumburra charging districts, and the following standard zone units in Warragul charging district:</w:t>
            </w:r>
          </w:p>
          <w:p w14:paraId="58757A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Bunyip, Hill End (Victoria), Icy Creek, Neerim South, Trafalgar, Warragul</w:t>
            </w:r>
          </w:p>
        </w:tc>
      </w:tr>
      <w:tr w:rsidR="00953C68" w:rsidRPr="00761E80" w14:paraId="77F900BD" w14:textId="77777777" w:rsidTr="003E6135">
        <w:trPr>
          <w:jc w:val="center"/>
        </w:trPr>
        <w:tc>
          <w:tcPr>
            <w:tcW w:w="1764" w:type="dxa"/>
          </w:tcPr>
          <w:p w14:paraId="3E916F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57</w:t>
            </w:r>
          </w:p>
        </w:tc>
        <w:tc>
          <w:tcPr>
            <w:tcW w:w="1100" w:type="dxa"/>
          </w:tcPr>
          <w:p w14:paraId="6C7FD8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AFD3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76221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A9D0C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5EE04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Alexandra</w:t>
            </w:r>
          </w:p>
          <w:p w14:paraId="771F0A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Myrtleford</w:t>
            </w:r>
          </w:p>
          <w:p w14:paraId="7CDF89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Seymour</w:t>
            </w:r>
          </w:p>
          <w:p w14:paraId="26ADE3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Wangaratta</w:t>
            </w:r>
          </w:p>
        </w:tc>
      </w:tr>
      <w:tr w:rsidR="00953C68" w:rsidRPr="00761E80" w14:paraId="73CC7281" w14:textId="77777777" w:rsidTr="003E6135">
        <w:trPr>
          <w:jc w:val="center"/>
        </w:trPr>
        <w:tc>
          <w:tcPr>
            <w:tcW w:w="1764" w:type="dxa"/>
          </w:tcPr>
          <w:p w14:paraId="269E40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58</w:t>
            </w:r>
          </w:p>
        </w:tc>
        <w:tc>
          <w:tcPr>
            <w:tcW w:w="1100" w:type="dxa"/>
          </w:tcPr>
          <w:p w14:paraId="2011FA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CBC86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77B53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3405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Deniliquin, Numurkah and Shepparton charging districts</w:t>
            </w:r>
          </w:p>
        </w:tc>
      </w:tr>
      <w:tr w:rsidR="00953C68" w:rsidRPr="00761E80" w14:paraId="3DCBB775" w14:textId="77777777" w:rsidTr="003E6135">
        <w:trPr>
          <w:jc w:val="center"/>
        </w:trPr>
        <w:tc>
          <w:tcPr>
            <w:tcW w:w="1764" w:type="dxa"/>
          </w:tcPr>
          <w:p w14:paraId="0551B9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59</w:t>
            </w:r>
          </w:p>
        </w:tc>
        <w:tc>
          <w:tcPr>
            <w:tcW w:w="1100" w:type="dxa"/>
          </w:tcPr>
          <w:p w14:paraId="2B35CB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9C3E6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B7B98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F9A25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Mornington charging district and the following standard zone units in Warragul charging district:</w:t>
            </w:r>
          </w:p>
          <w:p w14:paraId="679442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Cranbourne, Emerald (Victoria), Healesville, Koo Wee Rup, Marysville, Pakenham, Warburton</w:t>
            </w:r>
          </w:p>
        </w:tc>
      </w:tr>
      <w:tr w:rsidR="00953C68" w:rsidRPr="00761E80" w14:paraId="63A70C88" w14:textId="77777777" w:rsidTr="003E6135">
        <w:trPr>
          <w:jc w:val="center"/>
        </w:trPr>
        <w:tc>
          <w:tcPr>
            <w:tcW w:w="1764" w:type="dxa"/>
          </w:tcPr>
          <w:p w14:paraId="4B49CF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60</w:t>
            </w:r>
          </w:p>
        </w:tc>
        <w:tc>
          <w:tcPr>
            <w:tcW w:w="1100" w:type="dxa"/>
          </w:tcPr>
          <w:p w14:paraId="699B23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A2B7B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06FC7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5093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D3A96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2BBF5C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Hobart</w:t>
            </w:r>
          </w:p>
          <w:p w14:paraId="674986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0AB52D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953C68" w:rsidRPr="00761E80" w14:paraId="10751E98" w14:textId="77777777" w:rsidTr="003E6135">
        <w:trPr>
          <w:jc w:val="center"/>
        </w:trPr>
        <w:tc>
          <w:tcPr>
            <w:tcW w:w="1764" w:type="dxa"/>
          </w:tcPr>
          <w:p w14:paraId="1A98BB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61</w:t>
            </w:r>
          </w:p>
        </w:tc>
        <w:tc>
          <w:tcPr>
            <w:tcW w:w="1100" w:type="dxa"/>
          </w:tcPr>
          <w:p w14:paraId="7069DE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887AA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B74A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DBF8E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8BA32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2A3298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Hobart</w:t>
            </w:r>
          </w:p>
          <w:p w14:paraId="722380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57025B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953C68" w:rsidRPr="00761E80" w14:paraId="28888B8A" w14:textId="77777777" w:rsidTr="003E6135">
        <w:trPr>
          <w:jc w:val="center"/>
        </w:trPr>
        <w:tc>
          <w:tcPr>
            <w:tcW w:w="1764" w:type="dxa"/>
          </w:tcPr>
          <w:p w14:paraId="782378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62</w:t>
            </w:r>
          </w:p>
        </w:tc>
        <w:tc>
          <w:tcPr>
            <w:tcW w:w="1100" w:type="dxa"/>
          </w:tcPr>
          <w:p w14:paraId="03D655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8AD5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939FF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110A6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6D4E1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1FD142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Hobart</w:t>
            </w:r>
          </w:p>
          <w:p w14:paraId="39E331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5BE62E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953C68" w:rsidRPr="00761E80" w14:paraId="3A000FC5" w14:textId="77777777" w:rsidTr="003E6135">
        <w:trPr>
          <w:jc w:val="center"/>
        </w:trPr>
        <w:tc>
          <w:tcPr>
            <w:tcW w:w="1764" w:type="dxa"/>
          </w:tcPr>
          <w:p w14:paraId="195DFB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63</w:t>
            </w:r>
          </w:p>
        </w:tc>
        <w:tc>
          <w:tcPr>
            <w:tcW w:w="1100" w:type="dxa"/>
          </w:tcPr>
          <w:p w14:paraId="458683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47F92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D14F7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6577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7A748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Deloraine</w:t>
            </w:r>
          </w:p>
          <w:p w14:paraId="07A22E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Flinders Island</w:t>
            </w:r>
          </w:p>
          <w:p w14:paraId="73EF3D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Launceston</w:t>
            </w:r>
          </w:p>
          <w:p w14:paraId="3C1AE7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Scottsdale</w:t>
            </w:r>
          </w:p>
          <w:p w14:paraId="6F415F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 Mary’s</w:t>
            </w:r>
          </w:p>
        </w:tc>
      </w:tr>
      <w:tr w:rsidR="00953C68" w:rsidRPr="00761E80" w14:paraId="3163204B" w14:textId="77777777" w:rsidTr="003E6135">
        <w:trPr>
          <w:jc w:val="center"/>
        </w:trPr>
        <w:tc>
          <w:tcPr>
            <w:tcW w:w="1764" w:type="dxa"/>
          </w:tcPr>
          <w:p w14:paraId="2F69BA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64</w:t>
            </w:r>
          </w:p>
        </w:tc>
        <w:tc>
          <w:tcPr>
            <w:tcW w:w="1100" w:type="dxa"/>
          </w:tcPr>
          <w:p w14:paraId="062D5A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4EED3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92497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D715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54D88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Burnie</w:t>
            </w:r>
          </w:p>
          <w:p w14:paraId="0A87E3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Devonport</w:t>
            </w:r>
          </w:p>
          <w:p w14:paraId="1A38D3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King Island</w:t>
            </w:r>
          </w:p>
          <w:p w14:paraId="112903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Queenstown</w:t>
            </w:r>
          </w:p>
          <w:p w14:paraId="6D780B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Smithton</w:t>
            </w:r>
          </w:p>
        </w:tc>
      </w:tr>
      <w:tr w:rsidR="00953C68" w:rsidRPr="00761E80" w14:paraId="353819D5" w14:textId="77777777" w:rsidTr="003E6135">
        <w:trPr>
          <w:jc w:val="center"/>
        </w:trPr>
        <w:tc>
          <w:tcPr>
            <w:tcW w:w="1764" w:type="dxa"/>
          </w:tcPr>
          <w:p w14:paraId="42DA9A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65</w:t>
            </w:r>
          </w:p>
        </w:tc>
        <w:tc>
          <w:tcPr>
            <w:tcW w:w="1100" w:type="dxa"/>
          </w:tcPr>
          <w:p w14:paraId="57534A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16B0D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F470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68736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C4234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Burnie</w:t>
            </w:r>
          </w:p>
          <w:p w14:paraId="02EE6D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Devonport</w:t>
            </w:r>
          </w:p>
          <w:p w14:paraId="0FE54F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King Island</w:t>
            </w:r>
          </w:p>
          <w:p w14:paraId="6B387F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Queenstown</w:t>
            </w:r>
          </w:p>
          <w:p w14:paraId="718FD0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Smithton</w:t>
            </w:r>
          </w:p>
        </w:tc>
      </w:tr>
      <w:tr w:rsidR="00953C68" w:rsidRPr="00761E80" w14:paraId="1D799768" w14:textId="77777777" w:rsidTr="003E6135">
        <w:trPr>
          <w:jc w:val="center"/>
        </w:trPr>
        <w:tc>
          <w:tcPr>
            <w:tcW w:w="1764" w:type="dxa"/>
          </w:tcPr>
          <w:p w14:paraId="4443C8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67</w:t>
            </w:r>
          </w:p>
        </w:tc>
        <w:tc>
          <w:tcPr>
            <w:tcW w:w="1100" w:type="dxa"/>
          </w:tcPr>
          <w:p w14:paraId="777C86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2E44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FB8F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C5B0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01AC2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Deloraine</w:t>
            </w:r>
          </w:p>
          <w:p w14:paraId="5D9D6D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Flinders Island</w:t>
            </w:r>
          </w:p>
          <w:p w14:paraId="7B90CD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Launceston</w:t>
            </w:r>
          </w:p>
          <w:p w14:paraId="7D251A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Scottsdale</w:t>
            </w:r>
          </w:p>
          <w:p w14:paraId="1382D6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St Mary’s</w:t>
            </w:r>
          </w:p>
        </w:tc>
      </w:tr>
      <w:tr w:rsidR="00953C68" w:rsidRPr="00761E80" w14:paraId="6086F177" w14:textId="77777777" w:rsidTr="003E6135">
        <w:trPr>
          <w:jc w:val="center"/>
        </w:trPr>
        <w:tc>
          <w:tcPr>
            <w:tcW w:w="1764" w:type="dxa"/>
          </w:tcPr>
          <w:p w14:paraId="5CB230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68</w:t>
            </w:r>
          </w:p>
        </w:tc>
        <w:tc>
          <w:tcPr>
            <w:tcW w:w="1100" w:type="dxa"/>
          </w:tcPr>
          <w:p w14:paraId="3AF494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3FE57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F5FF18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C1E8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The following charging districts: </w:t>
            </w:r>
          </w:p>
          <w:p w14:paraId="701412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Deloraine </w:t>
            </w:r>
          </w:p>
          <w:p w14:paraId="4D050B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Flinders Island </w:t>
            </w:r>
          </w:p>
          <w:p w14:paraId="559C25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Launceston </w:t>
            </w:r>
          </w:p>
          <w:p w14:paraId="625311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Scottsdale </w:t>
            </w:r>
          </w:p>
          <w:p w14:paraId="27C58B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 Mary’s</w:t>
            </w:r>
          </w:p>
        </w:tc>
      </w:tr>
      <w:tr w:rsidR="00953C68" w:rsidRPr="00761E80" w14:paraId="5DC69A3B" w14:textId="77777777" w:rsidTr="003E6135">
        <w:trPr>
          <w:jc w:val="center"/>
        </w:trPr>
        <w:tc>
          <w:tcPr>
            <w:tcW w:w="1764" w:type="dxa"/>
          </w:tcPr>
          <w:p w14:paraId="33EA55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70 (except (03) 7010)</w:t>
            </w:r>
          </w:p>
        </w:tc>
        <w:tc>
          <w:tcPr>
            <w:tcW w:w="1100" w:type="dxa"/>
          </w:tcPr>
          <w:p w14:paraId="3FD524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EFFC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7ADBC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F1543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125C728F" w14:textId="77777777" w:rsidTr="003E6135">
        <w:trPr>
          <w:jc w:val="center"/>
        </w:trPr>
        <w:tc>
          <w:tcPr>
            <w:tcW w:w="1764" w:type="dxa"/>
          </w:tcPr>
          <w:p w14:paraId="2717B9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71</w:t>
            </w:r>
          </w:p>
        </w:tc>
        <w:tc>
          <w:tcPr>
            <w:tcW w:w="1100" w:type="dxa"/>
          </w:tcPr>
          <w:p w14:paraId="54439F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13957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FEAB9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ACFD6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6B7B0C6D" w14:textId="77777777" w:rsidTr="003E6135">
        <w:trPr>
          <w:jc w:val="center"/>
        </w:trPr>
        <w:tc>
          <w:tcPr>
            <w:tcW w:w="1764" w:type="dxa"/>
          </w:tcPr>
          <w:p w14:paraId="7FA388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72</w:t>
            </w:r>
          </w:p>
        </w:tc>
        <w:tc>
          <w:tcPr>
            <w:tcW w:w="1100" w:type="dxa"/>
          </w:tcPr>
          <w:p w14:paraId="3FC12A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989A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96D95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C0088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charging district</w:t>
            </w:r>
          </w:p>
        </w:tc>
      </w:tr>
      <w:tr w:rsidR="00953C68" w:rsidRPr="00761E80" w14:paraId="7F32F571" w14:textId="77777777" w:rsidTr="003E6135">
        <w:trPr>
          <w:jc w:val="center"/>
        </w:trPr>
        <w:tc>
          <w:tcPr>
            <w:tcW w:w="1764" w:type="dxa"/>
          </w:tcPr>
          <w:p w14:paraId="6A98B2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73</w:t>
            </w:r>
          </w:p>
        </w:tc>
        <w:tc>
          <w:tcPr>
            <w:tcW w:w="1100" w:type="dxa"/>
          </w:tcPr>
          <w:p w14:paraId="7F17D5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58FD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11349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C0677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 Point Cook and Sydenham standard zone units</w:t>
            </w:r>
          </w:p>
        </w:tc>
      </w:tr>
      <w:tr w:rsidR="00953C68" w:rsidRPr="00761E80" w14:paraId="71B0FAB6" w14:textId="77777777" w:rsidTr="003E6135">
        <w:trPr>
          <w:jc w:val="center"/>
        </w:trPr>
        <w:tc>
          <w:tcPr>
            <w:tcW w:w="1764" w:type="dxa"/>
          </w:tcPr>
          <w:p w14:paraId="60FEE6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74</w:t>
            </w:r>
          </w:p>
        </w:tc>
        <w:tc>
          <w:tcPr>
            <w:tcW w:w="1100" w:type="dxa"/>
          </w:tcPr>
          <w:p w14:paraId="2DDE10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B1F46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9F364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5F8C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charging district</w:t>
            </w:r>
          </w:p>
        </w:tc>
      </w:tr>
      <w:tr w:rsidR="00953C68" w:rsidRPr="00761E80" w14:paraId="7305DD81" w14:textId="77777777" w:rsidTr="003E6135">
        <w:trPr>
          <w:jc w:val="center"/>
        </w:trPr>
        <w:tc>
          <w:tcPr>
            <w:tcW w:w="1764" w:type="dxa"/>
          </w:tcPr>
          <w:p w14:paraId="2D8EFD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75</w:t>
            </w:r>
          </w:p>
        </w:tc>
        <w:tc>
          <w:tcPr>
            <w:tcW w:w="1100" w:type="dxa"/>
          </w:tcPr>
          <w:p w14:paraId="619CE1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A92B0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88A4C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CA222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Clayton standard zone unit</w:t>
            </w:r>
          </w:p>
        </w:tc>
      </w:tr>
      <w:tr w:rsidR="00953C68" w:rsidRPr="00761E80" w14:paraId="6BC97E72" w14:textId="77777777" w:rsidTr="003E6135">
        <w:trPr>
          <w:jc w:val="center"/>
        </w:trPr>
        <w:tc>
          <w:tcPr>
            <w:tcW w:w="1764" w:type="dxa"/>
          </w:tcPr>
          <w:p w14:paraId="430F90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76</w:t>
            </w:r>
          </w:p>
        </w:tc>
        <w:tc>
          <w:tcPr>
            <w:tcW w:w="1100" w:type="dxa"/>
          </w:tcPr>
          <w:p w14:paraId="4735DA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1348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6CAE0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0570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charging district</w:t>
            </w:r>
          </w:p>
        </w:tc>
      </w:tr>
      <w:tr w:rsidR="00953C68" w:rsidRPr="00761E80" w14:paraId="7193A029" w14:textId="77777777" w:rsidTr="003E6135">
        <w:trPr>
          <w:jc w:val="center"/>
        </w:trPr>
        <w:tc>
          <w:tcPr>
            <w:tcW w:w="1764" w:type="dxa"/>
          </w:tcPr>
          <w:p w14:paraId="2C04D9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77</w:t>
            </w:r>
          </w:p>
        </w:tc>
        <w:tc>
          <w:tcPr>
            <w:tcW w:w="1100" w:type="dxa"/>
          </w:tcPr>
          <w:p w14:paraId="51199F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0AD5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D9CB5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FF693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4BBE872D" w14:textId="77777777" w:rsidTr="003E6135">
        <w:trPr>
          <w:jc w:val="center"/>
        </w:trPr>
        <w:tc>
          <w:tcPr>
            <w:tcW w:w="1764" w:type="dxa"/>
          </w:tcPr>
          <w:p w14:paraId="477430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78</w:t>
            </w:r>
          </w:p>
        </w:tc>
        <w:tc>
          <w:tcPr>
            <w:tcW w:w="1100" w:type="dxa"/>
          </w:tcPr>
          <w:p w14:paraId="4F63E6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84C6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ED1E7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BA00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10AC4AD4" w14:textId="77777777" w:rsidTr="003E6135">
        <w:trPr>
          <w:jc w:val="center"/>
        </w:trPr>
        <w:tc>
          <w:tcPr>
            <w:tcW w:w="1764" w:type="dxa"/>
          </w:tcPr>
          <w:p w14:paraId="6754B2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79</w:t>
            </w:r>
          </w:p>
        </w:tc>
        <w:tc>
          <w:tcPr>
            <w:tcW w:w="1100" w:type="dxa"/>
          </w:tcPr>
          <w:p w14:paraId="374140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D4F6D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B3443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F1D43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343BEF6D" w14:textId="77777777" w:rsidTr="003E6135">
        <w:trPr>
          <w:jc w:val="center"/>
        </w:trPr>
        <w:tc>
          <w:tcPr>
            <w:tcW w:w="1764" w:type="dxa"/>
          </w:tcPr>
          <w:p w14:paraId="3CBF56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80</w:t>
            </w:r>
          </w:p>
        </w:tc>
        <w:tc>
          <w:tcPr>
            <w:tcW w:w="1100" w:type="dxa"/>
          </w:tcPr>
          <w:p w14:paraId="136CCC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DC87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A4275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AAF9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Sunbury and Werribee standard zone units</w:t>
            </w:r>
          </w:p>
        </w:tc>
      </w:tr>
      <w:tr w:rsidR="00953C68" w:rsidRPr="00761E80" w14:paraId="27F6BE96" w14:textId="77777777" w:rsidTr="003E6135">
        <w:trPr>
          <w:jc w:val="center"/>
        </w:trPr>
        <w:tc>
          <w:tcPr>
            <w:tcW w:w="1764" w:type="dxa"/>
          </w:tcPr>
          <w:p w14:paraId="7A5CF6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81</w:t>
            </w:r>
          </w:p>
        </w:tc>
        <w:tc>
          <w:tcPr>
            <w:tcW w:w="1100" w:type="dxa"/>
          </w:tcPr>
          <w:p w14:paraId="5B7008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40936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06B77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E0B1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Kalkallo and Whittlesea standard zone units</w:t>
            </w:r>
          </w:p>
        </w:tc>
      </w:tr>
      <w:tr w:rsidR="00953C68" w:rsidRPr="00761E80" w14:paraId="36139518" w14:textId="77777777" w:rsidTr="003E6135">
        <w:trPr>
          <w:jc w:val="center"/>
        </w:trPr>
        <w:tc>
          <w:tcPr>
            <w:tcW w:w="1764" w:type="dxa"/>
          </w:tcPr>
          <w:p w14:paraId="3FFA44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82</w:t>
            </w:r>
          </w:p>
        </w:tc>
        <w:tc>
          <w:tcPr>
            <w:tcW w:w="1100" w:type="dxa"/>
          </w:tcPr>
          <w:p w14:paraId="7F1B26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A39E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0E4B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67BCA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Croydon standard zone unit</w:t>
            </w:r>
          </w:p>
        </w:tc>
      </w:tr>
      <w:tr w:rsidR="00953C68" w:rsidRPr="00761E80" w14:paraId="2947B717" w14:textId="77777777" w:rsidTr="003E6135">
        <w:trPr>
          <w:jc w:val="center"/>
        </w:trPr>
        <w:tc>
          <w:tcPr>
            <w:tcW w:w="1764" w:type="dxa"/>
          </w:tcPr>
          <w:p w14:paraId="284B8D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83</w:t>
            </w:r>
          </w:p>
        </w:tc>
        <w:tc>
          <w:tcPr>
            <w:tcW w:w="1100" w:type="dxa"/>
          </w:tcPr>
          <w:p w14:paraId="757A11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6F8A6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C0DD4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9A63B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 Melbourne, Point Cook and Sydenham standard zone units</w:t>
            </w:r>
          </w:p>
        </w:tc>
      </w:tr>
      <w:tr w:rsidR="00953C68" w:rsidRPr="00761E80" w14:paraId="539D02BD" w14:textId="77777777" w:rsidTr="003E6135">
        <w:trPr>
          <w:jc w:val="center"/>
        </w:trPr>
        <w:tc>
          <w:tcPr>
            <w:tcW w:w="1764" w:type="dxa"/>
          </w:tcPr>
          <w:p w14:paraId="3F47B4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84</w:t>
            </w:r>
          </w:p>
        </w:tc>
        <w:tc>
          <w:tcPr>
            <w:tcW w:w="1100" w:type="dxa"/>
          </w:tcPr>
          <w:p w14:paraId="3CE5DB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910DE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2F2D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E191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Eltham standard zone unit</w:t>
            </w:r>
          </w:p>
        </w:tc>
      </w:tr>
      <w:tr w:rsidR="00953C68" w:rsidRPr="00761E80" w14:paraId="0B9E3BD6" w14:textId="77777777" w:rsidTr="003E6135">
        <w:trPr>
          <w:jc w:val="center"/>
        </w:trPr>
        <w:tc>
          <w:tcPr>
            <w:tcW w:w="1764" w:type="dxa"/>
          </w:tcPr>
          <w:p w14:paraId="497EF5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85</w:t>
            </w:r>
          </w:p>
        </w:tc>
        <w:tc>
          <w:tcPr>
            <w:tcW w:w="1100" w:type="dxa"/>
          </w:tcPr>
          <w:p w14:paraId="269994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CE057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8E14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6B367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Clayton and Melbourne standard zone units</w:t>
            </w:r>
          </w:p>
        </w:tc>
      </w:tr>
      <w:tr w:rsidR="00953C68" w:rsidRPr="00761E80" w14:paraId="56E60710" w14:textId="77777777" w:rsidTr="003E6135">
        <w:trPr>
          <w:jc w:val="center"/>
        </w:trPr>
        <w:tc>
          <w:tcPr>
            <w:tcW w:w="1764" w:type="dxa"/>
          </w:tcPr>
          <w:p w14:paraId="506A33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86</w:t>
            </w:r>
          </w:p>
        </w:tc>
        <w:tc>
          <w:tcPr>
            <w:tcW w:w="1100" w:type="dxa"/>
          </w:tcPr>
          <w:p w14:paraId="153CBB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F984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053EE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EE088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17320E5D" w14:textId="77777777" w:rsidTr="003E6135">
        <w:trPr>
          <w:jc w:val="center"/>
        </w:trPr>
        <w:tc>
          <w:tcPr>
            <w:tcW w:w="1764" w:type="dxa"/>
          </w:tcPr>
          <w:p w14:paraId="51A9DF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87</w:t>
            </w:r>
          </w:p>
        </w:tc>
        <w:tc>
          <w:tcPr>
            <w:tcW w:w="1100" w:type="dxa"/>
          </w:tcPr>
          <w:p w14:paraId="7CF7F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A530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F39B1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6E18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Melbourne charging district:</w:t>
            </w:r>
          </w:p>
          <w:p w14:paraId="21AD7A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Clayton, Cragieburn, Dandenong, Eltham, Point Cook, Ringwood</w:t>
            </w:r>
          </w:p>
        </w:tc>
      </w:tr>
      <w:tr w:rsidR="00953C68" w:rsidRPr="00761E80" w14:paraId="0B1E62C2" w14:textId="77777777" w:rsidTr="003E6135">
        <w:trPr>
          <w:jc w:val="center"/>
        </w:trPr>
        <w:tc>
          <w:tcPr>
            <w:tcW w:w="1764" w:type="dxa"/>
          </w:tcPr>
          <w:p w14:paraId="765DD4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88</w:t>
            </w:r>
          </w:p>
        </w:tc>
        <w:tc>
          <w:tcPr>
            <w:tcW w:w="1100" w:type="dxa"/>
          </w:tcPr>
          <w:p w14:paraId="08A3E2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23362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84DBA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8FE34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Ringwood standard zone unit</w:t>
            </w:r>
          </w:p>
        </w:tc>
      </w:tr>
      <w:tr w:rsidR="00953C68" w:rsidRPr="00761E80" w14:paraId="045AC019" w14:textId="77777777" w:rsidTr="003E6135">
        <w:trPr>
          <w:jc w:val="center"/>
        </w:trPr>
        <w:tc>
          <w:tcPr>
            <w:tcW w:w="1764" w:type="dxa"/>
          </w:tcPr>
          <w:p w14:paraId="27BF76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89</w:t>
            </w:r>
          </w:p>
        </w:tc>
        <w:tc>
          <w:tcPr>
            <w:tcW w:w="1100" w:type="dxa"/>
          </w:tcPr>
          <w:p w14:paraId="7723BF0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16477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3977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A8B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Dandenong standard zone unit</w:t>
            </w:r>
          </w:p>
        </w:tc>
      </w:tr>
      <w:tr w:rsidR="00953C68" w:rsidRPr="00761E80" w14:paraId="64787953" w14:textId="77777777" w:rsidTr="003E6135">
        <w:trPr>
          <w:jc w:val="center"/>
        </w:trPr>
        <w:tc>
          <w:tcPr>
            <w:tcW w:w="1764" w:type="dxa"/>
          </w:tcPr>
          <w:p w14:paraId="288824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90</w:t>
            </w:r>
          </w:p>
        </w:tc>
        <w:tc>
          <w:tcPr>
            <w:tcW w:w="1100" w:type="dxa"/>
          </w:tcPr>
          <w:p w14:paraId="0A0021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1FFF3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33E3B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84D8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6FD46C42" w14:textId="77777777" w:rsidTr="003E6135">
        <w:trPr>
          <w:jc w:val="center"/>
        </w:trPr>
        <w:tc>
          <w:tcPr>
            <w:tcW w:w="1764" w:type="dxa"/>
          </w:tcPr>
          <w:p w14:paraId="7CD34C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91</w:t>
            </w:r>
          </w:p>
        </w:tc>
        <w:tc>
          <w:tcPr>
            <w:tcW w:w="1100" w:type="dxa"/>
          </w:tcPr>
          <w:p w14:paraId="512131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163BF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AA43A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95E40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6CD00553" w14:textId="77777777" w:rsidTr="003E6135">
        <w:trPr>
          <w:jc w:val="center"/>
        </w:trPr>
        <w:tc>
          <w:tcPr>
            <w:tcW w:w="1764" w:type="dxa"/>
          </w:tcPr>
          <w:p w14:paraId="434A0D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92</w:t>
            </w:r>
          </w:p>
        </w:tc>
        <w:tc>
          <w:tcPr>
            <w:tcW w:w="1100" w:type="dxa"/>
          </w:tcPr>
          <w:p w14:paraId="0B06D5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04543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3DAB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4DEA7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charging district</w:t>
            </w:r>
          </w:p>
        </w:tc>
      </w:tr>
      <w:tr w:rsidR="00953C68" w:rsidRPr="00761E80" w14:paraId="0F0E764C" w14:textId="77777777" w:rsidTr="003E6135">
        <w:trPr>
          <w:jc w:val="center"/>
        </w:trPr>
        <w:tc>
          <w:tcPr>
            <w:tcW w:w="1764" w:type="dxa"/>
          </w:tcPr>
          <w:p w14:paraId="036927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93</w:t>
            </w:r>
          </w:p>
        </w:tc>
        <w:tc>
          <w:tcPr>
            <w:tcW w:w="1100" w:type="dxa"/>
          </w:tcPr>
          <w:p w14:paraId="7411DF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CA570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1CF17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0C70B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 Melbourne, Point Cook and Sydenham standard zone units</w:t>
            </w:r>
          </w:p>
        </w:tc>
      </w:tr>
      <w:tr w:rsidR="00953C68" w:rsidRPr="00761E80" w14:paraId="1CDC6563" w14:textId="77777777" w:rsidTr="003E6135">
        <w:trPr>
          <w:jc w:val="center"/>
        </w:trPr>
        <w:tc>
          <w:tcPr>
            <w:tcW w:w="1764" w:type="dxa"/>
          </w:tcPr>
          <w:p w14:paraId="38DCF4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94</w:t>
            </w:r>
          </w:p>
        </w:tc>
        <w:tc>
          <w:tcPr>
            <w:tcW w:w="1100" w:type="dxa"/>
          </w:tcPr>
          <w:p w14:paraId="0F965F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6EC16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A1E13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ECBD5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Eltham and Melbourne standard zone units</w:t>
            </w:r>
          </w:p>
        </w:tc>
      </w:tr>
      <w:tr w:rsidR="00953C68" w:rsidRPr="00761E80" w14:paraId="1E6E972A" w14:textId="77777777" w:rsidTr="003E6135">
        <w:trPr>
          <w:jc w:val="center"/>
        </w:trPr>
        <w:tc>
          <w:tcPr>
            <w:tcW w:w="1764" w:type="dxa"/>
          </w:tcPr>
          <w:p w14:paraId="4E2A35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95</w:t>
            </w:r>
          </w:p>
        </w:tc>
        <w:tc>
          <w:tcPr>
            <w:tcW w:w="1100" w:type="dxa"/>
          </w:tcPr>
          <w:p w14:paraId="445E9A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C6337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5503B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FD53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Clayton and Melbourne standard zone units</w:t>
            </w:r>
          </w:p>
        </w:tc>
      </w:tr>
      <w:tr w:rsidR="00953C68" w:rsidRPr="00761E80" w14:paraId="0A5FB091" w14:textId="77777777" w:rsidTr="003E6135">
        <w:trPr>
          <w:jc w:val="center"/>
        </w:trPr>
        <w:tc>
          <w:tcPr>
            <w:tcW w:w="1764" w:type="dxa"/>
          </w:tcPr>
          <w:p w14:paraId="13A9D7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96</w:t>
            </w:r>
          </w:p>
        </w:tc>
        <w:tc>
          <w:tcPr>
            <w:tcW w:w="1100" w:type="dxa"/>
          </w:tcPr>
          <w:p w14:paraId="75C256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B80B8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43496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8506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standard zone unit</w:t>
            </w:r>
          </w:p>
        </w:tc>
      </w:tr>
      <w:tr w:rsidR="00953C68" w:rsidRPr="00761E80" w14:paraId="1A34CA83" w14:textId="77777777" w:rsidTr="003E6135">
        <w:trPr>
          <w:jc w:val="center"/>
        </w:trPr>
        <w:tc>
          <w:tcPr>
            <w:tcW w:w="1764" w:type="dxa"/>
          </w:tcPr>
          <w:p w14:paraId="140557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97</w:t>
            </w:r>
          </w:p>
        </w:tc>
        <w:tc>
          <w:tcPr>
            <w:tcW w:w="1100" w:type="dxa"/>
          </w:tcPr>
          <w:p w14:paraId="2BFA06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1E5B0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AC268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E4F14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Melbourne charging district:</w:t>
            </w:r>
          </w:p>
          <w:p w14:paraId="0ADEA3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Croydon, Dandenong, Kalkallo, Sunbury, Werribee, Whittlesea</w:t>
            </w:r>
          </w:p>
        </w:tc>
      </w:tr>
      <w:tr w:rsidR="00953C68" w:rsidRPr="00761E80" w14:paraId="4748E6A0" w14:textId="77777777" w:rsidTr="003E6135">
        <w:trPr>
          <w:jc w:val="center"/>
        </w:trPr>
        <w:tc>
          <w:tcPr>
            <w:tcW w:w="1764" w:type="dxa"/>
          </w:tcPr>
          <w:p w14:paraId="7649D4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98</w:t>
            </w:r>
          </w:p>
        </w:tc>
        <w:tc>
          <w:tcPr>
            <w:tcW w:w="1100" w:type="dxa"/>
          </w:tcPr>
          <w:p w14:paraId="095F06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D8ABD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E9ED5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E7847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and Ringwood standard zone units</w:t>
            </w:r>
          </w:p>
        </w:tc>
      </w:tr>
      <w:tr w:rsidR="00953C68" w:rsidRPr="00761E80" w14:paraId="40B7D8DB" w14:textId="77777777" w:rsidTr="003E6135">
        <w:trPr>
          <w:jc w:val="center"/>
        </w:trPr>
        <w:tc>
          <w:tcPr>
            <w:tcW w:w="1764" w:type="dxa"/>
          </w:tcPr>
          <w:p w14:paraId="52C46C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99</w:t>
            </w:r>
          </w:p>
        </w:tc>
        <w:tc>
          <w:tcPr>
            <w:tcW w:w="1100" w:type="dxa"/>
          </w:tcPr>
          <w:p w14:paraId="5478E0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C507D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F8093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485EB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Melbourne charging district</w:t>
            </w:r>
          </w:p>
        </w:tc>
      </w:tr>
      <w:tr w:rsidR="00953C68" w:rsidRPr="00761E80" w14:paraId="7D53A583" w14:textId="77777777" w:rsidTr="003E6135">
        <w:trPr>
          <w:jc w:val="center"/>
        </w:trPr>
        <w:tc>
          <w:tcPr>
            <w:tcW w:w="1764" w:type="dxa"/>
          </w:tcPr>
          <w:p w14:paraId="68071E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20</w:t>
            </w:r>
          </w:p>
        </w:tc>
        <w:tc>
          <w:tcPr>
            <w:tcW w:w="1100" w:type="dxa"/>
          </w:tcPr>
          <w:p w14:paraId="742AFA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FCAC3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0AA3F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E4F8F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Redcliffe and Samford standard zone units</w:t>
            </w:r>
          </w:p>
        </w:tc>
      </w:tr>
      <w:tr w:rsidR="00953C68" w:rsidRPr="00761E80" w14:paraId="199E57C0" w14:textId="77777777" w:rsidTr="003E6135">
        <w:trPr>
          <w:jc w:val="center"/>
        </w:trPr>
        <w:tc>
          <w:tcPr>
            <w:tcW w:w="1764" w:type="dxa"/>
          </w:tcPr>
          <w:p w14:paraId="0D0193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21</w:t>
            </w:r>
          </w:p>
        </w:tc>
        <w:tc>
          <w:tcPr>
            <w:tcW w:w="1100" w:type="dxa"/>
          </w:tcPr>
          <w:p w14:paraId="107A86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78F08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544FC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29E2F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2CF82C9A" w14:textId="77777777" w:rsidTr="003E6135">
        <w:trPr>
          <w:jc w:val="center"/>
        </w:trPr>
        <w:tc>
          <w:tcPr>
            <w:tcW w:w="1764" w:type="dxa"/>
          </w:tcPr>
          <w:p w14:paraId="6A9911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22</w:t>
            </w:r>
          </w:p>
        </w:tc>
        <w:tc>
          <w:tcPr>
            <w:tcW w:w="1100" w:type="dxa"/>
          </w:tcPr>
          <w:p w14:paraId="0D50AA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AB36D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0883A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3713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standard zone unit</w:t>
            </w:r>
          </w:p>
        </w:tc>
      </w:tr>
      <w:tr w:rsidR="00953C68" w:rsidRPr="00761E80" w14:paraId="65898EB9" w14:textId="77777777" w:rsidTr="003E6135">
        <w:trPr>
          <w:jc w:val="center"/>
        </w:trPr>
        <w:tc>
          <w:tcPr>
            <w:tcW w:w="1764" w:type="dxa"/>
          </w:tcPr>
          <w:p w14:paraId="47D3E8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23</w:t>
            </w:r>
          </w:p>
        </w:tc>
        <w:tc>
          <w:tcPr>
            <w:tcW w:w="1100" w:type="dxa"/>
          </w:tcPr>
          <w:p w14:paraId="278FD9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49F26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8A170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463D9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642098C2" w14:textId="77777777" w:rsidTr="003E6135">
        <w:trPr>
          <w:jc w:val="center"/>
        </w:trPr>
        <w:tc>
          <w:tcPr>
            <w:tcW w:w="1764" w:type="dxa"/>
          </w:tcPr>
          <w:p w14:paraId="69353D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24</w:t>
            </w:r>
          </w:p>
        </w:tc>
        <w:tc>
          <w:tcPr>
            <w:tcW w:w="1100" w:type="dxa"/>
          </w:tcPr>
          <w:p w14:paraId="3A7F7F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85DBB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EF54F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402A2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748C9AEF" w14:textId="77777777" w:rsidTr="003E6135">
        <w:trPr>
          <w:jc w:val="center"/>
        </w:trPr>
        <w:tc>
          <w:tcPr>
            <w:tcW w:w="1764" w:type="dxa"/>
          </w:tcPr>
          <w:p w14:paraId="519134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25</w:t>
            </w:r>
          </w:p>
        </w:tc>
        <w:tc>
          <w:tcPr>
            <w:tcW w:w="1100" w:type="dxa"/>
          </w:tcPr>
          <w:p w14:paraId="4A8F4D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69EF8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BA3F4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BE2BD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75CE2694" w14:textId="77777777" w:rsidTr="003E6135">
        <w:trPr>
          <w:jc w:val="center"/>
        </w:trPr>
        <w:tc>
          <w:tcPr>
            <w:tcW w:w="1764" w:type="dxa"/>
          </w:tcPr>
          <w:p w14:paraId="5120AE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26</w:t>
            </w:r>
          </w:p>
        </w:tc>
        <w:tc>
          <w:tcPr>
            <w:tcW w:w="1100" w:type="dxa"/>
          </w:tcPr>
          <w:p w14:paraId="6DE457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C0EDD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155F6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9DBF1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5A1CE980" w14:textId="77777777" w:rsidTr="003E6135">
        <w:trPr>
          <w:jc w:val="center"/>
        </w:trPr>
        <w:tc>
          <w:tcPr>
            <w:tcW w:w="1764" w:type="dxa"/>
          </w:tcPr>
          <w:p w14:paraId="00AAE7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27</w:t>
            </w:r>
          </w:p>
        </w:tc>
        <w:tc>
          <w:tcPr>
            <w:tcW w:w="1100" w:type="dxa"/>
          </w:tcPr>
          <w:p w14:paraId="37890D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FE1AB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8FC6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9ADC2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609E929B" w14:textId="77777777" w:rsidTr="003E6135">
        <w:trPr>
          <w:jc w:val="center"/>
        </w:trPr>
        <w:tc>
          <w:tcPr>
            <w:tcW w:w="1764" w:type="dxa"/>
          </w:tcPr>
          <w:p w14:paraId="2236AB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28</w:t>
            </w:r>
          </w:p>
        </w:tc>
        <w:tc>
          <w:tcPr>
            <w:tcW w:w="1100" w:type="dxa"/>
          </w:tcPr>
          <w:p w14:paraId="2665772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D97C7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2D0B1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4351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and Ipswich standard zone units</w:t>
            </w:r>
          </w:p>
        </w:tc>
      </w:tr>
      <w:tr w:rsidR="00953C68" w:rsidRPr="00761E80" w14:paraId="4ADD68F2" w14:textId="77777777" w:rsidTr="003E6135">
        <w:trPr>
          <w:jc w:val="center"/>
        </w:trPr>
        <w:tc>
          <w:tcPr>
            <w:tcW w:w="1764" w:type="dxa"/>
          </w:tcPr>
          <w:p w14:paraId="3E6B22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29</w:t>
            </w:r>
          </w:p>
        </w:tc>
        <w:tc>
          <w:tcPr>
            <w:tcW w:w="1100" w:type="dxa"/>
          </w:tcPr>
          <w:p w14:paraId="2F1162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8F270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7D60D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9D852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 and Brisbane charging districts and Dayboro and Esk standard zone units</w:t>
            </w:r>
          </w:p>
        </w:tc>
      </w:tr>
      <w:tr w:rsidR="00953C68" w:rsidRPr="00761E80" w14:paraId="1F7A7543" w14:textId="77777777" w:rsidTr="003E6135">
        <w:trPr>
          <w:jc w:val="center"/>
        </w:trPr>
        <w:tc>
          <w:tcPr>
            <w:tcW w:w="1764" w:type="dxa"/>
          </w:tcPr>
          <w:p w14:paraId="2B0FE2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30</w:t>
            </w:r>
          </w:p>
        </w:tc>
        <w:tc>
          <w:tcPr>
            <w:tcW w:w="1100" w:type="dxa"/>
          </w:tcPr>
          <w:p w14:paraId="1B7534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610E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88957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7FC32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313A2A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Brisbane, Cleveland, Ipswich, Redcliffe, Samford</w:t>
            </w:r>
          </w:p>
        </w:tc>
      </w:tr>
      <w:tr w:rsidR="00953C68" w:rsidRPr="00761E80" w14:paraId="6F45640F" w14:textId="77777777" w:rsidTr="003E6135">
        <w:trPr>
          <w:jc w:val="center"/>
        </w:trPr>
        <w:tc>
          <w:tcPr>
            <w:tcW w:w="1764" w:type="dxa"/>
          </w:tcPr>
          <w:p w14:paraId="37F140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31</w:t>
            </w:r>
          </w:p>
        </w:tc>
        <w:tc>
          <w:tcPr>
            <w:tcW w:w="1100" w:type="dxa"/>
          </w:tcPr>
          <w:p w14:paraId="3D4E66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B4ED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EF9E2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3848D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charging district</w:t>
            </w:r>
          </w:p>
        </w:tc>
      </w:tr>
      <w:tr w:rsidR="00953C68" w:rsidRPr="00761E80" w14:paraId="0E0C3B4A" w14:textId="77777777" w:rsidTr="003E6135">
        <w:trPr>
          <w:jc w:val="center"/>
        </w:trPr>
        <w:tc>
          <w:tcPr>
            <w:tcW w:w="1764" w:type="dxa"/>
          </w:tcPr>
          <w:p w14:paraId="541C7E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320</w:t>
            </w:r>
          </w:p>
        </w:tc>
        <w:tc>
          <w:tcPr>
            <w:tcW w:w="1100" w:type="dxa"/>
          </w:tcPr>
          <w:p w14:paraId="643463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8DED4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78A46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D1CB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5188F4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953C68" w:rsidRPr="00761E80" w14:paraId="3BE2E715" w14:textId="77777777" w:rsidTr="003E6135">
        <w:trPr>
          <w:jc w:val="center"/>
        </w:trPr>
        <w:tc>
          <w:tcPr>
            <w:tcW w:w="1764" w:type="dxa"/>
          </w:tcPr>
          <w:p w14:paraId="064B50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321</w:t>
            </w:r>
          </w:p>
        </w:tc>
        <w:tc>
          <w:tcPr>
            <w:tcW w:w="1100" w:type="dxa"/>
          </w:tcPr>
          <w:p w14:paraId="126247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6C26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2FEA9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EB7CA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2529BB52" w14:textId="77777777" w:rsidTr="003E6135">
        <w:trPr>
          <w:jc w:val="center"/>
        </w:trPr>
        <w:tc>
          <w:tcPr>
            <w:tcW w:w="1764" w:type="dxa"/>
          </w:tcPr>
          <w:p w14:paraId="0AC7D2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322</w:t>
            </w:r>
          </w:p>
        </w:tc>
        <w:tc>
          <w:tcPr>
            <w:tcW w:w="1100" w:type="dxa"/>
          </w:tcPr>
          <w:p w14:paraId="2EDA59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996A2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E15E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AF146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1200C538" w14:textId="77777777" w:rsidTr="003E6135">
        <w:trPr>
          <w:jc w:val="center"/>
        </w:trPr>
        <w:tc>
          <w:tcPr>
            <w:tcW w:w="1764" w:type="dxa"/>
          </w:tcPr>
          <w:p w14:paraId="4D03FC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323</w:t>
            </w:r>
          </w:p>
        </w:tc>
        <w:tc>
          <w:tcPr>
            <w:tcW w:w="1100" w:type="dxa"/>
          </w:tcPr>
          <w:p w14:paraId="2CEA43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21C89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BC813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A911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16B78B20" w14:textId="77777777" w:rsidTr="003E6135">
        <w:trPr>
          <w:jc w:val="center"/>
        </w:trPr>
        <w:tc>
          <w:tcPr>
            <w:tcW w:w="1764" w:type="dxa"/>
          </w:tcPr>
          <w:p w14:paraId="429ABB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324</w:t>
            </w:r>
          </w:p>
        </w:tc>
        <w:tc>
          <w:tcPr>
            <w:tcW w:w="1100" w:type="dxa"/>
          </w:tcPr>
          <w:p w14:paraId="451711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11122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9669A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0361B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515607B4" w14:textId="77777777" w:rsidTr="003E6135">
        <w:trPr>
          <w:jc w:val="center"/>
        </w:trPr>
        <w:tc>
          <w:tcPr>
            <w:tcW w:w="1764" w:type="dxa"/>
          </w:tcPr>
          <w:p w14:paraId="1A610B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325</w:t>
            </w:r>
          </w:p>
        </w:tc>
        <w:tc>
          <w:tcPr>
            <w:tcW w:w="1100" w:type="dxa"/>
          </w:tcPr>
          <w:p w14:paraId="17F806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11DA4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92F55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7F371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2EB3BE60" w14:textId="77777777" w:rsidTr="003E6135">
        <w:trPr>
          <w:jc w:val="center"/>
        </w:trPr>
        <w:tc>
          <w:tcPr>
            <w:tcW w:w="1764" w:type="dxa"/>
          </w:tcPr>
          <w:p w14:paraId="6C7253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326</w:t>
            </w:r>
          </w:p>
        </w:tc>
        <w:tc>
          <w:tcPr>
            <w:tcW w:w="1100" w:type="dxa"/>
          </w:tcPr>
          <w:p w14:paraId="790920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42034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84EE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7CBC0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and Sandgate standard zone units</w:t>
            </w:r>
          </w:p>
        </w:tc>
      </w:tr>
      <w:tr w:rsidR="00953C68" w:rsidRPr="00761E80" w14:paraId="59341FF8" w14:textId="77777777" w:rsidTr="003E6135">
        <w:trPr>
          <w:jc w:val="center"/>
        </w:trPr>
        <w:tc>
          <w:tcPr>
            <w:tcW w:w="1764" w:type="dxa"/>
          </w:tcPr>
          <w:p w14:paraId="409B30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327</w:t>
            </w:r>
          </w:p>
        </w:tc>
        <w:tc>
          <w:tcPr>
            <w:tcW w:w="1100" w:type="dxa"/>
          </w:tcPr>
          <w:p w14:paraId="1CA677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93C59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5200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3E2A7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4042C6A4" w14:textId="77777777" w:rsidTr="003E6135">
        <w:trPr>
          <w:jc w:val="center"/>
        </w:trPr>
        <w:tc>
          <w:tcPr>
            <w:tcW w:w="1764" w:type="dxa"/>
          </w:tcPr>
          <w:p w14:paraId="3FBB56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328</w:t>
            </w:r>
          </w:p>
        </w:tc>
        <w:tc>
          <w:tcPr>
            <w:tcW w:w="1100" w:type="dxa"/>
          </w:tcPr>
          <w:p w14:paraId="110434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96B362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10861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9769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50C212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953C68" w:rsidRPr="00761E80" w14:paraId="1898B13F" w14:textId="77777777" w:rsidTr="003E6135">
        <w:trPr>
          <w:jc w:val="center"/>
        </w:trPr>
        <w:tc>
          <w:tcPr>
            <w:tcW w:w="1764" w:type="dxa"/>
          </w:tcPr>
          <w:p w14:paraId="5CCB4D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329</w:t>
            </w:r>
          </w:p>
        </w:tc>
        <w:tc>
          <w:tcPr>
            <w:tcW w:w="1100" w:type="dxa"/>
          </w:tcPr>
          <w:p w14:paraId="7E6B21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EFCD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09CA7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C65A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4CBD4721" w14:textId="77777777" w:rsidTr="003E6135">
        <w:trPr>
          <w:jc w:val="center"/>
        </w:trPr>
        <w:tc>
          <w:tcPr>
            <w:tcW w:w="1764" w:type="dxa"/>
          </w:tcPr>
          <w:p w14:paraId="34D47E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330</w:t>
            </w:r>
          </w:p>
        </w:tc>
        <w:tc>
          <w:tcPr>
            <w:tcW w:w="1100" w:type="dxa"/>
          </w:tcPr>
          <w:p w14:paraId="570647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6FBCF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55C16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8C65B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7640DEDE" w14:textId="77777777" w:rsidTr="003E6135">
        <w:trPr>
          <w:jc w:val="center"/>
        </w:trPr>
        <w:tc>
          <w:tcPr>
            <w:tcW w:w="1764" w:type="dxa"/>
          </w:tcPr>
          <w:p w14:paraId="145E8D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331</w:t>
            </w:r>
          </w:p>
        </w:tc>
        <w:tc>
          <w:tcPr>
            <w:tcW w:w="1100" w:type="dxa"/>
          </w:tcPr>
          <w:p w14:paraId="0A68A4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B8432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9A0F4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ED46C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FA19004" w14:textId="77777777" w:rsidTr="003E6135">
        <w:trPr>
          <w:jc w:val="center"/>
        </w:trPr>
        <w:tc>
          <w:tcPr>
            <w:tcW w:w="1764" w:type="dxa"/>
          </w:tcPr>
          <w:p w14:paraId="31B2EF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332</w:t>
            </w:r>
          </w:p>
        </w:tc>
        <w:tc>
          <w:tcPr>
            <w:tcW w:w="1100" w:type="dxa"/>
          </w:tcPr>
          <w:p w14:paraId="38A636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8210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7C739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0E797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06FE22CF" w14:textId="77777777" w:rsidTr="003E6135">
        <w:trPr>
          <w:jc w:val="center"/>
        </w:trPr>
        <w:tc>
          <w:tcPr>
            <w:tcW w:w="1764" w:type="dxa"/>
          </w:tcPr>
          <w:p w14:paraId="241EE4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333</w:t>
            </w:r>
          </w:p>
        </w:tc>
        <w:tc>
          <w:tcPr>
            <w:tcW w:w="1100" w:type="dxa"/>
          </w:tcPr>
          <w:p w14:paraId="50360C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48553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9D20E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A7B4B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2D856852" w14:textId="77777777" w:rsidTr="003E6135">
        <w:trPr>
          <w:jc w:val="center"/>
        </w:trPr>
        <w:tc>
          <w:tcPr>
            <w:tcW w:w="1764" w:type="dxa"/>
          </w:tcPr>
          <w:p w14:paraId="5E8A0F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334</w:t>
            </w:r>
          </w:p>
        </w:tc>
        <w:tc>
          <w:tcPr>
            <w:tcW w:w="1100" w:type="dxa"/>
          </w:tcPr>
          <w:p w14:paraId="7179EE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DB952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9A3A7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66B4D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2BE237A8" w14:textId="77777777" w:rsidTr="003E6135">
        <w:trPr>
          <w:jc w:val="center"/>
        </w:trPr>
        <w:tc>
          <w:tcPr>
            <w:tcW w:w="1764" w:type="dxa"/>
          </w:tcPr>
          <w:p w14:paraId="71FFED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335</w:t>
            </w:r>
          </w:p>
        </w:tc>
        <w:tc>
          <w:tcPr>
            <w:tcW w:w="1100" w:type="dxa"/>
          </w:tcPr>
          <w:p w14:paraId="02586D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5603D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83633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7209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5BA98953" w14:textId="77777777" w:rsidTr="003E6135">
        <w:trPr>
          <w:jc w:val="center"/>
        </w:trPr>
        <w:tc>
          <w:tcPr>
            <w:tcW w:w="1764" w:type="dxa"/>
          </w:tcPr>
          <w:p w14:paraId="207DF3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336</w:t>
            </w:r>
          </w:p>
        </w:tc>
        <w:tc>
          <w:tcPr>
            <w:tcW w:w="1100" w:type="dxa"/>
          </w:tcPr>
          <w:p w14:paraId="1AF592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9FDA6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F6A6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53DF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51DB8CE3" w14:textId="77777777" w:rsidTr="003E6135">
        <w:trPr>
          <w:jc w:val="center"/>
        </w:trPr>
        <w:tc>
          <w:tcPr>
            <w:tcW w:w="1764" w:type="dxa"/>
          </w:tcPr>
          <w:p w14:paraId="120609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337</w:t>
            </w:r>
          </w:p>
        </w:tc>
        <w:tc>
          <w:tcPr>
            <w:tcW w:w="1100" w:type="dxa"/>
          </w:tcPr>
          <w:p w14:paraId="0CAB01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75C10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1E567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8D22B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500B026A" w14:textId="77777777" w:rsidTr="003E6135">
        <w:trPr>
          <w:jc w:val="center"/>
        </w:trPr>
        <w:tc>
          <w:tcPr>
            <w:tcW w:w="1764" w:type="dxa"/>
          </w:tcPr>
          <w:p w14:paraId="6EB8D3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338</w:t>
            </w:r>
          </w:p>
        </w:tc>
        <w:tc>
          <w:tcPr>
            <w:tcW w:w="1100" w:type="dxa"/>
          </w:tcPr>
          <w:p w14:paraId="43A727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EADE0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F92F4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3B982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2ED8D9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953C68" w:rsidRPr="00761E80" w14:paraId="6FE0873D" w14:textId="77777777" w:rsidTr="003E6135">
        <w:trPr>
          <w:jc w:val="center"/>
        </w:trPr>
        <w:tc>
          <w:tcPr>
            <w:tcW w:w="1764" w:type="dxa"/>
          </w:tcPr>
          <w:p w14:paraId="516875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339</w:t>
            </w:r>
          </w:p>
        </w:tc>
        <w:tc>
          <w:tcPr>
            <w:tcW w:w="1100" w:type="dxa"/>
          </w:tcPr>
          <w:p w14:paraId="2F7727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92674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35941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2332A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4A4EE42B" w14:textId="77777777" w:rsidTr="003E6135">
        <w:trPr>
          <w:jc w:val="center"/>
        </w:trPr>
        <w:tc>
          <w:tcPr>
            <w:tcW w:w="1764" w:type="dxa"/>
          </w:tcPr>
          <w:p w14:paraId="13B125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34</w:t>
            </w:r>
          </w:p>
        </w:tc>
        <w:tc>
          <w:tcPr>
            <w:tcW w:w="1100" w:type="dxa"/>
          </w:tcPr>
          <w:p w14:paraId="0DFA45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4536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3DC5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BDC2F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790EDD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Brisbane, Cleveland, Ipswich, Redcliffe, Samford</w:t>
            </w:r>
          </w:p>
        </w:tc>
      </w:tr>
      <w:tr w:rsidR="00953C68" w:rsidRPr="00761E80" w14:paraId="0DAA893B" w14:textId="77777777" w:rsidTr="003E6135">
        <w:trPr>
          <w:jc w:val="center"/>
        </w:trPr>
        <w:tc>
          <w:tcPr>
            <w:tcW w:w="1764" w:type="dxa"/>
          </w:tcPr>
          <w:p w14:paraId="4F9426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35</w:t>
            </w:r>
          </w:p>
        </w:tc>
        <w:tc>
          <w:tcPr>
            <w:tcW w:w="1100" w:type="dxa"/>
          </w:tcPr>
          <w:p w14:paraId="0184B8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99C4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5239A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1F48B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8D60E8F" w14:textId="77777777" w:rsidTr="003E6135">
        <w:trPr>
          <w:jc w:val="center"/>
        </w:trPr>
        <w:tc>
          <w:tcPr>
            <w:tcW w:w="1764" w:type="dxa"/>
          </w:tcPr>
          <w:p w14:paraId="625F51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36</w:t>
            </w:r>
          </w:p>
        </w:tc>
        <w:tc>
          <w:tcPr>
            <w:tcW w:w="1100" w:type="dxa"/>
          </w:tcPr>
          <w:p w14:paraId="7DCB8C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4D3D3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D5E07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B5EA4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Sandgate standard zone unit</w:t>
            </w:r>
          </w:p>
        </w:tc>
      </w:tr>
      <w:tr w:rsidR="00953C68" w:rsidRPr="00761E80" w14:paraId="16677987" w14:textId="77777777" w:rsidTr="003E6135">
        <w:trPr>
          <w:jc w:val="center"/>
        </w:trPr>
        <w:tc>
          <w:tcPr>
            <w:tcW w:w="1764" w:type="dxa"/>
          </w:tcPr>
          <w:p w14:paraId="76F969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37</w:t>
            </w:r>
          </w:p>
        </w:tc>
        <w:tc>
          <w:tcPr>
            <w:tcW w:w="1100" w:type="dxa"/>
          </w:tcPr>
          <w:p w14:paraId="59532B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6C243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59FF0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3D0A5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7D0AAE8" w14:textId="77777777" w:rsidTr="003E6135">
        <w:trPr>
          <w:jc w:val="center"/>
        </w:trPr>
        <w:tc>
          <w:tcPr>
            <w:tcW w:w="1764" w:type="dxa"/>
          </w:tcPr>
          <w:p w14:paraId="1AAE00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380</w:t>
            </w:r>
          </w:p>
        </w:tc>
        <w:tc>
          <w:tcPr>
            <w:tcW w:w="1100" w:type="dxa"/>
          </w:tcPr>
          <w:p w14:paraId="205984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48DE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9B23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5BBFC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standard zone unit</w:t>
            </w:r>
          </w:p>
        </w:tc>
      </w:tr>
      <w:tr w:rsidR="00953C68" w:rsidRPr="00761E80" w14:paraId="4FA643D4" w14:textId="77777777" w:rsidTr="003E6135">
        <w:trPr>
          <w:jc w:val="center"/>
        </w:trPr>
        <w:tc>
          <w:tcPr>
            <w:tcW w:w="1764" w:type="dxa"/>
          </w:tcPr>
          <w:p w14:paraId="4B396C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381</w:t>
            </w:r>
          </w:p>
        </w:tc>
        <w:tc>
          <w:tcPr>
            <w:tcW w:w="1100" w:type="dxa"/>
          </w:tcPr>
          <w:p w14:paraId="74F262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1B4AC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5724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91E04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charging district</w:t>
            </w:r>
          </w:p>
        </w:tc>
      </w:tr>
      <w:tr w:rsidR="00953C68" w:rsidRPr="00761E80" w14:paraId="68143625" w14:textId="77777777" w:rsidTr="003E6135">
        <w:trPr>
          <w:jc w:val="center"/>
        </w:trPr>
        <w:tc>
          <w:tcPr>
            <w:tcW w:w="1764" w:type="dxa"/>
          </w:tcPr>
          <w:p w14:paraId="3884F3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382</w:t>
            </w:r>
          </w:p>
        </w:tc>
        <w:tc>
          <w:tcPr>
            <w:tcW w:w="1100" w:type="dxa"/>
          </w:tcPr>
          <w:p w14:paraId="5F8B07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3B419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F4DAB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1B56C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D8B466F" w14:textId="77777777" w:rsidTr="003E6135">
        <w:trPr>
          <w:jc w:val="center"/>
        </w:trPr>
        <w:tc>
          <w:tcPr>
            <w:tcW w:w="1764" w:type="dxa"/>
          </w:tcPr>
          <w:p w14:paraId="6A6E20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383</w:t>
            </w:r>
          </w:p>
        </w:tc>
        <w:tc>
          <w:tcPr>
            <w:tcW w:w="1100" w:type="dxa"/>
          </w:tcPr>
          <w:p w14:paraId="1DDC00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11C5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0E51A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03D5F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BA4B29E" w14:textId="77777777" w:rsidTr="003E6135">
        <w:trPr>
          <w:jc w:val="center"/>
        </w:trPr>
        <w:tc>
          <w:tcPr>
            <w:tcW w:w="1764" w:type="dxa"/>
          </w:tcPr>
          <w:p w14:paraId="1319F6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384</w:t>
            </w:r>
          </w:p>
        </w:tc>
        <w:tc>
          <w:tcPr>
            <w:tcW w:w="1100" w:type="dxa"/>
          </w:tcPr>
          <w:p w14:paraId="66022A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C25EE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63042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71C5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6AE0A12B" w14:textId="77777777" w:rsidTr="003E6135">
        <w:trPr>
          <w:jc w:val="center"/>
        </w:trPr>
        <w:tc>
          <w:tcPr>
            <w:tcW w:w="1764" w:type="dxa"/>
          </w:tcPr>
          <w:p w14:paraId="28654E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385</w:t>
            </w:r>
          </w:p>
        </w:tc>
        <w:tc>
          <w:tcPr>
            <w:tcW w:w="1100" w:type="dxa"/>
          </w:tcPr>
          <w:p w14:paraId="518590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BFA43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B0713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97725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39999FD2" w14:textId="77777777" w:rsidTr="003E6135">
        <w:trPr>
          <w:jc w:val="center"/>
        </w:trPr>
        <w:tc>
          <w:tcPr>
            <w:tcW w:w="1764" w:type="dxa"/>
          </w:tcPr>
          <w:p w14:paraId="4693E6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386</w:t>
            </w:r>
          </w:p>
        </w:tc>
        <w:tc>
          <w:tcPr>
            <w:tcW w:w="1100" w:type="dxa"/>
          </w:tcPr>
          <w:p w14:paraId="330774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0080B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FA351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782A2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and Sandgate standard zone units</w:t>
            </w:r>
          </w:p>
        </w:tc>
      </w:tr>
      <w:tr w:rsidR="00953C68" w:rsidRPr="00761E80" w14:paraId="0918DB97" w14:textId="77777777" w:rsidTr="003E6135">
        <w:trPr>
          <w:jc w:val="center"/>
        </w:trPr>
        <w:tc>
          <w:tcPr>
            <w:tcW w:w="1764" w:type="dxa"/>
          </w:tcPr>
          <w:p w14:paraId="5594FD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387</w:t>
            </w:r>
          </w:p>
        </w:tc>
        <w:tc>
          <w:tcPr>
            <w:tcW w:w="1100" w:type="dxa"/>
          </w:tcPr>
          <w:p w14:paraId="4FBDAE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ACFB9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E1ADC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77CC8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74CFF403" w14:textId="77777777" w:rsidTr="003E6135">
        <w:trPr>
          <w:jc w:val="center"/>
        </w:trPr>
        <w:tc>
          <w:tcPr>
            <w:tcW w:w="1764" w:type="dxa"/>
          </w:tcPr>
          <w:p w14:paraId="19ACF6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388</w:t>
            </w:r>
          </w:p>
        </w:tc>
        <w:tc>
          <w:tcPr>
            <w:tcW w:w="1100" w:type="dxa"/>
          </w:tcPr>
          <w:p w14:paraId="1B8B23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E42A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35129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AD84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Brisbane charging district:</w:t>
            </w:r>
          </w:p>
          <w:p w14:paraId="4ACB50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953C68" w:rsidRPr="00761E80" w14:paraId="08FABFFC" w14:textId="77777777" w:rsidTr="003E6135">
        <w:trPr>
          <w:jc w:val="center"/>
        </w:trPr>
        <w:tc>
          <w:tcPr>
            <w:tcW w:w="1764" w:type="dxa"/>
          </w:tcPr>
          <w:p w14:paraId="68D108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389</w:t>
            </w:r>
          </w:p>
        </w:tc>
        <w:tc>
          <w:tcPr>
            <w:tcW w:w="1100" w:type="dxa"/>
          </w:tcPr>
          <w:p w14:paraId="3635A4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E3D1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E823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C9707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118EAB6F" w14:textId="77777777" w:rsidTr="003E6135">
        <w:trPr>
          <w:jc w:val="center"/>
        </w:trPr>
        <w:tc>
          <w:tcPr>
            <w:tcW w:w="1764" w:type="dxa"/>
          </w:tcPr>
          <w:p w14:paraId="16A3E5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39</w:t>
            </w:r>
          </w:p>
        </w:tc>
        <w:tc>
          <w:tcPr>
            <w:tcW w:w="1100" w:type="dxa"/>
          </w:tcPr>
          <w:p w14:paraId="28A1F6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8739F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6AA7C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570C0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Brisbane standard zone unit</w:t>
            </w:r>
          </w:p>
        </w:tc>
      </w:tr>
      <w:tr w:rsidR="00953C68" w:rsidRPr="00761E80" w14:paraId="73941F1F" w14:textId="77777777" w:rsidTr="003E6135">
        <w:trPr>
          <w:jc w:val="center"/>
        </w:trPr>
        <w:tc>
          <w:tcPr>
            <w:tcW w:w="1764" w:type="dxa"/>
          </w:tcPr>
          <w:p w14:paraId="29538A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40</w:t>
            </w:r>
          </w:p>
        </w:tc>
        <w:tc>
          <w:tcPr>
            <w:tcW w:w="1100" w:type="dxa"/>
          </w:tcPr>
          <w:p w14:paraId="04E7E9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ED7D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4FAF5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AA4E9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Cairns charging district</w:t>
            </w:r>
          </w:p>
        </w:tc>
      </w:tr>
      <w:tr w:rsidR="00953C68" w:rsidRPr="00761E80" w14:paraId="1C4FECE9" w14:textId="77777777" w:rsidTr="003E6135">
        <w:trPr>
          <w:jc w:val="center"/>
        </w:trPr>
        <w:tc>
          <w:tcPr>
            <w:tcW w:w="1764" w:type="dxa"/>
          </w:tcPr>
          <w:p w14:paraId="147AEC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41</w:t>
            </w:r>
          </w:p>
        </w:tc>
        <w:tc>
          <w:tcPr>
            <w:tcW w:w="1100" w:type="dxa"/>
          </w:tcPr>
          <w:p w14:paraId="4AC788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3CAC5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068C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73781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75F92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Bundaberg</w:t>
            </w:r>
          </w:p>
          <w:p w14:paraId="387639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2A8AEB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Kingaroy</w:t>
            </w:r>
          </w:p>
          <w:p w14:paraId="2E7B80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530906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953C68" w:rsidRPr="00761E80" w14:paraId="30CDBDB5" w14:textId="77777777" w:rsidTr="003E6135">
        <w:trPr>
          <w:jc w:val="center"/>
        </w:trPr>
        <w:tc>
          <w:tcPr>
            <w:tcW w:w="1764" w:type="dxa"/>
          </w:tcPr>
          <w:p w14:paraId="414076BE"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42</w:t>
            </w:r>
          </w:p>
        </w:tc>
        <w:tc>
          <w:tcPr>
            <w:tcW w:w="1100" w:type="dxa"/>
          </w:tcPr>
          <w:p w14:paraId="61183788"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9173472"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A43E3AA"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981BA1C"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Cairns charging district</w:t>
            </w:r>
          </w:p>
        </w:tc>
      </w:tr>
      <w:tr w:rsidR="00953C68" w:rsidRPr="00761E80" w14:paraId="783DCFFC" w14:textId="77777777" w:rsidTr="003E6135">
        <w:trPr>
          <w:jc w:val="center"/>
        </w:trPr>
        <w:tc>
          <w:tcPr>
            <w:tcW w:w="1764" w:type="dxa"/>
          </w:tcPr>
          <w:p w14:paraId="5FF3940E"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43</w:t>
            </w:r>
          </w:p>
        </w:tc>
        <w:tc>
          <w:tcPr>
            <w:tcW w:w="1100" w:type="dxa"/>
          </w:tcPr>
          <w:p w14:paraId="1E83CBFB"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1352F6E"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069613C"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C3FF35"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B2267DF"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Bundaberg</w:t>
            </w:r>
          </w:p>
          <w:p w14:paraId="51F7CB20"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2A3860CB"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Kingaroy</w:t>
            </w:r>
          </w:p>
          <w:p w14:paraId="4FE6213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4A9604AA"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953C68" w:rsidRPr="00761E80" w14:paraId="25E02294" w14:textId="77777777" w:rsidTr="003E6135">
        <w:trPr>
          <w:jc w:val="center"/>
        </w:trPr>
        <w:tc>
          <w:tcPr>
            <w:tcW w:w="1764" w:type="dxa"/>
          </w:tcPr>
          <w:p w14:paraId="7660FB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44</w:t>
            </w:r>
          </w:p>
        </w:tc>
        <w:tc>
          <w:tcPr>
            <w:tcW w:w="1100" w:type="dxa"/>
          </w:tcPr>
          <w:p w14:paraId="01A78C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3D580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0A0BE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1BC74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 Hughenden and Townsville charging districts</w:t>
            </w:r>
          </w:p>
        </w:tc>
      </w:tr>
      <w:tr w:rsidR="00953C68" w:rsidRPr="00761E80" w14:paraId="62ECCB25" w14:textId="77777777" w:rsidTr="003E6135">
        <w:trPr>
          <w:jc w:val="center"/>
        </w:trPr>
        <w:tc>
          <w:tcPr>
            <w:tcW w:w="1764" w:type="dxa"/>
          </w:tcPr>
          <w:p w14:paraId="229B52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45</w:t>
            </w:r>
          </w:p>
        </w:tc>
        <w:tc>
          <w:tcPr>
            <w:tcW w:w="1100" w:type="dxa"/>
          </w:tcPr>
          <w:p w14:paraId="3BAF03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425D2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A1C02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87E4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B5991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763C60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054D5E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04358A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151BD6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68011D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Longreach</w:t>
            </w:r>
          </w:p>
          <w:p w14:paraId="0DE332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600AA2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130800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34F9DB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Toowoomba</w:t>
            </w:r>
          </w:p>
          <w:p w14:paraId="706EBA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953C68" w:rsidRPr="00761E80" w14:paraId="5888F644" w14:textId="77777777" w:rsidTr="003E6135">
        <w:trPr>
          <w:jc w:val="center"/>
        </w:trPr>
        <w:tc>
          <w:tcPr>
            <w:tcW w:w="1764" w:type="dxa"/>
          </w:tcPr>
          <w:p w14:paraId="313A41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46</w:t>
            </w:r>
          </w:p>
        </w:tc>
        <w:tc>
          <w:tcPr>
            <w:tcW w:w="1100" w:type="dxa"/>
          </w:tcPr>
          <w:p w14:paraId="22FB3C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B5B2A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373A0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F05C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12764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5F52D0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070783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463A0D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3C254B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7DC8CA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Longreach</w:t>
            </w:r>
          </w:p>
          <w:p w14:paraId="1AFC7F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63BF0F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33D0AD4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6794AA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Toowoomba</w:t>
            </w:r>
          </w:p>
          <w:p w14:paraId="4D4E86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953C68" w:rsidRPr="00761E80" w14:paraId="7BFFEB16" w14:textId="77777777" w:rsidTr="003E6135">
        <w:trPr>
          <w:jc w:val="center"/>
        </w:trPr>
        <w:tc>
          <w:tcPr>
            <w:tcW w:w="1764" w:type="dxa"/>
          </w:tcPr>
          <w:p w14:paraId="195C7E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47</w:t>
            </w:r>
          </w:p>
        </w:tc>
        <w:tc>
          <w:tcPr>
            <w:tcW w:w="1100" w:type="dxa"/>
          </w:tcPr>
          <w:p w14:paraId="0C7368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6A46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2294A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0DC3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 Hughenden and Townsville charging districts</w:t>
            </w:r>
          </w:p>
        </w:tc>
      </w:tr>
      <w:tr w:rsidR="00953C68" w:rsidRPr="00761E80" w14:paraId="19D9EDBC" w14:textId="77777777" w:rsidTr="003E6135">
        <w:trPr>
          <w:jc w:val="center"/>
        </w:trPr>
        <w:tc>
          <w:tcPr>
            <w:tcW w:w="1764" w:type="dxa"/>
          </w:tcPr>
          <w:p w14:paraId="23EAB2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48</w:t>
            </w:r>
          </w:p>
        </w:tc>
        <w:tc>
          <w:tcPr>
            <w:tcW w:w="1100" w:type="dxa"/>
          </w:tcPr>
          <w:p w14:paraId="7DCA06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A6795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2D82F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A9D4A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F4ED3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Biloela</w:t>
            </w:r>
          </w:p>
          <w:p w14:paraId="4E0E78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Emerald</w:t>
            </w:r>
          </w:p>
          <w:p w14:paraId="1C24A8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w:t>
            </w:r>
          </w:p>
          <w:p w14:paraId="45667D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Mackay</w:t>
            </w:r>
          </w:p>
          <w:p w14:paraId="07D88E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Rockhampton</w:t>
            </w:r>
          </w:p>
        </w:tc>
      </w:tr>
      <w:tr w:rsidR="00953C68" w:rsidRPr="00761E80" w14:paraId="596C671E" w14:textId="77777777" w:rsidTr="003E6135">
        <w:trPr>
          <w:jc w:val="center"/>
        </w:trPr>
        <w:tc>
          <w:tcPr>
            <w:tcW w:w="1764" w:type="dxa"/>
          </w:tcPr>
          <w:p w14:paraId="588213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49</w:t>
            </w:r>
          </w:p>
        </w:tc>
        <w:tc>
          <w:tcPr>
            <w:tcW w:w="1100" w:type="dxa"/>
          </w:tcPr>
          <w:p w14:paraId="112E07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DE9E5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116FF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A52BA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2C374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Biloela</w:t>
            </w:r>
          </w:p>
          <w:p w14:paraId="1F49B5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Emerald</w:t>
            </w:r>
          </w:p>
          <w:p w14:paraId="69D347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w:t>
            </w:r>
          </w:p>
          <w:p w14:paraId="696D53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Mackay</w:t>
            </w:r>
          </w:p>
          <w:p w14:paraId="222751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Rockhampton</w:t>
            </w:r>
          </w:p>
        </w:tc>
      </w:tr>
      <w:tr w:rsidR="00953C68" w:rsidRPr="00761E80" w14:paraId="26A92EC9" w14:textId="77777777" w:rsidTr="003E6135">
        <w:trPr>
          <w:jc w:val="center"/>
        </w:trPr>
        <w:tc>
          <w:tcPr>
            <w:tcW w:w="1764" w:type="dxa"/>
          </w:tcPr>
          <w:p w14:paraId="2EBCC889"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51</w:t>
            </w:r>
          </w:p>
        </w:tc>
        <w:tc>
          <w:tcPr>
            <w:tcW w:w="1100" w:type="dxa"/>
          </w:tcPr>
          <w:p w14:paraId="1B65F30F"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12A3E46"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CA3C345"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86FE9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62E2B0F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Caboolture </w:t>
            </w:r>
          </w:p>
          <w:p w14:paraId="2DACBFB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Gatton </w:t>
            </w:r>
          </w:p>
          <w:p w14:paraId="574489BB"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Gympie </w:t>
            </w:r>
          </w:p>
          <w:p w14:paraId="7B649D20"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Nambour </w:t>
            </w:r>
          </w:p>
          <w:p w14:paraId="5DECDECB"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Esk charging district: </w:t>
            </w:r>
          </w:p>
          <w:p w14:paraId="632BE97C"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 </w:t>
            </w:r>
          </w:p>
        </w:tc>
      </w:tr>
      <w:tr w:rsidR="00953C68" w:rsidRPr="00761E80" w14:paraId="50A28F55" w14:textId="77777777" w:rsidTr="003E6135">
        <w:trPr>
          <w:jc w:val="center"/>
        </w:trPr>
        <w:tc>
          <w:tcPr>
            <w:tcW w:w="1764" w:type="dxa"/>
          </w:tcPr>
          <w:p w14:paraId="4374AE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52</w:t>
            </w:r>
          </w:p>
        </w:tc>
        <w:tc>
          <w:tcPr>
            <w:tcW w:w="1100" w:type="dxa"/>
          </w:tcPr>
          <w:p w14:paraId="6E5F3F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7216F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CBE5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132C5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3CD4A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Caboolture</w:t>
            </w:r>
          </w:p>
          <w:p w14:paraId="45B9AB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Gatton</w:t>
            </w:r>
          </w:p>
          <w:p w14:paraId="7EF9F2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Gympie</w:t>
            </w:r>
          </w:p>
          <w:p w14:paraId="55D810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Nambour</w:t>
            </w:r>
          </w:p>
          <w:p w14:paraId="5CF56B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Esk charging district:</w:t>
            </w:r>
          </w:p>
          <w:p w14:paraId="4E2DDD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953C68" w:rsidRPr="00761E80" w14:paraId="5E9429D9" w14:textId="77777777" w:rsidTr="003E6135">
        <w:trPr>
          <w:jc w:val="center"/>
        </w:trPr>
        <w:tc>
          <w:tcPr>
            <w:tcW w:w="1764" w:type="dxa"/>
          </w:tcPr>
          <w:p w14:paraId="0761A0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53</w:t>
            </w:r>
          </w:p>
        </w:tc>
        <w:tc>
          <w:tcPr>
            <w:tcW w:w="1100" w:type="dxa"/>
          </w:tcPr>
          <w:p w14:paraId="476561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75C56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717A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882BA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A4A56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Caboolture</w:t>
            </w:r>
          </w:p>
          <w:p w14:paraId="60E2EA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Gatton</w:t>
            </w:r>
          </w:p>
          <w:p w14:paraId="7C5BFA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Gympie</w:t>
            </w:r>
          </w:p>
          <w:p w14:paraId="6FAF00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Nambour</w:t>
            </w:r>
          </w:p>
          <w:p w14:paraId="27B9A2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Esk charging district:</w:t>
            </w:r>
          </w:p>
          <w:p w14:paraId="1798DE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953C68" w:rsidRPr="00761E80" w14:paraId="7E0F1829" w14:textId="77777777" w:rsidTr="003E6135">
        <w:trPr>
          <w:jc w:val="center"/>
        </w:trPr>
        <w:tc>
          <w:tcPr>
            <w:tcW w:w="1764" w:type="dxa"/>
          </w:tcPr>
          <w:p w14:paraId="751664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54</w:t>
            </w:r>
          </w:p>
        </w:tc>
        <w:tc>
          <w:tcPr>
            <w:tcW w:w="1100" w:type="dxa"/>
          </w:tcPr>
          <w:p w14:paraId="772575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32C7E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D0167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9F27B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66BB9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Caboolture</w:t>
            </w:r>
          </w:p>
          <w:p w14:paraId="5DBDE2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Gatton</w:t>
            </w:r>
          </w:p>
          <w:p w14:paraId="58A386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Gympie</w:t>
            </w:r>
          </w:p>
          <w:p w14:paraId="145C50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Nambour</w:t>
            </w:r>
          </w:p>
          <w:p w14:paraId="34898C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Esk charging district:</w:t>
            </w:r>
          </w:p>
          <w:p w14:paraId="1BED6A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953C68" w:rsidRPr="00761E80" w14:paraId="26F42A22" w14:textId="77777777" w:rsidTr="003E6135">
        <w:trPr>
          <w:jc w:val="center"/>
        </w:trPr>
        <w:tc>
          <w:tcPr>
            <w:tcW w:w="1764" w:type="dxa"/>
          </w:tcPr>
          <w:p w14:paraId="241ED8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55 (except (07) 5550)</w:t>
            </w:r>
          </w:p>
        </w:tc>
        <w:tc>
          <w:tcPr>
            <w:tcW w:w="1100" w:type="dxa"/>
          </w:tcPr>
          <w:p w14:paraId="4E6861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574A8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781B2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B5B5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 charging district</w:t>
            </w:r>
          </w:p>
        </w:tc>
      </w:tr>
      <w:tr w:rsidR="00953C68" w:rsidRPr="00761E80" w14:paraId="5A11E2B5" w14:textId="77777777" w:rsidTr="003E6135">
        <w:trPr>
          <w:jc w:val="center"/>
        </w:trPr>
        <w:tc>
          <w:tcPr>
            <w:tcW w:w="1764" w:type="dxa"/>
          </w:tcPr>
          <w:p w14:paraId="000129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56</w:t>
            </w:r>
          </w:p>
        </w:tc>
        <w:tc>
          <w:tcPr>
            <w:tcW w:w="1100" w:type="dxa"/>
          </w:tcPr>
          <w:p w14:paraId="479B40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9FBBA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92329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E96D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 charging district</w:t>
            </w:r>
          </w:p>
        </w:tc>
      </w:tr>
      <w:tr w:rsidR="00953C68" w:rsidRPr="00761E80" w14:paraId="433F1CEB" w14:textId="77777777" w:rsidTr="003E6135">
        <w:trPr>
          <w:jc w:val="center"/>
        </w:trPr>
        <w:tc>
          <w:tcPr>
            <w:tcW w:w="1764" w:type="dxa"/>
          </w:tcPr>
          <w:p w14:paraId="7B3310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57</w:t>
            </w:r>
          </w:p>
        </w:tc>
        <w:tc>
          <w:tcPr>
            <w:tcW w:w="1100" w:type="dxa"/>
          </w:tcPr>
          <w:p w14:paraId="70FF45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2720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40CF4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005A2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 charging district</w:t>
            </w:r>
          </w:p>
        </w:tc>
      </w:tr>
      <w:tr w:rsidR="00953C68" w:rsidRPr="00761E80" w14:paraId="7F543985" w14:textId="77777777" w:rsidTr="003E6135">
        <w:trPr>
          <w:jc w:val="center"/>
        </w:trPr>
        <w:tc>
          <w:tcPr>
            <w:tcW w:w="1764" w:type="dxa"/>
          </w:tcPr>
          <w:p w14:paraId="67453B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58</w:t>
            </w:r>
          </w:p>
        </w:tc>
        <w:tc>
          <w:tcPr>
            <w:tcW w:w="1100" w:type="dxa"/>
          </w:tcPr>
          <w:p w14:paraId="65FC75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13F4F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4CF28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A454A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 charging district </w:t>
            </w:r>
          </w:p>
        </w:tc>
      </w:tr>
      <w:tr w:rsidR="00953C68" w:rsidRPr="00761E80" w14:paraId="11A3A955" w14:textId="77777777" w:rsidTr="003E6135">
        <w:trPr>
          <w:jc w:val="center"/>
        </w:trPr>
        <w:tc>
          <w:tcPr>
            <w:tcW w:w="1764" w:type="dxa"/>
          </w:tcPr>
          <w:p w14:paraId="5D2F9E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70 (except (07) 7010)</w:t>
            </w:r>
          </w:p>
        </w:tc>
        <w:tc>
          <w:tcPr>
            <w:tcW w:w="1100" w:type="dxa"/>
          </w:tcPr>
          <w:p w14:paraId="06DAA0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3B56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758A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761E5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Cairns charging district</w:t>
            </w:r>
          </w:p>
        </w:tc>
      </w:tr>
      <w:tr w:rsidR="00953C68" w:rsidRPr="00761E80" w14:paraId="7D708BB1" w14:textId="77777777" w:rsidTr="003E6135">
        <w:trPr>
          <w:jc w:val="center"/>
        </w:trPr>
        <w:tc>
          <w:tcPr>
            <w:tcW w:w="1764" w:type="dxa"/>
          </w:tcPr>
          <w:p w14:paraId="4EA3CB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72</w:t>
            </w:r>
          </w:p>
        </w:tc>
        <w:tc>
          <w:tcPr>
            <w:tcW w:w="1100" w:type="dxa"/>
          </w:tcPr>
          <w:p w14:paraId="7CBE86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44B3C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56AD3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E3D36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Cairns charging district</w:t>
            </w:r>
          </w:p>
        </w:tc>
      </w:tr>
      <w:tr w:rsidR="00953C68" w:rsidRPr="00761E80" w14:paraId="5EBF8F23" w14:textId="77777777" w:rsidTr="003E6135">
        <w:trPr>
          <w:jc w:val="center"/>
        </w:trPr>
        <w:tc>
          <w:tcPr>
            <w:tcW w:w="1764" w:type="dxa"/>
          </w:tcPr>
          <w:p w14:paraId="61ABF9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73</w:t>
            </w:r>
          </w:p>
        </w:tc>
        <w:tc>
          <w:tcPr>
            <w:tcW w:w="1100" w:type="dxa"/>
          </w:tcPr>
          <w:p w14:paraId="1D92EC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87857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BC34E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B5F0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4D23B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Bundaberg</w:t>
            </w:r>
          </w:p>
          <w:p w14:paraId="303A09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3D85E9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Kingaroy</w:t>
            </w:r>
          </w:p>
          <w:p w14:paraId="554BC2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5674ED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953C68" w:rsidRPr="00761E80" w14:paraId="03A16A69" w14:textId="77777777" w:rsidTr="003E6135">
        <w:trPr>
          <w:jc w:val="center"/>
        </w:trPr>
        <w:tc>
          <w:tcPr>
            <w:tcW w:w="1764" w:type="dxa"/>
          </w:tcPr>
          <w:p w14:paraId="75E32374"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75</w:t>
            </w:r>
          </w:p>
        </w:tc>
        <w:tc>
          <w:tcPr>
            <w:tcW w:w="1100" w:type="dxa"/>
          </w:tcPr>
          <w:p w14:paraId="25D40F01"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3506890"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EC835E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C9A83A"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0479ED2"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36A4D1E8"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6C156F2B"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0D56C62D"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54FD6212"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17A82F72"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Longreach</w:t>
            </w:r>
          </w:p>
          <w:p w14:paraId="2A30F943"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33D758CE"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6776AC07"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4EB2768A"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Toowoomba</w:t>
            </w:r>
          </w:p>
          <w:p w14:paraId="2F7A587C" w14:textId="77777777" w:rsidR="00953C68" w:rsidRPr="00761E80" w:rsidRDefault="00953C68" w:rsidP="00426AD7">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953C68" w:rsidRPr="00761E80" w14:paraId="377D5087" w14:textId="77777777" w:rsidTr="003E6135">
        <w:trPr>
          <w:jc w:val="center"/>
        </w:trPr>
        <w:tc>
          <w:tcPr>
            <w:tcW w:w="1764" w:type="dxa"/>
          </w:tcPr>
          <w:p w14:paraId="627BFE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76</w:t>
            </w:r>
          </w:p>
        </w:tc>
        <w:tc>
          <w:tcPr>
            <w:tcW w:w="1100" w:type="dxa"/>
          </w:tcPr>
          <w:p w14:paraId="49CE5C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D14F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4E62D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D6731C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AECCB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094E6A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205531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7F5FE3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1CB54E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728709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Longreach</w:t>
            </w:r>
          </w:p>
          <w:p w14:paraId="4173D6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140BDE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265E54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0BDF6D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Toowoomba</w:t>
            </w:r>
          </w:p>
          <w:p w14:paraId="1577FE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953C68" w:rsidRPr="00761E80" w14:paraId="0F6E7E2E" w14:textId="77777777" w:rsidTr="003E6135">
        <w:trPr>
          <w:jc w:val="center"/>
        </w:trPr>
        <w:tc>
          <w:tcPr>
            <w:tcW w:w="1764" w:type="dxa"/>
          </w:tcPr>
          <w:p w14:paraId="5D871C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77</w:t>
            </w:r>
          </w:p>
        </w:tc>
        <w:tc>
          <w:tcPr>
            <w:tcW w:w="1100" w:type="dxa"/>
          </w:tcPr>
          <w:p w14:paraId="234E72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39AF7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B06DC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13DEB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 Hughenden and Townsville charging districts</w:t>
            </w:r>
          </w:p>
        </w:tc>
      </w:tr>
      <w:tr w:rsidR="00953C68" w:rsidRPr="00761E80" w14:paraId="476B4701" w14:textId="77777777" w:rsidTr="003E6135">
        <w:trPr>
          <w:jc w:val="center"/>
        </w:trPr>
        <w:tc>
          <w:tcPr>
            <w:tcW w:w="1764" w:type="dxa"/>
          </w:tcPr>
          <w:p w14:paraId="1CEB70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78</w:t>
            </w:r>
          </w:p>
        </w:tc>
        <w:tc>
          <w:tcPr>
            <w:tcW w:w="1100" w:type="dxa"/>
          </w:tcPr>
          <w:p w14:paraId="0F3DE9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44A0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4C313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ACC43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595263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Biloela </w:t>
            </w:r>
          </w:p>
          <w:p w14:paraId="48CF20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Emerald </w:t>
            </w:r>
          </w:p>
          <w:p w14:paraId="4D1181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 </w:t>
            </w:r>
          </w:p>
          <w:p w14:paraId="33ADD5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Mackay </w:t>
            </w:r>
          </w:p>
          <w:p w14:paraId="2EF350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Rockhampton </w:t>
            </w:r>
          </w:p>
        </w:tc>
      </w:tr>
      <w:tr w:rsidR="00953C68" w:rsidRPr="00761E80" w14:paraId="417E2194" w14:textId="77777777" w:rsidTr="003E6135">
        <w:trPr>
          <w:jc w:val="center"/>
        </w:trPr>
        <w:tc>
          <w:tcPr>
            <w:tcW w:w="1764" w:type="dxa"/>
          </w:tcPr>
          <w:p w14:paraId="798FCD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79</w:t>
            </w:r>
          </w:p>
        </w:tc>
        <w:tc>
          <w:tcPr>
            <w:tcW w:w="1100" w:type="dxa"/>
          </w:tcPr>
          <w:p w14:paraId="1CD517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5E68C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8BB7A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57BA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FA226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Biloela</w:t>
            </w:r>
          </w:p>
          <w:p w14:paraId="3ABDA5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Emerald</w:t>
            </w:r>
          </w:p>
          <w:p w14:paraId="1885DC2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w:t>
            </w:r>
          </w:p>
          <w:p w14:paraId="625AD5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Mackay</w:t>
            </w:r>
          </w:p>
          <w:p w14:paraId="51AEFF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Rockhampton</w:t>
            </w:r>
          </w:p>
        </w:tc>
      </w:tr>
      <w:tr w:rsidR="00953C68" w:rsidRPr="00761E80" w14:paraId="1ECA3BB5" w14:textId="77777777" w:rsidTr="003E6135">
        <w:trPr>
          <w:jc w:val="center"/>
        </w:trPr>
        <w:tc>
          <w:tcPr>
            <w:tcW w:w="1764" w:type="dxa"/>
          </w:tcPr>
          <w:p w14:paraId="1EDAF2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20</w:t>
            </w:r>
          </w:p>
        </w:tc>
        <w:tc>
          <w:tcPr>
            <w:tcW w:w="1100" w:type="dxa"/>
          </w:tcPr>
          <w:p w14:paraId="5083A0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4A004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9E0B8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D0CCA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161E0DE3" w14:textId="77777777" w:rsidTr="003E6135">
        <w:trPr>
          <w:jc w:val="center"/>
        </w:trPr>
        <w:tc>
          <w:tcPr>
            <w:tcW w:w="1764" w:type="dxa"/>
          </w:tcPr>
          <w:p w14:paraId="4F6145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21</w:t>
            </w:r>
          </w:p>
        </w:tc>
        <w:tc>
          <w:tcPr>
            <w:tcW w:w="1100" w:type="dxa"/>
          </w:tcPr>
          <w:p w14:paraId="61A99D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1CA7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D5F26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662C4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6DF35AAF" w14:textId="77777777" w:rsidTr="003E6135">
        <w:trPr>
          <w:jc w:val="center"/>
        </w:trPr>
        <w:tc>
          <w:tcPr>
            <w:tcW w:w="1764" w:type="dxa"/>
          </w:tcPr>
          <w:p w14:paraId="1A0776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25</w:t>
            </w:r>
          </w:p>
        </w:tc>
        <w:tc>
          <w:tcPr>
            <w:tcW w:w="1100" w:type="dxa"/>
          </w:tcPr>
          <w:p w14:paraId="2B4DD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41E1B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0FA6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D735E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DF4CB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Berri</w:t>
            </w:r>
          </w:p>
          <w:p w14:paraId="23354A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4E7682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33804A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5BA552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Murray Bridge</w:t>
            </w:r>
          </w:p>
          <w:p w14:paraId="706DFA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461D75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73334C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Victor Harbour</w:t>
            </w:r>
          </w:p>
          <w:p w14:paraId="121295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953C68" w:rsidRPr="00761E80" w14:paraId="56089D90" w14:textId="77777777" w:rsidTr="003E6135">
        <w:trPr>
          <w:jc w:val="center"/>
        </w:trPr>
        <w:tc>
          <w:tcPr>
            <w:tcW w:w="1764" w:type="dxa"/>
          </w:tcPr>
          <w:p w14:paraId="2BEAE7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26</w:t>
            </w:r>
          </w:p>
        </w:tc>
        <w:tc>
          <w:tcPr>
            <w:tcW w:w="1100" w:type="dxa"/>
          </w:tcPr>
          <w:p w14:paraId="6DC02A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02AC3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38B46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12A49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E4A0B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Ceduna</w:t>
            </w:r>
          </w:p>
          <w:p w14:paraId="19A6794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2287A5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Gladstone</w:t>
            </w:r>
          </w:p>
          <w:p w14:paraId="48DE1B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0BBFFB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Augusta</w:t>
            </w:r>
          </w:p>
          <w:p w14:paraId="5F10F9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Pirie</w:t>
            </w:r>
          </w:p>
          <w:p w14:paraId="294FC4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Woomera</w:t>
            </w:r>
          </w:p>
          <w:p w14:paraId="7424A6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Port Lincoln charging district:</w:t>
            </w:r>
          </w:p>
          <w:p w14:paraId="3D0A7A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953C68" w:rsidRPr="00761E80" w14:paraId="4E47F609" w14:textId="77777777" w:rsidTr="003E6135">
        <w:trPr>
          <w:jc w:val="center"/>
        </w:trPr>
        <w:tc>
          <w:tcPr>
            <w:tcW w:w="1764" w:type="dxa"/>
          </w:tcPr>
          <w:p w14:paraId="23918C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27</w:t>
            </w:r>
          </w:p>
        </w:tc>
        <w:tc>
          <w:tcPr>
            <w:tcW w:w="1100" w:type="dxa"/>
          </w:tcPr>
          <w:p w14:paraId="21D95F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B2643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FF32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A3C16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 Mount Gambier and Naracoorte charging districts </w:t>
            </w:r>
          </w:p>
        </w:tc>
      </w:tr>
      <w:tr w:rsidR="00953C68" w:rsidRPr="00761E80" w14:paraId="4029F85D" w14:textId="77777777" w:rsidTr="003E6135">
        <w:trPr>
          <w:jc w:val="center"/>
        </w:trPr>
        <w:tc>
          <w:tcPr>
            <w:tcW w:w="1764" w:type="dxa"/>
          </w:tcPr>
          <w:p w14:paraId="39B687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28</w:t>
            </w:r>
          </w:p>
        </w:tc>
        <w:tc>
          <w:tcPr>
            <w:tcW w:w="1100" w:type="dxa"/>
          </w:tcPr>
          <w:p w14:paraId="2A8261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6D073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5ECC7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7B9E1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410A30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Balaklava </w:t>
            </w:r>
          </w:p>
          <w:p w14:paraId="3EF820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Burra </w:t>
            </w:r>
          </w:p>
          <w:p w14:paraId="500A49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Clare </w:t>
            </w:r>
          </w:p>
          <w:p w14:paraId="35AB72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 </w:t>
            </w:r>
          </w:p>
          <w:p w14:paraId="0D4CF7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Kadina </w:t>
            </w:r>
          </w:p>
          <w:p w14:paraId="5CCFED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Maitland </w:t>
            </w:r>
          </w:p>
          <w:p w14:paraId="2FD92B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Yorketown </w:t>
            </w:r>
          </w:p>
          <w:p w14:paraId="396FD2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The following standard zone units in Port Lincoln charging district: </w:t>
            </w:r>
          </w:p>
          <w:p w14:paraId="11EFD2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Thistle </w:t>
            </w:r>
          </w:p>
          <w:p w14:paraId="387A1F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Wedge </w:t>
            </w:r>
          </w:p>
        </w:tc>
      </w:tr>
      <w:tr w:rsidR="00953C68" w:rsidRPr="00761E80" w14:paraId="4799AA58" w14:textId="77777777" w:rsidTr="003E6135">
        <w:trPr>
          <w:jc w:val="center"/>
        </w:trPr>
        <w:tc>
          <w:tcPr>
            <w:tcW w:w="1764" w:type="dxa"/>
          </w:tcPr>
          <w:p w14:paraId="2529DE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29</w:t>
            </w:r>
          </w:p>
        </w:tc>
        <w:tc>
          <w:tcPr>
            <w:tcW w:w="1100" w:type="dxa"/>
          </w:tcPr>
          <w:p w14:paraId="52402E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4936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AB98A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B0706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Alice Springs and Darwin charging districts </w:t>
            </w:r>
          </w:p>
        </w:tc>
      </w:tr>
      <w:tr w:rsidR="00953C68" w:rsidRPr="00761E80" w14:paraId="6ECC8A6B" w14:textId="77777777" w:rsidTr="003E6135">
        <w:trPr>
          <w:jc w:val="center"/>
        </w:trPr>
        <w:tc>
          <w:tcPr>
            <w:tcW w:w="1764" w:type="dxa"/>
          </w:tcPr>
          <w:p w14:paraId="6D28C2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41</w:t>
            </w:r>
          </w:p>
        </w:tc>
        <w:tc>
          <w:tcPr>
            <w:tcW w:w="1100" w:type="dxa"/>
          </w:tcPr>
          <w:p w14:paraId="4FAFA6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09073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0AD94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2420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4AF5D4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Christmas Island </w:t>
            </w:r>
          </w:p>
          <w:p w14:paraId="53D3BA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Cocos (Keeling) Islands </w:t>
            </w:r>
          </w:p>
          <w:p w14:paraId="7CA3D6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Derby </w:t>
            </w:r>
          </w:p>
          <w:p w14:paraId="345733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Sandy </w:t>
            </w:r>
          </w:p>
          <w:p w14:paraId="106ADD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Hedland </w:t>
            </w:r>
          </w:p>
        </w:tc>
      </w:tr>
      <w:tr w:rsidR="00953C68" w:rsidRPr="00761E80" w14:paraId="349DC029" w14:textId="77777777" w:rsidTr="003E6135">
        <w:trPr>
          <w:jc w:val="center"/>
        </w:trPr>
        <w:tc>
          <w:tcPr>
            <w:tcW w:w="1764" w:type="dxa"/>
          </w:tcPr>
          <w:p w14:paraId="37E70F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51</w:t>
            </w:r>
          </w:p>
        </w:tc>
        <w:tc>
          <w:tcPr>
            <w:tcW w:w="1100" w:type="dxa"/>
          </w:tcPr>
          <w:p w14:paraId="364A79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21A0D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940A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659D6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F8B73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Christmas Island</w:t>
            </w:r>
          </w:p>
          <w:p w14:paraId="53D6B7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Cocos (Keeling) Islands</w:t>
            </w:r>
          </w:p>
          <w:p w14:paraId="6F409F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Derby</w:t>
            </w:r>
          </w:p>
          <w:p w14:paraId="1D2E84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Sandy</w:t>
            </w:r>
          </w:p>
          <w:p w14:paraId="1C9C56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Hedland</w:t>
            </w:r>
          </w:p>
        </w:tc>
      </w:tr>
      <w:tr w:rsidR="00953C68" w:rsidRPr="00761E80" w14:paraId="092F76AD" w14:textId="77777777" w:rsidTr="003E6135">
        <w:trPr>
          <w:jc w:val="center"/>
        </w:trPr>
        <w:tc>
          <w:tcPr>
            <w:tcW w:w="1764" w:type="dxa"/>
          </w:tcPr>
          <w:p w14:paraId="22E1A8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52</w:t>
            </w:r>
          </w:p>
        </w:tc>
        <w:tc>
          <w:tcPr>
            <w:tcW w:w="1100" w:type="dxa"/>
          </w:tcPr>
          <w:p w14:paraId="46066A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30D7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FB778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CA3F6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3FD05F9" w14:textId="77777777" w:rsidTr="003E6135">
        <w:trPr>
          <w:jc w:val="center"/>
        </w:trPr>
        <w:tc>
          <w:tcPr>
            <w:tcW w:w="1764" w:type="dxa"/>
          </w:tcPr>
          <w:p w14:paraId="7CE88E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53</w:t>
            </w:r>
          </w:p>
        </w:tc>
        <w:tc>
          <w:tcPr>
            <w:tcW w:w="1100" w:type="dxa"/>
          </w:tcPr>
          <w:p w14:paraId="00AA2C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B6C87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D9C96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B4AE9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3596D965" w14:textId="77777777" w:rsidTr="003E6135">
        <w:trPr>
          <w:jc w:val="center"/>
        </w:trPr>
        <w:tc>
          <w:tcPr>
            <w:tcW w:w="1764" w:type="dxa"/>
          </w:tcPr>
          <w:p w14:paraId="0CDAED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54</w:t>
            </w:r>
          </w:p>
        </w:tc>
        <w:tc>
          <w:tcPr>
            <w:tcW w:w="1100" w:type="dxa"/>
          </w:tcPr>
          <w:p w14:paraId="45DC3B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EFAF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22A7F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5DEE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2D9AAFF7" w14:textId="77777777" w:rsidTr="003E6135">
        <w:trPr>
          <w:jc w:val="center"/>
        </w:trPr>
        <w:tc>
          <w:tcPr>
            <w:tcW w:w="1764" w:type="dxa"/>
          </w:tcPr>
          <w:p w14:paraId="771ECD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55 (except (08) 5550)</w:t>
            </w:r>
          </w:p>
        </w:tc>
        <w:tc>
          <w:tcPr>
            <w:tcW w:w="1100" w:type="dxa"/>
          </w:tcPr>
          <w:p w14:paraId="73C0C6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59C8C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1C7D8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AC7C9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Bullsbrook East and Pinjarra charging districts, and Bakers Hill and Toodyay standard zone units in Northam charging district</w:t>
            </w:r>
          </w:p>
        </w:tc>
      </w:tr>
      <w:tr w:rsidR="00953C68" w:rsidRPr="00761E80" w14:paraId="30BAA580" w14:textId="77777777" w:rsidTr="003E6135">
        <w:trPr>
          <w:jc w:val="center"/>
        </w:trPr>
        <w:tc>
          <w:tcPr>
            <w:tcW w:w="1764" w:type="dxa"/>
          </w:tcPr>
          <w:p w14:paraId="225D5D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57</w:t>
            </w:r>
          </w:p>
        </w:tc>
        <w:tc>
          <w:tcPr>
            <w:tcW w:w="1100" w:type="dxa"/>
          </w:tcPr>
          <w:p w14:paraId="72E8A2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1BEBA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D0E7B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FB679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 </w:t>
            </w:r>
          </w:p>
          <w:p w14:paraId="764D50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Bridgetown </w:t>
            </w:r>
          </w:p>
          <w:p w14:paraId="0F1A7F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Bunbury </w:t>
            </w:r>
          </w:p>
          <w:p w14:paraId="06A519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Busselton </w:t>
            </w:r>
          </w:p>
          <w:p w14:paraId="06CE9C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Pinjarra charging district:</w:t>
            </w:r>
          </w:p>
          <w:p w14:paraId="3F5F9C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Lake Clifton</w:t>
            </w:r>
          </w:p>
          <w:p w14:paraId="51F4A0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Waroona</w:t>
            </w:r>
          </w:p>
        </w:tc>
      </w:tr>
      <w:tr w:rsidR="00953C68" w:rsidRPr="00761E80" w14:paraId="5D6DF2CA" w14:textId="77777777" w:rsidTr="003E6135">
        <w:trPr>
          <w:jc w:val="center"/>
        </w:trPr>
        <w:tc>
          <w:tcPr>
            <w:tcW w:w="1764" w:type="dxa"/>
          </w:tcPr>
          <w:p w14:paraId="036BF2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58</w:t>
            </w:r>
          </w:p>
        </w:tc>
        <w:tc>
          <w:tcPr>
            <w:tcW w:w="1100" w:type="dxa"/>
          </w:tcPr>
          <w:p w14:paraId="5F497B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11EBC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34230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D41FF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8026B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Albany</w:t>
            </w:r>
          </w:p>
          <w:p w14:paraId="4FF143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75CA5C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6F4718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1575A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953C68" w:rsidRPr="00761E80" w14:paraId="17171132" w14:textId="77777777" w:rsidTr="003E6135">
        <w:trPr>
          <w:jc w:val="center"/>
        </w:trPr>
        <w:tc>
          <w:tcPr>
            <w:tcW w:w="1764" w:type="dxa"/>
          </w:tcPr>
          <w:p w14:paraId="5E0810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60</w:t>
            </w:r>
          </w:p>
        </w:tc>
        <w:tc>
          <w:tcPr>
            <w:tcW w:w="1100" w:type="dxa"/>
          </w:tcPr>
          <w:p w14:paraId="7667B5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9B2B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D6B4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1E9B1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D432F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Bruce Rock</w:t>
            </w:r>
          </w:p>
          <w:p w14:paraId="45704D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Victoria</w:t>
            </w:r>
          </w:p>
          <w:p w14:paraId="004F85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Kalgoorlie</w:t>
            </w:r>
          </w:p>
          <w:p w14:paraId="05C950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Merredin </w:t>
            </w:r>
          </w:p>
        </w:tc>
      </w:tr>
      <w:tr w:rsidR="00953C68" w:rsidRPr="00761E80" w14:paraId="736AF93D" w14:textId="77777777" w:rsidTr="003E6135">
        <w:trPr>
          <w:jc w:val="center"/>
        </w:trPr>
        <w:tc>
          <w:tcPr>
            <w:tcW w:w="1764" w:type="dxa"/>
          </w:tcPr>
          <w:p w14:paraId="6AFB6A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610</w:t>
            </w:r>
          </w:p>
        </w:tc>
        <w:tc>
          <w:tcPr>
            <w:tcW w:w="1100" w:type="dxa"/>
          </w:tcPr>
          <w:p w14:paraId="4A2D4C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EE7E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67E1E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F74EB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5E8788A9" w14:textId="77777777" w:rsidTr="003E6135">
        <w:trPr>
          <w:jc w:val="center"/>
        </w:trPr>
        <w:tc>
          <w:tcPr>
            <w:tcW w:w="1764" w:type="dxa"/>
          </w:tcPr>
          <w:p w14:paraId="69E881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611</w:t>
            </w:r>
          </w:p>
        </w:tc>
        <w:tc>
          <w:tcPr>
            <w:tcW w:w="1100" w:type="dxa"/>
          </w:tcPr>
          <w:p w14:paraId="17CF7E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E4371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748D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E53C3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31BC32AF" w14:textId="77777777" w:rsidTr="003E6135">
        <w:trPr>
          <w:jc w:val="center"/>
        </w:trPr>
        <w:tc>
          <w:tcPr>
            <w:tcW w:w="1764" w:type="dxa"/>
          </w:tcPr>
          <w:p w14:paraId="1092A5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612</w:t>
            </w:r>
          </w:p>
        </w:tc>
        <w:tc>
          <w:tcPr>
            <w:tcW w:w="1100" w:type="dxa"/>
          </w:tcPr>
          <w:p w14:paraId="64D275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E64B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5FB20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1CCB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2E9D11B4" w14:textId="77777777" w:rsidTr="003E6135">
        <w:trPr>
          <w:jc w:val="center"/>
        </w:trPr>
        <w:tc>
          <w:tcPr>
            <w:tcW w:w="1764" w:type="dxa"/>
          </w:tcPr>
          <w:p w14:paraId="1BF125B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613</w:t>
            </w:r>
          </w:p>
        </w:tc>
        <w:tc>
          <w:tcPr>
            <w:tcW w:w="1100" w:type="dxa"/>
          </w:tcPr>
          <w:p w14:paraId="0D4186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C051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E093E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3B33F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Rottnest Island and Spearwood standard zone units</w:t>
            </w:r>
          </w:p>
        </w:tc>
      </w:tr>
      <w:tr w:rsidR="00953C68" w:rsidRPr="00761E80" w14:paraId="2B45916A" w14:textId="77777777" w:rsidTr="003E6135">
        <w:trPr>
          <w:jc w:val="center"/>
        </w:trPr>
        <w:tc>
          <w:tcPr>
            <w:tcW w:w="1764" w:type="dxa"/>
          </w:tcPr>
          <w:p w14:paraId="5ABCF6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614</w:t>
            </w:r>
          </w:p>
        </w:tc>
        <w:tc>
          <w:tcPr>
            <w:tcW w:w="1100" w:type="dxa"/>
          </w:tcPr>
          <w:p w14:paraId="1E5479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9C22B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91DDB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96F3B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9C506E7" w14:textId="77777777" w:rsidTr="003E6135">
        <w:trPr>
          <w:jc w:val="center"/>
        </w:trPr>
        <w:tc>
          <w:tcPr>
            <w:tcW w:w="1764" w:type="dxa"/>
          </w:tcPr>
          <w:p w14:paraId="26E86A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615</w:t>
            </w:r>
          </w:p>
        </w:tc>
        <w:tc>
          <w:tcPr>
            <w:tcW w:w="1100" w:type="dxa"/>
          </w:tcPr>
          <w:p w14:paraId="3D4C4A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2E397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024D5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2295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54B073F4" w14:textId="77777777" w:rsidTr="003E6135">
        <w:trPr>
          <w:jc w:val="center"/>
        </w:trPr>
        <w:tc>
          <w:tcPr>
            <w:tcW w:w="1764" w:type="dxa"/>
          </w:tcPr>
          <w:p w14:paraId="26A6A4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616</w:t>
            </w:r>
          </w:p>
        </w:tc>
        <w:tc>
          <w:tcPr>
            <w:tcW w:w="1100" w:type="dxa"/>
          </w:tcPr>
          <w:p w14:paraId="61FE25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DFF61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945CF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63FB2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0688B203" w14:textId="77777777" w:rsidTr="003E6135">
        <w:trPr>
          <w:jc w:val="center"/>
        </w:trPr>
        <w:tc>
          <w:tcPr>
            <w:tcW w:w="1764" w:type="dxa"/>
          </w:tcPr>
          <w:p w14:paraId="105D37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617</w:t>
            </w:r>
          </w:p>
        </w:tc>
        <w:tc>
          <w:tcPr>
            <w:tcW w:w="1100" w:type="dxa"/>
          </w:tcPr>
          <w:p w14:paraId="6317A3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EE3B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A63CA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15149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Rottnest and Spearwood standard zone units</w:t>
            </w:r>
          </w:p>
        </w:tc>
      </w:tr>
      <w:tr w:rsidR="00953C68" w:rsidRPr="00761E80" w14:paraId="09207E3C" w14:textId="77777777" w:rsidTr="003E6135">
        <w:trPr>
          <w:jc w:val="center"/>
        </w:trPr>
        <w:tc>
          <w:tcPr>
            <w:tcW w:w="1764" w:type="dxa"/>
          </w:tcPr>
          <w:p w14:paraId="4521D8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618</w:t>
            </w:r>
          </w:p>
        </w:tc>
        <w:tc>
          <w:tcPr>
            <w:tcW w:w="1100" w:type="dxa"/>
          </w:tcPr>
          <w:p w14:paraId="3E7EAE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F99E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301C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3B3F0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14D56E5E" w14:textId="77777777" w:rsidTr="003E6135">
        <w:trPr>
          <w:jc w:val="center"/>
        </w:trPr>
        <w:tc>
          <w:tcPr>
            <w:tcW w:w="1764" w:type="dxa"/>
          </w:tcPr>
          <w:p w14:paraId="3E9786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619</w:t>
            </w:r>
          </w:p>
        </w:tc>
        <w:tc>
          <w:tcPr>
            <w:tcW w:w="1100" w:type="dxa"/>
          </w:tcPr>
          <w:p w14:paraId="56204F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08653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50BA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009AC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7E3D68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45B2C8E3" w14:textId="77777777" w:rsidTr="003E6135">
        <w:trPr>
          <w:jc w:val="center"/>
        </w:trPr>
        <w:tc>
          <w:tcPr>
            <w:tcW w:w="1764" w:type="dxa"/>
          </w:tcPr>
          <w:p w14:paraId="5AF7BD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620</w:t>
            </w:r>
          </w:p>
        </w:tc>
        <w:tc>
          <w:tcPr>
            <w:tcW w:w="1100" w:type="dxa"/>
          </w:tcPr>
          <w:p w14:paraId="6D2332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65E4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20EF3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29914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Wanneroo standard zone unit</w:t>
            </w:r>
          </w:p>
        </w:tc>
      </w:tr>
      <w:tr w:rsidR="00953C68" w:rsidRPr="00761E80" w14:paraId="47B16487" w14:textId="77777777" w:rsidTr="003E6135">
        <w:trPr>
          <w:jc w:val="center"/>
        </w:trPr>
        <w:tc>
          <w:tcPr>
            <w:tcW w:w="1764" w:type="dxa"/>
          </w:tcPr>
          <w:p w14:paraId="76D174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621</w:t>
            </w:r>
          </w:p>
        </w:tc>
        <w:tc>
          <w:tcPr>
            <w:tcW w:w="1100" w:type="dxa"/>
          </w:tcPr>
          <w:p w14:paraId="5C5CE6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30621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D3335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0A9A8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39D32E92" w14:textId="77777777" w:rsidTr="003E6135">
        <w:trPr>
          <w:jc w:val="center"/>
        </w:trPr>
        <w:tc>
          <w:tcPr>
            <w:tcW w:w="1764" w:type="dxa"/>
          </w:tcPr>
          <w:p w14:paraId="7B6A73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622</w:t>
            </w:r>
          </w:p>
        </w:tc>
        <w:tc>
          <w:tcPr>
            <w:tcW w:w="1100" w:type="dxa"/>
          </w:tcPr>
          <w:p w14:paraId="3DEA24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A9624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FD95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761B1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0B3022BF" w14:textId="77777777" w:rsidTr="003E6135">
        <w:trPr>
          <w:jc w:val="center"/>
        </w:trPr>
        <w:tc>
          <w:tcPr>
            <w:tcW w:w="1764" w:type="dxa"/>
          </w:tcPr>
          <w:p w14:paraId="75AE7C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623</w:t>
            </w:r>
          </w:p>
        </w:tc>
        <w:tc>
          <w:tcPr>
            <w:tcW w:w="1100" w:type="dxa"/>
          </w:tcPr>
          <w:p w14:paraId="41F924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E0279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FF018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8DC6C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01A83297" w14:textId="77777777" w:rsidTr="003E6135">
        <w:trPr>
          <w:jc w:val="center"/>
        </w:trPr>
        <w:tc>
          <w:tcPr>
            <w:tcW w:w="1764" w:type="dxa"/>
          </w:tcPr>
          <w:p w14:paraId="50B1A5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624</w:t>
            </w:r>
          </w:p>
        </w:tc>
        <w:tc>
          <w:tcPr>
            <w:tcW w:w="1100" w:type="dxa"/>
          </w:tcPr>
          <w:p w14:paraId="4A2D78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D6FB9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23B30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BE96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0A6E9DF3" w14:textId="77777777" w:rsidTr="003E6135">
        <w:trPr>
          <w:jc w:val="center"/>
        </w:trPr>
        <w:tc>
          <w:tcPr>
            <w:tcW w:w="1764" w:type="dxa"/>
          </w:tcPr>
          <w:p w14:paraId="2CA96B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625</w:t>
            </w:r>
          </w:p>
        </w:tc>
        <w:tc>
          <w:tcPr>
            <w:tcW w:w="1100" w:type="dxa"/>
          </w:tcPr>
          <w:p w14:paraId="7A7AB5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A1D2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0E83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6CC65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94574A1" w14:textId="77777777" w:rsidTr="003E6135">
        <w:trPr>
          <w:jc w:val="center"/>
        </w:trPr>
        <w:tc>
          <w:tcPr>
            <w:tcW w:w="1764" w:type="dxa"/>
          </w:tcPr>
          <w:p w14:paraId="50AE21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626</w:t>
            </w:r>
          </w:p>
        </w:tc>
        <w:tc>
          <w:tcPr>
            <w:tcW w:w="1100" w:type="dxa"/>
          </w:tcPr>
          <w:p w14:paraId="4356B4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4B94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E8D68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1E2EA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060E170" w14:textId="77777777" w:rsidTr="003E6135">
        <w:trPr>
          <w:jc w:val="center"/>
        </w:trPr>
        <w:tc>
          <w:tcPr>
            <w:tcW w:w="1764" w:type="dxa"/>
          </w:tcPr>
          <w:p w14:paraId="289840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627</w:t>
            </w:r>
          </w:p>
        </w:tc>
        <w:tc>
          <w:tcPr>
            <w:tcW w:w="1100" w:type="dxa"/>
          </w:tcPr>
          <w:p w14:paraId="740052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B677A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CC30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8069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47357DE" w14:textId="77777777" w:rsidTr="003E6135">
        <w:trPr>
          <w:jc w:val="center"/>
        </w:trPr>
        <w:tc>
          <w:tcPr>
            <w:tcW w:w="1764" w:type="dxa"/>
          </w:tcPr>
          <w:p w14:paraId="0FB556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628</w:t>
            </w:r>
          </w:p>
        </w:tc>
        <w:tc>
          <w:tcPr>
            <w:tcW w:w="1100" w:type="dxa"/>
          </w:tcPr>
          <w:p w14:paraId="3AB180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8DB0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4C2C7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F6BC5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BB3B438" w14:textId="77777777" w:rsidTr="003E6135">
        <w:trPr>
          <w:jc w:val="center"/>
        </w:trPr>
        <w:tc>
          <w:tcPr>
            <w:tcW w:w="1764" w:type="dxa"/>
          </w:tcPr>
          <w:p w14:paraId="37FEB8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629</w:t>
            </w:r>
          </w:p>
        </w:tc>
        <w:tc>
          <w:tcPr>
            <w:tcW w:w="1100" w:type="dxa"/>
          </w:tcPr>
          <w:p w14:paraId="4207C3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ED529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2B501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5044D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512962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7189E1F8" w14:textId="77777777" w:rsidTr="003E6135">
        <w:trPr>
          <w:jc w:val="center"/>
        </w:trPr>
        <w:tc>
          <w:tcPr>
            <w:tcW w:w="1764" w:type="dxa"/>
          </w:tcPr>
          <w:p w14:paraId="781590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630</w:t>
            </w:r>
          </w:p>
        </w:tc>
        <w:tc>
          <w:tcPr>
            <w:tcW w:w="1100" w:type="dxa"/>
          </w:tcPr>
          <w:p w14:paraId="6E4CB5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FE1BA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1CF1E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1BED8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Wanneroo standard zone unit</w:t>
            </w:r>
          </w:p>
        </w:tc>
      </w:tr>
      <w:tr w:rsidR="00953C68" w:rsidRPr="00761E80" w14:paraId="238DD898" w14:textId="77777777" w:rsidTr="003E6135">
        <w:trPr>
          <w:jc w:val="center"/>
        </w:trPr>
        <w:tc>
          <w:tcPr>
            <w:tcW w:w="1764" w:type="dxa"/>
          </w:tcPr>
          <w:p w14:paraId="51AED1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631</w:t>
            </w:r>
          </w:p>
        </w:tc>
        <w:tc>
          <w:tcPr>
            <w:tcW w:w="1100" w:type="dxa"/>
          </w:tcPr>
          <w:p w14:paraId="3AA7A5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C94E5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72FF5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5D9E7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6573F628" w14:textId="77777777" w:rsidTr="003E6135">
        <w:trPr>
          <w:jc w:val="center"/>
        </w:trPr>
        <w:tc>
          <w:tcPr>
            <w:tcW w:w="1764" w:type="dxa"/>
          </w:tcPr>
          <w:p w14:paraId="13BAF1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632</w:t>
            </w:r>
          </w:p>
        </w:tc>
        <w:tc>
          <w:tcPr>
            <w:tcW w:w="1100" w:type="dxa"/>
          </w:tcPr>
          <w:p w14:paraId="05D80A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C0524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C44F6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CAF20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D6B5F2B" w14:textId="77777777" w:rsidTr="003E6135">
        <w:trPr>
          <w:jc w:val="center"/>
        </w:trPr>
        <w:tc>
          <w:tcPr>
            <w:tcW w:w="1764" w:type="dxa"/>
          </w:tcPr>
          <w:p w14:paraId="2CB759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633</w:t>
            </w:r>
          </w:p>
        </w:tc>
        <w:tc>
          <w:tcPr>
            <w:tcW w:w="1100" w:type="dxa"/>
          </w:tcPr>
          <w:p w14:paraId="10EEEF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96CF5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40B22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A31A3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08B47491" w14:textId="77777777" w:rsidTr="003E6135">
        <w:trPr>
          <w:jc w:val="center"/>
        </w:trPr>
        <w:tc>
          <w:tcPr>
            <w:tcW w:w="1764" w:type="dxa"/>
          </w:tcPr>
          <w:p w14:paraId="5B2ECF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634</w:t>
            </w:r>
          </w:p>
        </w:tc>
        <w:tc>
          <w:tcPr>
            <w:tcW w:w="1100" w:type="dxa"/>
          </w:tcPr>
          <w:p w14:paraId="2DE714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4FF37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E0317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7AB7B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Wanneroo standard zone unit</w:t>
            </w:r>
          </w:p>
        </w:tc>
      </w:tr>
      <w:tr w:rsidR="00953C68" w:rsidRPr="00761E80" w14:paraId="534A441E" w14:textId="77777777" w:rsidTr="003E6135">
        <w:trPr>
          <w:jc w:val="center"/>
        </w:trPr>
        <w:tc>
          <w:tcPr>
            <w:tcW w:w="1764" w:type="dxa"/>
          </w:tcPr>
          <w:p w14:paraId="0DE894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635</w:t>
            </w:r>
          </w:p>
        </w:tc>
        <w:tc>
          <w:tcPr>
            <w:tcW w:w="1100" w:type="dxa"/>
          </w:tcPr>
          <w:p w14:paraId="2E97AF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3C55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19594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27C3D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5BC8ED3" w14:textId="77777777" w:rsidTr="003E6135">
        <w:trPr>
          <w:jc w:val="center"/>
        </w:trPr>
        <w:tc>
          <w:tcPr>
            <w:tcW w:w="1764" w:type="dxa"/>
          </w:tcPr>
          <w:p w14:paraId="63240E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636</w:t>
            </w:r>
          </w:p>
        </w:tc>
        <w:tc>
          <w:tcPr>
            <w:tcW w:w="1100" w:type="dxa"/>
          </w:tcPr>
          <w:p w14:paraId="794B9D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4E099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77757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87619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32BBAA0F" w14:textId="77777777" w:rsidTr="003E6135">
        <w:trPr>
          <w:jc w:val="center"/>
        </w:trPr>
        <w:tc>
          <w:tcPr>
            <w:tcW w:w="1764" w:type="dxa"/>
          </w:tcPr>
          <w:p w14:paraId="6DC01A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637</w:t>
            </w:r>
          </w:p>
        </w:tc>
        <w:tc>
          <w:tcPr>
            <w:tcW w:w="1100" w:type="dxa"/>
          </w:tcPr>
          <w:p w14:paraId="7DBC15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383E4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5EA03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DA234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141F4509" w14:textId="77777777" w:rsidTr="003E6135">
        <w:trPr>
          <w:jc w:val="center"/>
        </w:trPr>
        <w:tc>
          <w:tcPr>
            <w:tcW w:w="1764" w:type="dxa"/>
          </w:tcPr>
          <w:p w14:paraId="6477D2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638</w:t>
            </w:r>
          </w:p>
        </w:tc>
        <w:tc>
          <w:tcPr>
            <w:tcW w:w="1100" w:type="dxa"/>
          </w:tcPr>
          <w:p w14:paraId="63CE66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05022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D5B0B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8E4FF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9EF7383" w14:textId="77777777" w:rsidTr="003E6135">
        <w:trPr>
          <w:jc w:val="center"/>
        </w:trPr>
        <w:tc>
          <w:tcPr>
            <w:tcW w:w="1764" w:type="dxa"/>
          </w:tcPr>
          <w:p w14:paraId="0EA827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639</w:t>
            </w:r>
          </w:p>
        </w:tc>
        <w:tc>
          <w:tcPr>
            <w:tcW w:w="1100" w:type="dxa"/>
          </w:tcPr>
          <w:p w14:paraId="63F709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73972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1FBD2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4B748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0664F3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614D8D85" w14:textId="77777777" w:rsidTr="003E6135">
        <w:trPr>
          <w:jc w:val="center"/>
        </w:trPr>
        <w:tc>
          <w:tcPr>
            <w:tcW w:w="1764" w:type="dxa"/>
          </w:tcPr>
          <w:p w14:paraId="222F58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640</w:t>
            </w:r>
          </w:p>
        </w:tc>
        <w:tc>
          <w:tcPr>
            <w:tcW w:w="1100" w:type="dxa"/>
          </w:tcPr>
          <w:p w14:paraId="0D5BA1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F5DB3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8B4F2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0D974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and Wanneroo standard zone units</w:t>
            </w:r>
          </w:p>
        </w:tc>
      </w:tr>
      <w:tr w:rsidR="00953C68" w:rsidRPr="00761E80" w14:paraId="06B19E1D" w14:textId="77777777" w:rsidTr="003E6135">
        <w:trPr>
          <w:jc w:val="center"/>
        </w:trPr>
        <w:tc>
          <w:tcPr>
            <w:tcW w:w="1764" w:type="dxa"/>
          </w:tcPr>
          <w:p w14:paraId="773B12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641</w:t>
            </w:r>
          </w:p>
        </w:tc>
        <w:tc>
          <w:tcPr>
            <w:tcW w:w="1100" w:type="dxa"/>
          </w:tcPr>
          <w:p w14:paraId="30378F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914C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730AF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C3FC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standard zone units</w:t>
            </w:r>
          </w:p>
        </w:tc>
      </w:tr>
      <w:tr w:rsidR="00953C68" w:rsidRPr="00761E80" w14:paraId="26E27B6C" w14:textId="77777777" w:rsidTr="003E6135">
        <w:trPr>
          <w:jc w:val="center"/>
        </w:trPr>
        <w:tc>
          <w:tcPr>
            <w:tcW w:w="1764" w:type="dxa"/>
          </w:tcPr>
          <w:p w14:paraId="670B77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642</w:t>
            </w:r>
          </w:p>
        </w:tc>
        <w:tc>
          <w:tcPr>
            <w:tcW w:w="1100" w:type="dxa"/>
          </w:tcPr>
          <w:p w14:paraId="3DE525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AEE68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7371B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824CD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2968F05C" w14:textId="77777777" w:rsidTr="003E6135">
        <w:trPr>
          <w:jc w:val="center"/>
        </w:trPr>
        <w:tc>
          <w:tcPr>
            <w:tcW w:w="1764" w:type="dxa"/>
          </w:tcPr>
          <w:p w14:paraId="59A5A5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643</w:t>
            </w:r>
          </w:p>
        </w:tc>
        <w:tc>
          <w:tcPr>
            <w:tcW w:w="1100" w:type="dxa"/>
          </w:tcPr>
          <w:p w14:paraId="42B963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D280A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42A18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DF98B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F3CE267" w14:textId="77777777" w:rsidTr="003E6135">
        <w:trPr>
          <w:jc w:val="center"/>
        </w:trPr>
        <w:tc>
          <w:tcPr>
            <w:tcW w:w="1764" w:type="dxa"/>
          </w:tcPr>
          <w:p w14:paraId="39D9CA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644</w:t>
            </w:r>
          </w:p>
        </w:tc>
        <w:tc>
          <w:tcPr>
            <w:tcW w:w="1100" w:type="dxa"/>
          </w:tcPr>
          <w:p w14:paraId="734891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028F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509D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AAE63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7737772" w14:textId="77777777" w:rsidTr="003E6135">
        <w:trPr>
          <w:jc w:val="center"/>
        </w:trPr>
        <w:tc>
          <w:tcPr>
            <w:tcW w:w="1764" w:type="dxa"/>
          </w:tcPr>
          <w:p w14:paraId="1DC658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645</w:t>
            </w:r>
          </w:p>
        </w:tc>
        <w:tc>
          <w:tcPr>
            <w:tcW w:w="1100" w:type="dxa"/>
          </w:tcPr>
          <w:p w14:paraId="5D455E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955E3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EF68F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E446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D971734" w14:textId="77777777" w:rsidTr="003E6135">
        <w:trPr>
          <w:jc w:val="center"/>
        </w:trPr>
        <w:tc>
          <w:tcPr>
            <w:tcW w:w="1764" w:type="dxa"/>
          </w:tcPr>
          <w:p w14:paraId="23BA43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646</w:t>
            </w:r>
          </w:p>
        </w:tc>
        <w:tc>
          <w:tcPr>
            <w:tcW w:w="1100" w:type="dxa"/>
          </w:tcPr>
          <w:p w14:paraId="3BC245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6F4AF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400DF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86C7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charging district</w:t>
            </w:r>
          </w:p>
        </w:tc>
      </w:tr>
      <w:tr w:rsidR="00953C68" w:rsidRPr="00761E80" w14:paraId="5D0289C4" w14:textId="77777777" w:rsidTr="003E6135">
        <w:trPr>
          <w:jc w:val="center"/>
        </w:trPr>
        <w:tc>
          <w:tcPr>
            <w:tcW w:w="1764" w:type="dxa"/>
          </w:tcPr>
          <w:p w14:paraId="3861F2C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647</w:t>
            </w:r>
          </w:p>
        </w:tc>
        <w:tc>
          <w:tcPr>
            <w:tcW w:w="1100" w:type="dxa"/>
          </w:tcPr>
          <w:p w14:paraId="20AB3C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43AA2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8568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04B7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5A6B7E3E" w14:textId="77777777" w:rsidTr="003E6135">
        <w:trPr>
          <w:jc w:val="center"/>
        </w:trPr>
        <w:tc>
          <w:tcPr>
            <w:tcW w:w="1764" w:type="dxa"/>
          </w:tcPr>
          <w:p w14:paraId="456C13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648</w:t>
            </w:r>
          </w:p>
        </w:tc>
        <w:tc>
          <w:tcPr>
            <w:tcW w:w="1100" w:type="dxa"/>
          </w:tcPr>
          <w:p w14:paraId="5E3998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29943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AD04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4876C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9C5EEA8" w14:textId="77777777" w:rsidTr="003E6135">
        <w:trPr>
          <w:jc w:val="center"/>
        </w:trPr>
        <w:tc>
          <w:tcPr>
            <w:tcW w:w="1764" w:type="dxa"/>
          </w:tcPr>
          <w:p w14:paraId="68D6F3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649</w:t>
            </w:r>
          </w:p>
        </w:tc>
        <w:tc>
          <w:tcPr>
            <w:tcW w:w="1100" w:type="dxa"/>
          </w:tcPr>
          <w:p w14:paraId="1953F3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4A457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FAEF0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55F10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4AFA27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729B5A71" w14:textId="77777777" w:rsidTr="003E6135">
        <w:trPr>
          <w:jc w:val="center"/>
        </w:trPr>
        <w:tc>
          <w:tcPr>
            <w:tcW w:w="1764" w:type="dxa"/>
          </w:tcPr>
          <w:p w14:paraId="3961A0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650</w:t>
            </w:r>
          </w:p>
        </w:tc>
        <w:tc>
          <w:tcPr>
            <w:tcW w:w="1100" w:type="dxa"/>
          </w:tcPr>
          <w:p w14:paraId="714D0B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3C757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16A2D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1681F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84662FC" w14:textId="77777777" w:rsidTr="003E6135">
        <w:trPr>
          <w:jc w:val="center"/>
        </w:trPr>
        <w:tc>
          <w:tcPr>
            <w:tcW w:w="1764" w:type="dxa"/>
          </w:tcPr>
          <w:p w14:paraId="4CE9A1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651</w:t>
            </w:r>
          </w:p>
        </w:tc>
        <w:tc>
          <w:tcPr>
            <w:tcW w:w="1100" w:type="dxa"/>
          </w:tcPr>
          <w:p w14:paraId="39ED4B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7981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5B74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6A378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standard zone unit</w:t>
            </w:r>
          </w:p>
        </w:tc>
      </w:tr>
      <w:tr w:rsidR="00953C68" w:rsidRPr="00761E80" w14:paraId="02C0BFEF" w14:textId="77777777" w:rsidTr="003E6135">
        <w:trPr>
          <w:jc w:val="center"/>
        </w:trPr>
        <w:tc>
          <w:tcPr>
            <w:tcW w:w="1764" w:type="dxa"/>
          </w:tcPr>
          <w:p w14:paraId="3F505B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652</w:t>
            </w:r>
          </w:p>
        </w:tc>
        <w:tc>
          <w:tcPr>
            <w:tcW w:w="1100" w:type="dxa"/>
          </w:tcPr>
          <w:p w14:paraId="08D324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7275F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9214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B1C2B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Herne Hill standard zone unit</w:t>
            </w:r>
          </w:p>
        </w:tc>
      </w:tr>
      <w:tr w:rsidR="00953C68" w:rsidRPr="00761E80" w14:paraId="48D862BF" w14:textId="77777777" w:rsidTr="003E6135">
        <w:trPr>
          <w:jc w:val="center"/>
        </w:trPr>
        <w:tc>
          <w:tcPr>
            <w:tcW w:w="1764" w:type="dxa"/>
          </w:tcPr>
          <w:p w14:paraId="378FEE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653</w:t>
            </w:r>
          </w:p>
        </w:tc>
        <w:tc>
          <w:tcPr>
            <w:tcW w:w="1100" w:type="dxa"/>
          </w:tcPr>
          <w:p w14:paraId="27B77A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4E2FA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29FD3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88030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Herne Hill standard zone unit</w:t>
            </w:r>
          </w:p>
        </w:tc>
      </w:tr>
      <w:tr w:rsidR="00953C68" w:rsidRPr="00761E80" w14:paraId="5278BA67" w14:textId="77777777" w:rsidTr="003E6135">
        <w:trPr>
          <w:jc w:val="center"/>
        </w:trPr>
        <w:tc>
          <w:tcPr>
            <w:tcW w:w="1764" w:type="dxa"/>
          </w:tcPr>
          <w:p w14:paraId="305103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654</w:t>
            </w:r>
          </w:p>
        </w:tc>
        <w:tc>
          <w:tcPr>
            <w:tcW w:w="1100" w:type="dxa"/>
          </w:tcPr>
          <w:p w14:paraId="2F02A4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37804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E4871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C3182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115275F0" w14:textId="77777777" w:rsidTr="003E6135">
        <w:trPr>
          <w:jc w:val="center"/>
        </w:trPr>
        <w:tc>
          <w:tcPr>
            <w:tcW w:w="1764" w:type="dxa"/>
          </w:tcPr>
          <w:p w14:paraId="7C93E8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655</w:t>
            </w:r>
          </w:p>
        </w:tc>
        <w:tc>
          <w:tcPr>
            <w:tcW w:w="1100" w:type="dxa"/>
          </w:tcPr>
          <w:p w14:paraId="51464E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12BD0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8EFC7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1BB81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B1086F3" w14:textId="77777777" w:rsidTr="003E6135">
        <w:trPr>
          <w:jc w:val="center"/>
        </w:trPr>
        <w:tc>
          <w:tcPr>
            <w:tcW w:w="1764" w:type="dxa"/>
          </w:tcPr>
          <w:p w14:paraId="238344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656</w:t>
            </w:r>
          </w:p>
        </w:tc>
        <w:tc>
          <w:tcPr>
            <w:tcW w:w="1100" w:type="dxa"/>
          </w:tcPr>
          <w:p w14:paraId="7DD817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601A8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89704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4988A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Kalamunda standard zone unit</w:t>
            </w:r>
          </w:p>
        </w:tc>
      </w:tr>
      <w:tr w:rsidR="00953C68" w:rsidRPr="00761E80" w14:paraId="3BE80709" w14:textId="77777777" w:rsidTr="003E6135">
        <w:trPr>
          <w:jc w:val="center"/>
        </w:trPr>
        <w:tc>
          <w:tcPr>
            <w:tcW w:w="1764" w:type="dxa"/>
          </w:tcPr>
          <w:p w14:paraId="7415FA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657</w:t>
            </w:r>
          </w:p>
        </w:tc>
        <w:tc>
          <w:tcPr>
            <w:tcW w:w="1100" w:type="dxa"/>
          </w:tcPr>
          <w:p w14:paraId="0A468B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6031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5FED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31E3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Kalamunda standard zone unit</w:t>
            </w:r>
          </w:p>
        </w:tc>
      </w:tr>
      <w:tr w:rsidR="00953C68" w:rsidRPr="00761E80" w14:paraId="6A786248" w14:textId="77777777" w:rsidTr="003E6135">
        <w:trPr>
          <w:jc w:val="center"/>
        </w:trPr>
        <w:tc>
          <w:tcPr>
            <w:tcW w:w="1764" w:type="dxa"/>
          </w:tcPr>
          <w:p w14:paraId="4F62B6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658</w:t>
            </w:r>
          </w:p>
        </w:tc>
        <w:tc>
          <w:tcPr>
            <w:tcW w:w="1100" w:type="dxa"/>
          </w:tcPr>
          <w:p w14:paraId="190496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0191F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EE57D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1AA6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standard zone unit</w:t>
            </w:r>
          </w:p>
        </w:tc>
      </w:tr>
      <w:tr w:rsidR="00953C68" w:rsidRPr="00761E80" w14:paraId="31E5DDAC" w14:textId="77777777" w:rsidTr="003E6135">
        <w:trPr>
          <w:jc w:val="center"/>
        </w:trPr>
        <w:tc>
          <w:tcPr>
            <w:tcW w:w="1764" w:type="dxa"/>
          </w:tcPr>
          <w:p w14:paraId="275F49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659</w:t>
            </w:r>
          </w:p>
        </w:tc>
        <w:tc>
          <w:tcPr>
            <w:tcW w:w="1100" w:type="dxa"/>
          </w:tcPr>
          <w:p w14:paraId="0D94DD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2FE30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C8DE8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B2913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standard zone unit</w:t>
            </w:r>
          </w:p>
        </w:tc>
      </w:tr>
      <w:tr w:rsidR="00953C68" w:rsidRPr="00761E80" w14:paraId="36C622EC" w14:textId="77777777" w:rsidTr="003E6135">
        <w:trPr>
          <w:jc w:val="center"/>
        </w:trPr>
        <w:tc>
          <w:tcPr>
            <w:tcW w:w="1764" w:type="dxa"/>
          </w:tcPr>
          <w:p w14:paraId="5A75DD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66</w:t>
            </w:r>
          </w:p>
        </w:tc>
        <w:tc>
          <w:tcPr>
            <w:tcW w:w="1100" w:type="dxa"/>
          </w:tcPr>
          <w:p w14:paraId="76CFFA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3C926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DD03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7DB30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ED69A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Moora</w:t>
            </w:r>
          </w:p>
          <w:p w14:paraId="1A037A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p>
          <w:p w14:paraId="126F19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Wyalkatchem</w:t>
            </w:r>
          </w:p>
          <w:p w14:paraId="4B295B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w:t>
            </w:r>
          </w:p>
          <w:p w14:paraId="0C9EE2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The following standard zone units in Northam charging district:</w:t>
            </w:r>
          </w:p>
          <w:p w14:paraId="46549A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Bolgart, Calingiri, Cunderdin, Cunderdin North, Dowerin, Ejanding, Goomalling, Jennacubbine, Konnongorring, Meckering, Northam, Studleigh, Tammin, Yorkrakine</w:t>
            </w:r>
          </w:p>
        </w:tc>
      </w:tr>
      <w:tr w:rsidR="00953C68" w:rsidRPr="00761E80" w14:paraId="26163C9E" w14:textId="77777777" w:rsidTr="003E6135">
        <w:trPr>
          <w:jc w:val="center"/>
        </w:trPr>
        <w:tc>
          <w:tcPr>
            <w:tcW w:w="1764" w:type="dxa"/>
          </w:tcPr>
          <w:p w14:paraId="6A367D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67</w:t>
            </w:r>
          </w:p>
        </w:tc>
        <w:tc>
          <w:tcPr>
            <w:tcW w:w="1100" w:type="dxa"/>
          </w:tcPr>
          <w:p w14:paraId="477089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4947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D5904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B0F4F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571DA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Bridgetown</w:t>
            </w:r>
          </w:p>
          <w:p w14:paraId="5BD645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Bunbury</w:t>
            </w:r>
          </w:p>
          <w:p w14:paraId="463E6D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Busselton</w:t>
            </w:r>
          </w:p>
          <w:p w14:paraId="63F416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Lake Clifton and Waroona standard zone units in Pinjarra charging district</w:t>
            </w:r>
          </w:p>
        </w:tc>
      </w:tr>
      <w:tr w:rsidR="00953C68" w:rsidRPr="00761E80" w14:paraId="63BA385E" w14:textId="77777777" w:rsidTr="003E6135">
        <w:trPr>
          <w:jc w:val="center"/>
        </w:trPr>
        <w:tc>
          <w:tcPr>
            <w:tcW w:w="1764" w:type="dxa"/>
          </w:tcPr>
          <w:p w14:paraId="3E2050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68</w:t>
            </w:r>
          </w:p>
        </w:tc>
        <w:tc>
          <w:tcPr>
            <w:tcW w:w="1100" w:type="dxa"/>
          </w:tcPr>
          <w:p w14:paraId="78BBC1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FFA2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B15EC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316AD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381824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Albany</w:t>
            </w:r>
          </w:p>
          <w:p w14:paraId="114DF3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7682D6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14625F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1CEDA4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953C68" w:rsidRPr="00761E80" w14:paraId="7FA08F10" w14:textId="77777777" w:rsidTr="003E6135">
        <w:trPr>
          <w:jc w:val="center"/>
        </w:trPr>
        <w:tc>
          <w:tcPr>
            <w:tcW w:w="1764" w:type="dxa"/>
          </w:tcPr>
          <w:p w14:paraId="7A1165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69</w:t>
            </w:r>
          </w:p>
        </w:tc>
        <w:tc>
          <w:tcPr>
            <w:tcW w:w="1100" w:type="dxa"/>
          </w:tcPr>
          <w:p w14:paraId="086494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5942C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08A7A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B8EF9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6F953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Carnamah</w:t>
            </w:r>
          </w:p>
          <w:p w14:paraId="26113C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Carnarvon</w:t>
            </w:r>
          </w:p>
          <w:p w14:paraId="7E3A02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Geraldton</w:t>
            </w:r>
          </w:p>
          <w:p w14:paraId="126DE7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Meekatharra</w:t>
            </w:r>
          </w:p>
          <w:p w14:paraId="1D660C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Morawa</w:t>
            </w:r>
          </w:p>
          <w:p w14:paraId="6EEC93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Mullewa</w:t>
            </w:r>
          </w:p>
          <w:p w14:paraId="04E927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Paynes Find (Extended) standard zone unit in Wongan Hills charging district</w:t>
            </w:r>
          </w:p>
        </w:tc>
      </w:tr>
      <w:tr w:rsidR="00953C68" w:rsidRPr="00761E80" w14:paraId="642327FB" w14:textId="77777777" w:rsidTr="003E6135">
        <w:trPr>
          <w:jc w:val="center"/>
        </w:trPr>
        <w:tc>
          <w:tcPr>
            <w:tcW w:w="1764" w:type="dxa"/>
          </w:tcPr>
          <w:p w14:paraId="4D9D56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700</w:t>
            </w:r>
          </w:p>
        </w:tc>
        <w:tc>
          <w:tcPr>
            <w:tcW w:w="1100" w:type="dxa"/>
          </w:tcPr>
          <w:p w14:paraId="280824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72EA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2A821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1D25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9C0DED3" w14:textId="77777777" w:rsidTr="003E6135">
        <w:trPr>
          <w:jc w:val="center"/>
        </w:trPr>
        <w:tc>
          <w:tcPr>
            <w:tcW w:w="1764" w:type="dxa"/>
          </w:tcPr>
          <w:p w14:paraId="33C1B4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701 (except (08) 7010)</w:t>
            </w:r>
          </w:p>
        </w:tc>
        <w:tc>
          <w:tcPr>
            <w:tcW w:w="1100" w:type="dxa"/>
          </w:tcPr>
          <w:p w14:paraId="292C12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ACBB5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3EC36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066E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71DA4050" w14:textId="77777777" w:rsidTr="003E6135">
        <w:trPr>
          <w:jc w:val="center"/>
        </w:trPr>
        <w:tc>
          <w:tcPr>
            <w:tcW w:w="1764" w:type="dxa"/>
          </w:tcPr>
          <w:p w14:paraId="573120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702</w:t>
            </w:r>
          </w:p>
        </w:tc>
        <w:tc>
          <w:tcPr>
            <w:tcW w:w="1100" w:type="dxa"/>
          </w:tcPr>
          <w:p w14:paraId="12B376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9CADB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64319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727ED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100048E3" w14:textId="77777777" w:rsidTr="003E6135">
        <w:trPr>
          <w:jc w:val="center"/>
        </w:trPr>
        <w:tc>
          <w:tcPr>
            <w:tcW w:w="1764" w:type="dxa"/>
          </w:tcPr>
          <w:p w14:paraId="5CE226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703</w:t>
            </w:r>
          </w:p>
        </w:tc>
        <w:tc>
          <w:tcPr>
            <w:tcW w:w="1100" w:type="dxa"/>
          </w:tcPr>
          <w:p w14:paraId="6AE872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28F72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422D4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72C77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6A6942AF" w14:textId="77777777" w:rsidTr="003E6135">
        <w:trPr>
          <w:jc w:val="center"/>
        </w:trPr>
        <w:tc>
          <w:tcPr>
            <w:tcW w:w="1764" w:type="dxa"/>
          </w:tcPr>
          <w:p w14:paraId="75F8E4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704</w:t>
            </w:r>
          </w:p>
        </w:tc>
        <w:tc>
          <w:tcPr>
            <w:tcW w:w="1100" w:type="dxa"/>
          </w:tcPr>
          <w:p w14:paraId="6871A9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B879A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4D90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6B49F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39E994B6" w14:textId="77777777" w:rsidTr="003E6135">
        <w:trPr>
          <w:jc w:val="center"/>
        </w:trPr>
        <w:tc>
          <w:tcPr>
            <w:tcW w:w="1764" w:type="dxa"/>
          </w:tcPr>
          <w:p w14:paraId="633014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705</w:t>
            </w:r>
          </w:p>
        </w:tc>
        <w:tc>
          <w:tcPr>
            <w:tcW w:w="1100" w:type="dxa"/>
          </w:tcPr>
          <w:p w14:paraId="469920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B80E0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A2D02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BC75A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1839FC9D" w14:textId="77777777" w:rsidTr="003E6135">
        <w:trPr>
          <w:jc w:val="center"/>
        </w:trPr>
        <w:tc>
          <w:tcPr>
            <w:tcW w:w="1764" w:type="dxa"/>
          </w:tcPr>
          <w:p w14:paraId="50FADA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706</w:t>
            </w:r>
          </w:p>
        </w:tc>
        <w:tc>
          <w:tcPr>
            <w:tcW w:w="1100" w:type="dxa"/>
          </w:tcPr>
          <w:p w14:paraId="429DCF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B404B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8A9D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CD5FC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0DB61ECA" w14:textId="77777777" w:rsidTr="003E6135">
        <w:trPr>
          <w:jc w:val="center"/>
        </w:trPr>
        <w:tc>
          <w:tcPr>
            <w:tcW w:w="1764" w:type="dxa"/>
          </w:tcPr>
          <w:p w14:paraId="039CC7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707</w:t>
            </w:r>
          </w:p>
        </w:tc>
        <w:tc>
          <w:tcPr>
            <w:tcW w:w="1100" w:type="dxa"/>
          </w:tcPr>
          <w:p w14:paraId="30A65F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99EBE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A1177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B1E8A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1791210" w14:textId="77777777" w:rsidTr="003E6135">
        <w:trPr>
          <w:jc w:val="center"/>
        </w:trPr>
        <w:tc>
          <w:tcPr>
            <w:tcW w:w="1764" w:type="dxa"/>
          </w:tcPr>
          <w:p w14:paraId="1EC7DD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708</w:t>
            </w:r>
          </w:p>
        </w:tc>
        <w:tc>
          <w:tcPr>
            <w:tcW w:w="1100" w:type="dxa"/>
          </w:tcPr>
          <w:p w14:paraId="748F71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E0855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0BF72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BA12E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4C2BE13" w14:textId="77777777" w:rsidTr="003E6135">
        <w:trPr>
          <w:jc w:val="center"/>
        </w:trPr>
        <w:tc>
          <w:tcPr>
            <w:tcW w:w="1764" w:type="dxa"/>
          </w:tcPr>
          <w:p w14:paraId="7CB6D9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709</w:t>
            </w:r>
          </w:p>
        </w:tc>
        <w:tc>
          <w:tcPr>
            <w:tcW w:w="1100" w:type="dxa"/>
          </w:tcPr>
          <w:p w14:paraId="0DC162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EDB73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D79E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1E90D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18E13FA7" w14:textId="77777777" w:rsidTr="003E6135">
        <w:trPr>
          <w:jc w:val="center"/>
        </w:trPr>
        <w:tc>
          <w:tcPr>
            <w:tcW w:w="1764" w:type="dxa"/>
          </w:tcPr>
          <w:p w14:paraId="2E02A1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710</w:t>
            </w:r>
          </w:p>
        </w:tc>
        <w:tc>
          <w:tcPr>
            <w:tcW w:w="1100" w:type="dxa"/>
          </w:tcPr>
          <w:p w14:paraId="35FB0A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D9A5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AC028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8DCC7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7FCE20B" w14:textId="77777777" w:rsidTr="003E6135">
        <w:trPr>
          <w:jc w:val="center"/>
        </w:trPr>
        <w:tc>
          <w:tcPr>
            <w:tcW w:w="1764" w:type="dxa"/>
          </w:tcPr>
          <w:p w14:paraId="145396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711</w:t>
            </w:r>
          </w:p>
        </w:tc>
        <w:tc>
          <w:tcPr>
            <w:tcW w:w="1100" w:type="dxa"/>
          </w:tcPr>
          <w:p w14:paraId="65C931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272AD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47043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1E923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67358A1" w14:textId="77777777" w:rsidTr="003E6135">
        <w:trPr>
          <w:jc w:val="center"/>
        </w:trPr>
        <w:tc>
          <w:tcPr>
            <w:tcW w:w="1764" w:type="dxa"/>
          </w:tcPr>
          <w:p w14:paraId="3B78B7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712</w:t>
            </w:r>
          </w:p>
        </w:tc>
        <w:tc>
          <w:tcPr>
            <w:tcW w:w="1100" w:type="dxa"/>
          </w:tcPr>
          <w:p w14:paraId="211F05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E242C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CD346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046C8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50B7914A" w14:textId="77777777" w:rsidTr="003E6135">
        <w:trPr>
          <w:jc w:val="center"/>
        </w:trPr>
        <w:tc>
          <w:tcPr>
            <w:tcW w:w="1764" w:type="dxa"/>
          </w:tcPr>
          <w:p w14:paraId="221BED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713</w:t>
            </w:r>
          </w:p>
        </w:tc>
        <w:tc>
          <w:tcPr>
            <w:tcW w:w="1100" w:type="dxa"/>
          </w:tcPr>
          <w:p w14:paraId="2482B9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1F6D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EB01B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5134E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0B357C6" w14:textId="77777777" w:rsidTr="003E6135">
        <w:trPr>
          <w:jc w:val="center"/>
        </w:trPr>
        <w:tc>
          <w:tcPr>
            <w:tcW w:w="1764" w:type="dxa"/>
          </w:tcPr>
          <w:p w14:paraId="2D4DA9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714</w:t>
            </w:r>
          </w:p>
        </w:tc>
        <w:tc>
          <w:tcPr>
            <w:tcW w:w="1100" w:type="dxa"/>
          </w:tcPr>
          <w:p w14:paraId="17661F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E015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9967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629E7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BE19A0B" w14:textId="77777777" w:rsidTr="003E6135">
        <w:trPr>
          <w:jc w:val="center"/>
        </w:trPr>
        <w:tc>
          <w:tcPr>
            <w:tcW w:w="1764" w:type="dxa"/>
          </w:tcPr>
          <w:p w14:paraId="0B3B17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715</w:t>
            </w:r>
          </w:p>
        </w:tc>
        <w:tc>
          <w:tcPr>
            <w:tcW w:w="1100" w:type="dxa"/>
          </w:tcPr>
          <w:p w14:paraId="74F7E7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57F30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71FD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F243A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6319320" w14:textId="77777777" w:rsidTr="003E6135">
        <w:trPr>
          <w:jc w:val="center"/>
        </w:trPr>
        <w:tc>
          <w:tcPr>
            <w:tcW w:w="1764" w:type="dxa"/>
          </w:tcPr>
          <w:p w14:paraId="48DF98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716</w:t>
            </w:r>
          </w:p>
        </w:tc>
        <w:tc>
          <w:tcPr>
            <w:tcW w:w="1100" w:type="dxa"/>
          </w:tcPr>
          <w:p w14:paraId="44E18E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141D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AC85C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39CEC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28E7FD0A" w14:textId="77777777" w:rsidTr="003E6135">
        <w:trPr>
          <w:jc w:val="center"/>
        </w:trPr>
        <w:tc>
          <w:tcPr>
            <w:tcW w:w="1764" w:type="dxa"/>
          </w:tcPr>
          <w:p w14:paraId="26E615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717</w:t>
            </w:r>
          </w:p>
        </w:tc>
        <w:tc>
          <w:tcPr>
            <w:tcW w:w="1100" w:type="dxa"/>
          </w:tcPr>
          <w:p w14:paraId="63CF13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A2C6A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4F6BA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84C79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90894F4" w14:textId="77777777" w:rsidTr="003E6135">
        <w:trPr>
          <w:jc w:val="center"/>
        </w:trPr>
        <w:tc>
          <w:tcPr>
            <w:tcW w:w="1764" w:type="dxa"/>
          </w:tcPr>
          <w:p w14:paraId="66E342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718</w:t>
            </w:r>
          </w:p>
        </w:tc>
        <w:tc>
          <w:tcPr>
            <w:tcW w:w="1100" w:type="dxa"/>
          </w:tcPr>
          <w:p w14:paraId="37742D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113F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AE6F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5FA93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 Mount Barker (South Australia), Salisbury and Woodside (South Australia) standard zone units</w:t>
            </w:r>
          </w:p>
        </w:tc>
      </w:tr>
      <w:tr w:rsidR="00953C68" w:rsidRPr="00761E80" w14:paraId="40E791F2" w14:textId="77777777" w:rsidTr="003E6135">
        <w:trPr>
          <w:jc w:val="center"/>
        </w:trPr>
        <w:tc>
          <w:tcPr>
            <w:tcW w:w="1764" w:type="dxa"/>
          </w:tcPr>
          <w:p w14:paraId="394729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719</w:t>
            </w:r>
          </w:p>
        </w:tc>
        <w:tc>
          <w:tcPr>
            <w:tcW w:w="1100" w:type="dxa"/>
          </w:tcPr>
          <w:p w14:paraId="7A113E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2A68D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A958E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69017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Mount Barker (South Australia) standard zone unit</w:t>
            </w:r>
          </w:p>
        </w:tc>
      </w:tr>
      <w:tr w:rsidR="00953C68" w:rsidRPr="00761E80" w14:paraId="30F5DA68" w14:textId="77777777" w:rsidTr="003E6135">
        <w:trPr>
          <w:jc w:val="center"/>
        </w:trPr>
        <w:tc>
          <w:tcPr>
            <w:tcW w:w="1764" w:type="dxa"/>
          </w:tcPr>
          <w:p w14:paraId="0ED6C0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720</w:t>
            </w:r>
          </w:p>
        </w:tc>
        <w:tc>
          <w:tcPr>
            <w:tcW w:w="1100" w:type="dxa"/>
          </w:tcPr>
          <w:p w14:paraId="5FA631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5C0FA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74E5D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47113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442FB6E9" w14:textId="77777777" w:rsidTr="003E6135">
        <w:trPr>
          <w:jc w:val="center"/>
        </w:trPr>
        <w:tc>
          <w:tcPr>
            <w:tcW w:w="1764" w:type="dxa"/>
          </w:tcPr>
          <w:p w14:paraId="62C890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721</w:t>
            </w:r>
          </w:p>
        </w:tc>
        <w:tc>
          <w:tcPr>
            <w:tcW w:w="1100" w:type="dxa"/>
          </w:tcPr>
          <w:p w14:paraId="435240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57EDF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40EC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C40C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2215ABA" w14:textId="77777777" w:rsidTr="003E6135">
        <w:trPr>
          <w:jc w:val="center"/>
        </w:trPr>
        <w:tc>
          <w:tcPr>
            <w:tcW w:w="1764" w:type="dxa"/>
          </w:tcPr>
          <w:p w14:paraId="7588DC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722</w:t>
            </w:r>
          </w:p>
        </w:tc>
        <w:tc>
          <w:tcPr>
            <w:tcW w:w="1100" w:type="dxa"/>
          </w:tcPr>
          <w:p w14:paraId="1E90CA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3AD50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AEF59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B36D8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11701CC" w14:textId="77777777" w:rsidTr="003E6135">
        <w:trPr>
          <w:jc w:val="center"/>
        </w:trPr>
        <w:tc>
          <w:tcPr>
            <w:tcW w:w="1764" w:type="dxa"/>
          </w:tcPr>
          <w:p w14:paraId="44A25A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723</w:t>
            </w:r>
          </w:p>
        </w:tc>
        <w:tc>
          <w:tcPr>
            <w:tcW w:w="1100" w:type="dxa"/>
          </w:tcPr>
          <w:p w14:paraId="238709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E7B67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3970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8C29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08CFB2BB" w14:textId="77777777" w:rsidTr="003E6135">
        <w:trPr>
          <w:jc w:val="center"/>
        </w:trPr>
        <w:tc>
          <w:tcPr>
            <w:tcW w:w="1764" w:type="dxa"/>
          </w:tcPr>
          <w:p w14:paraId="0AACB3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724</w:t>
            </w:r>
          </w:p>
        </w:tc>
        <w:tc>
          <w:tcPr>
            <w:tcW w:w="1100" w:type="dxa"/>
          </w:tcPr>
          <w:p w14:paraId="1E6FC8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17C6D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D9266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46D86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5C3C5EBB" w14:textId="77777777" w:rsidTr="003E6135">
        <w:trPr>
          <w:jc w:val="center"/>
        </w:trPr>
        <w:tc>
          <w:tcPr>
            <w:tcW w:w="1764" w:type="dxa"/>
          </w:tcPr>
          <w:p w14:paraId="23086B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725</w:t>
            </w:r>
          </w:p>
        </w:tc>
        <w:tc>
          <w:tcPr>
            <w:tcW w:w="1100" w:type="dxa"/>
          </w:tcPr>
          <w:p w14:paraId="151C76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F473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FEF4B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A2AEF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D32A17" w14:paraId="4F9985DF" w14:textId="77777777" w:rsidTr="003E6135">
        <w:trPr>
          <w:jc w:val="center"/>
        </w:trPr>
        <w:tc>
          <w:tcPr>
            <w:tcW w:w="1764" w:type="dxa"/>
          </w:tcPr>
          <w:p w14:paraId="130B1E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726</w:t>
            </w:r>
          </w:p>
        </w:tc>
        <w:tc>
          <w:tcPr>
            <w:tcW w:w="1100" w:type="dxa"/>
          </w:tcPr>
          <w:p w14:paraId="2CAF23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E43E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0424C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A815B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61E80">
              <w:rPr>
                <w:lang w:val="fr-FR"/>
              </w:rPr>
              <w:t>McLaren Vale standard zone unit</w:t>
            </w:r>
          </w:p>
        </w:tc>
      </w:tr>
      <w:tr w:rsidR="00953C68" w:rsidRPr="00D32A17" w14:paraId="2AB1A546" w14:textId="77777777" w:rsidTr="003E6135">
        <w:trPr>
          <w:jc w:val="center"/>
        </w:trPr>
        <w:tc>
          <w:tcPr>
            <w:tcW w:w="1764" w:type="dxa"/>
          </w:tcPr>
          <w:p w14:paraId="4FB1AC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727</w:t>
            </w:r>
          </w:p>
        </w:tc>
        <w:tc>
          <w:tcPr>
            <w:tcW w:w="1100" w:type="dxa"/>
          </w:tcPr>
          <w:p w14:paraId="6E3876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728E5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704B6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ADCFBB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61E80">
              <w:rPr>
                <w:lang w:val="fr-FR"/>
              </w:rPr>
              <w:t>McLaren Vale standard zone unit</w:t>
            </w:r>
          </w:p>
        </w:tc>
      </w:tr>
      <w:tr w:rsidR="00953C68" w:rsidRPr="00761E80" w14:paraId="0940D063" w14:textId="77777777" w:rsidTr="003E6135">
        <w:trPr>
          <w:jc w:val="center"/>
        </w:trPr>
        <w:tc>
          <w:tcPr>
            <w:tcW w:w="1764" w:type="dxa"/>
          </w:tcPr>
          <w:p w14:paraId="7C1E49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728</w:t>
            </w:r>
          </w:p>
        </w:tc>
        <w:tc>
          <w:tcPr>
            <w:tcW w:w="1100" w:type="dxa"/>
          </w:tcPr>
          <w:p w14:paraId="30FDEE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8AB18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6C660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7777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 Mount Barker (South Australia), Salisbury and Woodside (South Australia) standard zone units</w:t>
            </w:r>
          </w:p>
        </w:tc>
      </w:tr>
      <w:tr w:rsidR="00953C68" w:rsidRPr="00761E80" w14:paraId="0C1069FC" w14:textId="77777777" w:rsidTr="003E6135">
        <w:trPr>
          <w:jc w:val="center"/>
        </w:trPr>
        <w:tc>
          <w:tcPr>
            <w:tcW w:w="1764" w:type="dxa"/>
          </w:tcPr>
          <w:p w14:paraId="168721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729</w:t>
            </w:r>
          </w:p>
        </w:tc>
        <w:tc>
          <w:tcPr>
            <w:tcW w:w="1100" w:type="dxa"/>
          </w:tcPr>
          <w:p w14:paraId="590FE8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2538E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A8847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93331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Mount Barker (South Australia) standard zone unit</w:t>
            </w:r>
          </w:p>
        </w:tc>
      </w:tr>
      <w:tr w:rsidR="00953C68" w:rsidRPr="00761E80" w14:paraId="6D575B4E" w14:textId="77777777" w:rsidTr="003E6135">
        <w:trPr>
          <w:jc w:val="center"/>
        </w:trPr>
        <w:tc>
          <w:tcPr>
            <w:tcW w:w="1764" w:type="dxa"/>
          </w:tcPr>
          <w:p w14:paraId="6CBEA4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730</w:t>
            </w:r>
          </w:p>
        </w:tc>
        <w:tc>
          <w:tcPr>
            <w:tcW w:w="1100" w:type="dxa"/>
          </w:tcPr>
          <w:p w14:paraId="68ADB5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B2291B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83DFD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D3A36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EC6D54E" w14:textId="77777777" w:rsidTr="003E6135">
        <w:trPr>
          <w:jc w:val="center"/>
        </w:trPr>
        <w:tc>
          <w:tcPr>
            <w:tcW w:w="1764" w:type="dxa"/>
          </w:tcPr>
          <w:p w14:paraId="4B56A0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731</w:t>
            </w:r>
          </w:p>
        </w:tc>
        <w:tc>
          <w:tcPr>
            <w:tcW w:w="1100" w:type="dxa"/>
          </w:tcPr>
          <w:p w14:paraId="556A17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219EE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7E760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26C46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374ADFDC" w14:textId="77777777" w:rsidTr="003E6135">
        <w:trPr>
          <w:jc w:val="center"/>
        </w:trPr>
        <w:tc>
          <w:tcPr>
            <w:tcW w:w="1764" w:type="dxa"/>
          </w:tcPr>
          <w:p w14:paraId="1CF1E0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732</w:t>
            </w:r>
          </w:p>
        </w:tc>
        <w:tc>
          <w:tcPr>
            <w:tcW w:w="1100" w:type="dxa"/>
          </w:tcPr>
          <w:p w14:paraId="0642A1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53119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7B0CE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4FDCA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51744E1E" w14:textId="77777777" w:rsidTr="003E6135">
        <w:trPr>
          <w:jc w:val="center"/>
        </w:trPr>
        <w:tc>
          <w:tcPr>
            <w:tcW w:w="1764" w:type="dxa"/>
          </w:tcPr>
          <w:p w14:paraId="4E7AB9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733</w:t>
            </w:r>
          </w:p>
        </w:tc>
        <w:tc>
          <w:tcPr>
            <w:tcW w:w="1100" w:type="dxa"/>
          </w:tcPr>
          <w:p w14:paraId="55391C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B1812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58042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8871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1E563D7" w14:textId="77777777" w:rsidTr="003E6135">
        <w:trPr>
          <w:jc w:val="center"/>
        </w:trPr>
        <w:tc>
          <w:tcPr>
            <w:tcW w:w="1764" w:type="dxa"/>
          </w:tcPr>
          <w:p w14:paraId="75E5C7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734</w:t>
            </w:r>
          </w:p>
        </w:tc>
        <w:tc>
          <w:tcPr>
            <w:tcW w:w="1100" w:type="dxa"/>
          </w:tcPr>
          <w:p w14:paraId="0B304F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753D9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6D421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0640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31F04181" w14:textId="77777777" w:rsidTr="003E6135">
        <w:trPr>
          <w:jc w:val="center"/>
        </w:trPr>
        <w:tc>
          <w:tcPr>
            <w:tcW w:w="1764" w:type="dxa"/>
          </w:tcPr>
          <w:p w14:paraId="4833F3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735</w:t>
            </w:r>
          </w:p>
        </w:tc>
        <w:tc>
          <w:tcPr>
            <w:tcW w:w="1100" w:type="dxa"/>
          </w:tcPr>
          <w:p w14:paraId="0C1D62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4797B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B941F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C7BBC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6C7E3EC" w14:textId="77777777" w:rsidTr="003E6135">
        <w:trPr>
          <w:jc w:val="center"/>
        </w:trPr>
        <w:tc>
          <w:tcPr>
            <w:tcW w:w="1764" w:type="dxa"/>
          </w:tcPr>
          <w:p w14:paraId="690DBC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736</w:t>
            </w:r>
          </w:p>
        </w:tc>
        <w:tc>
          <w:tcPr>
            <w:tcW w:w="1100" w:type="dxa"/>
          </w:tcPr>
          <w:p w14:paraId="4EFC64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B02B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88A4C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C9FBA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7A72AD44" w14:textId="77777777" w:rsidTr="003E6135">
        <w:trPr>
          <w:jc w:val="center"/>
        </w:trPr>
        <w:tc>
          <w:tcPr>
            <w:tcW w:w="1764" w:type="dxa"/>
          </w:tcPr>
          <w:p w14:paraId="5D7F8D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737</w:t>
            </w:r>
          </w:p>
        </w:tc>
        <w:tc>
          <w:tcPr>
            <w:tcW w:w="1100" w:type="dxa"/>
          </w:tcPr>
          <w:p w14:paraId="015149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66AD6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AB21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361F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 standard zone unit</w:t>
            </w:r>
          </w:p>
        </w:tc>
      </w:tr>
      <w:tr w:rsidR="00953C68" w:rsidRPr="00761E80" w14:paraId="7A397820" w14:textId="77777777" w:rsidTr="003E6135">
        <w:trPr>
          <w:jc w:val="center"/>
        </w:trPr>
        <w:tc>
          <w:tcPr>
            <w:tcW w:w="1764" w:type="dxa"/>
          </w:tcPr>
          <w:p w14:paraId="1C6E0D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738</w:t>
            </w:r>
          </w:p>
        </w:tc>
        <w:tc>
          <w:tcPr>
            <w:tcW w:w="1100" w:type="dxa"/>
          </w:tcPr>
          <w:p w14:paraId="4505F5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095CC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DD83A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B46E7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 standard zone unit</w:t>
            </w:r>
          </w:p>
        </w:tc>
      </w:tr>
      <w:tr w:rsidR="00953C68" w:rsidRPr="00761E80" w14:paraId="7DB2DC52" w14:textId="77777777" w:rsidTr="003E6135">
        <w:trPr>
          <w:jc w:val="center"/>
        </w:trPr>
        <w:tc>
          <w:tcPr>
            <w:tcW w:w="1764" w:type="dxa"/>
          </w:tcPr>
          <w:p w14:paraId="09C24C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739</w:t>
            </w:r>
          </w:p>
        </w:tc>
        <w:tc>
          <w:tcPr>
            <w:tcW w:w="1100" w:type="dxa"/>
          </w:tcPr>
          <w:p w14:paraId="7E0FD5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07609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B5414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AFE3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 standard zone unit</w:t>
            </w:r>
          </w:p>
        </w:tc>
      </w:tr>
      <w:tr w:rsidR="00953C68" w:rsidRPr="00761E80" w14:paraId="6C4D18D4" w14:textId="77777777" w:rsidTr="003E6135">
        <w:trPr>
          <w:jc w:val="center"/>
        </w:trPr>
        <w:tc>
          <w:tcPr>
            <w:tcW w:w="1764" w:type="dxa"/>
          </w:tcPr>
          <w:p w14:paraId="51BB3F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740</w:t>
            </w:r>
          </w:p>
        </w:tc>
        <w:tc>
          <w:tcPr>
            <w:tcW w:w="1100" w:type="dxa"/>
          </w:tcPr>
          <w:p w14:paraId="176EF3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67884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86FA2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DAA60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0E4FCD20" w14:textId="77777777" w:rsidTr="003E6135">
        <w:trPr>
          <w:jc w:val="center"/>
        </w:trPr>
        <w:tc>
          <w:tcPr>
            <w:tcW w:w="1764" w:type="dxa"/>
          </w:tcPr>
          <w:p w14:paraId="64BE80B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741</w:t>
            </w:r>
          </w:p>
        </w:tc>
        <w:tc>
          <w:tcPr>
            <w:tcW w:w="1100" w:type="dxa"/>
          </w:tcPr>
          <w:p w14:paraId="7B5DB9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9266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C70FB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55FFB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D652025" w14:textId="77777777" w:rsidTr="003E6135">
        <w:trPr>
          <w:jc w:val="center"/>
        </w:trPr>
        <w:tc>
          <w:tcPr>
            <w:tcW w:w="1764" w:type="dxa"/>
          </w:tcPr>
          <w:p w14:paraId="267CEF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742</w:t>
            </w:r>
          </w:p>
        </w:tc>
        <w:tc>
          <w:tcPr>
            <w:tcW w:w="1100" w:type="dxa"/>
          </w:tcPr>
          <w:p w14:paraId="220D7D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8975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623E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1F19E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182210BC" w14:textId="77777777" w:rsidTr="003E6135">
        <w:trPr>
          <w:jc w:val="center"/>
        </w:trPr>
        <w:tc>
          <w:tcPr>
            <w:tcW w:w="1764" w:type="dxa"/>
          </w:tcPr>
          <w:p w14:paraId="1B8EFB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743</w:t>
            </w:r>
          </w:p>
        </w:tc>
        <w:tc>
          <w:tcPr>
            <w:tcW w:w="1100" w:type="dxa"/>
          </w:tcPr>
          <w:p w14:paraId="5760542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8834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55218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991C4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5518F5DE" w14:textId="77777777" w:rsidTr="003E6135">
        <w:trPr>
          <w:jc w:val="center"/>
        </w:trPr>
        <w:tc>
          <w:tcPr>
            <w:tcW w:w="1764" w:type="dxa"/>
          </w:tcPr>
          <w:p w14:paraId="6DE8B5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744</w:t>
            </w:r>
          </w:p>
        </w:tc>
        <w:tc>
          <w:tcPr>
            <w:tcW w:w="1100" w:type="dxa"/>
          </w:tcPr>
          <w:p w14:paraId="137827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38D1B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76A78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AA69E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1D26A6F9" w14:textId="77777777" w:rsidTr="003E6135">
        <w:trPr>
          <w:jc w:val="center"/>
        </w:trPr>
        <w:tc>
          <w:tcPr>
            <w:tcW w:w="1764" w:type="dxa"/>
          </w:tcPr>
          <w:p w14:paraId="399D34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745</w:t>
            </w:r>
          </w:p>
        </w:tc>
        <w:tc>
          <w:tcPr>
            <w:tcW w:w="1100" w:type="dxa"/>
          </w:tcPr>
          <w:p w14:paraId="5F03EB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45EDB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6211B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F16EA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399D0A3" w14:textId="77777777" w:rsidTr="003E6135">
        <w:trPr>
          <w:jc w:val="center"/>
        </w:trPr>
        <w:tc>
          <w:tcPr>
            <w:tcW w:w="1764" w:type="dxa"/>
          </w:tcPr>
          <w:p w14:paraId="6EE057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746</w:t>
            </w:r>
          </w:p>
        </w:tc>
        <w:tc>
          <w:tcPr>
            <w:tcW w:w="1100" w:type="dxa"/>
          </w:tcPr>
          <w:p w14:paraId="2F8E85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9AAC4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73C1C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81B1F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2D9DF51D" w14:textId="77777777" w:rsidTr="003E6135">
        <w:trPr>
          <w:jc w:val="center"/>
        </w:trPr>
        <w:tc>
          <w:tcPr>
            <w:tcW w:w="1764" w:type="dxa"/>
          </w:tcPr>
          <w:p w14:paraId="5EE5D2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747</w:t>
            </w:r>
          </w:p>
        </w:tc>
        <w:tc>
          <w:tcPr>
            <w:tcW w:w="1100" w:type="dxa"/>
          </w:tcPr>
          <w:p w14:paraId="31D9EC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060FC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3D223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FB13D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1059DA14" w14:textId="77777777" w:rsidTr="003E6135">
        <w:trPr>
          <w:jc w:val="center"/>
        </w:trPr>
        <w:tc>
          <w:tcPr>
            <w:tcW w:w="1764" w:type="dxa"/>
          </w:tcPr>
          <w:p w14:paraId="1FD120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748</w:t>
            </w:r>
          </w:p>
        </w:tc>
        <w:tc>
          <w:tcPr>
            <w:tcW w:w="1100" w:type="dxa"/>
          </w:tcPr>
          <w:p w14:paraId="34C9FC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F375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DE9B8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A52AA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Woodside (South Australia) standard zone unit</w:t>
            </w:r>
          </w:p>
        </w:tc>
      </w:tr>
      <w:tr w:rsidR="00953C68" w:rsidRPr="00761E80" w14:paraId="40CC1500" w14:textId="77777777" w:rsidTr="003E6135">
        <w:trPr>
          <w:jc w:val="center"/>
        </w:trPr>
        <w:tc>
          <w:tcPr>
            <w:tcW w:w="1764" w:type="dxa"/>
          </w:tcPr>
          <w:p w14:paraId="620FE4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749</w:t>
            </w:r>
          </w:p>
        </w:tc>
        <w:tc>
          <w:tcPr>
            <w:tcW w:w="1100" w:type="dxa"/>
          </w:tcPr>
          <w:p w14:paraId="16C43E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1AB02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87ED3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475A8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Woodside (South Australia) standard zone unit</w:t>
            </w:r>
          </w:p>
        </w:tc>
      </w:tr>
      <w:tr w:rsidR="00953C68" w:rsidRPr="00761E80" w14:paraId="7F60BFF3" w14:textId="77777777" w:rsidTr="003E6135">
        <w:trPr>
          <w:jc w:val="center"/>
        </w:trPr>
        <w:tc>
          <w:tcPr>
            <w:tcW w:w="1764" w:type="dxa"/>
          </w:tcPr>
          <w:p w14:paraId="704E76F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75</w:t>
            </w:r>
          </w:p>
        </w:tc>
        <w:tc>
          <w:tcPr>
            <w:tcW w:w="1100" w:type="dxa"/>
          </w:tcPr>
          <w:p w14:paraId="0D35E2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73F38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F680E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6142D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5F2E9B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Berri</w:t>
            </w:r>
          </w:p>
          <w:p w14:paraId="1A0C3D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62AC69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0B6190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38F7A0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Murray Bridge</w:t>
            </w:r>
          </w:p>
          <w:p w14:paraId="0EC7BC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1F8BEE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56378C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Victor Harbour</w:t>
            </w:r>
          </w:p>
          <w:p w14:paraId="2C0CBA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953C68" w:rsidRPr="00761E80" w14:paraId="31D547F6" w14:textId="77777777" w:rsidTr="003E6135">
        <w:trPr>
          <w:jc w:val="center"/>
        </w:trPr>
        <w:tc>
          <w:tcPr>
            <w:tcW w:w="1764" w:type="dxa"/>
          </w:tcPr>
          <w:p w14:paraId="3DB0CB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76</w:t>
            </w:r>
          </w:p>
        </w:tc>
        <w:tc>
          <w:tcPr>
            <w:tcW w:w="1100" w:type="dxa"/>
          </w:tcPr>
          <w:p w14:paraId="426BBD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A5454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046BA6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469F1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F62FE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Ceduna</w:t>
            </w:r>
          </w:p>
          <w:p w14:paraId="03C047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027920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w:t>
            </w:r>
          </w:p>
          <w:p w14:paraId="7BD1BA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37E008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Augusta</w:t>
            </w:r>
          </w:p>
          <w:p w14:paraId="28AC16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Pirie</w:t>
            </w:r>
          </w:p>
          <w:p w14:paraId="6CEA9E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Woomera</w:t>
            </w:r>
          </w:p>
          <w:p w14:paraId="7FC6EF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Port Lincoln charging district:</w:t>
            </w:r>
          </w:p>
          <w:p w14:paraId="0DD7FB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953C68" w:rsidRPr="00761E80" w14:paraId="7A4312D8" w14:textId="77777777" w:rsidTr="003E6135">
        <w:trPr>
          <w:jc w:val="center"/>
        </w:trPr>
        <w:tc>
          <w:tcPr>
            <w:tcW w:w="1764" w:type="dxa"/>
          </w:tcPr>
          <w:p w14:paraId="5E3667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77</w:t>
            </w:r>
          </w:p>
        </w:tc>
        <w:tc>
          <w:tcPr>
            <w:tcW w:w="1100" w:type="dxa"/>
          </w:tcPr>
          <w:p w14:paraId="68204B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A0196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A0915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9883A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 Mount Gambier and Naracoorte charging districts</w:t>
            </w:r>
          </w:p>
        </w:tc>
      </w:tr>
      <w:tr w:rsidR="00953C68" w:rsidRPr="00761E80" w14:paraId="31E773D7" w14:textId="77777777" w:rsidTr="003E6135">
        <w:trPr>
          <w:jc w:val="center"/>
        </w:trPr>
        <w:tc>
          <w:tcPr>
            <w:tcW w:w="1764" w:type="dxa"/>
          </w:tcPr>
          <w:p w14:paraId="7A36D7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78</w:t>
            </w:r>
          </w:p>
        </w:tc>
        <w:tc>
          <w:tcPr>
            <w:tcW w:w="1100" w:type="dxa"/>
          </w:tcPr>
          <w:p w14:paraId="24FF3D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E59C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9B4A2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1DA0F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459DC3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Balaklava</w:t>
            </w:r>
          </w:p>
          <w:p w14:paraId="504FD8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Burra</w:t>
            </w:r>
          </w:p>
          <w:p w14:paraId="22291B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Clare</w:t>
            </w:r>
          </w:p>
          <w:p w14:paraId="1E1E179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037AF7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Kadina</w:t>
            </w:r>
          </w:p>
          <w:p w14:paraId="1F6E5F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Maitland</w:t>
            </w:r>
          </w:p>
          <w:p w14:paraId="684614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Yorketown</w:t>
            </w:r>
          </w:p>
          <w:p w14:paraId="637F9E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Thistle and Wedge standard zone units in Port Lincoln charging district</w:t>
            </w:r>
          </w:p>
        </w:tc>
      </w:tr>
      <w:tr w:rsidR="00953C68" w:rsidRPr="00761E80" w14:paraId="7AA8DC8F" w14:textId="77777777" w:rsidTr="003E6135">
        <w:trPr>
          <w:jc w:val="center"/>
        </w:trPr>
        <w:tc>
          <w:tcPr>
            <w:tcW w:w="1764" w:type="dxa"/>
          </w:tcPr>
          <w:p w14:paraId="1753D0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79</w:t>
            </w:r>
          </w:p>
        </w:tc>
        <w:tc>
          <w:tcPr>
            <w:tcW w:w="1100" w:type="dxa"/>
          </w:tcPr>
          <w:p w14:paraId="0571BC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74DCF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F1421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52B9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Alice Springs and Darwin charging districts</w:t>
            </w:r>
          </w:p>
        </w:tc>
      </w:tr>
      <w:tr w:rsidR="00953C68" w:rsidRPr="00761E80" w14:paraId="7400FB4A" w14:textId="77777777" w:rsidTr="003E6135">
        <w:trPr>
          <w:jc w:val="center"/>
        </w:trPr>
        <w:tc>
          <w:tcPr>
            <w:tcW w:w="1764" w:type="dxa"/>
          </w:tcPr>
          <w:p w14:paraId="3B2250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80</w:t>
            </w:r>
          </w:p>
        </w:tc>
        <w:tc>
          <w:tcPr>
            <w:tcW w:w="1100" w:type="dxa"/>
          </w:tcPr>
          <w:p w14:paraId="2E6B0D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E5DC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539F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F0E55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Broken Hill charging district</w:t>
            </w:r>
          </w:p>
        </w:tc>
      </w:tr>
      <w:tr w:rsidR="00953C68" w:rsidRPr="00761E80" w14:paraId="482A318A" w14:textId="77777777" w:rsidTr="003E6135">
        <w:trPr>
          <w:jc w:val="center"/>
        </w:trPr>
        <w:tc>
          <w:tcPr>
            <w:tcW w:w="1764" w:type="dxa"/>
          </w:tcPr>
          <w:p w14:paraId="64B537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810</w:t>
            </w:r>
          </w:p>
        </w:tc>
        <w:tc>
          <w:tcPr>
            <w:tcW w:w="1100" w:type="dxa"/>
          </w:tcPr>
          <w:p w14:paraId="171845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92715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B6DE5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21845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04B2150B" w14:textId="77777777" w:rsidTr="003E6135">
        <w:trPr>
          <w:jc w:val="center"/>
        </w:trPr>
        <w:tc>
          <w:tcPr>
            <w:tcW w:w="1764" w:type="dxa"/>
          </w:tcPr>
          <w:p w14:paraId="15BB67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811</w:t>
            </w:r>
          </w:p>
        </w:tc>
        <w:tc>
          <w:tcPr>
            <w:tcW w:w="1100" w:type="dxa"/>
          </w:tcPr>
          <w:p w14:paraId="518925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576EB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E460F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0C806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2DEC80FA" w14:textId="77777777" w:rsidTr="003E6135">
        <w:trPr>
          <w:jc w:val="center"/>
        </w:trPr>
        <w:tc>
          <w:tcPr>
            <w:tcW w:w="1764" w:type="dxa"/>
          </w:tcPr>
          <w:p w14:paraId="3EDE0B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812</w:t>
            </w:r>
          </w:p>
        </w:tc>
        <w:tc>
          <w:tcPr>
            <w:tcW w:w="1100" w:type="dxa"/>
          </w:tcPr>
          <w:p w14:paraId="6765888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D339C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FFF25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A51C4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4C46D21" w14:textId="77777777" w:rsidTr="003E6135">
        <w:trPr>
          <w:jc w:val="center"/>
        </w:trPr>
        <w:tc>
          <w:tcPr>
            <w:tcW w:w="1764" w:type="dxa"/>
          </w:tcPr>
          <w:p w14:paraId="651CB0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813</w:t>
            </w:r>
          </w:p>
        </w:tc>
        <w:tc>
          <w:tcPr>
            <w:tcW w:w="1100" w:type="dxa"/>
          </w:tcPr>
          <w:p w14:paraId="18BAEB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F8C4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3A780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C09F3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1643FF7F" w14:textId="77777777" w:rsidTr="003E6135">
        <w:trPr>
          <w:jc w:val="center"/>
        </w:trPr>
        <w:tc>
          <w:tcPr>
            <w:tcW w:w="1764" w:type="dxa"/>
          </w:tcPr>
          <w:p w14:paraId="2E9B77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814</w:t>
            </w:r>
          </w:p>
        </w:tc>
        <w:tc>
          <w:tcPr>
            <w:tcW w:w="1100" w:type="dxa"/>
          </w:tcPr>
          <w:p w14:paraId="1D3B0A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D1FDC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A534F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91E30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18011C8" w14:textId="77777777" w:rsidTr="003E6135">
        <w:trPr>
          <w:jc w:val="center"/>
        </w:trPr>
        <w:tc>
          <w:tcPr>
            <w:tcW w:w="1764" w:type="dxa"/>
          </w:tcPr>
          <w:p w14:paraId="49AD73E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815</w:t>
            </w:r>
          </w:p>
        </w:tc>
        <w:tc>
          <w:tcPr>
            <w:tcW w:w="1100" w:type="dxa"/>
          </w:tcPr>
          <w:p w14:paraId="1E43D9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0E38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8AB6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C7EA4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0AA24CE4" w14:textId="77777777" w:rsidTr="003E6135">
        <w:trPr>
          <w:jc w:val="center"/>
        </w:trPr>
        <w:tc>
          <w:tcPr>
            <w:tcW w:w="1764" w:type="dxa"/>
          </w:tcPr>
          <w:p w14:paraId="093701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816</w:t>
            </w:r>
          </w:p>
        </w:tc>
        <w:tc>
          <w:tcPr>
            <w:tcW w:w="1100" w:type="dxa"/>
          </w:tcPr>
          <w:p w14:paraId="1E3F39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A8BAB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4896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ABCDE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E5A59E0" w14:textId="77777777" w:rsidTr="003E6135">
        <w:trPr>
          <w:jc w:val="center"/>
        </w:trPr>
        <w:tc>
          <w:tcPr>
            <w:tcW w:w="1764" w:type="dxa"/>
          </w:tcPr>
          <w:p w14:paraId="0F6C83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817</w:t>
            </w:r>
          </w:p>
        </w:tc>
        <w:tc>
          <w:tcPr>
            <w:tcW w:w="1100" w:type="dxa"/>
          </w:tcPr>
          <w:p w14:paraId="50FB84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C0CA0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80C7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6802D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70C3F44" w14:textId="77777777" w:rsidTr="003E6135">
        <w:trPr>
          <w:jc w:val="center"/>
        </w:trPr>
        <w:tc>
          <w:tcPr>
            <w:tcW w:w="1764" w:type="dxa"/>
          </w:tcPr>
          <w:p w14:paraId="2B36CC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818</w:t>
            </w:r>
          </w:p>
        </w:tc>
        <w:tc>
          <w:tcPr>
            <w:tcW w:w="1100" w:type="dxa"/>
          </w:tcPr>
          <w:p w14:paraId="70531A5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F2553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5EEA64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F6DEC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 Mount Barker (South Australia), Salisbury and Woodside (South Australia) standard zone units</w:t>
            </w:r>
          </w:p>
        </w:tc>
      </w:tr>
      <w:tr w:rsidR="00953C68" w:rsidRPr="00761E80" w14:paraId="46D7B7E4" w14:textId="77777777" w:rsidTr="003E6135">
        <w:trPr>
          <w:jc w:val="center"/>
        </w:trPr>
        <w:tc>
          <w:tcPr>
            <w:tcW w:w="1764" w:type="dxa"/>
          </w:tcPr>
          <w:p w14:paraId="6BE3F7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819</w:t>
            </w:r>
          </w:p>
        </w:tc>
        <w:tc>
          <w:tcPr>
            <w:tcW w:w="1100" w:type="dxa"/>
          </w:tcPr>
          <w:p w14:paraId="239DED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CBA1B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AB872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10CE5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01F433CE" w14:textId="77777777" w:rsidTr="003E6135">
        <w:trPr>
          <w:jc w:val="center"/>
        </w:trPr>
        <w:tc>
          <w:tcPr>
            <w:tcW w:w="1764" w:type="dxa"/>
          </w:tcPr>
          <w:p w14:paraId="5CB693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820</w:t>
            </w:r>
          </w:p>
        </w:tc>
        <w:tc>
          <w:tcPr>
            <w:tcW w:w="1100" w:type="dxa"/>
          </w:tcPr>
          <w:p w14:paraId="633DB2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10568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78667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A2CC0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F872F70" w14:textId="77777777" w:rsidTr="003E6135">
        <w:trPr>
          <w:jc w:val="center"/>
        </w:trPr>
        <w:tc>
          <w:tcPr>
            <w:tcW w:w="1764" w:type="dxa"/>
          </w:tcPr>
          <w:p w14:paraId="107418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821</w:t>
            </w:r>
          </w:p>
        </w:tc>
        <w:tc>
          <w:tcPr>
            <w:tcW w:w="1100" w:type="dxa"/>
          </w:tcPr>
          <w:p w14:paraId="50D965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F0F9D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506F00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6330D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C61D20E" w14:textId="77777777" w:rsidTr="003E6135">
        <w:trPr>
          <w:jc w:val="center"/>
        </w:trPr>
        <w:tc>
          <w:tcPr>
            <w:tcW w:w="1764" w:type="dxa"/>
          </w:tcPr>
          <w:p w14:paraId="3033C5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822</w:t>
            </w:r>
          </w:p>
        </w:tc>
        <w:tc>
          <w:tcPr>
            <w:tcW w:w="1100" w:type="dxa"/>
          </w:tcPr>
          <w:p w14:paraId="4D2C12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EC1D9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DC4FA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8C8048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84C8D70" w14:textId="77777777" w:rsidTr="003E6135">
        <w:trPr>
          <w:jc w:val="center"/>
        </w:trPr>
        <w:tc>
          <w:tcPr>
            <w:tcW w:w="1764" w:type="dxa"/>
          </w:tcPr>
          <w:p w14:paraId="2FC453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823</w:t>
            </w:r>
          </w:p>
        </w:tc>
        <w:tc>
          <w:tcPr>
            <w:tcW w:w="1100" w:type="dxa"/>
          </w:tcPr>
          <w:p w14:paraId="19BD9B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9F409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21440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E08F2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5212277" w14:textId="77777777" w:rsidTr="003E6135">
        <w:trPr>
          <w:jc w:val="center"/>
        </w:trPr>
        <w:tc>
          <w:tcPr>
            <w:tcW w:w="1764" w:type="dxa"/>
          </w:tcPr>
          <w:p w14:paraId="0BDAF9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824</w:t>
            </w:r>
          </w:p>
        </w:tc>
        <w:tc>
          <w:tcPr>
            <w:tcW w:w="1100" w:type="dxa"/>
          </w:tcPr>
          <w:p w14:paraId="6AA547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1C273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BC39E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AA633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8DF71D3" w14:textId="77777777" w:rsidTr="003E6135">
        <w:trPr>
          <w:jc w:val="center"/>
        </w:trPr>
        <w:tc>
          <w:tcPr>
            <w:tcW w:w="1764" w:type="dxa"/>
          </w:tcPr>
          <w:p w14:paraId="133426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825</w:t>
            </w:r>
          </w:p>
        </w:tc>
        <w:tc>
          <w:tcPr>
            <w:tcW w:w="1100" w:type="dxa"/>
          </w:tcPr>
          <w:p w14:paraId="52B0B6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06170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538CC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EF786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082D6A8C" w14:textId="77777777" w:rsidTr="003E6135">
        <w:trPr>
          <w:jc w:val="center"/>
        </w:trPr>
        <w:tc>
          <w:tcPr>
            <w:tcW w:w="1764" w:type="dxa"/>
          </w:tcPr>
          <w:p w14:paraId="6F1E8D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826</w:t>
            </w:r>
          </w:p>
        </w:tc>
        <w:tc>
          <w:tcPr>
            <w:tcW w:w="1100" w:type="dxa"/>
          </w:tcPr>
          <w:p w14:paraId="021C17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AAFFD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A16B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7B224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D5869DB" w14:textId="77777777" w:rsidTr="003E6135">
        <w:trPr>
          <w:jc w:val="center"/>
        </w:trPr>
        <w:tc>
          <w:tcPr>
            <w:tcW w:w="1764" w:type="dxa"/>
          </w:tcPr>
          <w:p w14:paraId="515D24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827</w:t>
            </w:r>
          </w:p>
        </w:tc>
        <w:tc>
          <w:tcPr>
            <w:tcW w:w="1100" w:type="dxa"/>
          </w:tcPr>
          <w:p w14:paraId="7D3CBA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DBD28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CC0FC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29446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3BB9F8C" w14:textId="77777777" w:rsidTr="003E6135">
        <w:trPr>
          <w:jc w:val="center"/>
        </w:trPr>
        <w:tc>
          <w:tcPr>
            <w:tcW w:w="1764" w:type="dxa"/>
          </w:tcPr>
          <w:p w14:paraId="23E1D7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828</w:t>
            </w:r>
          </w:p>
        </w:tc>
        <w:tc>
          <w:tcPr>
            <w:tcW w:w="1100" w:type="dxa"/>
          </w:tcPr>
          <w:p w14:paraId="2A15BE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F37C6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9C9C0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BF868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 standard zone unit</w:t>
            </w:r>
          </w:p>
        </w:tc>
      </w:tr>
      <w:tr w:rsidR="00953C68" w:rsidRPr="00761E80" w14:paraId="55B4113B" w14:textId="77777777" w:rsidTr="003E6135">
        <w:trPr>
          <w:jc w:val="center"/>
        </w:trPr>
        <w:tc>
          <w:tcPr>
            <w:tcW w:w="1764" w:type="dxa"/>
          </w:tcPr>
          <w:p w14:paraId="5FE490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829</w:t>
            </w:r>
          </w:p>
        </w:tc>
        <w:tc>
          <w:tcPr>
            <w:tcW w:w="1100" w:type="dxa"/>
          </w:tcPr>
          <w:p w14:paraId="5E96EB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D42B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C9087A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B09E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64B818D" w14:textId="77777777" w:rsidTr="003E6135">
        <w:trPr>
          <w:jc w:val="center"/>
        </w:trPr>
        <w:tc>
          <w:tcPr>
            <w:tcW w:w="1764" w:type="dxa"/>
          </w:tcPr>
          <w:p w14:paraId="7805FAA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830</w:t>
            </w:r>
          </w:p>
        </w:tc>
        <w:tc>
          <w:tcPr>
            <w:tcW w:w="1100" w:type="dxa"/>
          </w:tcPr>
          <w:p w14:paraId="186E64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0284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1A0DF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3B232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A7CB542" w14:textId="77777777" w:rsidTr="003E6135">
        <w:trPr>
          <w:jc w:val="center"/>
        </w:trPr>
        <w:tc>
          <w:tcPr>
            <w:tcW w:w="1764" w:type="dxa"/>
          </w:tcPr>
          <w:p w14:paraId="29B5EE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831</w:t>
            </w:r>
          </w:p>
        </w:tc>
        <w:tc>
          <w:tcPr>
            <w:tcW w:w="1100" w:type="dxa"/>
          </w:tcPr>
          <w:p w14:paraId="439E47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A3993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DEED1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DF992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F57B0E7" w14:textId="77777777" w:rsidTr="003E6135">
        <w:trPr>
          <w:jc w:val="center"/>
        </w:trPr>
        <w:tc>
          <w:tcPr>
            <w:tcW w:w="1764" w:type="dxa"/>
          </w:tcPr>
          <w:p w14:paraId="1D42B0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832</w:t>
            </w:r>
          </w:p>
        </w:tc>
        <w:tc>
          <w:tcPr>
            <w:tcW w:w="1100" w:type="dxa"/>
          </w:tcPr>
          <w:p w14:paraId="228AF3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79C24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3D95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196C0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charging district</w:t>
            </w:r>
          </w:p>
        </w:tc>
      </w:tr>
      <w:tr w:rsidR="00953C68" w:rsidRPr="00761E80" w14:paraId="6C509EB7" w14:textId="77777777" w:rsidTr="003E6135">
        <w:trPr>
          <w:jc w:val="center"/>
        </w:trPr>
        <w:tc>
          <w:tcPr>
            <w:tcW w:w="1764" w:type="dxa"/>
          </w:tcPr>
          <w:p w14:paraId="222A62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833</w:t>
            </w:r>
          </w:p>
        </w:tc>
        <w:tc>
          <w:tcPr>
            <w:tcW w:w="1100" w:type="dxa"/>
          </w:tcPr>
          <w:p w14:paraId="4F00D8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90CE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44F02F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63222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7DD1BD9" w14:textId="77777777" w:rsidTr="003E6135">
        <w:trPr>
          <w:jc w:val="center"/>
        </w:trPr>
        <w:tc>
          <w:tcPr>
            <w:tcW w:w="1764" w:type="dxa"/>
          </w:tcPr>
          <w:p w14:paraId="6BE5BE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834</w:t>
            </w:r>
          </w:p>
        </w:tc>
        <w:tc>
          <w:tcPr>
            <w:tcW w:w="1100" w:type="dxa"/>
          </w:tcPr>
          <w:p w14:paraId="67C838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7225C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4CC4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8094D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A383589" w14:textId="77777777" w:rsidTr="003E6135">
        <w:trPr>
          <w:jc w:val="center"/>
        </w:trPr>
        <w:tc>
          <w:tcPr>
            <w:tcW w:w="1764" w:type="dxa"/>
          </w:tcPr>
          <w:p w14:paraId="58823B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835</w:t>
            </w:r>
          </w:p>
        </w:tc>
        <w:tc>
          <w:tcPr>
            <w:tcW w:w="1100" w:type="dxa"/>
          </w:tcPr>
          <w:p w14:paraId="174118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758FC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BCE06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9DBA4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01F30BA6" w14:textId="77777777" w:rsidTr="003E6135">
        <w:trPr>
          <w:jc w:val="center"/>
        </w:trPr>
        <w:tc>
          <w:tcPr>
            <w:tcW w:w="1764" w:type="dxa"/>
          </w:tcPr>
          <w:p w14:paraId="396ABB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836</w:t>
            </w:r>
          </w:p>
        </w:tc>
        <w:tc>
          <w:tcPr>
            <w:tcW w:w="1100" w:type="dxa"/>
          </w:tcPr>
          <w:p w14:paraId="4E9EC1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B7D7B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7F35B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E049C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11881788" w14:textId="77777777" w:rsidTr="003E6135">
        <w:trPr>
          <w:jc w:val="center"/>
        </w:trPr>
        <w:tc>
          <w:tcPr>
            <w:tcW w:w="1764" w:type="dxa"/>
          </w:tcPr>
          <w:p w14:paraId="64129C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837</w:t>
            </w:r>
          </w:p>
        </w:tc>
        <w:tc>
          <w:tcPr>
            <w:tcW w:w="1100" w:type="dxa"/>
          </w:tcPr>
          <w:p w14:paraId="3902E3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EEE13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E5C9B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1C870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F73AF7F" w14:textId="77777777" w:rsidTr="003E6135">
        <w:trPr>
          <w:jc w:val="center"/>
        </w:trPr>
        <w:tc>
          <w:tcPr>
            <w:tcW w:w="1764" w:type="dxa"/>
          </w:tcPr>
          <w:p w14:paraId="2CFB77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838</w:t>
            </w:r>
          </w:p>
        </w:tc>
        <w:tc>
          <w:tcPr>
            <w:tcW w:w="1100" w:type="dxa"/>
          </w:tcPr>
          <w:p w14:paraId="462AF5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91243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CC590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23612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 Mount Barker (South Australia), Salisbury and Woodside (South Australia) standard zone units</w:t>
            </w:r>
          </w:p>
        </w:tc>
      </w:tr>
      <w:tr w:rsidR="00953C68" w:rsidRPr="00761E80" w14:paraId="09E98588" w14:textId="77777777" w:rsidTr="003E6135">
        <w:trPr>
          <w:jc w:val="center"/>
        </w:trPr>
        <w:tc>
          <w:tcPr>
            <w:tcW w:w="1764" w:type="dxa"/>
          </w:tcPr>
          <w:p w14:paraId="1420A5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839</w:t>
            </w:r>
          </w:p>
        </w:tc>
        <w:tc>
          <w:tcPr>
            <w:tcW w:w="1100" w:type="dxa"/>
          </w:tcPr>
          <w:p w14:paraId="437559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7E50C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919A1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502D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2FD835C1" w14:textId="77777777" w:rsidTr="003E6135">
        <w:trPr>
          <w:jc w:val="center"/>
        </w:trPr>
        <w:tc>
          <w:tcPr>
            <w:tcW w:w="1764" w:type="dxa"/>
          </w:tcPr>
          <w:p w14:paraId="5EB47B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840</w:t>
            </w:r>
          </w:p>
        </w:tc>
        <w:tc>
          <w:tcPr>
            <w:tcW w:w="1100" w:type="dxa"/>
          </w:tcPr>
          <w:p w14:paraId="4CE2DC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62574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5EE72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7A77F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8D5B7AC" w14:textId="77777777" w:rsidTr="003E6135">
        <w:trPr>
          <w:jc w:val="center"/>
        </w:trPr>
        <w:tc>
          <w:tcPr>
            <w:tcW w:w="1764" w:type="dxa"/>
          </w:tcPr>
          <w:p w14:paraId="149307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841</w:t>
            </w:r>
          </w:p>
        </w:tc>
        <w:tc>
          <w:tcPr>
            <w:tcW w:w="1100" w:type="dxa"/>
          </w:tcPr>
          <w:p w14:paraId="678170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BB990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8E34E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349FF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76505DC" w14:textId="77777777" w:rsidTr="003E6135">
        <w:trPr>
          <w:jc w:val="center"/>
        </w:trPr>
        <w:tc>
          <w:tcPr>
            <w:tcW w:w="1764" w:type="dxa"/>
          </w:tcPr>
          <w:p w14:paraId="19F420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842</w:t>
            </w:r>
          </w:p>
        </w:tc>
        <w:tc>
          <w:tcPr>
            <w:tcW w:w="1100" w:type="dxa"/>
          </w:tcPr>
          <w:p w14:paraId="458108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231C1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9C7A93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BB2DA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F118311" w14:textId="77777777" w:rsidTr="003E6135">
        <w:trPr>
          <w:jc w:val="center"/>
        </w:trPr>
        <w:tc>
          <w:tcPr>
            <w:tcW w:w="1764" w:type="dxa"/>
          </w:tcPr>
          <w:p w14:paraId="299EA5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843</w:t>
            </w:r>
          </w:p>
        </w:tc>
        <w:tc>
          <w:tcPr>
            <w:tcW w:w="1100" w:type="dxa"/>
          </w:tcPr>
          <w:p w14:paraId="46413F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0369C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A2F58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572C5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362E5203" w14:textId="77777777" w:rsidTr="003E6135">
        <w:trPr>
          <w:jc w:val="center"/>
        </w:trPr>
        <w:tc>
          <w:tcPr>
            <w:tcW w:w="1764" w:type="dxa"/>
          </w:tcPr>
          <w:p w14:paraId="5DDE23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844</w:t>
            </w:r>
          </w:p>
        </w:tc>
        <w:tc>
          <w:tcPr>
            <w:tcW w:w="1100" w:type="dxa"/>
          </w:tcPr>
          <w:p w14:paraId="2DF1B2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619F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829F7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CFFA3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884EECB" w14:textId="77777777" w:rsidTr="003E6135">
        <w:trPr>
          <w:jc w:val="center"/>
        </w:trPr>
        <w:tc>
          <w:tcPr>
            <w:tcW w:w="1764" w:type="dxa"/>
          </w:tcPr>
          <w:p w14:paraId="2A0D11C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845</w:t>
            </w:r>
          </w:p>
        </w:tc>
        <w:tc>
          <w:tcPr>
            <w:tcW w:w="1100" w:type="dxa"/>
          </w:tcPr>
          <w:p w14:paraId="526F23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A0B9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CF100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4A3BC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7867C2DB" w14:textId="77777777" w:rsidTr="003E6135">
        <w:trPr>
          <w:jc w:val="center"/>
        </w:trPr>
        <w:tc>
          <w:tcPr>
            <w:tcW w:w="1764" w:type="dxa"/>
          </w:tcPr>
          <w:p w14:paraId="4EC9DA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846</w:t>
            </w:r>
          </w:p>
        </w:tc>
        <w:tc>
          <w:tcPr>
            <w:tcW w:w="1100" w:type="dxa"/>
          </w:tcPr>
          <w:p w14:paraId="30DCE5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5310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E9BBA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73E9F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444D1612" w14:textId="77777777" w:rsidTr="003E6135">
        <w:trPr>
          <w:jc w:val="center"/>
        </w:trPr>
        <w:tc>
          <w:tcPr>
            <w:tcW w:w="1764" w:type="dxa"/>
          </w:tcPr>
          <w:p w14:paraId="3FAB3A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847</w:t>
            </w:r>
          </w:p>
        </w:tc>
        <w:tc>
          <w:tcPr>
            <w:tcW w:w="1100" w:type="dxa"/>
          </w:tcPr>
          <w:p w14:paraId="26E887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1AE5F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986E2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6BD39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5D737E9F" w14:textId="77777777" w:rsidTr="003E6135">
        <w:trPr>
          <w:jc w:val="center"/>
        </w:trPr>
        <w:tc>
          <w:tcPr>
            <w:tcW w:w="1764" w:type="dxa"/>
          </w:tcPr>
          <w:p w14:paraId="5C5480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848</w:t>
            </w:r>
          </w:p>
        </w:tc>
        <w:tc>
          <w:tcPr>
            <w:tcW w:w="1100" w:type="dxa"/>
          </w:tcPr>
          <w:p w14:paraId="30C3AE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0F25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0BCB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D930D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 Mount Barker (South Australia), Salisbury and Woodside (South Australia) standard zone units</w:t>
            </w:r>
          </w:p>
        </w:tc>
      </w:tr>
      <w:tr w:rsidR="00953C68" w:rsidRPr="00761E80" w14:paraId="003131E9" w14:textId="77777777" w:rsidTr="003E6135">
        <w:trPr>
          <w:jc w:val="center"/>
        </w:trPr>
        <w:tc>
          <w:tcPr>
            <w:tcW w:w="1764" w:type="dxa"/>
          </w:tcPr>
          <w:p w14:paraId="32CD86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849</w:t>
            </w:r>
          </w:p>
        </w:tc>
        <w:tc>
          <w:tcPr>
            <w:tcW w:w="1100" w:type="dxa"/>
          </w:tcPr>
          <w:p w14:paraId="11AFEB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4F9A9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8DA10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C77D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Adelaide standard zone unit</w:t>
            </w:r>
          </w:p>
        </w:tc>
      </w:tr>
      <w:tr w:rsidR="00953C68" w:rsidRPr="00761E80" w14:paraId="6DCB408B" w14:textId="77777777" w:rsidTr="003E6135">
        <w:trPr>
          <w:jc w:val="center"/>
        </w:trPr>
        <w:tc>
          <w:tcPr>
            <w:tcW w:w="1764" w:type="dxa"/>
          </w:tcPr>
          <w:p w14:paraId="7A5459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85</w:t>
            </w:r>
          </w:p>
        </w:tc>
        <w:tc>
          <w:tcPr>
            <w:tcW w:w="1100" w:type="dxa"/>
          </w:tcPr>
          <w:p w14:paraId="10F520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6DCAB2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A9EFC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039E1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077AF8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Berri</w:t>
            </w:r>
          </w:p>
          <w:p w14:paraId="13A1E5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44DEE6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363983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576D81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Murray Bridge</w:t>
            </w:r>
          </w:p>
          <w:p w14:paraId="1F129A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27B4CC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5E1984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Victor Harbour</w:t>
            </w:r>
          </w:p>
          <w:p w14:paraId="140DBA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953C68" w:rsidRPr="00761E80" w14:paraId="5C714AE5" w14:textId="77777777" w:rsidTr="003E6135">
        <w:trPr>
          <w:jc w:val="center"/>
        </w:trPr>
        <w:tc>
          <w:tcPr>
            <w:tcW w:w="1764" w:type="dxa"/>
          </w:tcPr>
          <w:p w14:paraId="2977FD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86</w:t>
            </w:r>
          </w:p>
        </w:tc>
        <w:tc>
          <w:tcPr>
            <w:tcW w:w="1100" w:type="dxa"/>
          </w:tcPr>
          <w:p w14:paraId="7B3291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E0A1E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54DE51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85971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A57A7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Ceduna</w:t>
            </w:r>
          </w:p>
          <w:p w14:paraId="0FBF30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34AA18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Gladstone</w:t>
            </w:r>
          </w:p>
          <w:p w14:paraId="7C725B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4A31B7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Augusta</w:t>
            </w:r>
          </w:p>
          <w:p w14:paraId="706AF9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Pirie</w:t>
            </w:r>
          </w:p>
          <w:p w14:paraId="52FA8E7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Woomera</w:t>
            </w:r>
          </w:p>
          <w:p w14:paraId="713737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Port Lincoln charging district:</w:t>
            </w:r>
          </w:p>
          <w:p w14:paraId="6E6965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953C68" w:rsidRPr="00761E80" w14:paraId="1D24176F" w14:textId="77777777" w:rsidTr="003E6135">
        <w:trPr>
          <w:jc w:val="center"/>
        </w:trPr>
        <w:tc>
          <w:tcPr>
            <w:tcW w:w="1764" w:type="dxa"/>
          </w:tcPr>
          <w:p w14:paraId="01530C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87</w:t>
            </w:r>
          </w:p>
        </w:tc>
        <w:tc>
          <w:tcPr>
            <w:tcW w:w="1100" w:type="dxa"/>
          </w:tcPr>
          <w:p w14:paraId="6A10BE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F6D61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23046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1113B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 Mount Gambier and Naracoorte charging districts</w:t>
            </w:r>
          </w:p>
        </w:tc>
      </w:tr>
      <w:tr w:rsidR="00953C68" w:rsidRPr="00761E80" w14:paraId="6E6F71BC" w14:textId="77777777" w:rsidTr="003E6135">
        <w:trPr>
          <w:jc w:val="center"/>
        </w:trPr>
        <w:tc>
          <w:tcPr>
            <w:tcW w:w="1764" w:type="dxa"/>
          </w:tcPr>
          <w:p w14:paraId="0CA3BB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88</w:t>
            </w:r>
          </w:p>
        </w:tc>
        <w:tc>
          <w:tcPr>
            <w:tcW w:w="1100" w:type="dxa"/>
          </w:tcPr>
          <w:p w14:paraId="006907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84384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148E5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495DA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3F381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Balaklava</w:t>
            </w:r>
          </w:p>
          <w:p w14:paraId="7FB09D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Burra</w:t>
            </w:r>
          </w:p>
          <w:p w14:paraId="35A963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Clare</w:t>
            </w:r>
          </w:p>
          <w:p w14:paraId="3E6868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467FD8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Kadina</w:t>
            </w:r>
          </w:p>
          <w:p w14:paraId="31A409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Maitland</w:t>
            </w:r>
          </w:p>
          <w:p w14:paraId="7D083B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Yorketown</w:t>
            </w:r>
          </w:p>
          <w:p w14:paraId="3FCE75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Thistle and Wedge standard zone units in Port Lincoln charging district</w:t>
            </w:r>
          </w:p>
        </w:tc>
      </w:tr>
      <w:tr w:rsidR="00953C68" w:rsidRPr="00761E80" w14:paraId="4999B40E" w14:textId="77777777" w:rsidTr="003E6135">
        <w:trPr>
          <w:jc w:val="center"/>
        </w:trPr>
        <w:tc>
          <w:tcPr>
            <w:tcW w:w="1764" w:type="dxa"/>
          </w:tcPr>
          <w:p w14:paraId="446B2C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89</w:t>
            </w:r>
          </w:p>
        </w:tc>
        <w:tc>
          <w:tcPr>
            <w:tcW w:w="1100" w:type="dxa"/>
          </w:tcPr>
          <w:p w14:paraId="5EA3EB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1820A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4DD3C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66B33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Alice Springs and Darwin charging districts</w:t>
            </w:r>
          </w:p>
        </w:tc>
      </w:tr>
      <w:tr w:rsidR="00953C68" w:rsidRPr="00761E80" w14:paraId="3036729A" w14:textId="77777777" w:rsidTr="003E6135">
        <w:trPr>
          <w:jc w:val="center"/>
        </w:trPr>
        <w:tc>
          <w:tcPr>
            <w:tcW w:w="1764" w:type="dxa"/>
          </w:tcPr>
          <w:p w14:paraId="289D51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90</w:t>
            </w:r>
          </w:p>
        </w:tc>
        <w:tc>
          <w:tcPr>
            <w:tcW w:w="1100" w:type="dxa"/>
          </w:tcPr>
          <w:p w14:paraId="364ABD3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C4993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DBD37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F04375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1FCB46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Bruce Rock</w:t>
            </w:r>
          </w:p>
          <w:p w14:paraId="544DB40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Victoria</w:t>
            </w:r>
          </w:p>
          <w:p w14:paraId="43FF72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Kalgoorlie</w:t>
            </w:r>
          </w:p>
          <w:p w14:paraId="39DEB7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Merredin</w:t>
            </w:r>
          </w:p>
        </w:tc>
      </w:tr>
      <w:tr w:rsidR="00953C68" w:rsidRPr="00761E80" w14:paraId="11B5AFF7" w14:textId="77777777" w:rsidTr="003E6135">
        <w:trPr>
          <w:jc w:val="center"/>
        </w:trPr>
        <w:tc>
          <w:tcPr>
            <w:tcW w:w="1764" w:type="dxa"/>
          </w:tcPr>
          <w:p w14:paraId="33D747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91</w:t>
            </w:r>
          </w:p>
        </w:tc>
        <w:tc>
          <w:tcPr>
            <w:tcW w:w="1100" w:type="dxa"/>
          </w:tcPr>
          <w:p w14:paraId="64E8675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D25A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AD6EF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2A0CF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2E51E8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Christmas Island</w:t>
            </w:r>
          </w:p>
          <w:p w14:paraId="174249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Cocos (Keeling) Islands</w:t>
            </w:r>
          </w:p>
          <w:p w14:paraId="6516DA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Derby</w:t>
            </w:r>
          </w:p>
          <w:p w14:paraId="38C379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Sandy</w:t>
            </w:r>
          </w:p>
          <w:p w14:paraId="3E099C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Hedland</w:t>
            </w:r>
          </w:p>
        </w:tc>
      </w:tr>
      <w:tr w:rsidR="00953C68" w:rsidRPr="00761E80" w14:paraId="3CCEB68E" w14:textId="77777777" w:rsidTr="003E6135">
        <w:trPr>
          <w:jc w:val="center"/>
        </w:trPr>
        <w:tc>
          <w:tcPr>
            <w:tcW w:w="1764" w:type="dxa"/>
          </w:tcPr>
          <w:p w14:paraId="022C64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920</w:t>
            </w:r>
          </w:p>
        </w:tc>
        <w:tc>
          <w:tcPr>
            <w:tcW w:w="1100" w:type="dxa"/>
          </w:tcPr>
          <w:p w14:paraId="7C18978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67A21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65524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B74D9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and Wanneroo standard zone units</w:t>
            </w:r>
          </w:p>
        </w:tc>
      </w:tr>
      <w:tr w:rsidR="00953C68" w:rsidRPr="00761E80" w14:paraId="2F28E41B" w14:textId="77777777" w:rsidTr="003E6135">
        <w:trPr>
          <w:jc w:val="center"/>
        </w:trPr>
        <w:tc>
          <w:tcPr>
            <w:tcW w:w="1764" w:type="dxa"/>
          </w:tcPr>
          <w:p w14:paraId="613E4C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921</w:t>
            </w:r>
          </w:p>
        </w:tc>
        <w:tc>
          <w:tcPr>
            <w:tcW w:w="1100" w:type="dxa"/>
          </w:tcPr>
          <w:p w14:paraId="2DF9D4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456B9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E2992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BF91F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1E4A1399" w14:textId="77777777" w:rsidTr="003E6135">
        <w:trPr>
          <w:jc w:val="center"/>
        </w:trPr>
        <w:tc>
          <w:tcPr>
            <w:tcW w:w="1764" w:type="dxa"/>
          </w:tcPr>
          <w:p w14:paraId="4EC3A3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922</w:t>
            </w:r>
          </w:p>
        </w:tc>
        <w:tc>
          <w:tcPr>
            <w:tcW w:w="1100" w:type="dxa"/>
          </w:tcPr>
          <w:p w14:paraId="42772C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ED53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B501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FD87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5B4C3A93" w14:textId="77777777" w:rsidTr="003E6135">
        <w:trPr>
          <w:jc w:val="center"/>
        </w:trPr>
        <w:tc>
          <w:tcPr>
            <w:tcW w:w="1764" w:type="dxa"/>
          </w:tcPr>
          <w:p w14:paraId="1ADE86B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923</w:t>
            </w:r>
          </w:p>
        </w:tc>
        <w:tc>
          <w:tcPr>
            <w:tcW w:w="1100" w:type="dxa"/>
          </w:tcPr>
          <w:p w14:paraId="65E2BB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63E01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3D0F8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2D0474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0A1672D0" w14:textId="77777777" w:rsidTr="003E6135">
        <w:trPr>
          <w:jc w:val="center"/>
        </w:trPr>
        <w:tc>
          <w:tcPr>
            <w:tcW w:w="1764" w:type="dxa"/>
          </w:tcPr>
          <w:p w14:paraId="166FFE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924</w:t>
            </w:r>
          </w:p>
        </w:tc>
        <w:tc>
          <w:tcPr>
            <w:tcW w:w="1100" w:type="dxa"/>
          </w:tcPr>
          <w:p w14:paraId="6193CF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E79D5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3004B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D5B13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9A9028B" w14:textId="77777777" w:rsidTr="003E6135">
        <w:trPr>
          <w:jc w:val="center"/>
        </w:trPr>
        <w:tc>
          <w:tcPr>
            <w:tcW w:w="1764" w:type="dxa"/>
          </w:tcPr>
          <w:p w14:paraId="1A3F416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925</w:t>
            </w:r>
          </w:p>
        </w:tc>
        <w:tc>
          <w:tcPr>
            <w:tcW w:w="1100" w:type="dxa"/>
          </w:tcPr>
          <w:p w14:paraId="07BCA3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AD916E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54F84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68C265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AB45076" w14:textId="77777777" w:rsidTr="003E6135">
        <w:trPr>
          <w:jc w:val="center"/>
        </w:trPr>
        <w:tc>
          <w:tcPr>
            <w:tcW w:w="1764" w:type="dxa"/>
          </w:tcPr>
          <w:p w14:paraId="63D38E6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926</w:t>
            </w:r>
          </w:p>
        </w:tc>
        <w:tc>
          <w:tcPr>
            <w:tcW w:w="1100" w:type="dxa"/>
          </w:tcPr>
          <w:p w14:paraId="460ABB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4BFF6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3690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1EC6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367B9EFA" w14:textId="77777777" w:rsidTr="003E6135">
        <w:trPr>
          <w:jc w:val="center"/>
        </w:trPr>
        <w:tc>
          <w:tcPr>
            <w:tcW w:w="1764" w:type="dxa"/>
          </w:tcPr>
          <w:p w14:paraId="727FAA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927</w:t>
            </w:r>
          </w:p>
        </w:tc>
        <w:tc>
          <w:tcPr>
            <w:tcW w:w="1100" w:type="dxa"/>
          </w:tcPr>
          <w:p w14:paraId="26AA2BB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95B608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193B1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A122E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0FD56372" w14:textId="77777777" w:rsidTr="003E6135">
        <w:trPr>
          <w:jc w:val="center"/>
        </w:trPr>
        <w:tc>
          <w:tcPr>
            <w:tcW w:w="1764" w:type="dxa"/>
          </w:tcPr>
          <w:p w14:paraId="3F8EA2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928</w:t>
            </w:r>
          </w:p>
        </w:tc>
        <w:tc>
          <w:tcPr>
            <w:tcW w:w="1100" w:type="dxa"/>
          </w:tcPr>
          <w:p w14:paraId="5E02C5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B634B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B5E2E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734CE2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88B5118" w14:textId="77777777" w:rsidTr="003E6135">
        <w:trPr>
          <w:jc w:val="center"/>
        </w:trPr>
        <w:tc>
          <w:tcPr>
            <w:tcW w:w="1764" w:type="dxa"/>
          </w:tcPr>
          <w:p w14:paraId="0854C5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929</w:t>
            </w:r>
          </w:p>
        </w:tc>
        <w:tc>
          <w:tcPr>
            <w:tcW w:w="1100" w:type="dxa"/>
          </w:tcPr>
          <w:p w14:paraId="3729F5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C790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6069A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658CC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57AAA51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61CE86EF" w14:textId="77777777" w:rsidTr="003E6135">
        <w:trPr>
          <w:jc w:val="center"/>
        </w:trPr>
        <w:tc>
          <w:tcPr>
            <w:tcW w:w="1764" w:type="dxa"/>
          </w:tcPr>
          <w:p w14:paraId="23B2F0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930</w:t>
            </w:r>
          </w:p>
        </w:tc>
        <w:tc>
          <w:tcPr>
            <w:tcW w:w="1100" w:type="dxa"/>
          </w:tcPr>
          <w:p w14:paraId="22BB25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0A04EA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0F67E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B6BCE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Wanneroo standard zone unit</w:t>
            </w:r>
          </w:p>
        </w:tc>
      </w:tr>
      <w:tr w:rsidR="00953C68" w:rsidRPr="00761E80" w14:paraId="2CC9045F" w14:textId="77777777" w:rsidTr="003E6135">
        <w:trPr>
          <w:jc w:val="center"/>
        </w:trPr>
        <w:tc>
          <w:tcPr>
            <w:tcW w:w="1764" w:type="dxa"/>
          </w:tcPr>
          <w:p w14:paraId="4B1B6B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931</w:t>
            </w:r>
          </w:p>
        </w:tc>
        <w:tc>
          <w:tcPr>
            <w:tcW w:w="1100" w:type="dxa"/>
          </w:tcPr>
          <w:p w14:paraId="760972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36D9F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F7EA8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905C0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380DF6B" w14:textId="77777777" w:rsidTr="003E6135">
        <w:trPr>
          <w:jc w:val="center"/>
        </w:trPr>
        <w:tc>
          <w:tcPr>
            <w:tcW w:w="1764" w:type="dxa"/>
          </w:tcPr>
          <w:p w14:paraId="36B98A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932</w:t>
            </w:r>
          </w:p>
        </w:tc>
        <w:tc>
          <w:tcPr>
            <w:tcW w:w="1100" w:type="dxa"/>
          </w:tcPr>
          <w:p w14:paraId="06FA90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58635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8C4EF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617A0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6A14F0B" w14:textId="77777777" w:rsidTr="003E6135">
        <w:trPr>
          <w:jc w:val="center"/>
        </w:trPr>
        <w:tc>
          <w:tcPr>
            <w:tcW w:w="1764" w:type="dxa"/>
          </w:tcPr>
          <w:p w14:paraId="6207EA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933</w:t>
            </w:r>
          </w:p>
        </w:tc>
        <w:tc>
          <w:tcPr>
            <w:tcW w:w="1100" w:type="dxa"/>
          </w:tcPr>
          <w:p w14:paraId="64CA9F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C63D1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C5E86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14D1EB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0694538D" w14:textId="77777777" w:rsidTr="003E6135">
        <w:trPr>
          <w:jc w:val="center"/>
        </w:trPr>
        <w:tc>
          <w:tcPr>
            <w:tcW w:w="1764" w:type="dxa"/>
          </w:tcPr>
          <w:p w14:paraId="356221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934</w:t>
            </w:r>
          </w:p>
        </w:tc>
        <w:tc>
          <w:tcPr>
            <w:tcW w:w="1100" w:type="dxa"/>
          </w:tcPr>
          <w:p w14:paraId="10B2CB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623BB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3EDAB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FD341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7DDB0A0" w14:textId="77777777" w:rsidTr="003E6135">
        <w:trPr>
          <w:jc w:val="center"/>
        </w:trPr>
        <w:tc>
          <w:tcPr>
            <w:tcW w:w="1764" w:type="dxa"/>
          </w:tcPr>
          <w:p w14:paraId="0355FB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935</w:t>
            </w:r>
          </w:p>
        </w:tc>
        <w:tc>
          <w:tcPr>
            <w:tcW w:w="1100" w:type="dxa"/>
          </w:tcPr>
          <w:p w14:paraId="14A8B3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6FDBD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6F544E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04CA8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2E2EDEB1" w14:textId="77777777" w:rsidTr="003E6135">
        <w:trPr>
          <w:jc w:val="center"/>
        </w:trPr>
        <w:tc>
          <w:tcPr>
            <w:tcW w:w="1764" w:type="dxa"/>
          </w:tcPr>
          <w:p w14:paraId="3ECDCC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936</w:t>
            </w:r>
          </w:p>
        </w:tc>
        <w:tc>
          <w:tcPr>
            <w:tcW w:w="1100" w:type="dxa"/>
          </w:tcPr>
          <w:p w14:paraId="7839BD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A14FD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72594F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74DC9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96CF7FC" w14:textId="77777777" w:rsidTr="003E6135">
        <w:trPr>
          <w:jc w:val="center"/>
        </w:trPr>
        <w:tc>
          <w:tcPr>
            <w:tcW w:w="1764" w:type="dxa"/>
          </w:tcPr>
          <w:p w14:paraId="5721ED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937</w:t>
            </w:r>
          </w:p>
        </w:tc>
        <w:tc>
          <w:tcPr>
            <w:tcW w:w="1100" w:type="dxa"/>
          </w:tcPr>
          <w:p w14:paraId="4BA0AF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E71DD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13C67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55F05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0CD00E1A" w14:textId="77777777" w:rsidTr="003E6135">
        <w:trPr>
          <w:jc w:val="center"/>
        </w:trPr>
        <w:tc>
          <w:tcPr>
            <w:tcW w:w="1764" w:type="dxa"/>
          </w:tcPr>
          <w:p w14:paraId="747258D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938</w:t>
            </w:r>
          </w:p>
        </w:tc>
        <w:tc>
          <w:tcPr>
            <w:tcW w:w="1100" w:type="dxa"/>
          </w:tcPr>
          <w:p w14:paraId="61C6DE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56084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2D92E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60E358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0F4B1FC1" w14:textId="77777777" w:rsidTr="003E6135">
        <w:trPr>
          <w:jc w:val="center"/>
        </w:trPr>
        <w:tc>
          <w:tcPr>
            <w:tcW w:w="1764" w:type="dxa"/>
          </w:tcPr>
          <w:p w14:paraId="24B9B1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939</w:t>
            </w:r>
          </w:p>
        </w:tc>
        <w:tc>
          <w:tcPr>
            <w:tcW w:w="1100" w:type="dxa"/>
          </w:tcPr>
          <w:p w14:paraId="02E880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C9141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B9A3E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74DF7C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1526DF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15DC21C4" w14:textId="77777777" w:rsidTr="003E6135">
        <w:trPr>
          <w:jc w:val="center"/>
        </w:trPr>
        <w:tc>
          <w:tcPr>
            <w:tcW w:w="1764" w:type="dxa"/>
          </w:tcPr>
          <w:p w14:paraId="500DE1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940</w:t>
            </w:r>
          </w:p>
        </w:tc>
        <w:tc>
          <w:tcPr>
            <w:tcW w:w="1100" w:type="dxa"/>
          </w:tcPr>
          <w:p w14:paraId="3F7E2F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6E740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0AB0C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D0362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Wanneroo standard zone unit</w:t>
            </w:r>
          </w:p>
        </w:tc>
      </w:tr>
      <w:tr w:rsidR="00953C68" w:rsidRPr="00761E80" w14:paraId="53F56C83" w14:textId="77777777" w:rsidTr="003E6135">
        <w:trPr>
          <w:jc w:val="center"/>
        </w:trPr>
        <w:tc>
          <w:tcPr>
            <w:tcW w:w="1764" w:type="dxa"/>
          </w:tcPr>
          <w:p w14:paraId="390815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941</w:t>
            </w:r>
          </w:p>
        </w:tc>
        <w:tc>
          <w:tcPr>
            <w:tcW w:w="1100" w:type="dxa"/>
          </w:tcPr>
          <w:p w14:paraId="06372D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DD5D3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F24DA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3DC42A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72EB1C32" w14:textId="77777777" w:rsidTr="003E6135">
        <w:trPr>
          <w:jc w:val="center"/>
        </w:trPr>
        <w:tc>
          <w:tcPr>
            <w:tcW w:w="1764" w:type="dxa"/>
          </w:tcPr>
          <w:p w14:paraId="0950BC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942</w:t>
            </w:r>
          </w:p>
        </w:tc>
        <w:tc>
          <w:tcPr>
            <w:tcW w:w="1100" w:type="dxa"/>
          </w:tcPr>
          <w:p w14:paraId="7965DF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43A26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5E2FF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630C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2DC749F" w14:textId="77777777" w:rsidTr="003E6135">
        <w:trPr>
          <w:jc w:val="center"/>
        </w:trPr>
        <w:tc>
          <w:tcPr>
            <w:tcW w:w="1764" w:type="dxa"/>
          </w:tcPr>
          <w:p w14:paraId="40A59C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943</w:t>
            </w:r>
          </w:p>
        </w:tc>
        <w:tc>
          <w:tcPr>
            <w:tcW w:w="1100" w:type="dxa"/>
          </w:tcPr>
          <w:p w14:paraId="2C832F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FBC93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07056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0A5C7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Fremantle and Perth standard zone units</w:t>
            </w:r>
          </w:p>
        </w:tc>
      </w:tr>
      <w:tr w:rsidR="00953C68" w:rsidRPr="00761E80" w14:paraId="295DB254" w14:textId="77777777" w:rsidTr="003E6135">
        <w:trPr>
          <w:jc w:val="center"/>
        </w:trPr>
        <w:tc>
          <w:tcPr>
            <w:tcW w:w="1764" w:type="dxa"/>
          </w:tcPr>
          <w:p w14:paraId="3E72DD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944</w:t>
            </w:r>
          </w:p>
        </w:tc>
        <w:tc>
          <w:tcPr>
            <w:tcW w:w="1100" w:type="dxa"/>
          </w:tcPr>
          <w:p w14:paraId="57B45D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D753C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5B0B4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70F84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115B63A" w14:textId="77777777" w:rsidTr="003E6135">
        <w:trPr>
          <w:jc w:val="center"/>
        </w:trPr>
        <w:tc>
          <w:tcPr>
            <w:tcW w:w="1764" w:type="dxa"/>
          </w:tcPr>
          <w:p w14:paraId="0A8EF9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945</w:t>
            </w:r>
          </w:p>
        </w:tc>
        <w:tc>
          <w:tcPr>
            <w:tcW w:w="1100" w:type="dxa"/>
          </w:tcPr>
          <w:p w14:paraId="2A07DF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B11413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FFF9E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C72F4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65A8128A" w14:textId="77777777" w:rsidTr="003E6135">
        <w:trPr>
          <w:jc w:val="center"/>
        </w:trPr>
        <w:tc>
          <w:tcPr>
            <w:tcW w:w="1764" w:type="dxa"/>
          </w:tcPr>
          <w:p w14:paraId="18FCC77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946</w:t>
            </w:r>
          </w:p>
        </w:tc>
        <w:tc>
          <w:tcPr>
            <w:tcW w:w="1100" w:type="dxa"/>
          </w:tcPr>
          <w:p w14:paraId="347D8F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F8F4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CBD62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288732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5B1B9178" w14:textId="77777777" w:rsidTr="003E6135">
        <w:trPr>
          <w:jc w:val="center"/>
        </w:trPr>
        <w:tc>
          <w:tcPr>
            <w:tcW w:w="1764" w:type="dxa"/>
          </w:tcPr>
          <w:p w14:paraId="7BDC16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947</w:t>
            </w:r>
          </w:p>
        </w:tc>
        <w:tc>
          <w:tcPr>
            <w:tcW w:w="1100" w:type="dxa"/>
          </w:tcPr>
          <w:p w14:paraId="454588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784D4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5DD808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3C797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465DFE79" w14:textId="77777777" w:rsidTr="003E6135">
        <w:trPr>
          <w:jc w:val="center"/>
        </w:trPr>
        <w:tc>
          <w:tcPr>
            <w:tcW w:w="1764" w:type="dxa"/>
          </w:tcPr>
          <w:p w14:paraId="4BA8A1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948</w:t>
            </w:r>
          </w:p>
        </w:tc>
        <w:tc>
          <w:tcPr>
            <w:tcW w:w="1100" w:type="dxa"/>
          </w:tcPr>
          <w:p w14:paraId="1F57F7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CC5A3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150F14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7EA2CB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Perth standard zone unit</w:t>
            </w:r>
          </w:p>
        </w:tc>
      </w:tr>
      <w:tr w:rsidR="00953C68" w:rsidRPr="00761E80" w14:paraId="25DE1D13" w14:textId="77777777" w:rsidTr="003E6135">
        <w:trPr>
          <w:jc w:val="center"/>
        </w:trPr>
        <w:tc>
          <w:tcPr>
            <w:tcW w:w="1764" w:type="dxa"/>
          </w:tcPr>
          <w:p w14:paraId="1EF836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949</w:t>
            </w:r>
          </w:p>
        </w:tc>
        <w:tc>
          <w:tcPr>
            <w:tcW w:w="1100" w:type="dxa"/>
          </w:tcPr>
          <w:p w14:paraId="334094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F9F4B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2D1104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0F7DC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Perth charging district:</w:t>
            </w:r>
          </w:p>
          <w:p w14:paraId="3FD9E9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953C68" w:rsidRPr="00761E80" w14:paraId="67D0E951" w14:textId="77777777" w:rsidTr="003E6135">
        <w:trPr>
          <w:jc w:val="center"/>
        </w:trPr>
        <w:tc>
          <w:tcPr>
            <w:tcW w:w="1764" w:type="dxa"/>
          </w:tcPr>
          <w:p w14:paraId="550E32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95</w:t>
            </w:r>
          </w:p>
        </w:tc>
        <w:tc>
          <w:tcPr>
            <w:tcW w:w="1100" w:type="dxa"/>
          </w:tcPr>
          <w:p w14:paraId="1CB809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B5044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15C9D9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4915E3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Bullsbrook East and Pinjarra charging districts, and Bakers Hill and Toodyay standard zone units in Northam charging district</w:t>
            </w:r>
          </w:p>
        </w:tc>
      </w:tr>
      <w:tr w:rsidR="00953C68" w:rsidRPr="00761E80" w14:paraId="7A06C359" w14:textId="77777777" w:rsidTr="003E6135">
        <w:trPr>
          <w:jc w:val="center"/>
        </w:trPr>
        <w:tc>
          <w:tcPr>
            <w:tcW w:w="1764" w:type="dxa"/>
          </w:tcPr>
          <w:p w14:paraId="5493AA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96</w:t>
            </w:r>
          </w:p>
        </w:tc>
        <w:tc>
          <w:tcPr>
            <w:tcW w:w="1100" w:type="dxa"/>
          </w:tcPr>
          <w:p w14:paraId="40124D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92F23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074DE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5E86BB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1C16F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Moora</w:t>
            </w:r>
          </w:p>
          <w:p w14:paraId="24D032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p>
          <w:p w14:paraId="6239D42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Wyalkatchem</w:t>
            </w:r>
          </w:p>
          <w:p w14:paraId="5F8C31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w:t>
            </w:r>
          </w:p>
          <w:p w14:paraId="205800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standard zone units in Northam charging district:</w:t>
            </w:r>
          </w:p>
          <w:p w14:paraId="6B2809A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Bolgart, Calingiri, Cunderdin, Cunderdin North, Dowerin, Ejanding, Goomalling, Jennacubbine, Konnongorring, </w:t>
            </w:r>
            <w:r w:rsidRPr="00761E80">
              <w:rPr>
                <w:lang w:val="en-AU"/>
              </w:rPr>
              <w:lastRenderedPageBreak/>
              <w:t>Meckering, Northam, Studleigh, Tammin, Yorkrakine</w:t>
            </w:r>
          </w:p>
        </w:tc>
      </w:tr>
      <w:tr w:rsidR="00953C68" w:rsidRPr="00761E80" w14:paraId="42296633" w14:textId="77777777" w:rsidTr="003E6135">
        <w:trPr>
          <w:jc w:val="center"/>
        </w:trPr>
        <w:tc>
          <w:tcPr>
            <w:tcW w:w="1764" w:type="dxa"/>
          </w:tcPr>
          <w:p w14:paraId="708127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97</w:t>
            </w:r>
          </w:p>
        </w:tc>
        <w:tc>
          <w:tcPr>
            <w:tcW w:w="1100" w:type="dxa"/>
          </w:tcPr>
          <w:p w14:paraId="25D0FD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D8B67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4808C0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12CA58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7AD72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Bridgetown</w:t>
            </w:r>
          </w:p>
          <w:p w14:paraId="53FE58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Bunbury</w:t>
            </w:r>
          </w:p>
          <w:p w14:paraId="5F8BD0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Busselton</w:t>
            </w:r>
          </w:p>
          <w:p w14:paraId="11BAB1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Lake Clifton and Waroona standard zone units in Pinjarra charging district</w:t>
            </w:r>
          </w:p>
        </w:tc>
      </w:tr>
      <w:tr w:rsidR="00953C68" w:rsidRPr="00761E80" w14:paraId="79EF6170" w14:textId="77777777" w:rsidTr="003E6135">
        <w:trPr>
          <w:jc w:val="center"/>
        </w:trPr>
        <w:tc>
          <w:tcPr>
            <w:tcW w:w="1764" w:type="dxa"/>
          </w:tcPr>
          <w:p w14:paraId="494283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98</w:t>
            </w:r>
          </w:p>
        </w:tc>
        <w:tc>
          <w:tcPr>
            <w:tcW w:w="1100" w:type="dxa"/>
          </w:tcPr>
          <w:p w14:paraId="17A873F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47674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3F5A40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045990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7B0244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Albany</w:t>
            </w:r>
          </w:p>
          <w:p w14:paraId="21134A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7C0F43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70A626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312BD7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953C68" w:rsidRPr="00761E80" w14:paraId="2A0FB39E" w14:textId="77777777" w:rsidTr="003E6135">
        <w:trPr>
          <w:jc w:val="center"/>
        </w:trPr>
        <w:tc>
          <w:tcPr>
            <w:tcW w:w="1764" w:type="dxa"/>
          </w:tcPr>
          <w:p w14:paraId="6F79F5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99</w:t>
            </w:r>
          </w:p>
        </w:tc>
        <w:tc>
          <w:tcPr>
            <w:tcW w:w="1100" w:type="dxa"/>
          </w:tcPr>
          <w:p w14:paraId="34DC89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B882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835" w:type="dxa"/>
          </w:tcPr>
          <w:p w14:paraId="012671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Geographic number</w:t>
            </w:r>
          </w:p>
        </w:tc>
        <w:tc>
          <w:tcPr>
            <w:tcW w:w="2977" w:type="dxa"/>
          </w:tcPr>
          <w:p w14:paraId="3ADDB2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The following charging districts:</w:t>
            </w:r>
          </w:p>
          <w:p w14:paraId="66172C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Carnamah</w:t>
            </w:r>
          </w:p>
          <w:p w14:paraId="222463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Carnarvon</w:t>
            </w:r>
          </w:p>
          <w:p w14:paraId="6900B3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Geraldton</w:t>
            </w:r>
          </w:p>
          <w:p w14:paraId="5B0309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Meekatharra</w:t>
            </w:r>
          </w:p>
          <w:p w14:paraId="1E82DB4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Morawa</w:t>
            </w:r>
          </w:p>
          <w:p w14:paraId="1D2349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Mullewa</w:t>
            </w:r>
          </w:p>
          <w:p w14:paraId="6DBDEB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Paynes Find (Extended) standard zone unit in Wongan Hills charging district</w:t>
            </w:r>
          </w:p>
        </w:tc>
      </w:tr>
      <w:tr w:rsidR="00953C68" w:rsidRPr="00761E80" w14:paraId="646F1E90" w14:textId="77777777" w:rsidTr="003E6135">
        <w:trPr>
          <w:jc w:val="center"/>
        </w:trPr>
        <w:tc>
          <w:tcPr>
            <w:tcW w:w="1764" w:type="dxa"/>
          </w:tcPr>
          <w:p w14:paraId="376A7E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18 00</w:t>
            </w:r>
          </w:p>
        </w:tc>
        <w:tc>
          <w:tcPr>
            <w:tcW w:w="1100" w:type="dxa"/>
          </w:tcPr>
          <w:p w14:paraId="0B9526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3E7E2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21D8C1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13815A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5664C71" w14:textId="77777777" w:rsidTr="003E6135">
        <w:trPr>
          <w:jc w:val="center"/>
        </w:trPr>
        <w:tc>
          <w:tcPr>
            <w:tcW w:w="1764" w:type="dxa"/>
          </w:tcPr>
          <w:p w14:paraId="15F45C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18 01</w:t>
            </w:r>
          </w:p>
        </w:tc>
        <w:tc>
          <w:tcPr>
            <w:tcW w:w="1100" w:type="dxa"/>
          </w:tcPr>
          <w:p w14:paraId="5A94DF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3F92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4DD20F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0EA89B9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A7D4FB9" w14:textId="77777777" w:rsidTr="003E6135">
        <w:trPr>
          <w:jc w:val="center"/>
        </w:trPr>
        <w:tc>
          <w:tcPr>
            <w:tcW w:w="1764" w:type="dxa"/>
          </w:tcPr>
          <w:p w14:paraId="708F81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18 02</w:t>
            </w:r>
          </w:p>
        </w:tc>
        <w:tc>
          <w:tcPr>
            <w:tcW w:w="1100" w:type="dxa"/>
          </w:tcPr>
          <w:p w14:paraId="4C6E1EE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37A4CD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4879EB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085330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EF50AFD" w14:textId="77777777" w:rsidTr="003E6135">
        <w:trPr>
          <w:jc w:val="center"/>
        </w:trPr>
        <w:tc>
          <w:tcPr>
            <w:tcW w:w="1764" w:type="dxa"/>
          </w:tcPr>
          <w:p w14:paraId="346878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18 03</w:t>
            </w:r>
          </w:p>
        </w:tc>
        <w:tc>
          <w:tcPr>
            <w:tcW w:w="1100" w:type="dxa"/>
          </w:tcPr>
          <w:p w14:paraId="26D435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361D97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283BAB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14229D3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111A007" w14:textId="77777777" w:rsidTr="003E6135">
        <w:trPr>
          <w:jc w:val="center"/>
        </w:trPr>
        <w:tc>
          <w:tcPr>
            <w:tcW w:w="1764" w:type="dxa"/>
          </w:tcPr>
          <w:p w14:paraId="69B349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18 04</w:t>
            </w:r>
          </w:p>
        </w:tc>
        <w:tc>
          <w:tcPr>
            <w:tcW w:w="1100" w:type="dxa"/>
          </w:tcPr>
          <w:p w14:paraId="1E1799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0A5C3F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100A1B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6EDD76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47E543C" w14:textId="77777777" w:rsidTr="003E6135">
        <w:trPr>
          <w:jc w:val="center"/>
        </w:trPr>
        <w:tc>
          <w:tcPr>
            <w:tcW w:w="1764" w:type="dxa"/>
          </w:tcPr>
          <w:p w14:paraId="5C34FD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18 05 </w:t>
            </w:r>
          </w:p>
        </w:tc>
        <w:tc>
          <w:tcPr>
            <w:tcW w:w="1100" w:type="dxa"/>
          </w:tcPr>
          <w:p w14:paraId="77FAFE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72EFC2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72FD34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76D2EA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3A98C521" w14:textId="77777777" w:rsidTr="003E6135">
        <w:trPr>
          <w:jc w:val="center"/>
        </w:trPr>
        <w:tc>
          <w:tcPr>
            <w:tcW w:w="1764" w:type="dxa"/>
          </w:tcPr>
          <w:p w14:paraId="4D7250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18 06</w:t>
            </w:r>
          </w:p>
        </w:tc>
        <w:tc>
          <w:tcPr>
            <w:tcW w:w="1100" w:type="dxa"/>
          </w:tcPr>
          <w:p w14:paraId="357D61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2613F7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6709BE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7BEFD3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EA93880" w14:textId="77777777" w:rsidTr="003E6135">
        <w:trPr>
          <w:jc w:val="center"/>
        </w:trPr>
        <w:tc>
          <w:tcPr>
            <w:tcW w:w="1764" w:type="dxa"/>
          </w:tcPr>
          <w:p w14:paraId="11CF53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18 07</w:t>
            </w:r>
          </w:p>
        </w:tc>
        <w:tc>
          <w:tcPr>
            <w:tcW w:w="1100" w:type="dxa"/>
          </w:tcPr>
          <w:p w14:paraId="59D012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1E5750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16B613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62136F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A5C05CF" w14:textId="77777777" w:rsidTr="003E6135">
        <w:trPr>
          <w:jc w:val="center"/>
        </w:trPr>
        <w:tc>
          <w:tcPr>
            <w:tcW w:w="1764" w:type="dxa"/>
          </w:tcPr>
          <w:p w14:paraId="5CE946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18 08</w:t>
            </w:r>
          </w:p>
        </w:tc>
        <w:tc>
          <w:tcPr>
            <w:tcW w:w="1100" w:type="dxa"/>
          </w:tcPr>
          <w:p w14:paraId="7C3F28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1DEF4E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0090AF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499EC0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9D93FA3" w14:textId="77777777" w:rsidTr="003E6135">
        <w:trPr>
          <w:jc w:val="center"/>
        </w:trPr>
        <w:tc>
          <w:tcPr>
            <w:tcW w:w="1764" w:type="dxa"/>
          </w:tcPr>
          <w:p w14:paraId="6757C6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18 09</w:t>
            </w:r>
          </w:p>
        </w:tc>
        <w:tc>
          <w:tcPr>
            <w:tcW w:w="1100" w:type="dxa"/>
          </w:tcPr>
          <w:p w14:paraId="2D78D9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1045B94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835" w:type="dxa"/>
          </w:tcPr>
          <w:p w14:paraId="5DE159D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Freephone number</w:t>
            </w:r>
          </w:p>
        </w:tc>
        <w:tc>
          <w:tcPr>
            <w:tcW w:w="2977" w:type="dxa"/>
          </w:tcPr>
          <w:p w14:paraId="29407B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A0315E1" w14:textId="77777777" w:rsidTr="003E6135">
        <w:trPr>
          <w:jc w:val="center"/>
        </w:trPr>
        <w:tc>
          <w:tcPr>
            <w:tcW w:w="1764" w:type="dxa"/>
          </w:tcPr>
          <w:p w14:paraId="0E6B08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13 0</w:t>
            </w:r>
          </w:p>
        </w:tc>
        <w:tc>
          <w:tcPr>
            <w:tcW w:w="1100" w:type="dxa"/>
          </w:tcPr>
          <w:p w14:paraId="3B3166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13D98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631DA30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030460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7560986" w14:textId="77777777" w:rsidTr="003E6135">
        <w:trPr>
          <w:jc w:val="center"/>
        </w:trPr>
        <w:tc>
          <w:tcPr>
            <w:tcW w:w="1764" w:type="dxa"/>
          </w:tcPr>
          <w:p w14:paraId="436B3E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13 1</w:t>
            </w:r>
          </w:p>
        </w:tc>
        <w:tc>
          <w:tcPr>
            <w:tcW w:w="1100" w:type="dxa"/>
          </w:tcPr>
          <w:p w14:paraId="04466C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1CAA5A1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4E4F54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547B40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5CC4BC1" w14:textId="77777777" w:rsidTr="003E6135">
        <w:trPr>
          <w:jc w:val="center"/>
        </w:trPr>
        <w:tc>
          <w:tcPr>
            <w:tcW w:w="1764" w:type="dxa"/>
          </w:tcPr>
          <w:p w14:paraId="5AB80D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13 2</w:t>
            </w:r>
          </w:p>
        </w:tc>
        <w:tc>
          <w:tcPr>
            <w:tcW w:w="1100" w:type="dxa"/>
          </w:tcPr>
          <w:p w14:paraId="61E628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55B8A6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27E9AD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4AC4AA7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D3499BC" w14:textId="77777777" w:rsidTr="003E6135">
        <w:trPr>
          <w:jc w:val="center"/>
        </w:trPr>
        <w:tc>
          <w:tcPr>
            <w:tcW w:w="1764" w:type="dxa"/>
          </w:tcPr>
          <w:p w14:paraId="3983119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13 3</w:t>
            </w:r>
          </w:p>
        </w:tc>
        <w:tc>
          <w:tcPr>
            <w:tcW w:w="1100" w:type="dxa"/>
          </w:tcPr>
          <w:p w14:paraId="7447A0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7AE37B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0417E6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23FD73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C2FCDC1" w14:textId="77777777" w:rsidTr="003E6135">
        <w:trPr>
          <w:jc w:val="center"/>
        </w:trPr>
        <w:tc>
          <w:tcPr>
            <w:tcW w:w="1764" w:type="dxa"/>
          </w:tcPr>
          <w:p w14:paraId="75FAA87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13 40</w:t>
            </w:r>
          </w:p>
        </w:tc>
        <w:tc>
          <w:tcPr>
            <w:tcW w:w="1100" w:type="dxa"/>
          </w:tcPr>
          <w:p w14:paraId="2C1E08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1733D2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3A2E5F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200DCA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EE9B2E2" w14:textId="77777777" w:rsidTr="003E6135">
        <w:trPr>
          <w:jc w:val="center"/>
        </w:trPr>
        <w:tc>
          <w:tcPr>
            <w:tcW w:w="1764" w:type="dxa"/>
          </w:tcPr>
          <w:p w14:paraId="60F53A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13 41</w:t>
            </w:r>
          </w:p>
        </w:tc>
        <w:tc>
          <w:tcPr>
            <w:tcW w:w="1100" w:type="dxa"/>
          </w:tcPr>
          <w:p w14:paraId="3AC4F0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304EA5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542E09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052B084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8ED7463" w14:textId="77777777" w:rsidTr="003E6135">
        <w:trPr>
          <w:jc w:val="center"/>
        </w:trPr>
        <w:tc>
          <w:tcPr>
            <w:tcW w:w="1764" w:type="dxa"/>
          </w:tcPr>
          <w:p w14:paraId="468064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13 42</w:t>
            </w:r>
          </w:p>
        </w:tc>
        <w:tc>
          <w:tcPr>
            <w:tcW w:w="1100" w:type="dxa"/>
          </w:tcPr>
          <w:p w14:paraId="469068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2CFFC8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6BC7D3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6C05788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632D8C2" w14:textId="77777777" w:rsidTr="003E6135">
        <w:trPr>
          <w:jc w:val="center"/>
        </w:trPr>
        <w:tc>
          <w:tcPr>
            <w:tcW w:w="1764" w:type="dxa"/>
          </w:tcPr>
          <w:p w14:paraId="3896CD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13 43</w:t>
            </w:r>
          </w:p>
        </w:tc>
        <w:tc>
          <w:tcPr>
            <w:tcW w:w="1100" w:type="dxa"/>
          </w:tcPr>
          <w:p w14:paraId="0C5122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1FAA5D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65BF5D2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7966C22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F30E036" w14:textId="77777777" w:rsidTr="003E6135">
        <w:trPr>
          <w:jc w:val="center"/>
        </w:trPr>
        <w:tc>
          <w:tcPr>
            <w:tcW w:w="1764" w:type="dxa"/>
          </w:tcPr>
          <w:p w14:paraId="17B28A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13 44</w:t>
            </w:r>
          </w:p>
        </w:tc>
        <w:tc>
          <w:tcPr>
            <w:tcW w:w="1100" w:type="dxa"/>
          </w:tcPr>
          <w:p w14:paraId="376807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2D0776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124FC9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19E91E0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52BB71F" w14:textId="77777777" w:rsidTr="003E6135">
        <w:trPr>
          <w:jc w:val="center"/>
        </w:trPr>
        <w:tc>
          <w:tcPr>
            <w:tcW w:w="1764" w:type="dxa"/>
          </w:tcPr>
          <w:p w14:paraId="311634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13 45</w:t>
            </w:r>
          </w:p>
        </w:tc>
        <w:tc>
          <w:tcPr>
            <w:tcW w:w="1100" w:type="dxa"/>
          </w:tcPr>
          <w:p w14:paraId="3BF898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8</w:t>
            </w:r>
          </w:p>
        </w:tc>
        <w:tc>
          <w:tcPr>
            <w:tcW w:w="1100" w:type="dxa"/>
          </w:tcPr>
          <w:p w14:paraId="4AFD4A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8</w:t>
            </w:r>
          </w:p>
        </w:tc>
        <w:tc>
          <w:tcPr>
            <w:tcW w:w="2835" w:type="dxa"/>
          </w:tcPr>
          <w:p w14:paraId="721BDD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32125A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FB782E4" w14:textId="77777777" w:rsidTr="003E6135">
        <w:trPr>
          <w:jc w:val="center"/>
        </w:trPr>
        <w:tc>
          <w:tcPr>
            <w:tcW w:w="1764" w:type="dxa"/>
          </w:tcPr>
          <w:p w14:paraId="791CD1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13 46</w:t>
            </w:r>
          </w:p>
        </w:tc>
        <w:tc>
          <w:tcPr>
            <w:tcW w:w="1100" w:type="dxa"/>
          </w:tcPr>
          <w:p w14:paraId="61A06F1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62D256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3A4DD04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563C3B3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D4CFAF0" w14:textId="77777777" w:rsidTr="003E6135">
        <w:trPr>
          <w:jc w:val="center"/>
        </w:trPr>
        <w:tc>
          <w:tcPr>
            <w:tcW w:w="1764" w:type="dxa"/>
          </w:tcPr>
          <w:p w14:paraId="1E2558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13 47</w:t>
            </w:r>
          </w:p>
        </w:tc>
        <w:tc>
          <w:tcPr>
            <w:tcW w:w="1100" w:type="dxa"/>
          </w:tcPr>
          <w:p w14:paraId="19C48B0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24171E4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25F273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61365A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622F5FD" w14:textId="77777777" w:rsidTr="003E6135">
        <w:trPr>
          <w:jc w:val="center"/>
        </w:trPr>
        <w:tc>
          <w:tcPr>
            <w:tcW w:w="1764" w:type="dxa"/>
          </w:tcPr>
          <w:p w14:paraId="0D43CC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13 48</w:t>
            </w:r>
          </w:p>
        </w:tc>
        <w:tc>
          <w:tcPr>
            <w:tcW w:w="1100" w:type="dxa"/>
          </w:tcPr>
          <w:p w14:paraId="7D04CD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3C5BEB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2D753C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05A6AC0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FB6F418" w14:textId="77777777" w:rsidTr="003E6135">
        <w:trPr>
          <w:jc w:val="center"/>
        </w:trPr>
        <w:tc>
          <w:tcPr>
            <w:tcW w:w="1764" w:type="dxa"/>
          </w:tcPr>
          <w:p w14:paraId="6643DC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13 49</w:t>
            </w:r>
          </w:p>
        </w:tc>
        <w:tc>
          <w:tcPr>
            <w:tcW w:w="1100" w:type="dxa"/>
          </w:tcPr>
          <w:p w14:paraId="546F026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41BCE6F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06F563A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0EFBDF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BB32369" w14:textId="77777777" w:rsidTr="003E6135">
        <w:trPr>
          <w:jc w:val="center"/>
        </w:trPr>
        <w:tc>
          <w:tcPr>
            <w:tcW w:w="1764" w:type="dxa"/>
          </w:tcPr>
          <w:p w14:paraId="58BF2F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13 5</w:t>
            </w:r>
          </w:p>
        </w:tc>
        <w:tc>
          <w:tcPr>
            <w:tcW w:w="1100" w:type="dxa"/>
          </w:tcPr>
          <w:p w14:paraId="399FB1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3E79CE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62006C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455F14F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EDD7232" w14:textId="77777777" w:rsidTr="003E6135">
        <w:trPr>
          <w:jc w:val="center"/>
        </w:trPr>
        <w:tc>
          <w:tcPr>
            <w:tcW w:w="1764" w:type="dxa"/>
          </w:tcPr>
          <w:p w14:paraId="526266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13 6</w:t>
            </w:r>
          </w:p>
        </w:tc>
        <w:tc>
          <w:tcPr>
            <w:tcW w:w="1100" w:type="dxa"/>
          </w:tcPr>
          <w:p w14:paraId="23FEA58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7B2103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3C8CA50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7AA45F0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0ACB544" w14:textId="77777777" w:rsidTr="003E6135">
        <w:trPr>
          <w:jc w:val="center"/>
        </w:trPr>
        <w:tc>
          <w:tcPr>
            <w:tcW w:w="1764" w:type="dxa"/>
          </w:tcPr>
          <w:p w14:paraId="6072B0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13 7</w:t>
            </w:r>
          </w:p>
        </w:tc>
        <w:tc>
          <w:tcPr>
            <w:tcW w:w="1100" w:type="dxa"/>
          </w:tcPr>
          <w:p w14:paraId="2AFA0F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56324D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62D75F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7B7348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CC663DC" w14:textId="77777777" w:rsidTr="003E6135">
        <w:trPr>
          <w:jc w:val="center"/>
        </w:trPr>
        <w:tc>
          <w:tcPr>
            <w:tcW w:w="1764" w:type="dxa"/>
          </w:tcPr>
          <w:p w14:paraId="4CB2A7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13 8</w:t>
            </w:r>
          </w:p>
        </w:tc>
        <w:tc>
          <w:tcPr>
            <w:tcW w:w="1100" w:type="dxa"/>
          </w:tcPr>
          <w:p w14:paraId="7CC823C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2510C8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0FF92B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64FD19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BD107AF" w14:textId="77777777" w:rsidTr="003E6135">
        <w:trPr>
          <w:jc w:val="center"/>
        </w:trPr>
        <w:tc>
          <w:tcPr>
            <w:tcW w:w="1764" w:type="dxa"/>
          </w:tcPr>
          <w:p w14:paraId="41F1DE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13 9</w:t>
            </w:r>
          </w:p>
        </w:tc>
        <w:tc>
          <w:tcPr>
            <w:tcW w:w="1100" w:type="dxa"/>
          </w:tcPr>
          <w:p w14:paraId="76E8AD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100" w:type="dxa"/>
          </w:tcPr>
          <w:p w14:paraId="5750DB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540569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Local rate number</w:t>
            </w:r>
          </w:p>
        </w:tc>
        <w:tc>
          <w:tcPr>
            <w:tcW w:w="2977" w:type="dxa"/>
          </w:tcPr>
          <w:p w14:paraId="6EB11DC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B294D80" w14:textId="77777777" w:rsidTr="003E6135">
        <w:trPr>
          <w:jc w:val="center"/>
        </w:trPr>
        <w:tc>
          <w:tcPr>
            <w:tcW w:w="1764" w:type="dxa"/>
          </w:tcPr>
          <w:p w14:paraId="3D207FB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04</w:t>
            </w:r>
          </w:p>
        </w:tc>
        <w:tc>
          <w:tcPr>
            <w:tcW w:w="1100" w:type="dxa"/>
          </w:tcPr>
          <w:p w14:paraId="22CF8F3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FB598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44B8B08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Mobile number</w:t>
            </w:r>
          </w:p>
        </w:tc>
        <w:tc>
          <w:tcPr>
            <w:tcW w:w="2977" w:type="dxa"/>
          </w:tcPr>
          <w:p w14:paraId="7C595B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DE63A97" w14:textId="77777777" w:rsidTr="003E6135">
        <w:trPr>
          <w:jc w:val="center"/>
        </w:trPr>
        <w:tc>
          <w:tcPr>
            <w:tcW w:w="1764" w:type="dxa"/>
          </w:tcPr>
          <w:p w14:paraId="4A8EE1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05</w:t>
            </w:r>
          </w:p>
        </w:tc>
        <w:tc>
          <w:tcPr>
            <w:tcW w:w="1100" w:type="dxa"/>
          </w:tcPr>
          <w:p w14:paraId="6664EFA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949CB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2F2323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Mobile number</w:t>
            </w:r>
          </w:p>
        </w:tc>
        <w:tc>
          <w:tcPr>
            <w:tcW w:w="2977" w:type="dxa"/>
          </w:tcPr>
          <w:p w14:paraId="721655C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A059BF2" w14:textId="77777777" w:rsidTr="003E6135">
        <w:trPr>
          <w:jc w:val="center"/>
        </w:trPr>
        <w:tc>
          <w:tcPr>
            <w:tcW w:w="1764" w:type="dxa"/>
          </w:tcPr>
          <w:p w14:paraId="646297C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014 1</w:t>
            </w:r>
          </w:p>
        </w:tc>
        <w:tc>
          <w:tcPr>
            <w:tcW w:w="1100" w:type="dxa"/>
          </w:tcPr>
          <w:p w14:paraId="3565C7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97A6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0D969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Satellite telephone service</w:t>
            </w:r>
          </w:p>
        </w:tc>
        <w:tc>
          <w:tcPr>
            <w:tcW w:w="2977" w:type="dxa"/>
          </w:tcPr>
          <w:p w14:paraId="2FA14C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5DCCBDC" w14:textId="77777777" w:rsidTr="003E6135">
        <w:trPr>
          <w:jc w:val="center"/>
        </w:trPr>
        <w:tc>
          <w:tcPr>
            <w:tcW w:w="1764" w:type="dxa"/>
          </w:tcPr>
          <w:p w14:paraId="243C87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014 2</w:t>
            </w:r>
          </w:p>
        </w:tc>
        <w:tc>
          <w:tcPr>
            <w:tcW w:w="1100" w:type="dxa"/>
          </w:tcPr>
          <w:p w14:paraId="4139DA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38C38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15643A0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Satellite telephone service</w:t>
            </w:r>
          </w:p>
        </w:tc>
        <w:tc>
          <w:tcPr>
            <w:tcW w:w="2977" w:type="dxa"/>
          </w:tcPr>
          <w:p w14:paraId="4112B5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4554E02" w14:textId="77777777" w:rsidTr="003E6135">
        <w:trPr>
          <w:jc w:val="center"/>
        </w:trPr>
        <w:tc>
          <w:tcPr>
            <w:tcW w:w="1764" w:type="dxa"/>
          </w:tcPr>
          <w:p w14:paraId="028570B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014 3</w:t>
            </w:r>
          </w:p>
        </w:tc>
        <w:tc>
          <w:tcPr>
            <w:tcW w:w="1100" w:type="dxa"/>
          </w:tcPr>
          <w:p w14:paraId="544111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F5723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2D0467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Satellite telephone service</w:t>
            </w:r>
          </w:p>
        </w:tc>
        <w:tc>
          <w:tcPr>
            <w:tcW w:w="2977" w:type="dxa"/>
          </w:tcPr>
          <w:p w14:paraId="1D0859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3C09A8AD" w14:textId="77777777" w:rsidTr="003E6135">
        <w:trPr>
          <w:jc w:val="center"/>
        </w:trPr>
        <w:tc>
          <w:tcPr>
            <w:tcW w:w="1764" w:type="dxa"/>
          </w:tcPr>
          <w:p w14:paraId="379E87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014 5</w:t>
            </w:r>
          </w:p>
        </w:tc>
        <w:tc>
          <w:tcPr>
            <w:tcW w:w="1100" w:type="dxa"/>
          </w:tcPr>
          <w:p w14:paraId="57BE65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3E4C61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13535FD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Satellite telephone service</w:t>
            </w:r>
          </w:p>
        </w:tc>
        <w:tc>
          <w:tcPr>
            <w:tcW w:w="2977" w:type="dxa"/>
          </w:tcPr>
          <w:p w14:paraId="0090549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74A8DC4" w14:textId="77777777" w:rsidTr="003E6135">
        <w:trPr>
          <w:jc w:val="center"/>
        </w:trPr>
        <w:tc>
          <w:tcPr>
            <w:tcW w:w="1764" w:type="dxa"/>
          </w:tcPr>
          <w:p w14:paraId="5998D8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014 7</w:t>
            </w:r>
          </w:p>
        </w:tc>
        <w:tc>
          <w:tcPr>
            <w:tcW w:w="1100" w:type="dxa"/>
          </w:tcPr>
          <w:p w14:paraId="57C221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D9068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380659A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Satellite telephone service</w:t>
            </w:r>
          </w:p>
        </w:tc>
        <w:tc>
          <w:tcPr>
            <w:tcW w:w="2977" w:type="dxa"/>
          </w:tcPr>
          <w:p w14:paraId="66AB5E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9E4968E" w14:textId="77777777" w:rsidTr="003E6135">
        <w:trPr>
          <w:jc w:val="center"/>
        </w:trPr>
        <w:tc>
          <w:tcPr>
            <w:tcW w:w="1764" w:type="dxa"/>
          </w:tcPr>
          <w:p w14:paraId="622D88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015 10</w:t>
            </w:r>
          </w:p>
        </w:tc>
        <w:tc>
          <w:tcPr>
            <w:tcW w:w="1100" w:type="dxa"/>
          </w:tcPr>
          <w:p w14:paraId="07EC7A1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1100" w:type="dxa"/>
          </w:tcPr>
          <w:p w14:paraId="1614C9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2835" w:type="dxa"/>
          </w:tcPr>
          <w:p w14:paraId="3671EB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Public safety service</w:t>
            </w:r>
          </w:p>
        </w:tc>
        <w:tc>
          <w:tcPr>
            <w:tcW w:w="2977" w:type="dxa"/>
          </w:tcPr>
          <w:p w14:paraId="4B72459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A0DCE2D" w14:textId="77777777" w:rsidTr="003E6135">
        <w:trPr>
          <w:jc w:val="center"/>
        </w:trPr>
        <w:tc>
          <w:tcPr>
            <w:tcW w:w="1764" w:type="dxa"/>
          </w:tcPr>
          <w:p w14:paraId="5170CA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01513</w:t>
            </w:r>
          </w:p>
        </w:tc>
        <w:tc>
          <w:tcPr>
            <w:tcW w:w="1100" w:type="dxa"/>
          </w:tcPr>
          <w:p w14:paraId="6F189FD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1100" w:type="dxa"/>
          </w:tcPr>
          <w:p w14:paraId="1EB953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2835" w:type="dxa"/>
          </w:tcPr>
          <w:p w14:paraId="46BF5F9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Public safety service</w:t>
            </w:r>
          </w:p>
        </w:tc>
        <w:tc>
          <w:tcPr>
            <w:tcW w:w="2977" w:type="dxa"/>
          </w:tcPr>
          <w:p w14:paraId="36C1F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8E12053" w14:textId="77777777" w:rsidTr="003E6135">
        <w:trPr>
          <w:jc w:val="center"/>
        </w:trPr>
        <w:tc>
          <w:tcPr>
            <w:tcW w:w="1764" w:type="dxa"/>
          </w:tcPr>
          <w:p w14:paraId="0EAB6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019 2</w:t>
            </w:r>
          </w:p>
        </w:tc>
        <w:tc>
          <w:tcPr>
            <w:tcW w:w="1100" w:type="dxa"/>
          </w:tcPr>
          <w:p w14:paraId="607B66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100" w:type="dxa"/>
          </w:tcPr>
          <w:p w14:paraId="79293E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3E465C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Data network access service</w:t>
            </w:r>
          </w:p>
        </w:tc>
        <w:tc>
          <w:tcPr>
            <w:tcW w:w="2977" w:type="dxa"/>
          </w:tcPr>
          <w:p w14:paraId="2C648F7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8604056" w14:textId="77777777" w:rsidTr="003E6135">
        <w:trPr>
          <w:jc w:val="center"/>
        </w:trPr>
        <w:tc>
          <w:tcPr>
            <w:tcW w:w="1764" w:type="dxa"/>
          </w:tcPr>
          <w:p w14:paraId="5FA1E44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019 80</w:t>
            </w:r>
          </w:p>
        </w:tc>
        <w:tc>
          <w:tcPr>
            <w:tcW w:w="1100" w:type="dxa"/>
          </w:tcPr>
          <w:p w14:paraId="60C010C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3505B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7CD76E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Data network access service</w:t>
            </w:r>
          </w:p>
        </w:tc>
        <w:tc>
          <w:tcPr>
            <w:tcW w:w="2977" w:type="dxa"/>
          </w:tcPr>
          <w:p w14:paraId="6FA999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4CE93CE" w14:textId="77777777" w:rsidTr="003E6135">
        <w:trPr>
          <w:jc w:val="center"/>
        </w:trPr>
        <w:tc>
          <w:tcPr>
            <w:tcW w:w="1764" w:type="dxa"/>
          </w:tcPr>
          <w:p w14:paraId="7F9116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019 82</w:t>
            </w:r>
          </w:p>
        </w:tc>
        <w:tc>
          <w:tcPr>
            <w:tcW w:w="1100" w:type="dxa"/>
          </w:tcPr>
          <w:p w14:paraId="7C0FB4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199BE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23898F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Data network access service</w:t>
            </w:r>
          </w:p>
        </w:tc>
        <w:tc>
          <w:tcPr>
            <w:tcW w:w="2977" w:type="dxa"/>
          </w:tcPr>
          <w:p w14:paraId="5050BF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A6BBC5D" w14:textId="77777777" w:rsidTr="003E6135">
        <w:trPr>
          <w:jc w:val="center"/>
        </w:trPr>
        <w:tc>
          <w:tcPr>
            <w:tcW w:w="1764" w:type="dxa"/>
          </w:tcPr>
          <w:p w14:paraId="440927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019 83</w:t>
            </w:r>
          </w:p>
        </w:tc>
        <w:tc>
          <w:tcPr>
            <w:tcW w:w="1100" w:type="dxa"/>
          </w:tcPr>
          <w:p w14:paraId="2E3634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8255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5318F6A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Data network access service</w:t>
            </w:r>
          </w:p>
        </w:tc>
        <w:tc>
          <w:tcPr>
            <w:tcW w:w="2977" w:type="dxa"/>
          </w:tcPr>
          <w:p w14:paraId="7FBB95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2479486" w14:textId="77777777" w:rsidTr="003E6135">
        <w:trPr>
          <w:jc w:val="center"/>
        </w:trPr>
        <w:tc>
          <w:tcPr>
            <w:tcW w:w="1764" w:type="dxa"/>
          </w:tcPr>
          <w:p w14:paraId="722613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019 89</w:t>
            </w:r>
          </w:p>
        </w:tc>
        <w:tc>
          <w:tcPr>
            <w:tcW w:w="1100" w:type="dxa"/>
          </w:tcPr>
          <w:p w14:paraId="39D36FE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F78BA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558EE2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Data network access service</w:t>
            </w:r>
          </w:p>
        </w:tc>
        <w:tc>
          <w:tcPr>
            <w:tcW w:w="2977" w:type="dxa"/>
          </w:tcPr>
          <w:p w14:paraId="6597F9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100A2BE" w14:textId="77777777" w:rsidTr="003E6135">
        <w:trPr>
          <w:jc w:val="center"/>
        </w:trPr>
        <w:tc>
          <w:tcPr>
            <w:tcW w:w="1764" w:type="dxa"/>
          </w:tcPr>
          <w:p w14:paraId="5F19A3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0900</w:t>
            </w:r>
          </w:p>
          <w:p w14:paraId="75A943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1100" w:type="dxa"/>
          </w:tcPr>
          <w:p w14:paraId="799301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7BE982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5DEDD2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service</w:t>
            </w:r>
          </w:p>
        </w:tc>
        <w:tc>
          <w:tcPr>
            <w:tcW w:w="2977" w:type="dxa"/>
          </w:tcPr>
          <w:p w14:paraId="51D770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FFBDD13" w14:textId="77777777" w:rsidTr="003E6135">
        <w:trPr>
          <w:jc w:val="center"/>
        </w:trPr>
        <w:tc>
          <w:tcPr>
            <w:tcW w:w="1764" w:type="dxa"/>
          </w:tcPr>
          <w:p w14:paraId="2070461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0910</w:t>
            </w:r>
          </w:p>
        </w:tc>
        <w:tc>
          <w:tcPr>
            <w:tcW w:w="1100" w:type="dxa"/>
          </w:tcPr>
          <w:p w14:paraId="0E3EA0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39B548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4907584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service</w:t>
            </w:r>
          </w:p>
        </w:tc>
        <w:tc>
          <w:tcPr>
            <w:tcW w:w="2977" w:type="dxa"/>
          </w:tcPr>
          <w:p w14:paraId="39D15D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02DA826B" w14:textId="77777777" w:rsidTr="003E6135">
        <w:trPr>
          <w:jc w:val="center"/>
        </w:trPr>
        <w:tc>
          <w:tcPr>
            <w:tcW w:w="1764" w:type="dxa"/>
          </w:tcPr>
          <w:p w14:paraId="6C5CEDE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0920</w:t>
            </w:r>
          </w:p>
        </w:tc>
        <w:tc>
          <w:tcPr>
            <w:tcW w:w="1100" w:type="dxa"/>
          </w:tcPr>
          <w:p w14:paraId="441EB19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890F55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1C2180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service</w:t>
            </w:r>
          </w:p>
        </w:tc>
        <w:tc>
          <w:tcPr>
            <w:tcW w:w="2977" w:type="dxa"/>
          </w:tcPr>
          <w:p w14:paraId="4C520D7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A3F46B6" w14:textId="77777777" w:rsidTr="003E6135">
        <w:trPr>
          <w:jc w:val="center"/>
        </w:trPr>
        <w:tc>
          <w:tcPr>
            <w:tcW w:w="1764" w:type="dxa"/>
          </w:tcPr>
          <w:p w14:paraId="13C9F89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0930</w:t>
            </w:r>
          </w:p>
        </w:tc>
        <w:tc>
          <w:tcPr>
            <w:tcW w:w="1100" w:type="dxa"/>
          </w:tcPr>
          <w:p w14:paraId="4652C22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FEE2D7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1F5371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service</w:t>
            </w:r>
          </w:p>
        </w:tc>
        <w:tc>
          <w:tcPr>
            <w:tcW w:w="2977" w:type="dxa"/>
          </w:tcPr>
          <w:p w14:paraId="5F3E75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DAE3AFA" w14:textId="77777777" w:rsidTr="003E6135">
        <w:trPr>
          <w:jc w:val="center"/>
        </w:trPr>
        <w:tc>
          <w:tcPr>
            <w:tcW w:w="1764" w:type="dxa"/>
          </w:tcPr>
          <w:p w14:paraId="68889B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0940</w:t>
            </w:r>
          </w:p>
        </w:tc>
        <w:tc>
          <w:tcPr>
            <w:tcW w:w="1100" w:type="dxa"/>
          </w:tcPr>
          <w:p w14:paraId="5BCBA9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2F43DE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59CE78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service</w:t>
            </w:r>
          </w:p>
        </w:tc>
        <w:tc>
          <w:tcPr>
            <w:tcW w:w="2977" w:type="dxa"/>
          </w:tcPr>
          <w:p w14:paraId="60F4E2D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DAF0224" w14:textId="77777777" w:rsidTr="003E6135">
        <w:trPr>
          <w:jc w:val="center"/>
        </w:trPr>
        <w:tc>
          <w:tcPr>
            <w:tcW w:w="1764" w:type="dxa"/>
          </w:tcPr>
          <w:p w14:paraId="101954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11 00</w:t>
            </w:r>
          </w:p>
        </w:tc>
        <w:tc>
          <w:tcPr>
            <w:tcW w:w="1100" w:type="dxa"/>
          </w:tcPr>
          <w:p w14:paraId="36CB77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6B49B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49B3FA9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Community service</w:t>
            </w:r>
          </w:p>
        </w:tc>
        <w:tc>
          <w:tcPr>
            <w:tcW w:w="2977" w:type="dxa"/>
          </w:tcPr>
          <w:p w14:paraId="18A0D8E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70CE81E8" w14:textId="77777777" w:rsidTr="003E6135">
        <w:trPr>
          <w:jc w:val="center"/>
        </w:trPr>
        <w:tc>
          <w:tcPr>
            <w:tcW w:w="1764" w:type="dxa"/>
          </w:tcPr>
          <w:p w14:paraId="6DF21D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11 9</w:t>
            </w:r>
          </w:p>
        </w:tc>
        <w:tc>
          <w:tcPr>
            <w:tcW w:w="1100" w:type="dxa"/>
          </w:tcPr>
          <w:p w14:paraId="7C64C1C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406BC0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0D7C3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Community service</w:t>
            </w:r>
          </w:p>
        </w:tc>
        <w:tc>
          <w:tcPr>
            <w:tcW w:w="2977" w:type="dxa"/>
          </w:tcPr>
          <w:p w14:paraId="706BC0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6AC32E99" w14:textId="77777777" w:rsidTr="003E6135">
        <w:trPr>
          <w:jc w:val="center"/>
        </w:trPr>
        <w:tc>
          <w:tcPr>
            <w:tcW w:w="1764" w:type="dxa"/>
          </w:tcPr>
          <w:p w14:paraId="3D5A85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12 4</w:t>
            </w:r>
          </w:p>
        </w:tc>
        <w:tc>
          <w:tcPr>
            <w:tcW w:w="1100" w:type="dxa"/>
          </w:tcPr>
          <w:p w14:paraId="54D0136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4D848B5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70E262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Operator service</w:t>
            </w:r>
          </w:p>
        </w:tc>
        <w:tc>
          <w:tcPr>
            <w:tcW w:w="2977" w:type="dxa"/>
          </w:tcPr>
          <w:p w14:paraId="37E1C1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6631286" w14:textId="77777777" w:rsidTr="003E6135">
        <w:trPr>
          <w:jc w:val="center"/>
        </w:trPr>
        <w:tc>
          <w:tcPr>
            <w:tcW w:w="1764" w:type="dxa"/>
          </w:tcPr>
          <w:p w14:paraId="5CDF976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12 5</w:t>
            </w:r>
          </w:p>
        </w:tc>
        <w:tc>
          <w:tcPr>
            <w:tcW w:w="1100" w:type="dxa"/>
          </w:tcPr>
          <w:p w14:paraId="08C0DD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100" w:type="dxa"/>
          </w:tcPr>
          <w:p w14:paraId="69EC4A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28FBC5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Operator service</w:t>
            </w:r>
          </w:p>
        </w:tc>
        <w:tc>
          <w:tcPr>
            <w:tcW w:w="2977" w:type="dxa"/>
          </w:tcPr>
          <w:p w14:paraId="5DC414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7AC310E" w14:textId="77777777" w:rsidTr="003E6135">
        <w:trPr>
          <w:jc w:val="center"/>
        </w:trPr>
        <w:tc>
          <w:tcPr>
            <w:tcW w:w="1764" w:type="dxa"/>
          </w:tcPr>
          <w:p w14:paraId="61CA7D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12 61</w:t>
            </w:r>
          </w:p>
        </w:tc>
        <w:tc>
          <w:tcPr>
            <w:tcW w:w="1100" w:type="dxa"/>
          </w:tcPr>
          <w:p w14:paraId="30392F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CE341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548DB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6714E54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FE69324" w14:textId="77777777" w:rsidTr="003E6135">
        <w:trPr>
          <w:jc w:val="center"/>
        </w:trPr>
        <w:tc>
          <w:tcPr>
            <w:tcW w:w="1764" w:type="dxa"/>
          </w:tcPr>
          <w:p w14:paraId="13E2A7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12 62</w:t>
            </w:r>
          </w:p>
        </w:tc>
        <w:tc>
          <w:tcPr>
            <w:tcW w:w="1100" w:type="dxa"/>
          </w:tcPr>
          <w:p w14:paraId="793803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4E420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6ED0108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Public safety service</w:t>
            </w:r>
          </w:p>
        </w:tc>
        <w:tc>
          <w:tcPr>
            <w:tcW w:w="2977" w:type="dxa"/>
          </w:tcPr>
          <w:p w14:paraId="3F1691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5AF034D" w14:textId="77777777" w:rsidTr="003E6135">
        <w:trPr>
          <w:jc w:val="center"/>
        </w:trPr>
        <w:tc>
          <w:tcPr>
            <w:tcW w:w="1764" w:type="dxa"/>
          </w:tcPr>
          <w:p w14:paraId="2BA7AD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12 63</w:t>
            </w:r>
          </w:p>
        </w:tc>
        <w:tc>
          <w:tcPr>
            <w:tcW w:w="1100" w:type="dxa"/>
          </w:tcPr>
          <w:p w14:paraId="5AB18D3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884448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354715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03079A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219F0802" w14:textId="77777777" w:rsidTr="003E6135">
        <w:trPr>
          <w:jc w:val="center"/>
        </w:trPr>
        <w:tc>
          <w:tcPr>
            <w:tcW w:w="1764" w:type="dxa"/>
          </w:tcPr>
          <w:p w14:paraId="361E7B7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12 64</w:t>
            </w:r>
          </w:p>
        </w:tc>
        <w:tc>
          <w:tcPr>
            <w:tcW w:w="1100" w:type="dxa"/>
          </w:tcPr>
          <w:p w14:paraId="4A7445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698ABB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A47EFE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04CC03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38569BE5" w14:textId="77777777" w:rsidTr="003E6135">
        <w:trPr>
          <w:jc w:val="center"/>
        </w:trPr>
        <w:tc>
          <w:tcPr>
            <w:tcW w:w="1764" w:type="dxa"/>
          </w:tcPr>
          <w:p w14:paraId="6D0304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12 65</w:t>
            </w:r>
          </w:p>
        </w:tc>
        <w:tc>
          <w:tcPr>
            <w:tcW w:w="1100" w:type="dxa"/>
          </w:tcPr>
          <w:p w14:paraId="27C5F43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035F4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60FD90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7A9B714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4F038B54" w14:textId="77777777" w:rsidTr="003E6135">
        <w:trPr>
          <w:jc w:val="center"/>
        </w:trPr>
        <w:tc>
          <w:tcPr>
            <w:tcW w:w="1764" w:type="dxa"/>
          </w:tcPr>
          <w:p w14:paraId="6DA783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12 66</w:t>
            </w:r>
          </w:p>
        </w:tc>
        <w:tc>
          <w:tcPr>
            <w:tcW w:w="1100" w:type="dxa"/>
          </w:tcPr>
          <w:p w14:paraId="4E5A470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64E82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22C35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0519EF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3E609F60" w14:textId="77777777" w:rsidTr="003E6135">
        <w:trPr>
          <w:jc w:val="center"/>
        </w:trPr>
        <w:tc>
          <w:tcPr>
            <w:tcW w:w="1764" w:type="dxa"/>
          </w:tcPr>
          <w:p w14:paraId="560508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12 67</w:t>
            </w:r>
          </w:p>
        </w:tc>
        <w:tc>
          <w:tcPr>
            <w:tcW w:w="1100" w:type="dxa"/>
          </w:tcPr>
          <w:p w14:paraId="1A13DD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7142A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BA563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02DEF4C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4C5157B" w14:textId="77777777" w:rsidTr="003E6135">
        <w:trPr>
          <w:jc w:val="center"/>
        </w:trPr>
        <w:tc>
          <w:tcPr>
            <w:tcW w:w="1764" w:type="dxa"/>
          </w:tcPr>
          <w:p w14:paraId="1BCF0B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12 68</w:t>
            </w:r>
          </w:p>
        </w:tc>
        <w:tc>
          <w:tcPr>
            <w:tcW w:w="1100" w:type="dxa"/>
          </w:tcPr>
          <w:p w14:paraId="70E9E4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57EFC63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494CD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Internal network service</w:t>
            </w:r>
          </w:p>
        </w:tc>
        <w:tc>
          <w:tcPr>
            <w:tcW w:w="2977" w:type="dxa"/>
          </w:tcPr>
          <w:p w14:paraId="7B99C2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172B35D2" w14:textId="77777777" w:rsidTr="003E6135">
        <w:trPr>
          <w:jc w:val="center"/>
        </w:trPr>
        <w:tc>
          <w:tcPr>
            <w:tcW w:w="1764" w:type="dxa"/>
          </w:tcPr>
          <w:p w14:paraId="27D604F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12 72</w:t>
            </w:r>
          </w:p>
        </w:tc>
        <w:tc>
          <w:tcPr>
            <w:tcW w:w="1100" w:type="dxa"/>
          </w:tcPr>
          <w:p w14:paraId="58889C0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BD6391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835" w:type="dxa"/>
          </w:tcPr>
          <w:p w14:paraId="345825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Testing service</w:t>
            </w:r>
          </w:p>
        </w:tc>
        <w:tc>
          <w:tcPr>
            <w:tcW w:w="2977" w:type="dxa"/>
          </w:tcPr>
          <w:p w14:paraId="34A0C8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953C68" w:rsidRPr="00761E80" w14:paraId="51AC8851" w14:textId="77777777" w:rsidTr="003E6135">
        <w:trPr>
          <w:jc w:val="center"/>
        </w:trPr>
        <w:tc>
          <w:tcPr>
            <w:tcW w:w="1764" w:type="dxa"/>
          </w:tcPr>
          <w:p w14:paraId="6FBC6ED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12 21</w:t>
            </w:r>
          </w:p>
        </w:tc>
        <w:tc>
          <w:tcPr>
            <w:tcW w:w="1100" w:type="dxa"/>
          </w:tcPr>
          <w:p w14:paraId="2AF5E94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7023BD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6BBF00D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faults and difficulties service</w:t>
            </w:r>
          </w:p>
        </w:tc>
        <w:tc>
          <w:tcPr>
            <w:tcW w:w="2977" w:type="dxa"/>
          </w:tcPr>
          <w:p w14:paraId="199058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7E4D15AA" w14:textId="77777777" w:rsidTr="003E6135">
        <w:trPr>
          <w:jc w:val="center"/>
        </w:trPr>
        <w:tc>
          <w:tcPr>
            <w:tcW w:w="1764" w:type="dxa"/>
          </w:tcPr>
          <w:p w14:paraId="62F67A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12 22</w:t>
            </w:r>
          </w:p>
        </w:tc>
        <w:tc>
          <w:tcPr>
            <w:tcW w:w="1100" w:type="dxa"/>
          </w:tcPr>
          <w:p w14:paraId="24BF6F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5F137E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9EA5E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Call costs and enquiries (national and international) service</w:t>
            </w:r>
          </w:p>
        </w:tc>
        <w:tc>
          <w:tcPr>
            <w:tcW w:w="2977" w:type="dxa"/>
          </w:tcPr>
          <w:p w14:paraId="7F47BDE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615D98B3" w14:textId="77777777" w:rsidTr="003E6135">
        <w:trPr>
          <w:jc w:val="center"/>
        </w:trPr>
        <w:tc>
          <w:tcPr>
            <w:tcW w:w="1764" w:type="dxa"/>
          </w:tcPr>
          <w:p w14:paraId="6E4517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12 23</w:t>
            </w:r>
          </w:p>
        </w:tc>
        <w:tc>
          <w:tcPr>
            <w:tcW w:w="1100" w:type="dxa"/>
          </w:tcPr>
          <w:p w14:paraId="6B9E275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D575B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B5332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Directory assistance services within the meaning of the Act, or other operator service</w:t>
            </w:r>
          </w:p>
        </w:tc>
        <w:tc>
          <w:tcPr>
            <w:tcW w:w="2977" w:type="dxa"/>
          </w:tcPr>
          <w:p w14:paraId="11C583C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7BB566F4" w14:textId="77777777" w:rsidTr="003E6135">
        <w:trPr>
          <w:jc w:val="center"/>
        </w:trPr>
        <w:tc>
          <w:tcPr>
            <w:tcW w:w="1764" w:type="dxa"/>
          </w:tcPr>
          <w:p w14:paraId="5EB7ED5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12 25</w:t>
            </w:r>
          </w:p>
        </w:tc>
        <w:tc>
          <w:tcPr>
            <w:tcW w:w="1100" w:type="dxa"/>
          </w:tcPr>
          <w:p w14:paraId="5118BBB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CE5E2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A3B8A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directory assistance service</w:t>
            </w:r>
          </w:p>
        </w:tc>
        <w:tc>
          <w:tcPr>
            <w:tcW w:w="2977" w:type="dxa"/>
          </w:tcPr>
          <w:p w14:paraId="394A8A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6ABB0F1E" w14:textId="77777777" w:rsidTr="003E6135">
        <w:trPr>
          <w:jc w:val="center"/>
        </w:trPr>
        <w:tc>
          <w:tcPr>
            <w:tcW w:w="1764" w:type="dxa"/>
          </w:tcPr>
          <w:p w14:paraId="793B936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12 34</w:t>
            </w:r>
          </w:p>
        </w:tc>
        <w:tc>
          <w:tcPr>
            <w:tcW w:w="1100" w:type="dxa"/>
          </w:tcPr>
          <w:p w14:paraId="7D91CA1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5D02330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386BDA8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National and international operator call connection service</w:t>
            </w:r>
          </w:p>
        </w:tc>
        <w:tc>
          <w:tcPr>
            <w:tcW w:w="2977" w:type="dxa"/>
          </w:tcPr>
          <w:p w14:paraId="1CAB17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4458DB50" w14:textId="77777777" w:rsidTr="003E6135">
        <w:trPr>
          <w:jc w:val="center"/>
        </w:trPr>
        <w:tc>
          <w:tcPr>
            <w:tcW w:w="1764" w:type="dxa"/>
          </w:tcPr>
          <w:p w14:paraId="253FE1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12 36</w:t>
            </w:r>
          </w:p>
        </w:tc>
        <w:tc>
          <w:tcPr>
            <w:tcW w:w="1100" w:type="dxa"/>
          </w:tcPr>
          <w:p w14:paraId="1EAB1E7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5BCF01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C54281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Directory assistance services within the meaning of the Act</w:t>
            </w:r>
          </w:p>
        </w:tc>
        <w:tc>
          <w:tcPr>
            <w:tcW w:w="2977" w:type="dxa"/>
          </w:tcPr>
          <w:p w14:paraId="2392732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7B2B4416" w14:textId="77777777" w:rsidTr="003E6135">
        <w:trPr>
          <w:jc w:val="center"/>
        </w:trPr>
        <w:tc>
          <w:tcPr>
            <w:tcW w:w="1764" w:type="dxa"/>
          </w:tcPr>
          <w:p w14:paraId="1FE269B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1900</w:t>
            </w:r>
          </w:p>
        </w:tc>
        <w:tc>
          <w:tcPr>
            <w:tcW w:w="1100" w:type="dxa"/>
          </w:tcPr>
          <w:p w14:paraId="4BFEB9F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063232A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4ECEAB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data-only service</w:t>
            </w:r>
          </w:p>
        </w:tc>
        <w:tc>
          <w:tcPr>
            <w:tcW w:w="2977" w:type="dxa"/>
          </w:tcPr>
          <w:p w14:paraId="6994591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272735EC" w14:textId="77777777" w:rsidTr="003E6135">
        <w:trPr>
          <w:jc w:val="center"/>
        </w:trPr>
        <w:tc>
          <w:tcPr>
            <w:tcW w:w="1764" w:type="dxa"/>
          </w:tcPr>
          <w:p w14:paraId="45DFF3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1910</w:t>
            </w:r>
          </w:p>
        </w:tc>
        <w:tc>
          <w:tcPr>
            <w:tcW w:w="1100" w:type="dxa"/>
          </w:tcPr>
          <w:p w14:paraId="3B94456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42388A6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0E21FA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data-only service</w:t>
            </w:r>
          </w:p>
        </w:tc>
        <w:tc>
          <w:tcPr>
            <w:tcW w:w="2977" w:type="dxa"/>
          </w:tcPr>
          <w:p w14:paraId="489C16E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3315A498" w14:textId="77777777" w:rsidTr="003E6135">
        <w:trPr>
          <w:jc w:val="center"/>
        </w:trPr>
        <w:tc>
          <w:tcPr>
            <w:tcW w:w="1764" w:type="dxa"/>
          </w:tcPr>
          <w:p w14:paraId="264C53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1920</w:t>
            </w:r>
          </w:p>
        </w:tc>
        <w:tc>
          <w:tcPr>
            <w:tcW w:w="1100" w:type="dxa"/>
          </w:tcPr>
          <w:p w14:paraId="5925D15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1ADD2B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835" w:type="dxa"/>
          </w:tcPr>
          <w:p w14:paraId="31DFB9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Internet of things data-only service</w:t>
            </w:r>
          </w:p>
        </w:tc>
        <w:tc>
          <w:tcPr>
            <w:tcW w:w="2977" w:type="dxa"/>
          </w:tcPr>
          <w:p w14:paraId="6EE3C5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54671DD2" w14:textId="77777777" w:rsidTr="003E6135">
        <w:trPr>
          <w:jc w:val="center"/>
        </w:trPr>
        <w:tc>
          <w:tcPr>
            <w:tcW w:w="1764" w:type="dxa"/>
          </w:tcPr>
          <w:p w14:paraId="605831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2001</w:t>
            </w:r>
          </w:p>
        </w:tc>
        <w:tc>
          <w:tcPr>
            <w:tcW w:w="1100" w:type="dxa"/>
          </w:tcPr>
          <w:p w14:paraId="327F97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63E5E9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631D4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international assistance operator service</w:t>
            </w:r>
          </w:p>
        </w:tc>
        <w:tc>
          <w:tcPr>
            <w:tcW w:w="2977" w:type="dxa"/>
          </w:tcPr>
          <w:p w14:paraId="40AD537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16EDD432" w14:textId="77777777" w:rsidTr="003E6135">
        <w:trPr>
          <w:jc w:val="center"/>
        </w:trPr>
        <w:tc>
          <w:tcPr>
            <w:tcW w:w="1764" w:type="dxa"/>
          </w:tcPr>
          <w:p w14:paraId="12EFE03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2002</w:t>
            </w:r>
          </w:p>
        </w:tc>
        <w:tc>
          <w:tcPr>
            <w:tcW w:w="1100" w:type="dxa"/>
          </w:tcPr>
          <w:p w14:paraId="1779C9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642175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08699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international delay operator service</w:t>
            </w:r>
          </w:p>
        </w:tc>
        <w:tc>
          <w:tcPr>
            <w:tcW w:w="2977" w:type="dxa"/>
          </w:tcPr>
          <w:p w14:paraId="66A9B0B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39837BC5" w14:textId="77777777" w:rsidTr="003E6135">
        <w:trPr>
          <w:jc w:val="center"/>
        </w:trPr>
        <w:tc>
          <w:tcPr>
            <w:tcW w:w="1764" w:type="dxa"/>
          </w:tcPr>
          <w:p w14:paraId="3CF248F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2003</w:t>
            </w:r>
          </w:p>
        </w:tc>
        <w:tc>
          <w:tcPr>
            <w:tcW w:w="1100" w:type="dxa"/>
          </w:tcPr>
          <w:p w14:paraId="35E644E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5DED766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79E53C1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international directory enquiries service</w:t>
            </w:r>
          </w:p>
        </w:tc>
        <w:tc>
          <w:tcPr>
            <w:tcW w:w="2977" w:type="dxa"/>
          </w:tcPr>
          <w:p w14:paraId="6A4022C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5B86B410" w14:textId="77777777" w:rsidTr="003E6135">
        <w:trPr>
          <w:jc w:val="center"/>
        </w:trPr>
        <w:tc>
          <w:tcPr>
            <w:tcW w:w="1764" w:type="dxa"/>
          </w:tcPr>
          <w:p w14:paraId="04300C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7226</w:t>
            </w:r>
          </w:p>
        </w:tc>
        <w:tc>
          <w:tcPr>
            <w:tcW w:w="1100" w:type="dxa"/>
          </w:tcPr>
          <w:p w14:paraId="426EDFE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290C89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776CCF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Community service</w:t>
            </w:r>
          </w:p>
        </w:tc>
        <w:tc>
          <w:tcPr>
            <w:tcW w:w="2977" w:type="dxa"/>
          </w:tcPr>
          <w:p w14:paraId="246BED9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Shared special service number</w:t>
            </w:r>
          </w:p>
        </w:tc>
      </w:tr>
      <w:tr w:rsidR="00953C68" w:rsidRPr="00761E80" w14:paraId="3A76575B" w14:textId="77777777" w:rsidTr="003E6135">
        <w:trPr>
          <w:jc w:val="center"/>
        </w:trPr>
        <w:tc>
          <w:tcPr>
            <w:tcW w:w="1764" w:type="dxa"/>
          </w:tcPr>
          <w:p w14:paraId="59B6AD77"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0010</w:t>
            </w:r>
          </w:p>
        </w:tc>
        <w:tc>
          <w:tcPr>
            <w:tcW w:w="1100" w:type="dxa"/>
          </w:tcPr>
          <w:p w14:paraId="50299E66"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67AE85AB"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D4AF06D"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2EF65061"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744ACC0C" w14:textId="77777777" w:rsidTr="003E6135">
        <w:trPr>
          <w:jc w:val="center"/>
        </w:trPr>
        <w:tc>
          <w:tcPr>
            <w:tcW w:w="1764" w:type="dxa"/>
          </w:tcPr>
          <w:p w14:paraId="690207C9"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0013</w:t>
            </w:r>
          </w:p>
        </w:tc>
        <w:tc>
          <w:tcPr>
            <w:tcW w:w="1100" w:type="dxa"/>
          </w:tcPr>
          <w:p w14:paraId="0DF1A009"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100" w:type="dxa"/>
          </w:tcPr>
          <w:p w14:paraId="09952FF9"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3B5E0780"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21527B24"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077AAD11" w14:textId="77777777" w:rsidTr="003E6135">
        <w:trPr>
          <w:jc w:val="center"/>
        </w:trPr>
        <w:tc>
          <w:tcPr>
            <w:tcW w:w="1764" w:type="dxa"/>
          </w:tcPr>
          <w:p w14:paraId="7482DC7F"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0014</w:t>
            </w:r>
          </w:p>
        </w:tc>
        <w:tc>
          <w:tcPr>
            <w:tcW w:w="1100" w:type="dxa"/>
          </w:tcPr>
          <w:p w14:paraId="5B51E2F4"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6F7C9D5A"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1AAD896C"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0E7DB44D"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1449946B" w14:textId="77777777" w:rsidTr="003E6135">
        <w:trPr>
          <w:jc w:val="center"/>
        </w:trPr>
        <w:tc>
          <w:tcPr>
            <w:tcW w:w="1764" w:type="dxa"/>
          </w:tcPr>
          <w:p w14:paraId="084E166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0015</w:t>
            </w:r>
          </w:p>
        </w:tc>
        <w:tc>
          <w:tcPr>
            <w:tcW w:w="1100" w:type="dxa"/>
          </w:tcPr>
          <w:p w14:paraId="36BE543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EB1CA4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45A9C8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1D8862F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693550F8" w14:textId="77777777" w:rsidTr="003E6135">
        <w:trPr>
          <w:jc w:val="center"/>
        </w:trPr>
        <w:tc>
          <w:tcPr>
            <w:tcW w:w="1764" w:type="dxa"/>
          </w:tcPr>
          <w:p w14:paraId="65CF9BE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0016</w:t>
            </w:r>
          </w:p>
        </w:tc>
        <w:tc>
          <w:tcPr>
            <w:tcW w:w="1100" w:type="dxa"/>
          </w:tcPr>
          <w:p w14:paraId="689D78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7C213F8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28E8FF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52357E2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57620FB5" w14:textId="77777777" w:rsidTr="003E6135">
        <w:trPr>
          <w:jc w:val="center"/>
        </w:trPr>
        <w:tc>
          <w:tcPr>
            <w:tcW w:w="1764" w:type="dxa"/>
          </w:tcPr>
          <w:p w14:paraId="3D7019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0017</w:t>
            </w:r>
          </w:p>
        </w:tc>
        <w:tc>
          <w:tcPr>
            <w:tcW w:w="1100" w:type="dxa"/>
          </w:tcPr>
          <w:p w14:paraId="1099BF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100" w:type="dxa"/>
          </w:tcPr>
          <w:p w14:paraId="7550E9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3C2DC71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433B5C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28BEE23B" w14:textId="77777777" w:rsidTr="003E6135">
        <w:trPr>
          <w:jc w:val="center"/>
        </w:trPr>
        <w:tc>
          <w:tcPr>
            <w:tcW w:w="1764" w:type="dxa"/>
          </w:tcPr>
          <w:p w14:paraId="68018A6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0018</w:t>
            </w:r>
          </w:p>
        </w:tc>
        <w:tc>
          <w:tcPr>
            <w:tcW w:w="1100" w:type="dxa"/>
          </w:tcPr>
          <w:p w14:paraId="1E27E16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7AFFA8B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3CF7CB4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093DF3C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143C9371" w14:textId="77777777" w:rsidTr="003E6135">
        <w:trPr>
          <w:jc w:val="center"/>
        </w:trPr>
        <w:tc>
          <w:tcPr>
            <w:tcW w:w="1764" w:type="dxa"/>
          </w:tcPr>
          <w:p w14:paraId="3DF9B45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0019</w:t>
            </w:r>
          </w:p>
        </w:tc>
        <w:tc>
          <w:tcPr>
            <w:tcW w:w="1100" w:type="dxa"/>
          </w:tcPr>
          <w:p w14:paraId="2F8875A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117424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145705E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698AFDE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2263F3CB" w14:textId="77777777" w:rsidTr="003E6135">
        <w:trPr>
          <w:jc w:val="center"/>
        </w:trPr>
        <w:tc>
          <w:tcPr>
            <w:tcW w:w="1764" w:type="dxa"/>
          </w:tcPr>
          <w:p w14:paraId="72F112D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009</w:t>
            </w:r>
          </w:p>
        </w:tc>
        <w:tc>
          <w:tcPr>
            <w:tcW w:w="1100" w:type="dxa"/>
          </w:tcPr>
          <w:p w14:paraId="256BC1A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100" w:type="dxa"/>
          </w:tcPr>
          <w:p w14:paraId="31F1FD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2B957C1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service</w:t>
            </w:r>
          </w:p>
        </w:tc>
        <w:tc>
          <w:tcPr>
            <w:tcW w:w="2977" w:type="dxa"/>
          </w:tcPr>
          <w:p w14:paraId="20C78C7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1134CF9B" w14:textId="77777777" w:rsidTr="003E6135">
        <w:trPr>
          <w:jc w:val="center"/>
        </w:trPr>
        <w:tc>
          <w:tcPr>
            <w:tcW w:w="1764" w:type="dxa"/>
          </w:tcPr>
          <w:p w14:paraId="6F8C685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100" w:type="dxa"/>
          </w:tcPr>
          <w:p w14:paraId="788AE6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100" w:type="dxa"/>
          </w:tcPr>
          <w:p w14:paraId="03C379B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7D2148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only international service</w:t>
            </w:r>
          </w:p>
        </w:tc>
        <w:tc>
          <w:tcPr>
            <w:tcW w:w="2977" w:type="dxa"/>
          </w:tcPr>
          <w:p w14:paraId="00DBF43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4E6216CD" w14:textId="77777777" w:rsidTr="003E6135">
        <w:trPr>
          <w:jc w:val="center"/>
        </w:trPr>
        <w:tc>
          <w:tcPr>
            <w:tcW w:w="1764" w:type="dxa"/>
          </w:tcPr>
          <w:p w14:paraId="320D16D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w:t>
            </w:r>
          </w:p>
        </w:tc>
        <w:tc>
          <w:tcPr>
            <w:tcW w:w="1100" w:type="dxa"/>
          </w:tcPr>
          <w:p w14:paraId="3B314D6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100" w:type="dxa"/>
          </w:tcPr>
          <w:p w14:paraId="6D72E8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6C49BAB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only international service</w:t>
            </w:r>
          </w:p>
        </w:tc>
        <w:tc>
          <w:tcPr>
            <w:tcW w:w="2977" w:type="dxa"/>
          </w:tcPr>
          <w:p w14:paraId="638DB4E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7598980D" w14:textId="77777777" w:rsidTr="003E6135">
        <w:trPr>
          <w:jc w:val="center"/>
        </w:trPr>
        <w:tc>
          <w:tcPr>
            <w:tcW w:w="1764" w:type="dxa"/>
          </w:tcPr>
          <w:p w14:paraId="24118D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w:t>
            </w:r>
          </w:p>
        </w:tc>
        <w:tc>
          <w:tcPr>
            <w:tcW w:w="1100" w:type="dxa"/>
          </w:tcPr>
          <w:p w14:paraId="5064440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100" w:type="dxa"/>
          </w:tcPr>
          <w:p w14:paraId="3192F6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6DFAB4D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Incoming only international service</w:t>
            </w:r>
          </w:p>
        </w:tc>
        <w:tc>
          <w:tcPr>
            <w:tcW w:w="2977" w:type="dxa"/>
          </w:tcPr>
          <w:p w14:paraId="45F8D1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4990D828" w14:textId="77777777" w:rsidTr="003E6135">
        <w:trPr>
          <w:jc w:val="center"/>
        </w:trPr>
        <w:tc>
          <w:tcPr>
            <w:tcW w:w="1764" w:type="dxa"/>
          </w:tcPr>
          <w:p w14:paraId="7A0E19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141</w:t>
            </w:r>
          </w:p>
        </w:tc>
        <w:tc>
          <w:tcPr>
            <w:tcW w:w="1100" w:type="dxa"/>
          </w:tcPr>
          <w:p w14:paraId="09F3D60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6A67993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36EEEA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71C5BA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016B0A2C" w14:textId="77777777" w:rsidTr="003E6135">
        <w:trPr>
          <w:jc w:val="center"/>
        </w:trPr>
        <w:tc>
          <w:tcPr>
            <w:tcW w:w="1764" w:type="dxa"/>
          </w:tcPr>
          <w:p w14:paraId="54C142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142</w:t>
            </w:r>
          </w:p>
        </w:tc>
        <w:tc>
          <w:tcPr>
            <w:tcW w:w="1100" w:type="dxa"/>
          </w:tcPr>
          <w:p w14:paraId="152435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937AE9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83160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7942595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43EAF127" w14:textId="77777777" w:rsidTr="003E6135">
        <w:trPr>
          <w:jc w:val="center"/>
        </w:trPr>
        <w:tc>
          <w:tcPr>
            <w:tcW w:w="1764" w:type="dxa"/>
          </w:tcPr>
          <w:p w14:paraId="0271F54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143</w:t>
            </w:r>
          </w:p>
        </w:tc>
        <w:tc>
          <w:tcPr>
            <w:tcW w:w="1100" w:type="dxa"/>
          </w:tcPr>
          <w:p w14:paraId="68DA8C1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33D2C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7CE6C92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3CC09A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1EDE6A37" w14:textId="77777777" w:rsidTr="003E6135">
        <w:trPr>
          <w:jc w:val="center"/>
        </w:trPr>
        <w:tc>
          <w:tcPr>
            <w:tcW w:w="1764" w:type="dxa"/>
          </w:tcPr>
          <w:p w14:paraId="273245D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144</w:t>
            </w:r>
          </w:p>
        </w:tc>
        <w:tc>
          <w:tcPr>
            <w:tcW w:w="1100" w:type="dxa"/>
          </w:tcPr>
          <w:p w14:paraId="4EAD95A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7452237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E28891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44201BF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29B14970" w14:textId="77777777" w:rsidTr="003E6135">
        <w:trPr>
          <w:jc w:val="center"/>
        </w:trPr>
        <w:tc>
          <w:tcPr>
            <w:tcW w:w="1764" w:type="dxa"/>
          </w:tcPr>
          <w:p w14:paraId="559D87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145</w:t>
            </w:r>
          </w:p>
        </w:tc>
        <w:tc>
          <w:tcPr>
            <w:tcW w:w="1100" w:type="dxa"/>
          </w:tcPr>
          <w:p w14:paraId="175FBEC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4F269BA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172E3AD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63936C5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09704A8C" w14:textId="77777777" w:rsidTr="003E6135">
        <w:trPr>
          <w:jc w:val="center"/>
        </w:trPr>
        <w:tc>
          <w:tcPr>
            <w:tcW w:w="1764" w:type="dxa"/>
          </w:tcPr>
          <w:p w14:paraId="115B07C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146</w:t>
            </w:r>
          </w:p>
        </w:tc>
        <w:tc>
          <w:tcPr>
            <w:tcW w:w="1100" w:type="dxa"/>
          </w:tcPr>
          <w:p w14:paraId="6C456E8C"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EAEDF3B"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5B6A356"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5AA5105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22605624" w14:textId="77777777" w:rsidTr="003E6135">
        <w:trPr>
          <w:jc w:val="center"/>
        </w:trPr>
        <w:tc>
          <w:tcPr>
            <w:tcW w:w="1764" w:type="dxa"/>
          </w:tcPr>
          <w:p w14:paraId="33E8A32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147</w:t>
            </w:r>
          </w:p>
        </w:tc>
        <w:tc>
          <w:tcPr>
            <w:tcW w:w="1100" w:type="dxa"/>
          </w:tcPr>
          <w:p w14:paraId="7EC7847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473130F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452FE02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58B7E88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66D22C6A" w14:textId="77777777" w:rsidTr="003E6135">
        <w:trPr>
          <w:jc w:val="center"/>
        </w:trPr>
        <w:tc>
          <w:tcPr>
            <w:tcW w:w="1764" w:type="dxa"/>
          </w:tcPr>
          <w:p w14:paraId="64D56769"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148</w:t>
            </w:r>
          </w:p>
        </w:tc>
        <w:tc>
          <w:tcPr>
            <w:tcW w:w="1100" w:type="dxa"/>
          </w:tcPr>
          <w:p w14:paraId="69ED1A2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481169C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F1359F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047064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73CCB842" w14:textId="77777777" w:rsidTr="003E6135">
        <w:trPr>
          <w:jc w:val="center"/>
        </w:trPr>
        <w:tc>
          <w:tcPr>
            <w:tcW w:w="1764" w:type="dxa"/>
          </w:tcPr>
          <w:p w14:paraId="27FEBED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149</w:t>
            </w:r>
          </w:p>
        </w:tc>
        <w:tc>
          <w:tcPr>
            <w:tcW w:w="1100" w:type="dxa"/>
          </w:tcPr>
          <w:p w14:paraId="72ED14C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0C41FC3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A769EF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Interconnect and routing service</w:t>
            </w:r>
          </w:p>
        </w:tc>
        <w:tc>
          <w:tcPr>
            <w:tcW w:w="2977" w:type="dxa"/>
          </w:tcPr>
          <w:p w14:paraId="13BDCF77"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76A2E5D0" w14:textId="77777777" w:rsidTr="003E6135">
        <w:trPr>
          <w:jc w:val="center"/>
        </w:trPr>
        <w:tc>
          <w:tcPr>
            <w:tcW w:w="1764" w:type="dxa"/>
          </w:tcPr>
          <w:p w14:paraId="0FC5A66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188</w:t>
            </w:r>
          </w:p>
        </w:tc>
        <w:tc>
          <w:tcPr>
            <w:tcW w:w="1100" w:type="dxa"/>
          </w:tcPr>
          <w:p w14:paraId="2C8C880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100" w:type="dxa"/>
          </w:tcPr>
          <w:p w14:paraId="264AE4C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835" w:type="dxa"/>
          </w:tcPr>
          <w:p w14:paraId="2238AD7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Virtual private network service</w:t>
            </w:r>
          </w:p>
        </w:tc>
        <w:tc>
          <w:tcPr>
            <w:tcW w:w="2977" w:type="dxa"/>
          </w:tcPr>
          <w:p w14:paraId="7364A1DF"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(not shared)</w:t>
            </w:r>
          </w:p>
        </w:tc>
      </w:tr>
      <w:tr w:rsidR="00953C68" w:rsidRPr="00761E80" w14:paraId="036D5AE6" w14:textId="77777777" w:rsidTr="003E6135">
        <w:trPr>
          <w:jc w:val="center"/>
        </w:trPr>
        <w:tc>
          <w:tcPr>
            <w:tcW w:w="1764" w:type="dxa"/>
          </w:tcPr>
          <w:p w14:paraId="62575BD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0011</w:t>
            </w:r>
          </w:p>
        </w:tc>
        <w:tc>
          <w:tcPr>
            <w:tcW w:w="1100" w:type="dxa"/>
          </w:tcPr>
          <w:p w14:paraId="4C6C1E8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6ADAFFF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6E99D2E2"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direct dial service</w:t>
            </w:r>
          </w:p>
        </w:tc>
        <w:tc>
          <w:tcPr>
            <w:tcW w:w="2977" w:type="dxa"/>
          </w:tcPr>
          <w:p w14:paraId="1E3C1E9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r w:rsidR="00953C68" w:rsidRPr="00761E80" w14:paraId="676E7DF4" w14:textId="77777777" w:rsidTr="003E6135">
        <w:trPr>
          <w:jc w:val="center"/>
        </w:trPr>
        <w:tc>
          <w:tcPr>
            <w:tcW w:w="1764" w:type="dxa"/>
          </w:tcPr>
          <w:p w14:paraId="1544E23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0012</w:t>
            </w:r>
          </w:p>
        </w:tc>
        <w:tc>
          <w:tcPr>
            <w:tcW w:w="1100" w:type="dxa"/>
          </w:tcPr>
          <w:p w14:paraId="0EA6A4A8"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A078A9D"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7E5D6AB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International ring back price service</w:t>
            </w:r>
          </w:p>
        </w:tc>
        <w:tc>
          <w:tcPr>
            <w:tcW w:w="2977" w:type="dxa"/>
          </w:tcPr>
          <w:p w14:paraId="60D506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r w:rsidR="00953C68" w:rsidRPr="00761E80" w14:paraId="484E0866" w14:textId="77777777" w:rsidTr="003E6135">
        <w:trPr>
          <w:jc w:val="center"/>
        </w:trPr>
        <w:tc>
          <w:tcPr>
            <w:tcW w:w="1764" w:type="dxa"/>
          </w:tcPr>
          <w:p w14:paraId="14E2E8B0"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1831</w:t>
            </w:r>
          </w:p>
        </w:tc>
        <w:tc>
          <w:tcPr>
            <w:tcW w:w="1100" w:type="dxa"/>
          </w:tcPr>
          <w:p w14:paraId="600562C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49AA7681"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2B911E63"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Calling number display override service (block display)</w:t>
            </w:r>
          </w:p>
        </w:tc>
        <w:tc>
          <w:tcPr>
            <w:tcW w:w="2977" w:type="dxa"/>
          </w:tcPr>
          <w:p w14:paraId="7947888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r w:rsidR="00953C68" w:rsidRPr="00761E80" w14:paraId="19E026B7" w14:textId="77777777" w:rsidTr="003E6135">
        <w:trPr>
          <w:jc w:val="center"/>
        </w:trPr>
        <w:tc>
          <w:tcPr>
            <w:tcW w:w="1764" w:type="dxa"/>
          </w:tcPr>
          <w:p w14:paraId="74A50B0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1832</w:t>
            </w:r>
          </w:p>
        </w:tc>
        <w:tc>
          <w:tcPr>
            <w:tcW w:w="1100" w:type="dxa"/>
          </w:tcPr>
          <w:p w14:paraId="7AA5849A"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3ADCFF75"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4B40FA8E"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Calling number display override service (unblock display)</w:t>
            </w:r>
          </w:p>
        </w:tc>
        <w:tc>
          <w:tcPr>
            <w:tcW w:w="2977" w:type="dxa"/>
          </w:tcPr>
          <w:p w14:paraId="16D8E544" w14:textId="77777777" w:rsidR="00953C68" w:rsidRPr="00761E80" w:rsidRDefault="00953C68" w:rsidP="003E613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r w:rsidR="00953C68" w:rsidRPr="00761E80" w14:paraId="6DC81DE1" w14:textId="77777777" w:rsidTr="003E6135">
        <w:trPr>
          <w:jc w:val="center"/>
        </w:trPr>
        <w:tc>
          <w:tcPr>
            <w:tcW w:w="1764" w:type="dxa"/>
          </w:tcPr>
          <w:p w14:paraId="4739F91F"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*31#</w:t>
            </w:r>
          </w:p>
        </w:tc>
        <w:tc>
          <w:tcPr>
            <w:tcW w:w="1100" w:type="dxa"/>
          </w:tcPr>
          <w:p w14:paraId="1616EE69"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08C4E4F3"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048FF79A"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Calling number display override service (unblock display)</w:t>
            </w:r>
          </w:p>
        </w:tc>
        <w:tc>
          <w:tcPr>
            <w:tcW w:w="2977" w:type="dxa"/>
          </w:tcPr>
          <w:p w14:paraId="221A80B3"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r w:rsidR="00953C68" w:rsidRPr="00761E80" w14:paraId="01C22D8F" w14:textId="77777777" w:rsidTr="003E6135">
        <w:trPr>
          <w:jc w:val="center"/>
        </w:trPr>
        <w:tc>
          <w:tcPr>
            <w:tcW w:w="1764" w:type="dxa"/>
          </w:tcPr>
          <w:p w14:paraId="312F2C30"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#31# </w:t>
            </w:r>
          </w:p>
        </w:tc>
        <w:tc>
          <w:tcPr>
            <w:tcW w:w="1100" w:type="dxa"/>
          </w:tcPr>
          <w:p w14:paraId="79BEF331"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100" w:type="dxa"/>
          </w:tcPr>
          <w:p w14:paraId="2D84A320"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835" w:type="dxa"/>
          </w:tcPr>
          <w:p w14:paraId="5472D412"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Calling number display override service (block display)</w:t>
            </w:r>
          </w:p>
        </w:tc>
        <w:tc>
          <w:tcPr>
            <w:tcW w:w="2977" w:type="dxa"/>
          </w:tcPr>
          <w:p w14:paraId="543EA163" w14:textId="77777777" w:rsidR="00953C68" w:rsidRPr="00761E80"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Access codes (shared)</w:t>
            </w:r>
          </w:p>
        </w:tc>
      </w:tr>
    </w:tbl>
    <w:p w14:paraId="115A6B38" w14:textId="77777777" w:rsidR="00953C68" w:rsidRDefault="00953C68" w:rsidP="00A03098">
      <w:pPr>
        <w:keepNext/>
        <w:keepLines/>
        <w:tabs>
          <w:tab w:val="clear" w:pos="567"/>
          <w:tab w:val="clear" w:pos="1276"/>
          <w:tab w:val="clear" w:pos="1843"/>
          <w:tab w:val="clear" w:pos="5387"/>
          <w:tab w:val="clear" w:pos="5954"/>
        </w:tabs>
        <w:overflowPunct/>
        <w:autoSpaceDE/>
        <w:autoSpaceDN/>
        <w:adjustRightInd/>
        <w:spacing w:before="0"/>
        <w:jc w:val="left"/>
        <w:textAlignment w:val="auto"/>
      </w:pPr>
      <w:r>
        <w:br/>
        <w:t>Contact:</w:t>
      </w:r>
      <w:r>
        <w:tab/>
      </w:r>
    </w:p>
    <w:p w14:paraId="54CFF386" w14:textId="77777777" w:rsidR="00953C68" w:rsidRDefault="00953C68" w:rsidP="00A03098">
      <w:pPr>
        <w:keepNext/>
        <w:keepLines/>
        <w:tabs>
          <w:tab w:val="clear" w:pos="567"/>
          <w:tab w:val="clear" w:pos="1276"/>
          <w:tab w:val="clear" w:pos="1843"/>
          <w:tab w:val="clear" w:pos="5387"/>
          <w:tab w:val="clear" w:pos="5954"/>
        </w:tabs>
        <w:overflowPunct/>
        <w:autoSpaceDE/>
        <w:autoSpaceDN/>
        <w:adjustRightInd/>
        <w:spacing w:before="0"/>
        <w:ind w:firstLine="720"/>
        <w:jc w:val="left"/>
        <w:textAlignment w:val="auto"/>
      </w:pPr>
      <w:r>
        <w:t>Australian Communications and Media Authority (ACMA)</w:t>
      </w:r>
    </w:p>
    <w:p w14:paraId="48BE44A7" w14:textId="77777777" w:rsidR="00953C68" w:rsidRDefault="00953C68" w:rsidP="00A03098">
      <w:pPr>
        <w:keepNext/>
        <w:keepLines/>
        <w:tabs>
          <w:tab w:val="clear" w:pos="567"/>
          <w:tab w:val="clear" w:pos="1276"/>
          <w:tab w:val="clear" w:pos="1843"/>
          <w:tab w:val="clear" w:pos="5387"/>
          <w:tab w:val="clear" w:pos="5954"/>
        </w:tabs>
        <w:overflowPunct/>
        <w:autoSpaceDE/>
        <w:autoSpaceDN/>
        <w:adjustRightInd/>
        <w:spacing w:before="0"/>
        <w:ind w:firstLine="720"/>
        <w:jc w:val="left"/>
        <w:textAlignment w:val="auto"/>
      </w:pPr>
      <w:r>
        <w:t>Level 32, 360 Elizabeth St, Melbourne VIC 3000 Australia</w:t>
      </w:r>
    </w:p>
    <w:p w14:paraId="465CA6DD" w14:textId="77777777" w:rsidR="00953C68" w:rsidRPr="005E448F" w:rsidRDefault="00953C68" w:rsidP="00A03098">
      <w:pPr>
        <w:keepNext/>
        <w:keepLines/>
        <w:tabs>
          <w:tab w:val="clear" w:pos="567"/>
          <w:tab w:val="clear" w:pos="1276"/>
          <w:tab w:val="clear" w:pos="1843"/>
          <w:tab w:val="clear" w:pos="5387"/>
          <w:tab w:val="clear" w:pos="5954"/>
        </w:tabs>
        <w:overflowPunct/>
        <w:autoSpaceDE/>
        <w:autoSpaceDN/>
        <w:adjustRightInd/>
        <w:spacing w:before="0"/>
        <w:ind w:firstLine="720"/>
        <w:jc w:val="left"/>
        <w:textAlignment w:val="auto"/>
        <w:rPr>
          <w:lang w:val="de-CH"/>
        </w:rPr>
      </w:pPr>
      <w:r w:rsidRPr="005E448F">
        <w:rPr>
          <w:lang w:val="de-CH"/>
        </w:rPr>
        <w:t>Tel: +61 1300 850 115</w:t>
      </w:r>
    </w:p>
    <w:p w14:paraId="6B7A5136" w14:textId="77777777" w:rsidR="00953C68" w:rsidRPr="005E448F" w:rsidRDefault="00953C68" w:rsidP="00A03098">
      <w:pPr>
        <w:keepNext/>
        <w:keepLines/>
        <w:tabs>
          <w:tab w:val="clear" w:pos="567"/>
          <w:tab w:val="clear" w:pos="1276"/>
          <w:tab w:val="clear" w:pos="1843"/>
          <w:tab w:val="clear" w:pos="5387"/>
          <w:tab w:val="clear" w:pos="5954"/>
        </w:tabs>
        <w:overflowPunct/>
        <w:autoSpaceDE/>
        <w:autoSpaceDN/>
        <w:adjustRightInd/>
        <w:spacing w:before="0"/>
        <w:ind w:firstLine="720"/>
        <w:jc w:val="left"/>
        <w:textAlignment w:val="auto"/>
        <w:rPr>
          <w:lang w:val="de-CH"/>
        </w:rPr>
      </w:pPr>
      <w:r w:rsidRPr="005E448F">
        <w:rPr>
          <w:lang w:val="de-CH"/>
        </w:rPr>
        <w:t>E-mail: numbering@acma.gov.au</w:t>
      </w:r>
    </w:p>
    <w:p w14:paraId="4E8A7828" w14:textId="77777777" w:rsidR="00953C68" w:rsidRPr="005E448F" w:rsidRDefault="00953C68" w:rsidP="00A03098">
      <w:pPr>
        <w:keepNext/>
        <w:keepLines/>
        <w:tabs>
          <w:tab w:val="clear" w:pos="567"/>
          <w:tab w:val="clear" w:pos="1276"/>
          <w:tab w:val="clear" w:pos="1843"/>
          <w:tab w:val="clear" w:pos="5387"/>
          <w:tab w:val="clear" w:pos="5954"/>
        </w:tabs>
        <w:overflowPunct/>
        <w:autoSpaceDE/>
        <w:autoSpaceDN/>
        <w:adjustRightInd/>
        <w:spacing w:before="0"/>
        <w:ind w:firstLine="720"/>
        <w:jc w:val="left"/>
        <w:textAlignment w:val="auto"/>
        <w:rPr>
          <w:lang w:val="de-CH"/>
        </w:rPr>
      </w:pPr>
      <w:r w:rsidRPr="005E448F">
        <w:rPr>
          <w:lang w:val="de-CH"/>
        </w:rPr>
        <w:t>URL: www.acma.gov.au</w:t>
      </w:r>
    </w:p>
    <w:p w14:paraId="4FBE66BF" w14:textId="3E4E242F"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19" w:name="_Toc161924853"/>
      <w:bookmarkStart w:id="1220" w:name="_Toc166081789"/>
      <w:bookmarkStart w:id="1221" w:name="_Toc187412376"/>
      <w:bookmarkStart w:id="1222"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19"/>
      <w:bookmarkEnd w:id="1220"/>
      <w:bookmarkEnd w:id="1221"/>
      <w:bookmarkEnd w:id="1222"/>
    </w:p>
    <w:p w14:paraId="360E4828" w14:textId="1FB0F390" w:rsidR="000460A5" w:rsidRPr="00354780" w:rsidRDefault="000460A5" w:rsidP="000460A5">
      <w:pPr>
        <w:jc w:val="center"/>
        <w:rPr>
          <w:lang w:val="en-GB"/>
        </w:rPr>
      </w:pPr>
      <w:bookmarkStart w:id="1223" w:name="_Toc251059440"/>
      <w:bookmarkStart w:id="1224"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5" w:name="_Toc6411910"/>
      <w:bookmarkStart w:id="1226" w:name="_Toc6215745"/>
      <w:bookmarkStart w:id="1227" w:name="_Toc4420933"/>
      <w:bookmarkStart w:id="1228" w:name="_Toc1570045"/>
      <w:bookmarkStart w:id="1229" w:name="_Toc340537"/>
      <w:bookmarkStart w:id="1230" w:name="_Toc536101953"/>
      <w:bookmarkStart w:id="1231" w:name="_Toc531960788"/>
      <w:bookmarkStart w:id="1232" w:name="_Toc531094571"/>
      <w:bookmarkStart w:id="1233" w:name="_Toc526431484"/>
      <w:bookmarkStart w:id="1234" w:name="_Toc525638296"/>
      <w:bookmarkStart w:id="1235" w:name="_Toc524430965"/>
      <w:bookmarkStart w:id="1236" w:name="_Toc520709571"/>
      <w:bookmarkStart w:id="1237" w:name="_Toc518981889"/>
      <w:bookmarkStart w:id="1238" w:name="_Toc517792336"/>
      <w:bookmarkStart w:id="1239" w:name="_Toc514850725"/>
      <w:bookmarkStart w:id="1240" w:name="_Toc513645658"/>
      <w:bookmarkStart w:id="1241" w:name="_Toc510775356"/>
      <w:bookmarkStart w:id="1242" w:name="_Toc509838135"/>
      <w:bookmarkStart w:id="1243" w:name="_Toc507510722"/>
      <w:bookmarkStart w:id="1244" w:name="_Toc505005339"/>
      <w:bookmarkStart w:id="1245" w:name="_Toc503439023"/>
      <w:bookmarkStart w:id="1246" w:name="_Toc500842109"/>
      <w:bookmarkStart w:id="1247" w:name="_Toc500841785"/>
      <w:bookmarkStart w:id="1248" w:name="_Toc499624467"/>
      <w:bookmarkStart w:id="1249" w:name="_Toc497988321"/>
      <w:bookmarkStart w:id="1250" w:name="_Toc497986900"/>
      <w:bookmarkStart w:id="1251" w:name="_Toc496537204"/>
      <w:bookmarkStart w:id="1252" w:name="_Toc495499936"/>
      <w:bookmarkStart w:id="1253" w:name="_Toc493685650"/>
      <w:bookmarkStart w:id="1254" w:name="_Toc488848860"/>
      <w:bookmarkStart w:id="1255" w:name="_Toc487466270"/>
      <w:bookmarkStart w:id="1256" w:name="_Toc486323175"/>
      <w:bookmarkStart w:id="1257" w:name="_Toc485117071"/>
      <w:bookmarkStart w:id="1258" w:name="_Toc483388292"/>
      <w:bookmarkStart w:id="1259" w:name="_Toc482280105"/>
      <w:bookmarkStart w:id="1260" w:name="_Toc479671310"/>
      <w:bookmarkStart w:id="1261" w:name="_Toc478464765"/>
      <w:bookmarkStart w:id="1262" w:name="_Toc477169055"/>
      <w:bookmarkStart w:id="1263" w:name="_Toc474504484"/>
      <w:bookmarkStart w:id="1264" w:name="_Toc473209551"/>
      <w:bookmarkStart w:id="1265" w:name="_Toc471824668"/>
      <w:bookmarkStart w:id="1266" w:name="_Toc469924992"/>
      <w:bookmarkStart w:id="1267" w:name="_Toc469048951"/>
      <w:bookmarkStart w:id="1268" w:name="_Toc466367273"/>
      <w:bookmarkStart w:id="1269" w:name="_Toc456103336"/>
      <w:bookmarkStart w:id="1270" w:name="_Toc456103220"/>
      <w:bookmarkStart w:id="1271" w:name="_Toc454789160"/>
      <w:bookmarkStart w:id="1272" w:name="_Toc453320525"/>
      <w:bookmarkStart w:id="1273" w:name="_Toc451863144"/>
      <w:bookmarkStart w:id="1274" w:name="_Toc450747476"/>
      <w:bookmarkStart w:id="1275" w:name="_Toc449442776"/>
      <w:bookmarkStart w:id="1276" w:name="_Toc446578882"/>
      <w:bookmarkStart w:id="1277" w:name="_Toc445368597"/>
      <w:bookmarkStart w:id="1278" w:name="_Toc442711621"/>
      <w:bookmarkStart w:id="1279" w:name="_Toc441671604"/>
      <w:bookmarkStart w:id="1280" w:name="_Toc440443797"/>
      <w:bookmarkStart w:id="1281" w:name="_Toc438219175"/>
      <w:bookmarkStart w:id="1282" w:name="_Toc437264288"/>
      <w:bookmarkStart w:id="1283" w:name="_Toc436383070"/>
      <w:bookmarkStart w:id="1284" w:name="_Toc434843835"/>
      <w:bookmarkStart w:id="1285" w:name="_Toc433358221"/>
      <w:bookmarkStart w:id="1286" w:name="_Toc432498841"/>
      <w:bookmarkStart w:id="1287" w:name="_Toc429469055"/>
      <w:bookmarkStart w:id="1288" w:name="_Toc428372304"/>
      <w:bookmarkStart w:id="1289" w:name="_Toc428193357"/>
      <w:bookmarkStart w:id="1290" w:name="_Toc424300249"/>
      <w:bookmarkStart w:id="1291" w:name="_Toc423078776"/>
      <w:bookmarkStart w:id="1292" w:name="_Toc421783563"/>
      <w:bookmarkStart w:id="1293" w:name="_Toc420414840"/>
      <w:bookmarkStart w:id="1294" w:name="_Toc417984362"/>
      <w:bookmarkStart w:id="1295" w:name="_Toc416360079"/>
      <w:bookmarkStart w:id="1296" w:name="_Toc414884969"/>
      <w:bookmarkStart w:id="1297" w:name="_Toc410904540"/>
      <w:bookmarkStart w:id="1298" w:name="_Toc409708237"/>
      <w:bookmarkStart w:id="1299" w:name="_Toc408576642"/>
      <w:bookmarkStart w:id="1300" w:name="_Toc406508021"/>
      <w:bookmarkStart w:id="1301" w:name="_Toc405386783"/>
      <w:bookmarkStart w:id="1302" w:name="_Toc404332317"/>
      <w:bookmarkStart w:id="1303" w:name="_Toc402967105"/>
      <w:bookmarkStart w:id="1304" w:name="_Toc401757925"/>
      <w:bookmarkStart w:id="1305" w:name="_Toc400374879"/>
      <w:bookmarkStart w:id="1306" w:name="_Toc399160641"/>
      <w:bookmarkStart w:id="1307" w:name="_Toc397517658"/>
      <w:bookmarkStart w:id="1308" w:name="_Toc396212813"/>
      <w:bookmarkStart w:id="1309" w:name="_Toc395100466"/>
      <w:bookmarkStart w:id="1310" w:name="_Toc393715491"/>
      <w:bookmarkStart w:id="1311" w:name="_Toc393714487"/>
      <w:bookmarkStart w:id="1312" w:name="_Toc393713420"/>
      <w:bookmarkStart w:id="1313" w:name="_Toc392235889"/>
      <w:bookmarkStart w:id="1314" w:name="_Toc391386075"/>
      <w:bookmarkStart w:id="1315" w:name="_Toc389730887"/>
      <w:bookmarkStart w:id="1316" w:name="_Toc388947563"/>
      <w:bookmarkStart w:id="1317" w:name="_Toc388946330"/>
      <w:bookmarkStart w:id="1318" w:name="_Toc385496802"/>
      <w:bookmarkStart w:id="1319" w:name="_Toc384625710"/>
      <w:bookmarkStart w:id="1320" w:name="_Toc383182316"/>
      <w:bookmarkStart w:id="1321" w:name="_Toc381784233"/>
      <w:bookmarkStart w:id="1322" w:name="_Toc380582900"/>
      <w:bookmarkStart w:id="1323" w:name="_Toc379440375"/>
      <w:bookmarkStart w:id="1324" w:name="_Toc378322722"/>
      <w:bookmarkStart w:id="1325" w:name="_Toc377026501"/>
      <w:bookmarkStart w:id="1326" w:name="_Toc374692772"/>
      <w:bookmarkStart w:id="1327" w:name="_Toc374692695"/>
      <w:bookmarkStart w:id="1328" w:name="_Toc374006641"/>
      <w:bookmarkStart w:id="1329" w:name="_Toc373157833"/>
      <w:bookmarkStart w:id="1330" w:name="_Toc371588867"/>
      <w:bookmarkStart w:id="1331" w:name="_Toc370373501"/>
      <w:bookmarkStart w:id="1332" w:name="_Toc369007892"/>
      <w:bookmarkStart w:id="1333" w:name="_Toc369007688"/>
      <w:bookmarkStart w:id="1334" w:name="_Toc367715554"/>
      <w:bookmarkStart w:id="1335" w:name="_Toc366157715"/>
      <w:bookmarkStart w:id="1336" w:name="_Toc364672358"/>
      <w:bookmarkStart w:id="1337" w:name="_Toc363741409"/>
      <w:bookmarkStart w:id="1338" w:name="_Toc361921569"/>
      <w:bookmarkStart w:id="1339" w:name="_Toc360696838"/>
      <w:bookmarkStart w:id="1340" w:name="_Toc359489438"/>
      <w:bookmarkStart w:id="1341" w:name="_Toc358192589"/>
      <w:bookmarkStart w:id="1342" w:name="_Toc357001962"/>
      <w:bookmarkStart w:id="1343" w:name="_Toc355708879"/>
      <w:bookmarkStart w:id="1344" w:name="_Toc354053853"/>
      <w:bookmarkStart w:id="1345" w:name="_Toc352940516"/>
      <w:bookmarkStart w:id="1346" w:name="_Toc351549911"/>
      <w:bookmarkStart w:id="1347" w:name="_Toc350415590"/>
      <w:bookmarkStart w:id="1348" w:name="_Toc349288272"/>
      <w:bookmarkStart w:id="1349" w:name="_Toc347929611"/>
      <w:bookmarkStart w:id="1350" w:name="_Toc346885966"/>
      <w:bookmarkStart w:id="1351" w:name="_Toc345579844"/>
      <w:bookmarkStart w:id="1352" w:name="_Toc343262689"/>
      <w:bookmarkStart w:id="1353" w:name="_Toc342912869"/>
      <w:bookmarkStart w:id="1354" w:name="_Toc341451238"/>
      <w:bookmarkStart w:id="1355" w:name="_Toc340225540"/>
      <w:bookmarkStart w:id="1356" w:name="_Toc338779393"/>
      <w:bookmarkStart w:id="1357" w:name="_Toc337110352"/>
      <w:bookmarkStart w:id="1358" w:name="_Toc335901526"/>
      <w:bookmarkStart w:id="1359" w:name="_Toc334776207"/>
      <w:bookmarkStart w:id="1360" w:name="_Toc332272672"/>
      <w:bookmarkStart w:id="1361" w:name="_Toc323904394"/>
      <w:bookmarkStart w:id="1362" w:name="_Toc323035741"/>
      <w:bookmarkStart w:id="1363" w:name="_Toc320536978"/>
      <w:bookmarkStart w:id="1364" w:name="_Toc318965022"/>
      <w:bookmarkStart w:id="1365" w:name="_Toc316479984"/>
      <w:bookmarkStart w:id="1366" w:name="_Toc313973328"/>
      <w:bookmarkStart w:id="1367" w:name="_Toc311103663"/>
      <w:bookmarkStart w:id="1368" w:name="_Toc308530351"/>
      <w:bookmarkStart w:id="1369" w:name="_Toc304892186"/>
      <w:bookmarkStart w:id="1370" w:name="_Toc303344268"/>
      <w:bookmarkStart w:id="1371" w:name="_Toc301945313"/>
      <w:bookmarkStart w:id="1372" w:name="_Toc297804739"/>
      <w:bookmarkStart w:id="1373" w:name="_Toc296675488"/>
      <w:bookmarkStart w:id="1374" w:name="_Toc295387918"/>
      <w:bookmarkStart w:id="1375" w:name="_Toc292704993"/>
      <w:bookmarkStart w:id="1376" w:name="_Toc291005409"/>
      <w:bookmarkStart w:id="1377" w:name="_Toc288660300"/>
      <w:bookmarkStart w:id="1378" w:name="_Toc286218735"/>
      <w:bookmarkStart w:id="1379" w:name="_Toc283737224"/>
      <w:bookmarkStart w:id="1380" w:name="_Toc282526058"/>
      <w:bookmarkStart w:id="1381" w:name="_Toc280349226"/>
      <w:bookmarkStart w:id="1382" w:name="_Toc279669170"/>
      <w:bookmarkStart w:id="1383" w:name="_Toc276717184"/>
      <w:bookmarkStart w:id="1384" w:name="_Toc274223848"/>
      <w:bookmarkStart w:id="1385" w:name="_Toc273023374"/>
      <w:bookmarkStart w:id="1386" w:name="_Toc271700513"/>
      <w:bookmarkStart w:id="1387" w:name="_Toc268774044"/>
      <w:bookmarkStart w:id="1388" w:name="_Toc266181259"/>
      <w:bookmarkStart w:id="1389" w:name="_Toc265056512"/>
      <w:bookmarkStart w:id="1390" w:name="_Toc262631833"/>
      <w:bookmarkStart w:id="1391" w:name="_Toc259783162"/>
      <w:bookmarkStart w:id="1392" w:name="_Toc253407167"/>
      <w:bookmarkStart w:id="1393" w:name="_Toc8296068"/>
      <w:bookmarkStart w:id="1394" w:name="_Toc9580681"/>
      <w:bookmarkStart w:id="1395" w:name="_Toc12354369"/>
      <w:bookmarkStart w:id="1396" w:name="_Toc13065958"/>
      <w:bookmarkStart w:id="1397" w:name="_Toc14769333"/>
      <w:bookmarkStart w:id="1398" w:name="_Toc17298855"/>
      <w:bookmarkStart w:id="1399" w:name="_Toc18681557"/>
      <w:bookmarkStart w:id="1400" w:name="_Toc21528585"/>
      <w:bookmarkStart w:id="1401" w:name="_Toc23321872"/>
      <w:bookmarkStart w:id="1402" w:name="_Toc24365713"/>
      <w:bookmarkStart w:id="1403" w:name="_Toc25746890"/>
      <w:bookmarkStart w:id="1404" w:name="_Toc26539919"/>
      <w:bookmarkStart w:id="1405" w:name="_Toc27558707"/>
      <w:bookmarkStart w:id="1406" w:name="_Toc31986491"/>
      <w:bookmarkStart w:id="1407" w:name="_Toc33175457"/>
      <w:bookmarkStart w:id="1408" w:name="_Toc38455870"/>
      <w:bookmarkStart w:id="1409" w:name="_Toc40787347"/>
      <w:bookmarkStart w:id="1410" w:name="_Toc46322979"/>
      <w:bookmarkStart w:id="1411" w:name="_Toc49438647"/>
      <w:bookmarkStart w:id="1412" w:name="_Toc51669586"/>
      <w:bookmarkStart w:id="1413" w:name="_Toc52889727"/>
      <w:bookmarkStart w:id="1414" w:name="_Toc57030870"/>
      <w:bookmarkStart w:id="1415" w:name="_Toc67918828"/>
      <w:bookmarkStart w:id="1416" w:name="_Toc70410773"/>
      <w:bookmarkStart w:id="1417" w:name="_Toc74064889"/>
      <w:bookmarkStart w:id="1418" w:name="_Toc78207947"/>
      <w:bookmarkStart w:id="1419" w:name="_Toc97889189"/>
      <w:bookmarkStart w:id="1420" w:name="_Toc103001301"/>
      <w:bookmarkStart w:id="1421" w:name="_Toc108423200"/>
      <w:bookmarkStart w:id="1422" w:name="_Toc125536231"/>
      <w:bookmarkStart w:id="1423" w:name="_Toc140583970"/>
      <w:bookmarkStart w:id="1424" w:name="_Toc157508794"/>
      <w:bookmarkStart w:id="1425" w:name="_Toc161924854"/>
      <w:bookmarkStart w:id="1426" w:name="_Toc166081790"/>
      <w:bookmarkStart w:id="1427" w:name="_Toc187412377"/>
      <w:bookmarkStart w:id="1428"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9" w:name="_Toc420414841"/>
      <w:bookmarkStart w:id="1430" w:name="_Toc417984363"/>
      <w:bookmarkStart w:id="1431" w:name="_Toc416360080"/>
      <w:bookmarkStart w:id="1432" w:name="_Toc414884970"/>
      <w:bookmarkStart w:id="1433" w:name="_Toc410904541"/>
      <w:bookmarkStart w:id="1434" w:name="_Toc409708238"/>
      <w:bookmarkStart w:id="1435" w:name="_Toc408576643"/>
      <w:bookmarkStart w:id="1436" w:name="_Toc406508022"/>
      <w:bookmarkStart w:id="1437" w:name="_Toc405386784"/>
      <w:bookmarkStart w:id="1438" w:name="_Toc404332318"/>
      <w:bookmarkStart w:id="1439" w:name="_Toc402967106"/>
      <w:bookmarkStart w:id="1440" w:name="_Toc401757926"/>
      <w:bookmarkStart w:id="1441" w:name="_Toc400374880"/>
      <w:bookmarkStart w:id="1442" w:name="_Toc399160642"/>
      <w:bookmarkStart w:id="1443" w:name="_Toc397517659"/>
      <w:bookmarkStart w:id="1444" w:name="_Toc396212814"/>
      <w:bookmarkStart w:id="1445" w:name="_Toc395100467"/>
      <w:bookmarkStart w:id="1446" w:name="_Toc393715492"/>
      <w:bookmarkStart w:id="1447" w:name="_Toc393714488"/>
      <w:bookmarkStart w:id="1448" w:name="_Toc393713421"/>
      <w:bookmarkStart w:id="1449" w:name="_Toc392235890"/>
      <w:bookmarkStart w:id="1450" w:name="_Toc391386076"/>
      <w:bookmarkStart w:id="1451" w:name="_Toc389730888"/>
      <w:bookmarkStart w:id="1452" w:name="_Toc388947564"/>
      <w:bookmarkStart w:id="1453" w:name="_Toc388946331"/>
      <w:bookmarkStart w:id="1454" w:name="_Toc385496803"/>
      <w:bookmarkStart w:id="1455" w:name="_Toc384625711"/>
      <w:bookmarkStart w:id="1456" w:name="_Toc383182317"/>
      <w:bookmarkStart w:id="1457" w:name="_Toc381784234"/>
      <w:bookmarkStart w:id="1458" w:name="_Toc380582901"/>
      <w:bookmarkStart w:id="1459" w:name="_Toc379440376"/>
      <w:bookmarkStart w:id="1460" w:name="_Toc378322723"/>
      <w:bookmarkStart w:id="1461" w:name="_Toc377026502"/>
      <w:bookmarkStart w:id="1462" w:name="_Toc374692773"/>
      <w:bookmarkStart w:id="1463" w:name="_Toc374692696"/>
      <w:bookmarkStart w:id="1464" w:name="_Toc374006642"/>
      <w:bookmarkStart w:id="1465" w:name="_Toc373157834"/>
      <w:bookmarkStart w:id="1466" w:name="_Toc371588868"/>
      <w:bookmarkStart w:id="1467" w:name="_Toc370373502"/>
      <w:bookmarkStart w:id="1468" w:name="_Toc369007893"/>
      <w:bookmarkStart w:id="1469" w:name="_Toc369007689"/>
      <w:bookmarkStart w:id="1470" w:name="_Toc367715555"/>
      <w:bookmarkStart w:id="1471" w:name="_Toc366157716"/>
      <w:bookmarkStart w:id="1472" w:name="_Toc364672359"/>
      <w:bookmarkStart w:id="1473" w:name="_Toc363741410"/>
      <w:bookmarkStart w:id="1474" w:name="_Toc361921570"/>
      <w:bookmarkStart w:id="1475" w:name="_Toc360696839"/>
      <w:bookmarkStart w:id="1476" w:name="_Toc359489439"/>
      <w:bookmarkStart w:id="1477" w:name="_Toc358192590"/>
      <w:bookmarkStart w:id="1478" w:name="_Toc357001963"/>
      <w:bookmarkStart w:id="1479" w:name="_Toc355708880"/>
      <w:bookmarkStart w:id="1480" w:name="_Toc354053854"/>
      <w:bookmarkStart w:id="1481" w:name="_Toc352940517"/>
      <w:bookmarkStart w:id="1482" w:name="_Toc351549912"/>
      <w:bookmarkStart w:id="1483" w:name="_Toc350415591"/>
      <w:bookmarkStart w:id="1484" w:name="_Toc349288273"/>
      <w:bookmarkStart w:id="1485" w:name="_Toc347929612"/>
      <w:bookmarkStart w:id="1486" w:name="_Toc346885967"/>
      <w:bookmarkStart w:id="1487" w:name="_Toc345579845"/>
      <w:bookmarkStart w:id="1488" w:name="_Toc343262690"/>
      <w:bookmarkStart w:id="1489" w:name="_Toc342912870"/>
      <w:bookmarkStart w:id="1490" w:name="_Toc341451239"/>
      <w:bookmarkStart w:id="1491" w:name="_Toc340225541"/>
      <w:bookmarkStart w:id="1492" w:name="_Toc338779394"/>
      <w:bookmarkStart w:id="1493" w:name="_Toc337110353"/>
      <w:bookmarkStart w:id="1494" w:name="_Toc335901527"/>
      <w:bookmarkStart w:id="1495" w:name="_Toc334776208"/>
      <w:bookmarkStart w:id="1496" w:name="_Toc332272673"/>
      <w:bookmarkStart w:id="1497" w:name="_Toc323904395"/>
      <w:bookmarkStart w:id="1498" w:name="_Toc323035742"/>
      <w:bookmarkStart w:id="1499" w:name="_Toc321820569"/>
      <w:bookmarkStart w:id="1500" w:name="_Toc321311688"/>
      <w:bookmarkStart w:id="1501" w:name="_Toc321233409"/>
      <w:bookmarkStart w:id="1502" w:name="_Toc320536979"/>
      <w:bookmarkStart w:id="1503" w:name="_Toc318965023"/>
      <w:bookmarkStart w:id="1504" w:name="_Toc316479985"/>
      <w:bookmarkStart w:id="1505" w:name="_Toc313973329"/>
      <w:bookmarkStart w:id="1506" w:name="_Toc311103664"/>
      <w:bookmarkStart w:id="1507" w:name="_Toc308530352"/>
      <w:bookmarkStart w:id="1508" w:name="_Toc304892188"/>
      <w:bookmarkStart w:id="1509" w:name="_Toc303344270"/>
      <w:bookmarkStart w:id="1510" w:name="_Toc301945315"/>
      <w:bookmarkStart w:id="1511" w:name="_Toc297804741"/>
      <w:bookmarkStart w:id="1512" w:name="_Toc296675490"/>
      <w:bookmarkStart w:id="1513" w:name="_Toc295387920"/>
      <w:bookmarkStart w:id="1514" w:name="_Toc292704995"/>
      <w:bookmarkStart w:id="1515" w:name="_Toc291005411"/>
      <w:bookmarkStart w:id="1516" w:name="_Toc288660302"/>
      <w:bookmarkStart w:id="1517" w:name="_Toc286218737"/>
      <w:bookmarkStart w:id="1518" w:name="_Toc283737226"/>
      <w:bookmarkStart w:id="1519" w:name="_Toc282526060"/>
      <w:bookmarkStart w:id="1520" w:name="_Toc280349228"/>
      <w:bookmarkStart w:id="1521" w:name="_Toc279669172"/>
      <w:bookmarkStart w:id="1522" w:name="_Toc276717186"/>
      <w:bookmarkStart w:id="1523" w:name="_Toc274223850"/>
      <w:bookmarkStart w:id="1524" w:name="_Toc273023376"/>
      <w:bookmarkStart w:id="1525" w:name="_Toc271700515"/>
      <w:bookmarkStart w:id="1526" w:name="_Toc268774046"/>
      <w:bookmarkStart w:id="1527" w:name="_Toc266181261"/>
      <w:bookmarkStart w:id="1528" w:name="_Toc259783164"/>
      <w:bookmarkStart w:id="1529" w:name="_Toc253407169"/>
      <w:bookmarkStart w:id="1530" w:name="_Toc6411911"/>
      <w:bookmarkStart w:id="1531" w:name="_Toc6215746"/>
      <w:bookmarkStart w:id="1532" w:name="_Toc4420934"/>
      <w:bookmarkStart w:id="1533" w:name="_Toc1570046"/>
      <w:bookmarkStart w:id="1534" w:name="_Toc340538"/>
      <w:bookmarkStart w:id="1535" w:name="_Toc536101954"/>
      <w:bookmarkStart w:id="1536" w:name="_Toc531960789"/>
      <w:bookmarkStart w:id="1537" w:name="_Toc531094572"/>
      <w:bookmarkStart w:id="1538" w:name="_Toc526431485"/>
      <w:bookmarkStart w:id="1539" w:name="_Toc525638297"/>
      <w:bookmarkStart w:id="1540" w:name="_Toc524430966"/>
      <w:bookmarkStart w:id="1541" w:name="_Toc520709572"/>
      <w:bookmarkStart w:id="1542" w:name="_Toc518981890"/>
      <w:bookmarkStart w:id="1543" w:name="_Toc517792337"/>
      <w:bookmarkStart w:id="1544" w:name="_Toc514850726"/>
      <w:bookmarkStart w:id="1545" w:name="_Toc513645659"/>
      <w:bookmarkStart w:id="1546" w:name="_Toc510775357"/>
      <w:bookmarkStart w:id="1547" w:name="_Toc509838136"/>
      <w:bookmarkStart w:id="1548" w:name="_Toc507510723"/>
      <w:bookmarkStart w:id="1549" w:name="_Toc505005340"/>
      <w:bookmarkStart w:id="1550" w:name="_Toc503439024"/>
      <w:bookmarkStart w:id="1551" w:name="_Toc500842110"/>
      <w:bookmarkStart w:id="1552" w:name="_Toc500841786"/>
      <w:bookmarkStart w:id="1553" w:name="_Toc499624468"/>
      <w:bookmarkStart w:id="1554" w:name="_Toc497988322"/>
      <w:bookmarkStart w:id="1555" w:name="_Toc497986901"/>
      <w:bookmarkStart w:id="1556" w:name="_Toc496537205"/>
      <w:bookmarkStart w:id="1557" w:name="_Toc495499937"/>
      <w:bookmarkStart w:id="1558" w:name="_Toc493685651"/>
      <w:bookmarkStart w:id="1559" w:name="_Toc488848861"/>
      <w:bookmarkStart w:id="1560" w:name="_Toc487466271"/>
      <w:bookmarkStart w:id="1561" w:name="_Toc486323176"/>
      <w:bookmarkStart w:id="1562" w:name="_Toc485117072"/>
      <w:bookmarkStart w:id="1563" w:name="_Toc483388293"/>
      <w:bookmarkStart w:id="1564" w:name="_Toc482280106"/>
      <w:bookmarkStart w:id="1565" w:name="_Toc479671311"/>
      <w:bookmarkStart w:id="1566" w:name="_Toc478464766"/>
      <w:bookmarkStart w:id="1567" w:name="_Toc477169056"/>
      <w:bookmarkStart w:id="1568" w:name="_Toc474504485"/>
      <w:bookmarkStart w:id="1569" w:name="_Toc473209552"/>
      <w:bookmarkStart w:id="1570" w:name="_Toc471824669"/>
      <w:bookmarkStart w:id="1571" w:name="_Toc469924993"/>
      <w:bookmarkStart w:id="1572" w:name="_Toc469048952"/>
      <w:bookmarkStart w:id="1573" w:name="_Toc466367274"/>
      <w:bookmarkStart w:id="1574" w:name="_Toc456103337"/>
      <w:bookmarkStart w:id="1575" w:name="_Toc456103221"/>
      <w:bookmarkStart w:id="1576" w:name="_Toc454789161"/>
      <w:bookmarkStart w:id="1577" w:name="_Toc453320526"/>
      <w:bookmarkStart w:id="1578" w:name="_Toc451863145"/>
      <w:bookmarkStart w:id="1579" w:name="_Toc450747477"/>
      <w:bookmarkStart w:id="1580" w:name="_Toc449442777"/>
      <w:bookmarkStart w:id="1581" w:name="_Toc446578883"/>
      <w:bookmarkStart w:id="1582" w:name="_Toc445368598"/>
      <w:bookmarkStart w:id="1583" w:name="_Toc442711622"/>
      <w:bookmarkStart w:id="1584" w:name="_Toc441671605"/>
      <w:bookmarkStart w:id="1585" w:name="_Toc440443798"/>
      <w:bookmarkStart w:id="1586" w:name="_Toc438219176"/>
      <w:bookmarkStart w:id="1587" w:name="_Toc437264289"/>
      <w:bookmarkStart w:id="1588" w:name="_Toc436383071"/>
      <w:bookmarkStart w:id="1589" w:name="_Toc434843836"/>
      <w:bookmarkStart w:id="1590" w:name="_Toc433358222"/>
      <w:bookmarkStart w:id="1591" w:name="_Toc432498842"/>
      <w:bookmarkStart w:id="1592" w:name="_Toc429469056"/>
      <w:bookmarkStart w:id="1593" w:name="_Toc428372305"/>
      <w:bookmarkStart w:id="1594" w:name="_Toc428193358"/>
      <w:bookmarkStart w:id="1595" w:name="_Toc424300250"/>
      <w:bookmarkStart w:id="1596" w:name="_Toc423078777"/>
      <w:bookmarkStart w:id="1597" w:name="_Toc421783564"/>
      <w:bookmarkStart w:id="1598" w:name="_Toc8296069"/>
      <w:bookmarkStart w:id="1599" w:name="_Toc9580682"/>
      <w:bookmarkStart w:id="1600" w:name="_Toc12354370"/>
      <w:bookmarkStart w:id="1601" w:name="_Toc13065959"/>
      <w:bookmarkStart w:id="1602" w:name="_Toc14769334"/>
      <w:bookmarkStart w:id="1603" w:name="_Toc17298856"/>
      <w:bookmarkStart w:id="1604" w:name="_Toc18681558"/>
      <w:bookmarkStart w:id="1605" w:name="_Toc21528586"/>
      <w:bookmarkStart w:id="1606" w:name="_Toc23321873"/>
      <w:bookmarkStart w:id="1607" w:name="_Toc24365714"/>
      <w:bookmarkStart w:id="1608" w:name="_Toc25746891"/>
      <w:bookmarkStart w:id="1609" w:name="_Toc26539920"/>
      <w:bookmarkStart w:id="1610" w:name="_Toc27558708"/>
      <w:bookmarkStart w:id="1611" w:name="_Toc31986492"/>
      <w:bookmarkStart w:id="1612" w:name="_Toc33175458"/>
      <w:bookmarkStart w:id="1613" w:name="_Toc38455871"/>
      <w:bookmarkStart w:id="1614" w:name="_Toc40787348"/>
      <w:bookmarkStart w:id="1615" w:name="_Toc49438648"/>
      <w:bookmarkStart w:id="1616" w:name="_Toc51669587"/>
      <w:bookmarkStart w:id="1617" w:name="_Toc52889728"/>
      <w:bookmarkStart w:id="1618" w:name="_Toc57030871"/>
      <w:bookmarkStart w:id="1619" w:name="_Toc67918829"/>
      <w:bookmarkStart w:id="1620" w:name="_Toc70410774"/>
      <w:bookmarkStart w:id="1621" w:name="_Toc74064890"/>
      <w:bookmarkStart w:id="1622" w:name="_Toc78207948"/>
      <w:bookmarkStart w:id="1623" w:name="_Toc97889190"/>
      <w:bookmarkStart w:id="1624" w:name="_Toc103001302"/>
      <w:bookmarkStart w:id="1625" w:name="_Toc108423201"/>
      <w:bookmarkStart w:id="1626" w:name="_Toc125536232"/>
      <w:bookmarkStart w:id="1627" w:name="_Toc140583971"/>
      <w:bookmarkStart w:id="1628" w:name="_Toc157508795"/>
      <w:bookmarkStart w:id="1629" w:name="_Toc161924855"/>
      <w:bookmarkStart w:id="1630" w:name="_Toc166081791"/>
      <w:bookmarkStart w:id="1631" w:name="_Toc187412378"/>
      <w:bookmarkStart w:id="1632" w:name="_Toc220086324"/>
      <w:r w:rsidRPr="006F5A9E">
        <w:lastRenderedPageBreak/>
        <w:t>AMENDMENTS</w:t>
      </w:r>
      <w:r>
        <w:t xml:space="preserve">  TO  SERVICE  PUBLICATIONS</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4FE4E96C" w14:textId="77777777" w:rsidR="000D3231" w:rsidRDefault="000D3231" w:rsidP="007C0BA7">
      <w:pPr>
        <w:rPr>
          <w:rFonts w:eastAsia="Arial"/>
          <w:lang w:val="fr-CH"/>
        </w:rPr>
      </w:pPr>
    </w:p>
    <w:p w14:paraId="60389315" w14:textId="77777777" w:rsidR="00954B04" w:rsidRDefault="00954B04" w:rsidP="007C0BA7">
      <w:pPr>
        <w:rPr>
          <w:rFonts w:eastAsia="Arial"/>
          <w:lang w:val="pt-BR"/>
        </w:rPr>
      </w:pPr>
    </w:p>
    <w:p w14:paraId="55D64876" w14:textId="77777777" w:rsidR="00A03098" w:rsidRPr="00A03098" w:rsidRDefault="00A03098" w:rsidP="00A03098">
      <w:pPr>
        <w:pStyle w:val="Heading20"/>
        <w:rPr>
          <w:lang w:val="en-US"/>
        </w:rPr>
      </w:pPr>
      <w:r w:rsidRPr="00A03098">
        <w:rPr>
          <w:lang w:val="en-US"/>
        </w:rPr>
        <w:t>List of Issuer Identifier Numbers for</w:t>
      </w:r>
      <w:r w:rsidRPr="00A03098">
        <w:rPr>
          <w:lang w:val="en-US"/>
        </w:rPr>
        <w:br/>
        <w:t xml:space="preserve">the International Telecommunication Charge Card </w:t>
      </w:r>
      <w:r w:rsidRPr="00A03098">
        <w:rPr>
          <w:lang w:val="en-US"/>
        </w:rPr>
        <w:br/>
        <w:t>(in accordance with Recommendation ITU-T E.118 (05/2006))</w:t>
      </w:r>
      <w:r w:rsidRPr="00A03098">
        <w:rPr>
          <w:lang w:val="en-US"/>
        </w:rPr>
        <w:br/>
        <w:t>(Position on 31 December 2023)</w:t>
      </w:r>
    </w:p>
    <w:p w14:paraId="18A6B0DC" w14:textId="77777777" w:rsidR="00A03098" w:rsidRDefault="00A03098" w:rsidP="00A03098">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br/>
        <w:t xml:space="preserve">Amendment No. </w:t>
      </w:r>
      <w:r>
        <w:rPr>
          <w:rFonts w:asciiTheme="minorHAnsi" w:hAnsiTheme="minorHAnsi"/>
          <w:lang w:val="en-GB"/>
        </w:rPr>
        <w:t>29</w:t>
      </w:r>
    </w:p>
    <w:p w14:paraId="7DC2BFC4" w14:textId="77777777" w:rsidR="00A03098" w:rsidRPr="007801BA" w:rsidRDefault="00A03098" w:rsidP="00A03098">
      <w:pPr>
        <w:tabs>
          <w:tab w:val="left" w:pos="1560"/>
          <w:tab w:val="left" w:pos="4140"/>
          <w:tab w:val="left" w:pos="4230"/>
        </w:tabs>
        <w:spacing w:before="240" w:after="240"/>
        <w:rPr>
          <w:rFonts w:asciiTheme="minorHAnsi" w:hAnsiTheme="minorHAnsi" w:cstheme="minorHAnsi"/>
          <w:lang w:val="en-GB"/>
        </w:rPr>
      </w:pPr>
      <w:r w:rsidRPr="007801BA">
        <w:rPr>
          <w:rFonts w:asciiTheme="minorHAnsi" w:hAnsiTheme="minorHAnsi" w:cstheme="minorHAnsi"/>
          <w:b/>
          <w:bCs/>
          <w:lang w:val="en-GB"/>
        </w:rPr>
        <w:t>United States          ADD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4"/>
        <w:gridCol w:w="3305"/>
        <w:gridCol w:w="1515"/>
      </w:tblGrid>
      <w:tr w:rsidR="00A03098" w:rsidRPr="007801BA" w14:paraId="2BE11897" w14:textId="77777777" w:rsidTr="003E6135">
        <w:tc>
          <w:tcPr>
            <w:tcW w:w="1418" w:type="dxa"/>
            <w:shd w:val="clear" w:color="auto" w:fill="FFFFFF"/>
            <w:tcMar>
              <w:top w:w="0" w:type="dxa"/>
              <w:left w:w="108" w:type="dxa"/>
              <w:bottom w:w="0" w:type="dxa"/>
              <w:right w:w="108" w:type="dxa"/>
            </w:tcMar>
            <w:hideMark/>
          </w:tcPr>
          <w:p w14:paraId="3343B78B" w14:textId="77777777" w:rsidR="00A03098" w:rsidRPr="007801BA" w:rsidRDefault="00A03098" w:rsidP="003E6135">
            <w:pPr>
              <w:widowControl w:val="0"/>
              <w:spacing w:before="0" w:after="120"/>
              <w:jc w:val="center"/>
              <w:rPr>
                <w:rFonts w:asciiTheme="minorHAnsi" w:hAnsiTheme="minorHAnsi" w:cstheme="minorHAnsi"/>
                <w:i/>
                <w:iCs/>
              </w:rPr>
            </w:pPr>
            <w:r w:rsidRPr="007801BA">
              <w:rPr>
                <w:rFonts w:asciiTheme="minorHAnsi" w:hAnsiTheme="minorHAnsi" w:cstheme="minorHAnsi"/>
                <w:i/>
                <w:iCs/>
                <w:color w:val="000000"/>
              </w:rPr>
              <w:t>Country/</w:t>
            </w:r>
            <w:r w:rsidRPr="007801BA">
              <w:rPr>
                <w:rFonts w:asciiTheme="minorHAnsi" w:hAnsiTheme="minorHAnsi" w:cstheme="minorHAnsi"/>
                <w:i/>
                <w:iCs/>
                <w:color w:val="000000"/>
              </w:rPr>
              <w:br/>
              <w:t>Geographical area</w:t>
            </w:r>
          </w:p>
        </w:tc>
        <w:tc>
          <w:tcPr>
            <w:tcW w:w="2688" w:type="dxa"/>
            <w:shd w:val="clear" w:color="auto" w:fill="FFFFFF"/>
            <w:tcMar>
              <w:top w:w="0" w:type="dxa"/>
              <w:left w:w="108" w:type="dxa"/>
              <w:bottom w:w="0" w:type="dxa"/>
              <w:right w:w="108" w:type="dxa"/>
            </w:tcMar>
            <w:hideMark/>
          </w:tcPr>
          <w:p w14:paraId="47E5145B" w14:textId="77777777" w:rsidR="00A03098" w:rsidRPr="007801BA" w:rsidRDefault="00A03098" w:rsidP="003E6135">
            <w:pPr>
              <w:widowControl w:val="0"/>
              <w:spacing w:before="0" w:after="120"/>
              <w:rPr>
                <w:rFonts w:asciiTheme="minorHAnsi" w:hAnsiTheme="minorHAnsi" w:cstheme="minorHAnsi"/>
                <w:i/>
                <w:iCs/>
                <w:color w:val="000000"/>
              </w:rPr>
            </w:pPr>
            <w:r w:rsidRPr="007801BA">
              <w:rPr>
                <w:rFonts w:asciiTheme="minorHAnsi" w:hAnsiTheme="minorHAnsi" w:cstheme="minorHAnsi"/>
                <w:i/>
                <w:iCs/>
                <w:color w:val="000000"/>
              </w:rPr>
              <w:t>Company Name/Address</w:t>
            </w:r>
          </w:p>
        </w:tc>
        <w:tc>
          <w:tcPr>
            <w:tcW w:w="1134" w:type="dxa"/>
            <w:shd w:val="clear" w:color="auto" w:fill="FFFFFF"/>
            <w:tcMar>
              <w:top w:w="0" w:type="dxa"/>
              <w:left w:w="108" w:type="dxa"/>
              <w:bottom w:w="0" w:type="dxa"/>
              <w:right w:w="108" w:type="dxa"/>
            </w:tcMar>
            <w:hideMark/>
          </w:tcPr>
          <w:p w14:paraId="3A4ABE20" w14:textId="77777777" w:rsidR="00A03098" w:rsidRPr="007801BA" w:rsidRDefault="00A03098" w:rsidP="003E6135">
            <w:pPr>
              <w:widowControl w:val="0"/>
              <w:spacing w:before="0" w:after="120"/>
              <w:jc w:val="center"/>
              <w:rPr>
                <w:rFonts w:asciiTheme="minorHAnsi" w:hAnsiTheme="minorHAnsi" w:cstheme="minorHAnsi"/>
                <w:i/>
                <w:iCs/>
                <w:color w:val="000000"/>
              </w:rPr>
            </w:pPr>
            <w:r w:rsidRPr="007801BA">
              <w:rPr>
                <w:rFonts w:asciiTheme="minorHAnsi" w:hAnsiTheme="minorHAnsi" w:cstheme="minorHAnsi"/>
                <w:i/>
                <w:iCs/>
                <w:color w:val="000000"/>
              </w:rPr>
              <w:t>Issuer Identifier Number</w:t>
            </w:r>
          </w:p>
        </w:tc>
        <w:tc>
          <w:tcPr>
            <w:tcW w:w="3305" w:type="dxa"/>
            <w:shd w:val="clear" w:color="auto" w:fill="FFFFFF"/>
            <w:tcMar>
              <w:top w:w="0" w:type="dxa"/>
              <w:left w:w="108" w:type="dxa"/>
              <w:bottom w:w="0" w:type="dxa"/>
              <w:right w:w="108" w:type="dxa"/>
            </w:tcMar>
            <w:hideMark/>
          </w:tcPr>
          <w:p w14:paraId="606CAE03" w14:textId="77777777" w:rsidR="00A03098" w:rsidRPr="007801BA" w:rsidRDefault="00A03098" w:rsidP="003E6135">
            <w:pPr>
              <w:widowControl w:val="0"/>
              <w:tabs>
                <w:tab w:val="center" w:pos="1679"/>
              </w:tabs>
              <w:spacing w:before="0" w:after="120"/>
              <w:rPr>
                <w:rFonts w:asciiTheme="minorHAnsi" w:hAnsiTheme="minorHAnsi" w:cstheme="minorHAnsi"/>
                <w:i/>
                <w:iCs/>
                <w:color w:val="000000"/>
              </w:rPr>
            </w:pPr>
            <w:r w:rsidRPr="007801BA">
              <w:rPr>
                <w:rFonts w:asciiTheme="minorHAnsi" w:hAnsiTheme="minorHAnsi" w:cstheme="minorHAnsi"/>
                <w:i/>
                <w:iCs/>
              </w:rPr>
              <w:t>Contact</w:t>
            </w:r>
          </w:p>
        </w:tc>
        <w:tc>
          <w:tcPr>
            <w:tcW w:w="1515" w:type="dxa"/>
            <w:shd w:val="clear" w:color="auto" w:fill="FFFFFF"/>
            <w:hideMark/>
          </w:tcPr>
          <w:p w14:paraId="445C8181" w14:textId="77777777" w:rsidR="00A03098" w:rsidRPr="007801BA" w:rsidRDefault="00A03098" w:rsidP="003E6135">
            <w:pPr>
              <w:widowControl w:val="0"/>
              <w:tabs>
                <w:tab w:val="center" w:pos="1679"/>
              </w:tabs>
              <w:spacing w:before="0" w:after="120"/>
              <w:jc w:val="center"/>
              <w:rPr>
                <w:rFonts w:asciiTheme="minorHAnsi" w:hAnsiTheme="minorHAnsi" w:cstheme="minorHAnsi"/>
                <w:i/>
                <w:iCs/>
              </w:rPr>
            </w:pPr>
            <w:r w:rsidRPr="007801BA">
              <w:rPr>
                <w:rFonts w:asciiTheme="minorHAnsi" w:hAnsiTheme="minorHAnsi" w:cstheme="minorHAnsi"/>
                <w:i/>
                <w:iCs/>
              </w:rPr>
              <w:t xml:space="preserve">Effective </w:t>
            </w:r>
            <w:r w:rsidRPr="007801BA">
              <w:rPr>
                <w:rFonts w:asciiTheme="minorHAnsi" w:hAnsiTheme="minorHAnsi" w:cstheme="minorHAnsi"/>
                <w:i/>
                <w:iCs/>
              </w:rPr>
              <w:br/>
              <w:t>date of usage</w:t>
            </w:r>
          </w:p>
        </w:tc>
      </w:tr>
      <w:tr w:rsidR="00A03098" w:rsidRPr="007801BA" w14:paraId="75D9D851" w14:textId="77777777" w:rsidTr="003E6135">
        <w:tc>
          <w:tcPr>
            <w:tcW w:w="1418" w:type="dxa"/>
            <w:shd w:val="clear" w:color="auto" w:fill="FFFFFF"/>
            <w:tcMar>
              <w:top w:w="0" w:type="dxa"/>
              <w:left w:w="108" w:type="dxa"/>
              <w:bottom w:w="0" w:type="dxa"/>
              <w:right w:w="108" w:type="dxa"/>
            </w:tcMar>
            <w:hideMark/>
          </w:tcPr>
          <w:p w14:paraId="757933D1" w14:textId="77777777" w:rsidR="00A03098" w:rsidRPr="007801BA" w:rsidRDefault="00A03098" w:rsidP="003E6135">
            <w:pPr>
              <w:tabs>
                <w:tab w:val="left" w:pos="720"/>
              </w:tabs>
              <w:overflowPunct/>
              <w:autoSpaceDE/>
              <w:adjustRightInd/>
              <w:spacing w:before="0"/>
              <w:rPr>
                <w:rFonts w:asciiTheme="minorHAnsi" w:hAnsiTheme="minorHAnsi" w:cstheme="minorHAnsi"/>
                <w:bCs/>
                <w:color w:val="000000" w:themeColor="text1"/>
              </w:rPr>
            </w:pPr>
            <w:r w:rsidRPr="007801BA">
              <w:rPr>
                <w:rFonts w:asciiTheme="minorHAnsi" w:hAnsiTheme="minorHAnsi" w:cstheme="minorHAnsi"/>
                <w:bCs/>
              </w:rPr>
              <w:t>United States</w:t>
            </w:r>
          </w:p>
        </w:tc>
        <w:tc>
          <w:tcPr>
            <w:tcW w:w="2688" w:type="dxa"/>
            <w:shd w:val="clear" w:color="auto" w:fill="FFFFFF"/>
            <w:tcMar>
              <w:top w:w="0" w:type="dxa"/>
              <w:left w:w="108" w:type="dxa"/>
              <w:bottom w:w="0" w:type="dxa"/>
              <w:right w:w="108" w:type="dxa"/>
            </w:tcMar>
            <w:hideMark/>
          </w:tcPr>
          <w:p w14:paraId="45C5C665" w14:textId="77777777" w:rsidR="00A03098" w:rsidRPr="007801BA" w:rsidRDefault="00A03098" w:rsidP="003E6135">
            <w:pPr>
              <w:spacing w:before="0"/>
              <w:jc w:val="left"/>
              <w:rPr>
                <w:rFonts w:asciiTheme="minorHAnsi" w:hAnsiTheme="minorHAnsi" w:cstheme="minorHAnsi"/>
                <w:b/>
                <w:bCs/>
                <w:lang w:val="fr-FR"/>
              </w:rPr>
            </w:pPr>
            <w:r w:rsidRPr="007801BA">
              <w:rPr>
                <w:rFonts w:asciiTheme="minorHAnsi" w:hAnsiTheme="minorHAnsi" w:cstheme="minorHAnsi"/>
                <w:b/>
                <w:bCs/>
                <w:lang w:val="fr-FR"/>
              </w:rPr>
              <w:t>Space Exploration Technologies Corp. (SpaceX)</w:t>
            </w:r>
          </w:p>
          <w:p w14:paraId="4F58F911" w14:textId="77777777" w:rsidR="00A03098" w:rsidRPr="007801BA" w:rsidRDefault="00A03098" w:rsidP="003E6135">
            <w:pPr>
              <w:spacing w:before="0"/>
              <w:jc w:val="left"/>
              <w:rPr>
                <w:rFonts w:asciiTheme="minorHAnsi" w:hAnsiTheme="minorHAnsi" w:cstheme="minorHAnsi"/>
                <w:color w:val="000000" w:themeColor="text1"/>
                <w:lang w:val="en-GB"/>
              </w:rPr>
            </w:pPr>
            <w:r w:rsidRPr="007801BA">
              <w:rPr>
                <w:rFonts w:asciiTheme="minorHAnsi" w:hAnsiTheme="minorHAnsi" w:cstheme="minorHAnsi"/>
              </w:rPr>
              <w:t>1 Rocket Road, Starbase TEXAS, 78521</w:t>
            </w:r>
          </w:p>
        </w:tc>
        <w:tc>
          <w:tcPr>
            <w:tcW w:w="1134" w:type="dxa"/>
            <w:shd w:val="clear" w:color="auto" w:fill="FFFFFF"/>
            <w:tcMar>
              <w:top w:w="0" w:type="dxa"/>
              <w:left w:w="108" w:type="dxa"/>
              <w:bottom w:w="0" w:type="dxa"/>
              <w:right w:w="108" w:type="dxa"/>
            </w:tcMar>
            <w:hideMark/>
          </w:tcPr>
          <w:p w14:paraId="2357DBFE" w14:textId="77777777" w:rsidR="00A03098" w:rsidRPr="007801BA" w:rsidRDefault="00A03098" w:rsidP="003E6135">
            <w:pPr>
              <w:tabs>
                <w:tab w:val="left" w:pos="720"/>
              </w:tabs>
              <w:overflowPunct/>
              <w:autoSpaceDE/>
              <w:adjustRightInd/>
              <w:spacing w:before="0"/>
              <w:jc w:val="center"/>
              <w:rPr>
                <w:rFonts w:asciiTheme="minorHAnsi" w:hAnsiTheme="minorHAnsi" w:cstheme="minorHAnsi"/>
                <w:b/>
                <w:color w:val="000000" w:themeColor="text1"/>
              </w:rPr>
            </w:pPr>
            <w:r w:rsidRPr="007801BA">
              <w:rPr>
                <w:rFonts w:asciiTheme="minorHAnsi" w:hAnsiTheme="minorHAnsi" w:cstheme="minorHAnsi"/>
                <w:b/>
              </w:rPr>
              <w:t>89 1 085</w:t>
            </w:r>
          </w:p>
        </w:tc>
        <w:tc>
          <w:tcPr>
            <w:tcW w:w="3305" w:type="dxa"/>
            <w:shd w:val="clear" w:color="auto" w:fill="FFFFFF"/>
            <w:tcMar>
              <w:top w:w="0" w:type="dxa"/>
              <w:left w:w="108" w:type="dxa"/>
              <w:bottom w:w="0" w:type="dxa"/>
              <w:right w:w="108" w:type="dxa"/>
            </w:tcMar>
            <w:hideMark/>
          </w:tcPr>
          <w:p w14:paraId="7C9F5871"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Marianne Lu / Sharon Zhang</w:t>
            </w:r>
          </w:p>
          <w:p w14:paraId="0810D799" w14:textId="77777777" w:rsidR="00A03098" w:rsidRPr="007801BA" w:rsidRDefault="00A03098" w:rsidP="003E6135">
            <w:pPr>
              <w:spacing w:before="0"/>
              <w:jc w:val="left"/>
              <w:rPr>
                <w:rFonts w:asciiTheme="minorHAnsi" w:hAnsiTheme="minorHAnsi" w:cstheme="minorHAnsi"/>
              </w:rPr>
            </w:pPr>
            <w:r w:rsidRPr="007801BA">
              <w:rPr>
                <w:rFonts w:asciiTheme="minorHAnsi" w:hAnsiTheme="minorHAnsi" w:cstheme="minorHAnsi"/>
              </w:rPr>
              <w:t>1155 F St. NW, Suite 475</w:t>
            </w:r>
          </w:p>
          <w:p w14:paraId="092BB578" w14:textId="77777777" w:rsidR="00A03098" w:rsidRPr="007801BA" w:rsidRDefault="00A03098" w:rsidP="003E6135">
            <w:pPr>
              <w:tabs>
                <w:tab w:val="left" w:pos="1560"/>
                <w:tab w:val="left" w:pos="4140"/>
                <w:tab w:val="left" w:pos="4230"/>
              </w:tabs>
              <w:spacing w:before="0"/>
              <w:jc w:val="left"/>
              <w:rPr>
                <w:rFonts w:asciiTheme="minorHAnsi" w:hAnsiTheme="minorHAnsi" w:cstheme="minorHAnsi"/>
              </w:rPr>
            </w:pPr>
            <w:r w:rsidRPr="007801BA">
              <w:rPr>
                <w:rFonts w:asciiTheme="minorHAnsi" w:hAnsiTheme="minorHAnsi" w:cstheme="minorHAnsi"/>
              </w:rPr>
              <w:t>WASHINGTON, DC 20004</w:t>
            </w:r>
          </w:p>
          <w:p w14:paraId="6CDD6880" w14:textId="7F1121C8" w:rsidR="00A03098" w:rsidRPr="007801BA"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7801BA">
              <w:rPr>
                <w:rFonts w:asciiTheme="minorHAnsi" w:hAnsiTheme="minorHAnsi" w:cstheme="minorHAnsi"/>
                <w:lang w:val="de-CH"/>
              </w:rPr>
              <w:t>Tel:</w:t>
            </w:r>
            <w:r>
              <w:rPr>
                <w:rFonts w:asciiTheme="minorHAnsi" w:hAnsiTheme="minorHAnsi" w:cstheme="minorHAnsi"/>
                <w:lang w:val="de-CH"/>
              </w:rPr>
              <w:tab/>
            </w:r>
            <w:r w:rsidRPr="007801BA">
              <w:rPr>
                <w:rFonts w:asciiTheme="minorHAnsi" w:hAnsiTheme="minorHAnsi" w:cstheme="minorHAnsi"/>
                <w:lang w:val="de-CH"/>
              </w:rPr>
              <w:t>+1 737 396 2340</w:t>
            </w:r>
          </w:p>
          <w:p w14:paraId="04FEE147" w14:textId="4FA90B77" w:rsidR="00A03098" w:rsidRPr="007801BA"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7801BA">
              <w:rPr>
                <w:rFonts w:asciiTheme="minorHAnsi" w:hAnsiTheme="minorHAnsi" w:cstheme="minorHAnsi"/>
                <w:lang w:val="de-CH"/>
              </w:rPr>
              <w:t>E-mail:</w:t>
            </w:r>
            <w:r>
              <w:rPr>
                <w:rFonts w:asciiTheme="minorHAnsi" w:hAnsiTheme="minorHAnsi" w:cstheme="minorHAnsi"/>
                <w:lang w:val="de-CH"/>
              </w:rPr>
              <w:tab/>
            </w:r>
            <w:r w:rsidRPr="007801BA">
              <w:rPr>
                <w:rFonts w:asciiTheme="minorHAnsi" w:hAnsiTheme="minorHAnsi" w:cstheme="minorHAnsi"/>
                <w:lang w:val="de-CH"/>
              </w:rPr>
              <w:t>Marianne.Lu@spacex.com;</w:t>
            </w:r>
          </w:p>
          <w:p w14:paraId="41150E20" w14:textId="08E04E98" w:rsidR="00A03098" w:rsidRPr="007801BA" w:rsidRDefault="00A03098" w:rsidP="00A03098">
            <w:pPr>
              <w:tabs>
                <w:tab w:val="clear" w:pos="567"/>
                <w:tab w:val="left" w:pos="750"/>
              </w:tabs>
              <w:spacing w:before="0"/>
              <w:rPr>
                <w:rFonts w:asciiTheme="minorHAnsi" w:hAnsiTheme="minorHAnsi" w:cstheme="minorHAnsi"/>
                <w:color w:val="000000" w:themeColor="text1"/>
                <w:highlight w:val="yellow"/>
                <w:lang w:val="de-CH"/>
              </w:rPr>
            </w:pPr>
            <w:r>
              <w:rPr>
                <w:rFonts w:asciiTheme="minorHAnsi" w:hAnsiTheme="minorHAnsi" w:cstheme="minorHAnsi"/>
                <w:lang w:val="de-CH"/>
              </w:rPr>
              <w:tab/>
            </w:r>
            <w:r w:rsidRPr="007801BA">
              <w:rPr>
                <w:rFonts w:asciiTheme="minorHAnsi" w:hAnsiTheme="minorHAnsi" w:cstheme="minorHAnsi"/>
                <w:lang w:val="de-CH"/>
              </w:rPr>
              <w:t>Sharon.Zhang@spacex.com</w:t>
            </w:r>
          </w:p>
        </w:tc>
        <w:tc>
          <w:tcPr>
            <w:tcW w:w="1515" w:type="dxa"/>
            <w:shd w:val="clear" w:color="auto" w:fill="FFFFFF"/>
            <w:hideMark/>
          </w:tcPr>
          <w:p w14:paraId="5FCBB757" w14:textId="77777777" w:rsidR="00A03098" w:rsidRPr="007801BA" w:rsidRDefault="00A03098" w:rsidP="003E6135">
            <w:pPr>
              <w:tabs>
                <w:tab w:val="left" w:pos="1560"/>
                <w:tab w:val="left" w:pos="4140"/>
                <w:tab w:val="left" w:pos="4230"/>
              </w:tabs>
              <w:spacing w:before="0"/>
              <w:jc w:val="center"/>
              <w:rPr>
                <w:rFonts w:asciiTheme="minorHAnsi" w:hAnsiTheme="minorHAnsi" w:cstheme="minorHAnsi"/>
                <w:lang w:val="en-GB"/>
              </w:rPr>
            </w:pPr>
            <w:r w:rsidRPr="007801BA">
              <w:rPr>
                <w:rFonts w:asciiTheme="minorHAnsi" w:hAnsiTheme="minorHAnsi" w:cstheme="minorHAnsi"/>
                <w:lang w:val="en-GB"/>
              </w:rPr>
              <w:t>23.III.2026</w:t>
            </w:r>
          </w:p>
          <w:p w14:paraId="25457D04" w14:textId="77777777" w:rsidR="00A03098" w:rsidRPr="007801BA" w:rsidRDefault="00A03098" w:rsidP="003E6135">
            <w:pPr>
              <w:spacing w:before="0"/>
              <w:jc w:val="center"/>
              <w:rPr>
                <w:rFonts w:asciiTheme="minorHAnsi" w:hAnsiTheme="minorHAnsi" w:cstheme="minorHAnsi"/>
                <w:color w:val="000000" w:themeColor="text1"/>
                <w:lang w:val="en-GB"/>
              </w:rPr>
            </w:pPr>
          </w:p>
        </w:tc>
      </w:tr>
      <w:tr w:rsidR="00A03098" w:rsidRPr="007801BA" w14:paraId="624333D4" w14:textId="77777777" w:rsidTr="003E6135">
        <w:tc>
          <w:tcPr>
            <w:tcW w:w="1418" w:type="dxa"/>
            <w:shd w:val="clear" w:color="auto" w:fill="FFFFFF"/>
            <w:tcMar>
              <w:top w:w="0" w:type="dxa"/>
              <w:left w:w="108" w:type="dxa"/>
              <w:bottom w:w="0" w:type="dxa"/>
              <w:right w:w="108" w:type="dxa"/>
            </w:tcMar>
          </w:tcPr>
          <w:p w14:paraId="414CA1C6" w14:textId="77777777" w:rsidR="00A03098" w:rsidRPr="007801BA" w:rsidRDefault="00A03098" w:rsidP="003E6135">
            <w:pPr>
              <w:tabs>
                <w:tab w:val="left" w:pos="720"/>
              </w:tabs>
              <w:overflowPunct/>
              <w:autoSpaceDE/>
              <w:adjustRightInd/>
              <w:spacing w:before="0"/>
              <w:rPr>
                <w:rFonts w:asciiTheme="minorHAnsi" w:hAnsiTheme="minorHAnsi" w:cstheme="minorHAnsi"/>
                <w:bCs/>
                <w:color w:val="000000" w:themeColor="text1"/>
              </w:rPr>
            </w:pPr>
            <w:r w:rsidRPr="007801BA">
              <w:rPr>
                <w:rFonts w:asciiTheme="minorHAnsi" w:hAnsiTheme="minorHAnsi" w:cstheme="minorHAnsi"/>
                <w:bCs/>
              </w:rPr>
              <w:t>United States</w:t>
            </w:r>
          </w:p>
        </w:tc>
        <w:tc>
          <w:tcPr>
            <w:tcW w:w="2688" w:type="dxa"/>
            <w:shd w:val="clear" w:color="auto" w:fill="FFFFFF"/>
            <w:tcMar>
              <w:top w:w="0" w:type="dxa"/>
              <w:left w:w="108" w:type="dxa"/>
              <w:bottom w:w="0" w:type="dxa"/>
              <w:right w:w="108" w:type="dxa"/>
            </w:tcMar>
          </w:tcPr>
          <w:p w14:paraId="33E6F6A2" w14:textId="77777777" w:rsidR="00A03098" w:rsidRPr="007801BA" w:rsidRDefault="00A03098" w:rsidP="003E6135">
            <w:pPr>
              <w:spacing w:before="0"/>
              <w:jc w:val="left"/>
              <w:rPr>
                <w:rFonts w:asciiTheme="minorHAnsi" w:hAnsiTheme="minorHAnsi" w:cstheme="minorHAnsi"/>
                <w:b/>
                <w:bCs/>
                <w:lang w:val="en-GB"/>
              </w:rPr>
            </w:pPr>
            <w:r w:rsidRPr="007801BA">
              <w:rPr>
                <w:rFonts w:asciiTheme="minorHAnsi" w:hAnsiTheme="minorHAnsi" w:cstheme="minorHAnsi"/>
                <w:b/>
                <w:bCs/>
                <w:lang w:val="en-GB"/>
              </w:rPr>
              <w:t>Barr Tell USA Inc.</w:t>
            </w:r>
          </w:p>
          <w:p w14:paraId="3E906630"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218 East Park Ave., Ste. 522</w:t>
            </w:r>
          </w:p>
          <w:p w14:paraId="44AD2843" w14:textId="77777777" w:rsidR="00A03098" w:rsidRPr="007801BA" w:rsidRDefault="00A03098" w:rsidP="003E6135">
            <w:pPr>
              <w:spacing w:before="0"/>
              <w:jc w:val="left"/>
              <w:rPr>
                <w:rFonts w:asciiTheme="minorHAnsi" w:hAnsiTheme="minorHAnsi" w:cstheme="minorHAnsi"/>
                <w:b/>
                <w:bCs/>
                <w:lang w:val="en-GB"/>
              </w:rPr>
            </w:pPr>
            <w:r w:rsidRPr="007801BA">
              <w:rPr>
                <w:rFonts w:asciiTheme="minorHAnsi" w:hAnsiTheme="minorHAnsi" w:cstheme="minorHAnsi"/>
                <w:lang w:val="en-GB"/>
              </w:rPr>
              <w:t>LONG BEACH, NY 11561-3521</w:t>
            </w:r>
          </w:p>
        </w:tc>
        <w:tc>
          <w:tcPr>
            <w:tcW w:w="1134" w:type="dxa"/>
            <w:shd w:val="clear" w:color="auto" w:fill="FFFFFF"/>
            <w:tcMar>
              <w:top w:w="0" w:type="dxa"/>
              <w:left w:w="108" w:type="dxa"/>
              <w:bottom w:w="0" w:type="dxa"/>
              <w:right w:w="108" w:type="dxa"/>
            </w:tcMar>
          </w:tcPr>
          <w:p w14:paraId="41EE709A" w14:textId="77777777" w:rsidR="00A03098" w:rsidRPr="007801BA" w:rsidRDefault="00A03098" w:rsidP="003E6135">
            <w:pPr>
              <w:tabs>
                <w:tab w:val="left" w:pos="720"/>
              </w:tabs>
              <w:overflowPunct/>
              <w:autoSpaceDE/>
              <w:adjustRightInd/>
              <w:spacing w:before="0"/>
              <w:jc w:val="center"/>
              <w:rPr>
                <w:rFonts w:asciiTheme="minorHAnsi" w:hAnsiTheme="minorHAnsi" w:cstheme="minorHAnsi"/>
                <w:b/>
              </w:rPr>
            </w:pPr>
            <w:r w:rsidRPr="007801BA">
              <w:rPr>
                <w:rFonts w:asciiTheme="minorHAnsi" w:hAnsiTheme="minorHAnsi" w:cstheme="minorHAnsi"/>
                <w:b/>
              </w:rPr>
              <w:t>89 1 083</w:t>
            </w:r>
          </w:p>
        </w:tc>
        <w:tc>
          <w:tcPr>
            <w:tcW w:w="3305" w:type="dxa"/>
            <w:shd w:val="clear" w:color="auto" w:fill="FFFFFF"/>
            <w:tcMar>
              <w:top w:w="0" w:type="dxa"/>
              <w:left w:w="108" w:type="dxa"/>
              <w:bottom w:w="0" w:type="dxa"/>
              <w:right w:w="108" w:type="dxa"/>
            </w:tcMar>
          </w:tcPr>
          <w:p w14:paraId="73628AC0" w14:textId="77777777" w:rsidR="00A03098" w:rsidRPr="007801BA" w:rsidRDefault="00A03098" w:rsidP="003E6135">
            <w:pPr>
              <w:spacing w:before="0"/>
              <w:jc w:val="left"/>
              <w:rPr>
                <w:rFonts w:asciiTheme="minorHAnsi" w:hAnsiTheme="minorHAnsi" w:cstheme="minorHAnsi"/>
              </w:rPr>
            </w:pPr>
            <w:r w:rsidRPr="007801BA">
              <w:rPr>
                <w:rFonts w:asciiTheme="minorHAnsi" w:hAnsiTheme="minorHAnsi" w:cstheme="minorHAnsi"/>
                <w:lang w:val="en-GB"/>
              </w:rPr>
              <w:t>Harold Barr / Tuli Deutsch</w:t>
            </w:r>
            <w:r w:rsidRPr="007801BA">
              <w:rPr>
                <w:rFonts w:asciiTheme="minorHAnsi" w:hAnsiTheme="minorHAnsi" w:cstheme="minorHAnsi"/>
                <w:lang w:val="en-GB"/>
              </w:rPr>
              <w:br/>
            </w:r>
            <w:r w:rsidRPr="007801BA">
              <w:rPr>
                <w:rFonts w:asciiTheme="minorHAnsi" w:hAnsiTheme="minorHAnsi" w:cstheme="minorHAnsi"/>
              </w:rPr>
              <w:t>218 East Park Ave., Ste. 522</w:t>
            </w:r>
          </w:p>
          <w:p w14:paraId="2671DA8B" w14:textId="77777777" w:rsidR="00A03098" w:rsidRPr="007801BA" w:rsidRDefault="00A03098" w:rsidP="003E6135">
            <w:pPr>
              <w:tabs>
                <w:tab w:val="left" w:pos="1560"/>
                <w:tab w:val="left" w:pos="4140"/>
                <w:tab w:val="left" w:pos="4230"/>
              </w:tabs>
              <w:spacing w:before="0"/>
              <w:jc w:val="left"/>
              <w:rPr>
                <w:rFonts w:asciiTheme="minorHAnsi" w:hAnsiTheme="minorHAnsi" w:cstheme="minorHAnsi"/>
              </w:rPr>
            </w:pPr>
            <w:r w:rsidRPr="007801BA">
              <w:rPr>
                <w:rFonts w:asciiTheme="minorHAnsi" w:hAnsiTheme="minorHAnsi" w:cstheme="minorHAnsi"/>
              </w:rPr>
              <w:t>LONG BEACH, NY 11561-3521</w:t>
            </w:r>
          </w:p>
          <w:p w14:paraId="78D9C475" w14:textId="6234EC46" w:rsidR="00A03098" w:rsidRPr="00A03098"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7801BA">
              <w:rPr>
                <w:rFonts w:asciiTheme="minorHAnsi" w:hAnsiTheme="minorHAnsi" w:cstheme="minorHAnsi"/>
                <w:lang w:val="en-GB"/>
              </w:rPr>
              <w:t>Tel:</w:t>
            </w:r>
            <w:r>
              <w:rPr>
                <w:rFonts w:asciiTheme="minorHAnsi" w:hAnsiTheme="minorHAnsi" w:cstheme="minorHAnsi"/>
                <w:lang w:val="en-GB"/>
              </w:rPr>
              <w:tab/>
            </w:r>
            <w:r w:rsidRPr="007801BA">
              <w:rPr>
                <w:rFonts w:asciiTheme="minorHAnsi" w:hAnsiTheme="minorHAnsi" w:cstheme="minorHAnsi"/>
                <w:lang w:val="en-GB"/>
              </w:rPr>
              <w:t xml:space="preserve">+1 </w:t>
            </w:r>
            <w:r w:rsidRPr="00A03098">
              <w:rPr>
                <w:rFonts w:asciiTheme="minorHAnsi" w:hAnsiTheme="minorHAnsi" w:cstheme="minorHAnsi"/>
                <w:lang w:val="de-CH"/>
              </w:rPr>
              <w:t>516 708 0111</w:t>
            </w:r>
          </w:p>
          <w:p w14:paraId="5552C506" w14:textId="7D1A0E51" w:rsidR="00A03098" w:rsidRPr="00A03098"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A03098">
              <w:rPr>
                <w:rFonts w:asciiTheme="minorHAnsi" w:hAnsiTheme="minorHAnsi" w:cstheme="minorHAnsi"/>
                <w:lang w:val="de-CH"/>
              </w:rPr>
              <w:t>Fax:</w:t>
            </w:r>
            <w:r>
              <w:rPr>
                <w:rFonts w:asciiTheme="minorHAnsi" w:hAnsiTheme="minorHAnsi" w:cstheme="minorHAnsi"/>
                <w:lang w:val="de-CH"/>
              </w:rPr>
              <w:tab/>
            </w:r>
            <w:r w:rsidRPr="00A03098">
              <w:rPr>
                <w:rFonts w:asciiTheme="minorHAnsi" w:hAnsiTheme="minorHAnsi" w:cstheme="minorHAnsi"/>
                <w:lang w:val="de-CH"/>
              </w:rPr>
              <w:t>+1 212 812 6405</w:t>
            </w:r>
          </w:p>
          <w:p w14:paraId="635D4F38" w14:textId="3BFF1638" w:rsidR="00A03098" w:rsidRPr="00A03098"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A03098">
              <w:rPr>
                <w:rFonts w:asciiTheme="minorHAnsi" w:hAnsiTheme="minorHAnsi" w:cstheme="minorHAnsi"/>
                <w:lang w:val="de-CH"/>
              </w:rPr>
              <w:t>Email:</w:t>
            </w:r>
            <w:r>
              <w:rPr>
                <w:rFonts w:asciiTheme="minorHAnsi" w:hAnsiTheme="minorHAnsi" w:cstheme="minorHAnsi"/>
                <w:lang w:val="de-CH"/>
              </w:rPr>
              <w:tab/>
            </w:r>
            <w:r w:rsidRPr="00A03098">
              <w:rPr>
                <w:rFonts w:asciiTheme="minorHAnsi" w:hAnsiTheme="minorHAnsi" w:cstheme="minorHAnsi"/>
                <w:lang w:val="de-CH"/>
              </w:rPr>
              <w:t>hb@barrtell.com;</w:t>
            </w:r>
          </w:p>
          <w:p w14:paraId="0DB50198" w14:textId="79297C4A" w:rsidR="00A03098" w:rsidRPr="007801BA"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Pr>
                <w:rFonts w:asciiTheme="minorHAnsi" w:hAnsiTheme="minorHAnsi" w:cstheme="minorHAnsi"/>
                <w:lang w:val="de-CH"/>
              </w:rPr>
              <w:tab/>
            </w:r>
            <w:r w:rsidRPr="00A03098">
              <w:rPr>
                <w:rFonts w:asciiTheme="minorHAnsi" w:hAnsiTheme="minorHAnsi" w:cstheme="minorHAnsi"/>
                <w:lang w:val="de-CH"/>
              </w:rPr>
              <w:t>td@barrtell.com</w:t>
            </w:r>
          </w:p>
        </w:tc>
        <w:tc>
          <w:tcPr>
            <w:tcW w:w="1515" w:type="dxa"/>
            <w:shd w:val="clear" w:color="auto" w:fill="FFFFFF"/>
          </w:tcPr>
          <w:p w14:paraId="740AED6C" w14:textId="77777777" w:rsidR="00A03098" w:rsidRPr="007801BA" w:rsidRDefault="00A03098" w:rsidP="003E6135">
            <w:pPr>
              <w:spacing w:before="0"/>
              <w:jc w:val="center"/>
              <w:rPr>
                <w:rFonts w:asciiTheme="minorHAnsi" w:hAnsiTheme="minorHAnsi" w:cstheme="minorHAnsi"/>
                <w:lang w:val="en-GB"/>
              </w:rPr>
            </w:pPr>
            <w:r w:rsidRPr="007801BA">
              <w:rPr>
                <w:rFonts w:asciiTheme="minorHAnsi" w:hAnsiTheme="minorHAnsi" w:cstheme="minorHAnsi"/>
                <w:lang w:val="en-GB"/>
              </w:rPr>
              <w:t>1.IV.2026</w:t>
            </w:r>
          </w:p>
        </w:tc>
      </w:tr>
    </w:tbl>
    <w:p w14:paraId="472845ED" w14:textId="77777777" w:rsidR="00A03098" w:rsidRPr="007801BA" w:rsidRDefault="00A03098" w:rsidP="00A03098">
      <w:pPr>
        <w:pStyle w:val="NoSpacing"/>
        <w:rPr>
          <w:rFonts w:asciiTheme="minorHAnsi" w:hAnsiTheme="minorHAnsi" w:cstheme="minorHAnsi"/>
          <w:sz w:val="20"/>
          <w:szCs w:val="20"/>
          <w:lang w:val="fr-CH"/>
        </w:rPr>
      </w:pPr>
    </w:p>
    <w:p w14:paraId="6F0F5CE0" w14:textId="77777777" w:rsidR="00A03098" w:rsidRPr="007801BA" w:rsidRDefault="00A03098" w:rsidP="00A03098">
      <w:pPr>
        <w:tabs>
          <w:tab w:val="left" w:pos="1560"/>
          <w:tab w:val="left" w:pos="4140"/>
          <w:tab w:val="left" w:pos="4230"/>
        </w:tabs>
        <w:spacing w:before="240" w:after="240"/>
        <w:rPr>
          <w:rFonts w:asciiTheme="minorHAnsi" w:hAnsiTheme="minorHAnsi" w:cstheme="minorHAnsi"/>
          <w:lang w:val="en-GB"/>
        </w:rPr>
      </w:pPr>
      <w:r w:rsidRPr="007801BA">
        <w:rPr>
          <w:rFonts w:asciiTheme="minorHAnsi" w:hAnsiTheme="minorHAnsi" w:cstheme="minorHAnsi"/>
          <w:b/>
          <w:bCs/>
          <w:lang w:val="en-GB"/>
        </w:rPr>
        <w:t>United States          LIR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4"/>
        <w:gridCol w:w="4820"/>
      </w:tblGrid>
      <w:tr w:rsidR="00A03098" w:rsidRPr="007801BA" w14:paraId="36453CF2" w14:textId="77777777" w:rsidTr="003E613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6AFE07" w14:textId="77777777" w:rsidR="00A03098" w:rsidRPr="007801BA" w:rsidRDefault="00A03098" w:rsidP="003E6135">
            <w:pPr>
              <w:tabs>
                <w:tab w:val="left" w:pos="1560"/>
                <w:tab w:val="left" w:pos="4140"/>
                <w:tab w:val="left" w:pos="4230"/>
              </w:tabs>
              <w:spacing w:before="0" w:after="120"/>
              <w:jc w:val="center"/>
              <w:rPr>
                <w:rFonts w:asciiTheme="minorHAnsi" w:hAnsiTheme="minorHAnsi" w:cstheme="minorHAnsi"/>
                <w:i/>
                <w:iCs/>
              </w:rPr>
            </w:pPr>
            <w:r w:rsidRPr="007801BA">
              <w:rPr>
                <w:rFonts w:asciiTheme="minorHAnsi" w:hAnsiTheme="minorHAnsi" w:cstheme="minorHAnsi"/>
                <w:i/>
                <w:iCs/>
              </w:rPr>
              <w:t>Country/</w:t>
            </w:r>
            <w:r w:rsidRPr="007801BA">
              <w:rPr>
                <w:rFonts w:asciiTheme="minorHAnsi" w:hAnsiTheme="minorHAnsi" w:cstheme="minorHAnsi"/>
                <w:i/>
                <w:iCs/>
              </w:rPr>
              <w:br/>
              <w:t>Geographical area</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A027BD" w14:textId="77777777" w:rsidR="00A03098" w:rsidRPr="007801BA" w:rsidRDefault="00A03098" w:rsidP="003E6135">
            <w:pPr>
              <w:tabs>
                <w:tab w:val="left" w:pos="1560"/>
                <w:tab w:val="left" w:pos="4140"/>
                <w:tab w:val="left" w:pos="4230"/>
              </w:tabs>
              <w:spacing w:before="0" w:after="120"/>
              <w:jc w:val="left"/>
              <w:rPr>
                <w:rFonts w:asciiTheme="minorHAnsi" w:hAnsiTheme="minorHAnsi" w:cstheme="minorHAnsi"/>
                <w:i/>
                <w:iCs/>
              </w:rPr>
            </w:pPr>
            <w:r w:rsidRPr="007801BA">
              <w:rPr>
                <w:rFonts w:asciiTheme="minorHAnsi" w:hAnsiTheme="minorHAnsi" w:cstheme="minorHAnsi"/>
                <w:i/>
                <w:iCs/>
              </w:rPr>
              <w:t>Company Name/Address</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21454B" w14:textId="77777777" w:rsidR="00A03098" w:rsidRPr="007801BA" w:rsidRDefault="00A03098" w:rsidP="003E6135">
            <w:pPr>
              <w:tabs>
                <w:tab w:val="left" w:pos="1560"/>
                <w:tab w:val="left" w:pos="4140"/>
                <w:tab w:val="left" w:pos="4230"/>
              </w:tabs>
              <w:spacing w:before="0" w:after="120"/>
              <w:jc w:val="center"/>
              <w:rPr>
                <w:rFonts w:asciiTheme="minorHAnsi" w:hAnsiTheme="minorHAnsi" w:cstheme="minorHAnsi"/>
                <w:i/>
                <w:iCs/>
              </w:rPr>
            </w:pPr>
            <w:r w:rsidRPr="007801BA">
              <w:rPr>
                <w:rFonts w:asciiTheme="minorHAnsi" w:hAnsiTheme="minorHAnsi" w:cstheme="minorHAnsi"/>
                <w:i/>
                <w:iCs/>
              </w:rPr>
              <w:t>Issuer Identifier Number</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6C1A9A" w14:textId="77777777" w:rsidR="00A03098" w:rsidRPr="007801BA" w:rsidRDefault="00A03098" w:rsidP="003E6135">
            <w:pPr>
              <w:tabs>
                <w:tab w:val="left" w:pos="1560"/>
                <w:tab w:val="left" w:pos="4140"/>
                <w:tab w:val="left" w:pos="4230"/>
              </w:tabs>
              <w:spacing w:before="0" w:after="120"/>
              <w:jc w:val="left"/>
              <w:rPr>
                <w:rFonts w:asciiTheme="minorHAnsi" w:hAnsiTheme="minorHAnsi" w:cstheme="minorHAnsi"/>
                <w:i/>
                <w:iCs/>
              </w:rPr>
            </w:pPr>
            <w:r w:rsidRPr="007801BA">
              <w:rPr>
                <w:rFonts w:asciiTheme="minorHAnsi" w:hAnsiTheme="minorHAnsi" w:cstheme="minorHAnsi"/>
                <w:i/>
                <w:iCs/>
              </w:rPr>
              <w:t>Contact</w:t>
            </w:r>
          </w:p>
        </w:tc>
      </w:tr>
      <w:tr w:rsidR="00A03098" w:rsidRPr="007801BA" w14:paraId="4BD55216" w14:textId="77777777" w:rsidTr="003E613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3FCFD5" w14:textId="77777777" w:rsidR="00A03098" w:rsidRPr="007801BA" w:rsidRDefault="00A03098" w:rsidP="003E6135">
            <w:pPr>
              <w:tabs>
                <w:tab w:val="left" w:pos="1560"/>
                <w:tab w:val="left" w:pos="4140"/>
                <w:tab w:val="left" w:pos="4230"/>
              </w:tabs>
              <w:spacing w:before="0"/>
              <w:jc w:val="left"/>
              <w:rPr>
                <w:rFonts w:asciiTheme="minorHAnsi" w:hAnsiTheme="minorHAnsi" w:cstheme="minorHAnsi"/>
                <w:bCs/>
              </w:rPr>
            </w:pPr>
            <w:r w:rsidRPr="007801BA">
              <w:rPr>
                <w:rFonts w:asciiTheme="minorHAnsi" w:hAnsiTheme="minorHAnsi" w:cstheme="minorHAnsi"/>
                <w:bCs/>
              </w:rPr>
              <w:t>United States</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14CF88" w14:textId="77777777" w:rsidR="00A03098" w:rsidRPr="007801BA" w:rsidRDefault="00A03098" w:rsidP="003E6135">
            <w:pPr>
              <w:spacing w:before="0"/>
              <w:jc w:val="left"/>
              <w:rPr>
                <w:rFonts w:asciiTheme="minorHAnsi" w:hAnsiTheme="minorHAnsi" w:cstheme="minorHAnsi"/>
                <w:b/>
                <w:bCs/>
                <w:lang w:val="en-GB"/>
              </w:rPr>
            </w:pPr>
            <w:r w:rsidRPr="007801BA">
              <w:rPr>
                <w:rFonts w:asciiTheme="minorHAnsi" w:hAnsiTheme="minorHAnsi" w:cstheme="minorHAnsi"/>
                <w:b/>
                <w:bCs/>
                <w:lang w:val="en-GB"/>
              </w:rPr>
              <w:t>DataXoom</w:t>
            </w:r>
          </w:p>
          <w:p w14:paraId="796A743D"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25 Sundial Ave, Suite 316</w:t>
            </w:r>
          </w:p>
          <w:p w14:paraId="03FA2E37"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MANCHESTER</w:t>
            </w:r>
          </w:p>
          <w:p w14:paraId="2FCBB6BE"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NH 03103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2E6ACB" w14:textId="77777777" w:rsidR="00A03098" w:rsidRPr="007801BA" w:rsidRDefault="00A03098" w:rsidP="003E6135">
            <w:pPr>
              <w:tabs>
                <w:tab w:val="left" w:pos="1560"/>
                <w:tab w:val="left" w:pos="4140"/>
                <w:tab w:val="left" w:pos="4230"/>
              </w:tabs>
              <w:spacing w:before="0"/>
              <w:jc w:val="center"/>
              <w:rPr>
                <w:rFonts w:asciiTheme="minorHAnsi" w:hAnsiTheme="minorHAnsi" w:cstheme="minorHAnsi"/>
                <w:b/>
              </w:rPr>
            </w:pPr>
            <w:r w:rsidRPr="007801BA">
              <w:rPr>
                <w:rFonts w:asciiTheme="minorHAnsi" w:hAnsiTheme="minorHAnsi" w:cstheme="minorHAnsi"/>
                <w:b/>
              </w:rPr>
              <w:t>89 1 082</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C3CA6F"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Jen Davis / Kate Gleason</w:t>
            </w:r>
            <w:r w:rsidRPr="007801BA">
              <w:rPr>
                <w:rFonts w:asciiTheme="minorHAnsi" w:hAnsiTheme="minorHAnsi" w:cstheme="minorHAnsi"/>
                <w:lang w:val="en-GB"/>
              </w:rPr>
              <w:br/>
              <w:t>25 Sundial Ave, Suite 316</w:t>
            </w:r>
          </w:p>
          <w:p w14:paraId="0239D241"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MANCHESTER</w:t>
            </w:r>
          </w:p>
          <w:p w14:paraId="7F43B77D" w14:textId="77777777" w:rsidR="00A03098" w:rsidRPr="007801BA" w:rsidRDefault="00A03098" w:rsidP="003E6135">
            <w:pPr>
              <w:spacing w:before="0"/>
              <w:jc w:val="left"/>
              <w:rPr>
                <w:rFonts w:asciiTheme="minorHAnsi" w:hAnsiTheme="minorHAnsi" w:cstheme="minorHAnsi"/>
                <w:lang w:val="en-GB"/>
              </w:rPr>
            </w:pPr>
            <w:r w:rsidRPr="007801BA">
              <w:rPr>
                <w:rFonts w:asciiTheme="minorHAnsi" w:hAnsiTheme="minorHAnsi" w:cstheme="minorHAnsi"/>
                <w:lang w:val="en-GB"/>
              </w:rPr>
              <w:t>NH 03103</w:t>
            </w:r>
          </w:p>
          <w:p w14:paraId="63E3393C" w14:textId="0B2D7B60" w:rsidR="00A03098" w:rsidRPr="00A03098"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7801BA">
              <w:rPr>
                <w:rFonts w:asciiTheme="minorHAnsi" w:hAnsiTheme="minorHAnsi" w:cstheme="minorHAnsi"/>
                <w:lang w:val="en-GB"/>
              </w:rPr>
              <w:t>Tel:</w:t>
            </w:r>
            <w:r>
              <w:rPr>
                <w:rFonts w:asciiTheme="minorHAnsi" w:hAnsiTheme="minorHAnsi" w:cstheme="minorHAnsi"/>
                <w:lang w:val="en-GB"/>
              </w:rPr>
              <w:tab/>
            </w:r>
            <w:r w:rsidRPr="007801BA">
              <w:rPr>
                <w:rFonts w:asciiTheme="minorHAnsi" w:hAnsiTheme="minorHAnsi" w:cstheme="minorHAnsi"/>
                <w:lang w:val="en-GB"/>
              </w:rPr>
              <w:t>+</w:t>
            </w:r>
            <w:r w:rsidRPr="00A03098">
              <w:rPr>
                <w:rFonts w:asciiTheme="minorHAnsi" w:hAnsiTheme="minorHAnsi" w:cstheme="minorHAnsi"/>
                <w:lang w:val="de-CH"/>
              </w:rPr>
              <w:t>1 510 474 0044</w:t>
            </w:r>
          </w:p>
          <w:p w14:paraId="1F17A943" w14:textId="4E109AAC" w:rsidR="00A03098" w:rsidRPr="007801BA"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sidRPr="007801BA">
              <w:rPr>
                <w:rFonts w:asciiTheme="minorHAnsi" w:hAnsiTheme="minorHAnsi" w:cstheme="minorHAnsi"/>
                <w:lang w:val="de-CH"/>
              </w:rPr>
              <w:t>E-mail:</w:t>
            </w:r>
            <w:r>
              <w:rPr>
                <w:rFonts w:asciiTheme="minorHAnsi" w:hAnsiTheme="minorHAnsi" w:cstheme="minorHAnsi"/>
                <w:lang w:val="de-CH"/>
              </w:rPr>
              <w:tab/>
            </w:r>
            <w:r w:rsidRPr="007801BA">
              <w:rPr>
                <w:rFonts w:asciiTheme="minorHAnsi" w:hAnsiTheme="minorHAnsi" w:cstheme="minorHAnsi"/>
                <w:lang w:val="de-CH"/>
              </w:rPr>
              <w:t>Jen.davis@dataxoom.com;</w:t>
            </w:r>
          </w:p>
          <w:p w14:paraId="69C5297B" w14:textId="7F58367A" w:rsidR="00A03098" w:rsidRPr="007801BA" w:rsidRDefault="00A03098" w:rsidP="00A03098">
            <w:pPr>
              <w:tabs>
                <w:tab w:val="clear" w:pos="567"/>
                <w:tab w:val="left" w:pos="750"/>
                <w:tab w:val="left" w:pos="1560"/>
                <w:tab w:val="left" w:pos="4140"/>
                <w:tab w:val="left" w:pos="4230"/>
              </w:tabs>
              <w:spacing w:before="0"/>
              <w:jc w:val="left"/>
              <w:rPr>
                <w:rFonts w:asciiTheme="minorHAnsi" w:hAnsiTheme="minorHAnsi" w:cstheme="minorHAnsi"/>
                <w:lang w:val="de-CH"/>
              </w:rPr>
            </w:pPr>
            <w:r>
              <w:rPr>
                <w:rFonts w:asciiTheme="minorHAnsi" w:hAnsiTheme="minorHAnsi" w:cstheme="minorHAnsi"/>
                <w:lang w:val="de-CH"/>
              </w:rPr>
              <w:tab/>
            </w:r>
            <w:r w:rsidRPr="007801BA">
              <w:rPr>
                <w:rFonts w:asciiTheme="minorHAnsi" w:hAnsiTheme="minorHAnsi" w:cstheme="minorHAnsi"/>
                <w:lang w:val="de-CH"/>
              </w:rPr>
              <w:t>kate.gleason@dataxoom.com</w:t>
            </w:r>
          </w:p>
        </w:tc>
      </w:tr>
    </w:tbl>
    <w:p w14:paraId="72D02433" w14:textId="4B16AE7C" w:rsidR="00A03098" w:rsidRDefault="00A03098" w:rsidP="007C0BA7">
      <w:pPr>
        <w:rPr>
          <w:rFonts w:eastAsia="Arial"/>
        </w:rPr>
      </w:pPr>
    </w:p>
    <w:p w14:paraId="40309CA5" w14:textId="0EEC5262" w:rsidR="00A03098" w:rsidRDefault="00A0309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2F440CB1" w14:textId="77777777" w:rsidR="00A03098" w:rsidRDefault="00A03098" w:rsidP="00A03098">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60A7B9BE" w14:textId="77777777" w:rsidR="00A03098" w:rsidRDefault="00A03098" w:rsidP="00A03098">
      <w:pPr>
        <w:spacing w:before="0"/>
        <w:jc w:val="center"/>
      </w:pPr>
      <w:r>
        <w:t>Annex to ITU Operational Bulletin No. 1280 – 15.XI.2023</w:t>
      </w:r>
    </w:p>
    <w:p w14:paraId="1D8D86E4" w14:textId="77777777" w:rsidR="00A03098" w:rsidRDefault="00A03098" w:rsidP="00A03098">
      <w:pPr>
        <w:spacing w:before="0"/>
        <w:jc w:val="center"/>
      </w:pPr>
      <w:r>
        <w:t>Amendment No. 54</w:t>
      </w:r>
    </w:p>
    <w:p w14:paraId="597C9CA3" w14:textId="77777777" w:rsidR="00A03098" w:rsidRDefault="00A03098" w:rsidP="00A0309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0"/>
      </w:tblGrid>
      <w:tr w:rsidR="00A03098" w14:paraId="285C7848" w14:textId="77777777" w:rsidTr="003E6135">
        <w:trPr>
          <w:tblHeader/>
          <w:jc w:val="center"/>
        </w:trPr>
        <w:tc>
          <w:tcPr>
            <w:tcW w:w="9800" w:type="dxa"/>
            <w:gridSpan w:val="2"/>
          </w:tcPr>
          <w:p w14:paraId="1C9201D1" w14:textId="77777777" w:rsidR="00A03098" w:rsidRPr="00046E40" w:rsidRDefault="00A03098" w:rsidP="003E6135">
            <w:pPr>
              <w:pStyle w:val="Tabletext"/>
              <w:rPr>
                <w:sz w:val="20"/>
                <w:szCs w:val="20"/>
              </w:rPr>
            </w:pPr>
            <w:r w:rsidRPr="00046E40">
              <w:rPr>
                <w:i/>
                <w:iCs/>
                <w:sz w:val="20"/>
                <w:szCs w:val="20"/>
              </w:rPr>
              <w:t>Country / Geographical area</w:t>
            </w:r>
          </w:p>
        </w:tc>
      </w:tr>
      <w:tr w:rsidR="00A03098" w14:paraId="7ECC1AE4" w14:textId="77777777" w:rsidTr="003E6135">
        <w:trPr>
          <w:tblHeader/>
          <w:jc w:val="center"/>
        </w:trPr>
        <w:tc>
          <w:tcPr>
            <w:tcW w:w="2800" w:type="dxa"/>
          </w:tcPr>
          <w:p w14:paraId="7E7F3553" w14:textId="77777777" w:rsidR="00A03098" w:rsidRPr="00046E40" w:rsidRDefault="00A03098" w:rsidP="003E6135">
            <w:pPr>
              <w:pStyle w:val="Tabletext"/>
              <w:rPr>
                <w:sz w:val="20"/>
                <w:szCs w:val="20"/>
              </w:rPr>
            </w:pPr>
            <w:r w:rsidRPr="00046E40">
              <w:rPr>
                <w:i/>
                <w:iCs/>
                <w:sz w:val="20"/>
                <w:szCs w:val="20"/>
              </w:rPr>
              <w:t>MCC + MNC</w:t>
            </w:r>
          </w:p>
        </w:tc>
        <w:tc>
          <w:tcPr>
            <w:tcW w:w="7000" w:type="dxa"/>
          </w:tcPr>
          <w:p w14:paraId="712DA2D1" w14:textId="77777777" w:rsidR="00A03098" w:rsidRPr="00046E40" w:rsidRDefault="00A03098" w:rsidP="003E6135">
            <w:pPr>
              <w:pStyle w:val="Tabletext"/>
              <w:rPr>
                <w:sz w:val="20"/>
                <w:szCs w:val="20"/>
              </w:rPr>
            </w:pPr>
            <w:r w:rsidRPr="00046E40">
              <w:rPr>
                <w:i/>
                <w:iCs/>
                <w:sz w:val="20"/>
                <w:szCs w:val="20"/>
              </w:rPr>
              <w:t xml:space="preserve">Operator / Network </w:t>
            </w:r>
          </w:p>
        </w:tc>
      </w:tr>
      <w:tr w:rsidR="00A03098" w14:paraId="1F164CE1" w14:textId="77777777" w:rsidTr="003E6135">
        <w:trPr>
          <w:jc w:val="center"/>
        </w:trPr>
        <w:tc>
          <w:tcPr>
            <w:tcW w:w="9800" w:type="dxa"/>
            <w:gridSpan w:val="2"/>
          </w:tcPr>
          <w:p w14:paraId="77309D7A" w14:textId="77777777" w:rsidR="00A03098" w:rsidRDefault="00A03098" w:rsidP="003E6135">
            <w:pPr>
              <w:pStyle w:val="Tabletextbold"/>
              <w:keepNext/>
            </w:pPr>
            <w:r>
              <w:t>South Africa   ADD</w:t>
            </w:r>
          </w:p>
        </w:tc>
      </w:tr>
      <w:tr w:rsidR="00A03098" w14:paraId="7C8A8088" w14:textId="77777777" w:rsidTr="003E6135">
        <w:trPr>
          <w:jc w:val="center"/>
        </w:trPr>
        <w:tc>
          <w:tcPr>
            <w:tcW w:w="2800" w:type="dxa"/>
          </w:tcPr>
          <w:p w14:paraId="35901B72" w14:textId="77777777" w:rsidR="00A03098" w:rsidRPr="00046E40" w:rsidRDefault="00A03098" w:rsidP="003E6135">
            <w:pPr>
              <w:pStyle w:val="Tabletext"/>
              <w:rPr>
                <w:sz w:val="20"/>
                <w:szCs w:val="20"/>
              </w:rPr>
            </w:pPr>
            <w:r w:rsidRPr="00046E40">
              <w:rPr>
                <w:sz w:val="20"/>
                <w:szCs w:val="20"/>
              </w:rPr>
              <w:t>655 20</w:t>
            </w:r>
          </w:p>
        </w:tc>
        <w:tc>
          <w:tcPr>
            <w:tcW w:w="7000" w:type="dxa"/>
          </w:tcPr>
          <w:p w14:paraId="7479B7BB" w14:textId="77777777" w:rsidR="00A03098" w:rsidRPr="00046E40" w:rsidRDefault="00A03098" w:rsidP="003E6135">
            <w:pPr>
              <w:pStyle w:val="Tabletext"/>
              <w:rPr>
                <w:sz w:val="20"/>
                <w:szCs w:val="20"/>
              </w:rPr>
            </w:pPr>
            <w:r w:rsidRPr="00046E40">
              <w:rPr>
                <w:sz w:val="20"/>
                <w:szCs w:val="20"/>
              </w:rPr>
              <w:t>Vodacom Pty Ltd</w:t>
            </w:r>
          </w:p>
        </w:tc>
      </w:tr>
    </w:tbl>
    <w:p w14:paraId="6871EE7E" w14:textId="77777777" w:rsidR="00A03098" w:rsidRDefault="00A03098" w:rsidP="00A03098"/>
    <w:p w14:paraId="75D7592C" w14:textId="77777777" w:rsidR="00A03098" w:rsidRDefault="00A03098" w:rsidP="00A03098">
      <w:pPr>
        <w:ind w:left="720" w:hanging="720"/>
        <w:jc w:val="left"/>
      </w:pPr>
      <w:r>
        <w:t>____________</w:t>
      </w:r>
    </w:p>
    <w:p w14:paraId="6184E16C" w14:textId="77777777" w:rsidR="00A03098" w:rsidRPr="00A03098" w:rsidRDefault="00A03098" w:rsidP="00A03098">
      <w:pPr>
        <w:jc w:val="left"/>
        <w:rPr>
          <w:sz w:val="18"/>
          <w:szCs w:val="18"/>
        </w:rPr>
      </w:pPr>
      <w:r w:rsidRPr="00A03098">
        <w:rPr>
          <w:sz w:val="18"/>
          <w:szCs w:val="18"/>
        </w:rPr>
        <w:t>MCC: Mobile Country Code</w:t>
      </w:r>
      <w:r w:rsidRPr="00A03098">
        <w:rPr>
          <w:sz w:val="18"/>
          <w:szCs w:val="18"/>
        </w:rPr>
        <w:br/>
        <w:t>MNC: Mobile Network Code</w:t>
      </w:r>
      <w:r w:rsidRPr="00A03098">
        <w:rPr>
          <w:sz w:val="18"/>
          <w:szCs w:val="18"/>
        </w:rPr>
        <w:br/>
      </w:r>
    </w:p>
    <w:p w14:paraId="1B2121FE" w14:textId="77777777" w:rsidR="00A03098" w:rsidRDefault="00A0309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p>
    <w:p w14:paraId="36D601FA" w14:textId="77777777" w:rsidR="00A03098" w:rsidRDefault="00A03098" w:rsidP="007C0BA7">
      <w:pPr>
        <w:rPr>
          <w:rFonts w:eastAsia="Arial"/>
        </w:rPr>
      </w:pPr>
    </w:p>
    <w:p w14:paraId="2A089C77" w14:textId="77777777" w:rsidR="00A03098" w:rsidRPr="00533D62" w:rsidRDefault="00A03098" w:rsidP="00A03098">
      <w:pPr>
        <w:pStyle w:val="Heading20"/>
        <w:spacing w:before="0"/>
        <w:rPr>
          <w:rFonts w:asciiTheme="minorHAnsi" w:hAnsiTheme="minorHAnsi" w:cstheme="minorHAnsi"/>
          <w:lang w:val="en-US"/>
        </w:rPr>
      </w:pPr>
      <w:r w:rsidRPr="00533D62">
        <w:rPr>
          <w:rFonts w:asciiTheme="minorHAnsi" w:hAnsiTheme="minorHAnsi" w:cstheme="minorHAnsi"/>
          <w:lang w:val="en-US"/>
        </w:rPr>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27673A7A" w14:textId="77777777" w:rsidR="00A03098" w:rsidRDefault="00A03098" w:rsidP="00A03098">
      <w:pPr>
        <w:spacing w:before="240"/>
        <w:jc w:val="center"/>
      </w:pPr>
      <w:r w:rsidRPr="00E02EDF">
        <w:t>Annex to ITU Operational Bulletin No. 1060 – 15.IX.2014</w:t>
      </w:r>
      <w:r w:rsidRPr="00E02EDF">
        <w:br/>
        <w:t>Amendment No.</w:t>
      </w:r>
      <w:r>
        <w:t xml:space="preserve"> 204</w:t>
      </w:r>
    </w:p>
    <w:p w14:paraId="3E3B2B78" w14:textId="77777777" w:rsidR="00A03098" w:rsidRPr="00E02EDF" w:rsidRDefault="00A03098" w:rsidP="00A03098">
      <w:pPr>
        <w:jc w:val="center"/>
      </w:pPr>
    </w:p>
    <w:tbl>
      <w:tblPr>
        <w:tblW w:w="10206" w:type="dxa"/>
        <w:tblLayout w:type="fixed"/>
        <w:tblLook w:val="04A0" w:firstRow="1" w:lastRow="0" w:firstColumn="1" w:lastColumn="0" w:noHBand="0" w:noVBand="1"/>
      </w:tblPr>
      <w:tblGrid>
        <w:gridCol w:w="3960"/>
        <w:gridCol w:w="2520"/>
        <w:gridCol w:w="3726"/>
      </w:tblGrid>
      <w:tr w:rsidR="00A03098" w:rsidRPr="0043463E" w14:paraId="3167AC3D" w14:textId="77777777" w:rsidTr="003E6135">
        <w:trPr>
          <w:cantSplit/>
          <w:tblHeader/>
        </w:trPr>
        <w:tc>
          <w:tcPr>
            <w:tcW w:w="3960" w:type="dxa"/>
            <w:hideMark/>
          </w:tcPr>
          <w:p w14:paraId="7EFF6991" w14:textId="77777777" w:rsidR="00A03098" w:rsidRPr="0043463E" w:rsidRDefault="00A03098" w:rsidP="003E6135">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2781CAC0" w14:textId="77777777" w:rsidR="00A03098" w:rsidRPr="0043463E" w:rsidRDefault="00A03098" w:rsidP="003E6135">
            <w:pPr>
              <w:widowControl w:val="0"/>
              <w:spacing w:before="6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394BF0F5" w14:textId="77777777" w:rsidR="00A03098" w:rsidRPr="0043463E" w:rsidRDefault="00A03098" w:rsidP="003E6135">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A03098" w:rsidRPr="0043463E" w14:paraId="5CDE0C4F" w14:textId="77777777" w:rsidTr="003E6135">
        <w:trPr>
          <w:cantSplit/>
          <w:tblHeader/>
        </w:trPr>
        <w:tc>
          <w:tcPr>
            <w:tcW w:w="3960" w:type="dxa"/>
            <w:tcBorders>
              <w:top w:val="nil"/>
              <w:left w:val="nil"/>
              <w:bottom w:val="single" w:sz="4" w:space="0" w:color="auto"/>
              <w:right w:val="nil"/>
            </w:tcBorders>
            <w:hideMark/>
          </w:tcPr>
          <w:p w14:paraId="714773B4" w14:textId="77777777" w:rsidR="00A03098" w:rsidRPr="0043463E" w:rsidRDefault="00A03098" w:rsidP="00A03098">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5D2EAE89" w14:textId="77777777" w:rsidR="00A03098" w:rsidRPr="0043463E" w:rsidRDefault="00A03098" w:rsidP="00A03098">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62EA9835" w14:textId="77777777" w:rsidR="00A03098" w:rsidRPr="0043463E" w:rsidRDefault="00A03098" w:rsidP="00A03098">
            <w:pPr>
              <w:widowControl w:val="0"/>
              <w:spacing w:before="0"/>
              <w:rPr>
                <w:rFonts w:asciiTheme="minorHAnsi" w:eastAsia="SimSun" w:hAnsiTheme="minorHAnsi" w:cs="Arial"/>
                <w:i/>
                <w:iCs/>
                <w:color w:val="000000"/>
              </w:rPr>
            </w:pPr>
          </w:p>
        </w:tc>
      </w:tr>
    </w:tbl>
    <w:p w14:paraId="4D8B117C" w14:textId="77777777" w:rsidR="00A03098" w:rsidRDefault="00A03098" w:rsidP="00A03098">
      <w:pPr>
        <w:spacing w:before="0"/>
        <w:rPr>
          <w:rFonts w:cs="Calibri"/>
          <w:color w:val="000000"/>
        </w:rPr>
      </w:pPr>
    </w:p>
    <w:p w14:paraId="6B2A9344" w14:textId="77777777" w:rsidR="00A03098" w:rsidRPr="00860C0A" w:rsidRDefault="00A03098" w:rsidP="00A03098">
      <w:pPr>
        <w:spacing w:before="0"/>
        <w:rPr>
          <w:rFonts w:cs="Calibri"/>
          <w:color w:val="000000"/>
        </w:rPr>
      </w:pPr>
    </w:p>
    <w:p w14:paraId="5B609402" w14:textId="77777777" w:rsidR="00A03098" w:rsidRDefault="00A03098" w:rsidP="00A03098">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LIR</w:t>
      </w:r>
    </w:p>
    <w:p w14:paraId="231AF7C1" w14:textId="77777777" w:rsidR="00A03098" w:rsidRPr="00187543" w:rsidRDefault="00A03098" w:rsidP="00A03098">
      <w:pPr>
        <w:overflowPunct/>
        <w:spacing w:before="0"/>
        <w:textAlignment w:val="auto"/>
        <w:rPr>
          <w:rFonts w:cs="Calibri"/>
          <w:b/>
          <w:color w:val="000000"/>
          <w:szCs w:val="22"/>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A03098" w:rsidRPr="00D32A17" w14:paraId="1675EE50" w14:textId="77777777" w:rsidTr="003E6135">
        <w:trPr>
          <w:trHeight w:val="779"/>
        </w:trPr>
        <w:tc>
          <w:tcPr>
            <w:tcW w:w="3960" w:type="dxa"/>
          </w:tcPr>
          <w:p w14:paraId="5C9F7796" w14:textId="77777777" w:rsidR="00A03098" w:rsidRPr="00BE66C8" w:rsidRDefault="00A03098" w:rsidP="00A03098">
            <w:pPr>
              <w:tabs>
                <w:tab w:val="left" w:pos="426"/>
                <w:tab w:val="left" w:pos="4140"/>
                <w:tab w:val="left" w:pos="4230"/>
              </w:tabs>
              <w:spacing w:before="0"/>
              <w:rPr>
                <w:rFonts w:asciiTheme="minorHAnsi" w:hAnsiTheme="minorHAnsi" w:cstheme="minorHAnsi"/>
                <w:lang w:val="de-DE"/>
              </w:rPr>
            </w:pPr>
            <w:r w:rsidRPr="00BE66C8">
              <w:rPr>
                <w:rFonts w:asciiTheme="minorHAnsi" w:hAnsiTheme="minorHAnsi" w:cstheme="minorHAnsi"/>
                <w:lang w:val="de-DE"/>
              </w:rPr>
              <w:t>weissblau-breitband UG (haftungsbeschränkt)</w:t>
            </w:r>
          </w:p>
          <w:p w14:paraId="6CBB927A" w14:textId="77777777" w:rsidR="00A03098" w:rsidRDefault="00A03098" w:rsidP="00A03098">
            <w:pPr>
              <w:tabs>
                <w:tab w:val="left" w:pos="426"/>
                <w:tab w:val="left" w:pos="4140"/>
                <w:tab w:val="left" w:pos="4230"/>
              </w:tabs>
              <w:spacing w:before="0"/>
              <w:rPr>
                <w:rFonts w:asciiTheme="minorHAnsi" w:hAnsiTheme="minorHAnsi" w:cstheme="minorHAnsi"/>
                <w:lang w:val="de-DE"/>
              </w:rPr>
            </w:pPr>
            <w:r w:rsidRPr="00F85C9A">
              <w:rPr>
                <w:rFonts w:asciiTheme="minorHAnsi" w:hAnsiTheme="minorHAnsi" w:cstheme="minorHAnsi"/>
                <w:lang w:val="de-DE"/>
              </w:rPr>
              <w:t>Marktler Straße 63</w:t>
            </w:r>
          </w:p>
          <w:p w14:paraId="72EF3C1E" w14:textId="77777777" w:rsidR="00A03098" w:rsidRPr="00BE66C8" w:rsidRDefault="00A03098" w:rsidP="00A03098">
            <w:pPr>
              <w:tabs>
                <w:tab w:val="left" w:pos="426"/>
                <w:tab w:val="left" w:pos="4140"/>
                <w:tab w:val="left" w:pos="4230"/>
              </w:tabs>
              <w:spacing w:before="0"/>
              <w:rPr>
                <w:rFonts w:asciiTheme="minorHAnsi" w:hAnsiTheme="minorHAnsi" w:cstheme="minorHAnsi"/>
                <w:lang w:val="de-DE"/>
              </w:rPr>
            </w:pPr>
            <w:r w:rsidRPr="00BE66C8">
              <w:rPr>
                <w:rFonts w:asciiTheme="minorHAnsi" w:hAnsiTheme="minorHAnsi" w:cstheme="minorHAnsi"/>
                <w:lang w:val="en-GB"/>
              </w:rPr>
              <w:t>84489 BURGHAUSEN</w:t>
            </w:r>
          </w:p>
        </w:tc>
        <w:tc>
          <w:tcPr>
            <w:tcW w:w="2520" w:type="dxa"/>
          </w:tcPr>
          <w:p w14:paraId="5EE23705" w14:textId="77777777" w:rsidR="00A03098" w:rsidRPr="00BE66C8" w:rsidRDefault="00A03098" w:rsidP="00A03098">
            <w:pPr>
              <w:widowControl w:val="0"/>
              <w:spacing w:before="0"/>
              <w:jc w:val="center"/>
              <w:rPr>
                <w:rFonts w:asciiTheme="minorHAnsi" w:eastAsia="SimSun" w:hAnsiTheme="minorHAnsi" w:cstheme="minorHAnsi"/>
                <w:b/>
                <w:bCs/>
                <w:color w:val="000000"/>
                <w:lang w:val="en-GB"/>
              </w:rPr>
            </w:pPr>
            <w:r w:rsidRPr="00BE66C8">
              <w:rPr>
                <w:rFonts w:asciiTheme="minorHAnsi" w:eastAsia="SimSun" w:hAnsiTheme="minorHAnsi" w:cstheme="minorHAnsi"/>
                <w:b/>
                <w:bCs/>
                <w:color w:val="000000"/>
              </w:rPr>
              <w:t>WBBAND</w:t>
            </w:r>
          </w:p>
        </w:tc>
        <w:tc>
          <w:tcPr>
            <w:tcW w:w="3726" w:type="dxa"/>
          </w:tcPr>
          <w:p w14:paraId="276598DA" w14:textId="77777777" w:rsidR="00A03098" w:rsidRPr="00BE66C8" w:rsidRDefault="00A03098" w:rsidP="00A03098">
            <w:pPr>
              <w:widowControl w:val="0"/>
              <w:spacing w:before="0"/>
              <w:rPr>
                <w:rFonts w:asciiTheme="minorHAnsi" w:hAnsiTheme="minorHAnsi" w:cstheme="minorHAnsi"/>
                <w:lang w:val="de-CH"/>
              </w:rPr>
            </w:pPr>
            <w:r w:rsidRPr="00BE66C8">
              <w:rPr>
                <w:rFonts w:asciiTheme="minorHAnsi" w:hAnsiTheme="minorHAnsi" w:cstheme="minorHAnsi"/>
                <w:lang w:val="de-CH"/>
              </w:rPr>
              <w:t>Mr Wolfgang Schlichtner</w:t>
            </w:r>
          </w:p>
          <w:p w14:paraId="7FA5BB75" w14:textId="77777777" w:rsidR="00A03098" w:rsidRPr="00BE66C8" w:rsidRDefault="00A03098" w:rsidP="00A03098">
            <w:pPr>
              <w:widowControl w:val="0"/>
              <w:spacing w:before="0"/>
              <w:rPr>
                <w:rFonts w:asciiTheme="minorHAnsi" w:eastAsia="SimSun" w:hAnsiTheme="minorHAnsi" w:cstheme="minorHAnsi"/>
                <w:color w:val="000000"/>
                <w:lang w:val="de-DE"/>
              </w:rPr>
            </w:pPr>
            <w:r w:rsidRPr="00BE66C8">
              <w:rPr>
                <w:rFonts w:asciiTheme="minorHAnsi" w:eastAsia="SimSun" w:hAnsiTheme="minorHAnsi" w:cstheme="minorHAnsi"/>
                <w:color w:val="000000"/>
                <w:lang w:val="de-DE"/>
              </w:rPr>
              <w:t xml:space="preserve">Tel: </w:t>
            </w:r>
            <w:r w:rsidRPr="00BE66C8">
              <w:rPr>
                <w:rFonts w:asciiTheme="minorHAnsi" w:hAnsiTheme="minorHAnsi" w:cstheme="minorHAnsi"/>
                <w:lang w:val="de-DE"/>
              </w:rPr>
              <w:t>+49 8677 7664660</w:t>
            </w:r>
          </w:p>
          <w:p w14:paraId="141576A9" w14:textId="77777777" w:rsidR="00A03098" w:rsidRPr="00BE66C8" w:rsidRDefault="00A03098" w:rsidP="00A03098">
            <w:pPr>
              <w:widowControl w:val="0"/>
              <w:spacing w:before="0"/>
              <w:rPr>
                <w:rFonts w:asciiTheme="minorHAnsi" w:eastAsia="SimSun" w:hAnsiTheme="minorHAnsi" w:cstheme="minorHAnsi"/>
                <w:color w:val="000000"/>
                <w:lang w:val="de-DE"/>
              </w:rPr>
            </w:pPr>
            <w:r w:rsidRPr="00BE66C8">
              <w:rPr>
                <w:rFonts w:asciiTheme="minorHAnsi" w:eastAsia="SimSun" w:hAnsiTheme="minorHAnsi" w:cstheme="minorHAnsi"/>
                <w:color w:val="000000"/>
                <w:lang w:val="de-CH"/>
              </w:rPr>
              <w:t xml:space="preserve">E-mail: </w:t>
            </w:r>
            <w:r w:rsidRPr="00BE66C8">
              <w:rPr>
                <w:rFonts w:asciiTheme="minorHAnsi" w:eastAsia="SimSun" w:hAnsiTheme="minorHAnsi" w:cstheme="minorHAnsi"/>
                <w:color w:val="000000"/>
                <w:lang w:val="de-DE"/>
              </w:rPr>
              <w:t>techrole@hellmannsberger.de</w:t>
            </w:r>
          </w:p>
        </w:tc>
      </w:tr>
    </w:tbl>
    <w:p w14:paraId="45444063" w14:textId="77777777" w:rsidR="00A03098" w:rsidRPr="00392DAC" w:rsidRDefault="00A03098" w:rsidP="00A03098">
      <w:pPr>
        <w:overflowPunct/>
        <w:textAlignment w:val="auto"/>
        <w:rPr>
          <w:rFonts w:cs="Calibri"/>
          <w:b/>
          <w:color w:val="000000"/>
          <w:szCs w:val="22"/>
          <w:lang w:val="de-CH"/>
        </w:rPr>
      </w:pPr>
    </w:p>
    <w:p w14:paraId="78B8F771" w14:textId="77777777" w:rsidR="00A03098" w:rsidRPr="00A03098" w:rsidRDefault="00A03098" w:rsidP="007C0BA7">
      <w:pPr>
        <w:rPr>
          <w:rFonts w:eastAsia="Arial"/>
          <w:lang w:val="de-CH"/>
        </w:rPr>
      </w:pPr>
    </w:p>
    <w:p w14:paraId="1ABA6BAC" w14:textId="6DE054F4" w:rsidR="00A03098" w:rsidRPr="005A0B50" w:rsidRDefault="00A0309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sidRPr="005A0B50">
        <w:rPr>
          <w:rFonts w:eastAsia="Arial"/>
        </w:rPr>
        <w:br w:type="page"/>
      </w:r>
    </w:p>
    <w:p w14:paraId="6A78C74C" w14:textId="77777777" w:rsidR="00A03098" w:rsidRDefault="00A03098" w:rsidP="00A03098">
      <w:pPr>
        <w:pStyle w:val="Heading2grey"/>
        <w:rPr>
          <w:lang w:val="en-GB"/>
        </w:rPr>
      </w:pPr>
      <w:r>
        <w:rPr>
          <w:lang w:val="en-GB"/>
        </w:rPr>
        <w:lastRenderedPageBreak/>
        <w:t>List of International Signalling Point Codes (ISPC)</w:t>
      </w:r>
      <w:r>
        <w:rPr>
          <w:lang w:val="en-GB"/>
        </w:rPr>
        <w:br/>
        <w:t>(According to Recommendation ITU-T Q.708 (03/1999))</w:t>
      </w:r>
      <w:r>
        <w:rPr>
          <w:lang w:val="en-GB"/>
        </w:rPr>
        <w:br/>
        <w:t>- Position on 01 July 2024 -</w:t>
      </w:r>
    </w:p>
    <w:p w14:paraId="3682903E" w14:textId="77777777" w:rsidR="00A03098" w:rsidRDefault="00A03098" w:rsidP="00A03098">
      <w:pPr>
        <w:jc w:val="center"/>
      </w:pPr>
      <w:r>
        <w:t>Annex to ITU Operational Bulletin No. 1295 – 1.VII.2024</w:t>
      </w:r>
      <w:r>
        <w:br/>
        <w:t>Amendment No. 35</w:t>
      </w:r>
    </w:p>
    <w:p w14:paraId="49E46800" w14:textId="77777777" w:rsidR="00A03098" w:rsidRDefault="00A03098" w:rsidP="00A03098"/>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0"/>
        <w:gridCol w:w="1318"/>
        <w:gridCol w:w="2764"/>
        <w:gridCol w:w="3634"/>
      </w:tblGrid>
      <w:tr w:rsidR="00A03098" w14:paraId="0B1DE9BE" w14:textId="77777777" w:rsidTr="003E6135">
        <w:trPr>
          <w:tblHeader/>
        </w:trPr>
        <w:tc>
          <w:tcPr>
            <w:tcW w:w="2618" w:type="dxa"/>
            <w:gridSpan w:val="2"/>
          </w:tcPr>
          <w:p w14:paraId="5A769ACB" w14:textId="77777777" w:rsidR="00A03098" w:rsidRPr="00046E40" w:rsidRDefault="00A03098" w:rsidP="003E6135">
            <w:pPr>
              <w:pStyle w:val="Tabletext"/>
              <w:rPr>
                <w:sz w:val="20"/>
                <w:szCs w:val="20"/>
              </w:rPr>
            </w:pPr>
            <w:r w:rsidRPr="00046E40">
              <w:rPr>
                <w:i/>
                <w:iCs/>
                <w:sz w:val="20"/>
                <w:szCs w:val="20"/>
              </w:rPr>
              <w:t>Country / Geographical area</w:t>
            </w:r>
          </w:p>
        </w:tc>
        <w:tc>
          <w:tcPr>
            <w:tcW w:w="2764" w:type="dxa"/>
            <w:vMerge w:val="restart"/>
          </w:tcPr>
          <w:p w14:paraId="131D52F0" w14:textId="77777777" w:rsidR="00A03098" w:rsidRPr="00046E40" w:rsidRDefault="00A03098" w:rsidP="003E6135">
            <w:pPr>
              <w:pStyle w:val="Tabletext"/>
              <w:rPr>
                <w:sz w:val="20"/>
                <w:szCs w:val="20"/>
                <w:lang w:val="en-GB"/>
              </w:rPr>
            </w:pPr>
            <w:r w:rsidRPr="00046E40">
              <w:rPr>
                <w:i/>
                <w:iCs/>
                <w:sz w:val="20"/>
                <w:szCs w:val="20"/>
                <w:lang w:val="en-GB"/>
              </w:rPr>
              <w:t xml:space="preserve">Unique name of the signalling point </w:t>
            </w:r>
          </w:p>
        </w:tc>
        <w:tc>
          <w:tcPr>
            <w:tcW w:w="3634" w:type="dxa"/>
            <w:vMerge w:val="restart"/>
          </w:tcPr>
          <w:p w14:paraId="670377F5" w14:textId="77777777" w:rsidR="00A03098" w:rsidRPr="00046E40" w:rsidRDefault="00A03098" w:rsidP="003E6135">
            <w:pPr>
              <w:pStyle w:val="Tabletext"/>
              <w:rPr>
                <w:sz w:val="20"/>
                <w:szCs w:val="20"/>
                <w:lang w:val="en-GB"/>
              </w:rPr>
            </w:pPr>
            <w:r w:rsidRPr="00046E40">
              <w:rPr>
                <w:i/>
                <w:iCs/>
                <w:sz w:val="20"/>
                <w:szCs w:val="20"/>
                <w:lang w:val="en-GB"/>
              </w:rPr>
              <w:t xml:space="preserve">Name of the signalling point operator </w:t>
            </w:r>
          </w:p>
        </w:tc>
      </w:tr>
      <w:tr w:rsidR="00A03098" w14:paraId="45D693A5" w14:textId="77777777" w:rsidTr="003E6135">
        <w:trPr>
          <w:tblHeader/>
        </w:trPr>
        <w:tc>
          <w:tcPr>
            <w:tcW w:w="1300" w:type="dxa"/>
          </w:tcPr>
          <w:p w14:paraId="159CDB8B" w14:textId="77777777" w:rsidR="00A03098" w:rsidRPr="00046E40" w:rsidRDefault="00A03098" w:rsidP="003E6135">
            <w:pPr>
              <w:pStyle w:val="Tabletext"/>
              <w:rPr>
                <w:sz w:val="20"/>
                <w:szCs w:val="20"/>
              </w:rPr>
            </w:pPr>
            <w:r w:rsidRPr="00046E40">
              <w:rPr>
                <w:i/>
                <w:iCs/>
                <w:sz w:val="20"/>
                <w:szCs w:val="20"/>
              </w:rPr>
              <w:t>ISPC</w:t>
            </w:r>
          </w:p>
        </w:tc>
        <w:tc>
          <w:tcPr>
            <w:tcW w:w="1318" w:type="dxa"/>
          </w:tcPr>
          <w:p w14:paraId="3D9F1BD8" w14:textId="77777777" w:rsidR="00A03098" w:rsidRPr="00046E40" w:rsidRDefault="00A03098" w:rsidP="003E6135">
            <w:pPr>
              <w:pStyle w:val="Tabletext"/>
              <w:rPr>
                <w:sz w:val="20"/>
                <w:szCs w:val="20"/>
              </w:rPr>
            </w:pPr>
            <w:r w:rsidRPr="00046E40">
              <w:rPr>
                <w:i/>
                <w:iCs/>
                <w:sz w:val="20"/>
                <w:szCs w:val="20"/>
              </w:rPr>
              <w:t>DEC</w:t>
            </w:r>
          </w:p>
        </w:tc>
        <w:tc>
          <w:tcPr>
            <w:tcW w:w="2764" w:type="dxa"/>
            <w:vMerge/>
          </w:tcPr>
          <w:p w14:paraId="1BFBF7BA" w14:textId="77777777" w:rsidR="00A03098" w:rsidRPr="00046E40" w:rsidRDefault="00A03098" w:rsidP="003E6135">
            <w:pPr>
              <w:pStyle w:val="Tabletext"/>
              <w:rPr>
                <w:sz w:val="20"/>
                <w:szCs w:val="20"/>
              </w:rPr>
            </w:pPr>
          </w:p>
        </w:tc>
        <w:tc>
          <w:tcPr>
            <w:tcW w:w="3634" w:type="dxa"/>
            <w:vMerge/>
          </w:tcPr>
          <w:p w14:paraId="2C5B4E46" w14:textId="77777777" w:rsidR="00A03098" w:rsidRPr="00046E40" w:rsidRDefault="00A03098" w:rsidP="003E6135">
            <w:pPr>
              <w:pStyle w:val="Tabletext"/>
              <w:rPr>
                <w:sz w:val="20"/>
                <w:szCs w:val="20"/>
              </w:rPr>
            </w:pPr>
          </w:p>
        </w:tc>
      </w:tr>
      <w:tr w:rsidR="00A03098" w14:paraId="76B81271" w14:textId="77777777" w:rsidTr="003E6135">
        <w:tc>
          <w:tcPr>
            <w:tcW w:w="9016" w:type="dxa"/>
            <w:gridSpan w:val="4"/>
          </w:tcPr>
          <w:p w14:paraId="53EAEDF8" w14:textId="77777777" w:rsidR="00A03098" w:rsidRDefault="00A03098" w:rsidP="003E6135">
            <w:pPr>
              <w:pStyle w:val="Tabletextbold"/>
              <w:keepNext/>
            </w:pPr>
            <w:r>
              <w:t>Gibraltar   ADD</w:t>
            </w:r>
          </w:p>
        </w:tc>
      </w:tr>
      <w:tr w:rsidR="00A03098" w:rsidRPr="00D32A17" w14:paraId="43320B83" w14:textId="77777777" w:rsidTr="003E6135">
        <w:tc>
          <w:tcPr>
            <w:tcW w:w="1300" w:type="dxa"/>
          </w:tcPr>
          <w:p w14:paraId="0EA8609B" w14:textId="77777777" w:rsidR="00A03098" w:rsidRPr="00046E40" w:rsidRDefault="00A03098" w:rsidP="003E6135">
            <w:pPr>
              <w:pStyle w:val="Tabletext"/>
              <w:rPr>
                <w:sz w:val="20"/>
                <w:szCs w:val="20"/>
              </w:rPr>
            </w:pPr>
            <w:r w:rsidRPr="00046E40">
              <w:rPr>
                <w:sz w:val="20"/>
                <w:szCs w:val="20"/>
              </w:rPr>
              <w:t>7-201-1</w:t>
            </w:r>
          </w:p>
        </w:tc>
        <w:tc>
          <w:tcPr>
            <w:tcW w:w="1318" w:type="dxa"/>
          </w:tcPr>
          <w:p w14:paraId="6C8ECEFB" w14:textId="77777777" w:rsidR="00A03098" w:rsidRPr="00046E40" w:rsidRDefault="00A03098" w:rsidP="003E6135">
            <w:pPr>
              <w:pStyle w:val="Tabletext"/>
              <w:rPr>
                <w:sz w:val="20"/>
                <w:szCs w:val="20"/>
              </w:rPr>
            </w:pPr>
            <w:r w:rsidRPr="00046E40">
              <w:rPr>
                <w:sz w:val="20"/>
                <w:szCs w:val="20"/>
              </w:rPr>
              <w:t>15945</w:t>
            </w:r>
          </w:p>
        </w:tc>
        <w:tc>
          <w:tcPr>
            <w:tcW w:w="2764" w:type="dxa"/>
          </w:tcPr>
          <w:p w14:paraId="3DA7679F" w14:textId="77777777" w:rsidR="00A03098" w:rsidRPr="00046E40" w:rsidRDefault="00A03098" w:rsidP="003E6135">
            <w:pPr>
              <w:pStyle w:val="Tabletext"/>
              <w:rPr>
                <w:sz w:val="20"/>
                <w:szCs w:val="20"/>
              </w:rPr>
            </w:pPr>
            <w:r w:rsidRPr="00046E40">
              <w:rPr>
                <w:sz w:val="20"/>
                <w:szCs w:val="20"/>
              </w:rPr>
              <w:t>5161</w:t>
            </w:r>
          </w:p>
        </w:tc>
        <w:tc>
          <w:tcPr>
            <w:tcW w:w="3634" w:type="dxa"/>
          </w:tcPr>
          <w:p w14:paraId="5A3F2317" w14:textId="77777777" w:rsidR="00A03098" w:rsidRPr="00046E40" w:rsidRDefault="00A03098" w:rsidP="003E6135">
            <w:pPr>
              <w:pStyle w:val="Tabletext"/>
              <w:rPr>
                <w:sz w:val="20"/>
                <w:szCs w:val="20"/>
                <w:lang w:val="it-IT"/>
              </w:rPr>
            </w:pPr>
            <w:r w:rsidRPr="00046E40">
              <w:rPr>
                <w:sz w:val="20"/>
                <w:szCs w:val="20"/>
                <w:lang w:val="it-IT"/>
              </w:rPr>
              <w:t>Melmasti Global (Gibraltar) Ltd “MCOM”</w:t>
            </w:r>
          </w:p>
        </w:tc>
      </w:tr>
      <w:tr w:rsidR="00A03098" w:rsidRPr="00D32A17" w14:paraId="0F54A4E9" w14:textId="77777777" w:rsidTr="003E6135">
        <w:tc>
          <w:tcPr>
            <w:tcW w:w="1300" w:type="dxa"/>
          </w:tcPr>
          <w:p w14:paraId="71F0787A" w14:textId="77777777" w:rsidR="00A03098" w:rsidRPr="00046E40" w:rsidRDefault="00A03098" w:rsidP="003E6135">
            <w:pPr>
              <w:pStyle w:val="Tabletext"/>
              <w:rPr>
                <w:sz w:val="20"/>
                <w:szCs w:val="20"/>
              </w:rPr>
            </w:pPr>
            <w:r w:rsidRPr="00046E40">
              <w:rPr>
                <w:sz w:val="20"/>
                <w:szCs w:val="20"/>
              </w:rPr>
              <w:t>7-201-2</w:t>
            </w:r>
          </w:p>
        </w:tc>
        <w:tc>
          <w:tcPr>
            <w:tcW w:w="1318" w:type="dxa"/>
          </w:tcPr>
          <w:p w14:paraId="314AE2FF" w14:textId="77777777" w:rsidR="00A03098" w:rsidRPr="00046E40" w:rsidRDefault="00A03098" w:rsidP="003E6135">
            <w:pPr>
              <w:pStyle w:val="Tabletext"/>
              <w:rPr>
                <w:sz w:val="20"/>
                <w:szCs w:val="20"/>
              </w:rPr>
            </w:pPr>
            <w:r w:rsidRPr="00046E40">
              <w:rPr>
                <w:sz w:val="20"/>
                <w:szCs w:val="20"/>
              </w:rPr>
              <w:t>15946</w:t>
            </w:r>
          </w:p>
        </w:tc>
        <w:tc>
          <w:tcPr>
            <w:tcW w:w="2764" w:type="dxa"/>
          </w:tcPr>
          <w:p w14:paraId="20F32216" w14:textId="77777777" w:rsidR="00A03098" w:rsidRPr="00046E40" w:rsidRDefault="00A03098" w:rsidP="003E6135">
            <w:pPr>
              <w:pStyle w:val="Tabletext"/>
              <w:rPr>
                <w:sz w:val="20"/>
                <w:szCs w:val="20"/>
              </w:rPr>
            </w:pPr>
            <w:r w:rsidRPr="00046E40">
              <w:rPr>
                <w:sz w:val="20"/>
                <w:szCs w:val="20"/>
              </w:rPr>
              <w:t>5162</w:t>
            </w:r>
          </w:p>
        </w:tc>
        <w:tc>
          <w:tcPr>
            <w:tcW w:w="3634" w:type="dxa"/>
          </w:tcPr>
          <w:p w14:paraId="2A6F6A7A" w14:textId="77777777" w:rsidR="00A03098" w:rsidRPr="00046E40" w:rsidRDefault="00A03098" w:rsidP="003E6135">
            <w:pPr>
              <w:pStyle w:val="Tabletext"/>
              <w:rPr>
                <w:sz w:val="20"/>
                <w:szCs w:val="20"/>
                <w:lang w:val="it-IT"/>
              </w:rPr>
            </w:pPr>
            <w:r w:rsidRPr="00046E40">
              <w:rPr>
                <w:sz w:val="20"/>
                <w:szCs w:val="20"/>
                <w:lang w:val="it-IT"/>
              </w:rPr>
              <w:t>Melmasti Global (Gibraltar) Ltd “MCOM”</w:t>
            </w:r>
          </w:p>
        </w:tc>
      </w:tr>
    </w:tbl>
    <w:p w14:paraId="3D474946" w14:textId="77777777" w:rsidR="00A03098" w:rsidRPr="00A03098" w:rsidRDefault="00A03098" w:rsidP="00A03098">
      <w:pPr>
        <w:rPr>
          <w:lang w:val="it-IT"/>
        </w:rPr>
      </w:pPr>
    </w:p>
    <w:p w14:paraId="72D2D8F8" w14:textId="77777777" w:rsidR="00A03098" w:rsidRDefault="00A03098" w:rsidP="00A03098">
      <w:r>
        <w:t>____________</w:t>
      </w:r>
    </w:p>
    <w:p w14:paraId="1DDA9A6E" w14:textId="77777777" w:rsidR="00A03098" w:rsidRPr="00A03098" w:rsidRDefault="00A03098" w:rsidP="00A03098">
      <w:pPr>
        <w:jc w:val="left"/>
        <w:rPr>
          <w:sz w:val="18"/>
          <w:szCs w:val="18"/>
        </w:rPr>
      </w:pPr>
      <w:r w:rsidRPr="00A03098">
        <w:rPr>
          <w:sz w:val="18"/>
          <w:szCs w:val="18"/>
        </w:rPr>
        <w:t>ISPC: International Signalling Point Codes.</w:t>
      </w:r>
    </w:p>
    <w:p w14:paraId="66633D02" w14:textId="77777777" w:rsidR="00A03098" w:rsidRDefault="00A03098" w:rsidP="00A03098"/>
    <w:p w14:paraId="522800FC" w14:textId="77777777" w:rsidR="00A03098" w:rsidRDefault="00A03098" w:rsidP="007C0BA7">
      <w:pPr>
        <w:rPr>
          <w:rFonts w:eastAsia="Arial"/>
        </w:rPr>
      </w:pPr>
    </w:p>
    <w:p w14:paraId="034CF114" w14:textId="77777777" w:rsidR="00A03098" w:rsidRDefault="00A03098" w:rsidP="007C0BA7">
      <w:pPr>
        <w:rPr>
          <w:rFonts w:eastAsia="Arial"/>
        </w:rPr>
      </w:pPr>
    </w:p>
    <w:p w14:paraId="5210501D" w14:textId="77777777" w:rsidR="00A03098" w:rsidRPr="00A03098" w:rsidRDefault="00A03098" w:rsidP="00A03098">
      <w:pPr>
        <w:pStyle w:val="Heading2grey"/>
        <w:rPr>
          <w:lang w:val="en-GB"/>
        </w:rPr>
      </w:pPr>
      <w:bookmarkStart w:id="1633" w:name="_Toc36875243"/>
      <w:bookmarkStart w:id="1634" w:name="_Toc517792343"/>
      <w:r w:rsidRPr="00A03098">
        <w:rPr>
          <w:lang w:val="en-GB"/>
        </w:rPr>
        <w:t xml:space="preserve">National Numbering Plan </w:t>
      </w:r>
      <w:r w:rsidRPr="00A03098">
        <w:rPr>
          <w:lang w:val="en-GB"/>
        </w:rPr>
        <w:br/>
        <w:t>(According to Recommendation ITU-T E.129 (01/2013))</w:t>
      </w:r>
      <w:bookmarkEnd w:id="1633"/>
      <w:bookmarkEnd w:id="1634"/>
    </w:p>
    <w:p w14:paraId="56DE405A" w14:textId="77777777" w:rsidR="00A03098" w:rsidRPr="008E79E9" w:rsidRDefault="00A03098" w:rsidP="00A03098">
      <w:pPr>
        <w:jc w:val="center"/>
        <w:rPr>
          <w:rFonts w:eastAsia="SimSun" w:cs="Arial"/>
          <w:lang w:val="en-GB"/>
        </w:rPr>
      </w:pPr>
      <w:bookmarkStart w:id="1635" w:name="_Toc36875244"/>
      <w:bookmarkStart w:id="1636" w:name="_Toc517792344"/>
      <w:r w:rsidRPr="008E79E9">
        <w:rPr>
          <w:rFonts w:eastAsia="SimSun" w:cs="Arial"/>
        </w:rPr>
        <w:t>See URL:</w:t>
      </w:r>
      <w:bookmarkEnd w:id="1635"/>
      <w:r w:rsidRPr="008E79E9">
        <w:rPr>
          <w:rFonts w:eastAsia="SimSun" w:cs="Arial"/>
        </w:rPr>
        <w:t xml:space="preserve"> </w:t>
      </w:r>
      <w:bookmarkEnd w:id="1636"/>
      <w:r w:rsidRPr="008E79E9">
        <w:t>www.itu.int/itu-t/nnp</w:t>
      </w:r>
    </w:p>
    <w:p w14:paraId="2757920A" w14:textId="77777777" w:rsidR="00A03098" w:rsidRPr="000A5EDB" w:rsidRDefault="00A03098" w:rsidP="00A03098">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58A5F33" w14:textId="77777777" w:rsidR="00A03098" w:rsidRPr="000A5EDB" w:rsidRDefault="00A03098" w:rsidP="00A03098">
      <w:pPr>
        <w:rPr>
          <w:rFonts w:eastAsia="SimSun"/>
        </w:rPr>
      </w:pPr>
      <w:r w:rsidRPr="000A5EDB">
        <w:rPr>
          <w:rFonts w:eastAsia="SimSun"/>
        </w:rPr>
        <w:t xml:space="preserve">For their numbering website, or when sending their information to ITU/TSB (e-mail: </w:t>
      </w:r>
      <w:hyperlink r:id="rId48"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08731201" w14:textId="77777777" w:rsidR="00A03098" w:rsidRPr="000A5EDB" w:rsidRDefault="00A03098" w:rsidP="00A03098">
      <w:pPr>
        <w:rPr>
          <w:rFonts w:eastAsia="SimSun"/>
        </w:rPr>
      </w:pPr>
      <w:r w:rsidRPr="000A5EDB">
        <w:rPr>
          <w:rFonts w:eastAsia="SimSun"/>
        </w:rPr>
        <w:t>From 15.II</w:t>
      </w:r>
      <w:r>
        <w:rPr>
          <w:rFonts w:eastAsia="SimSun"/>
        </w:rPr>
        <w:t>I</w:t>
      </w:r>
      <w:r w:rsidRPr="000A5EDB">
        <w:rPr>
          <w:rFonts w:eastAsia="SimSun"/>
          <w:lang w:val="en-GB"/>
        </w:rPr>
        <w:t xml:space="preserve">.2026, </w:t>
      </w:r>
      <w:r w:rsidRPr="000A5EDB">
        <w:rPr>
          <w:rFonts w:eastAsia="SimSun"/>
        </w:rPr>
        <w:t>the following countries/geographical areas have updated their national numbering plan on our site:</w:t>
      </w:r>
    </w:p>
    <w:p w14:paraId="4186681C" w14:textId="77777777" w:rsidR="00A03098" w:rsidRPr="000A5EDB" w:rsidRDefault="00A03098" w:rsidP="00A0309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A03098" w:rsidRPr="000A5EDB" w14:paraId="3600025C" w14:textId="77777777" w:rsidTr="003E6135">
        <w:trPr>
          <w:jc w:val="center"/>
        </w:trPr>
        <w:tc>
          <w:tcPr>
            <w:tcW w:w="3823" w:type="dxa"/>
            <w:hideMark/>
          </w:tcPr>
          <w:p w14:paraId="5C54D968" w14:textId="1843E7FB" w:rsidR="00A03098" w:rsidRPr="000A5EDB" w:rsidRDefault="00A03098" w:rsidP="003E6135">
            <w:pPr>
              <w:spacing w:before="40" w:after="40"/>
              <w:jc w:val="center"/>
              <w:rPr>
                <w:rFonts w:cs="Arial"/>
                <w:i/>
              </w:rPr>
            </w:pPr>
            <w:r w:rsidRPr="000A5EDB">
              <w:rPr>
                <w:i/>
              </w:rPr>
              <w:t>Country/</w:t>
            </w:r>
            <w:r w:rsidRPr="000A5EDB">
              <w:rPr>
                <w:rFonts w:cs="Arial"/>
                <w:i/>
              </w:rPr>
              <w:t>Geographical area</w:t>
            </w:r>
          </w:p>
        </w:tc>
        <w:tc>
          <w:tcPr>
            <w:tcW w:w="3010" w:type="dxa"/>
            <w:hideMark/>
          </w:tcPr>
          <w:p w14:paraId="3E253F73" w14:textId="77777777" w:rsidR="00A03098" w:rsidRPr="000A5EDB" w:rsidRDefault="00A03098" w:rsidP="003E6135">
            <w:pPr>
              <w:spacing w:before="40" w:after="40"/>
              <w:jc w:val="center"/>
              <w:rPr>
                <w:rFonts w:cs="Arial"/>
                <w:i/>
                <w:iCs/>
                <w:lang w:val="fr-CH"/>
              </w:rPr>
            </w:pPr>
            <w:r w:rsidRPr="000A5EDB">
              <w:rPr>
                <w:i/>
                <w:iCs/>
                <w:lang w:val="fr-CH"/>
              </w:rPr>
              <w:t>Country Code (CC)</w:t>
            </w:r>
          </w:p>
        </w:tc>
      </w:tr>
      <w:tr w:rsidR="00A03098" w:rsidRPr="000A5EDB" w14:paraId="5D63410B" w14:textId="77777777" w:rsidTr="003E6135">
        <w:trPr>
          <w:jc w:val="center"/>
        </w:trPr>
        <w:tc>
          <w:tcPr>
            <w:tcW w:w="3823" w:type="dxa"/>
          </w:tcPr>
          <w:p w14:paraId="39674642" w14:textId="77777777" w:rsidR="00A03098" w:rsidRPr="000A5EDB" w:rsidRDefault="00A03098" w:rsidP="003E6135">
            <w:pPr>
              <w:tabs>
                <w:tab w:val="left" w:pos="1020"/>
              </w:tabs>
              <w:spacing w:before="40" w:after="40"/>
            </w:pPr>
            <w:r w:rsidRPr="002F3DFC">
              <w:t>Azerbaijan</w:t>
            </w:r>
          </w:p>
        </w:tc>
        <w:tc>
          <w:tcPr>
            <w:tcW w:w="3010" w:type="dxa"/>
          </w:tcPr>
          <w:p w14:paraId="49FF2CB7" w14:textId="77777777" w:rsidR="00A03098" w:rsidRPr="000A5EDB" w:rsidRDefault="00A03098" w:rsidP="003E6135">
            <w:pPr>
              <w:spacing w:before="40" w:after="40"/>
              <w:jc w:val="center"/>
            </w:pPr>
            <w:r w:rsidRPr="000A5EDB">
              <w:t>+</w:t>
            </w:r>
            <w:r w:rsidRPr="002F3DFC">
              <w:t>994</w:t>
            </w:r>
          </w:p>
        </w:tc>
      </w:tr>
      <w:tr w:rsidR="00A03098" w:rsidRPr="000A5EDB" w14:paraId="7E7243C0" w14:textId="77777777" w:rsidTr="003E6135">
        <w:trPr>
          <w:jc w:val="center"/>
        </w:trPr>
        <w:tc>
          <w:tcPr>
            <w:tcW w:w="3823" w:type="dxa"/>
          </w:tcPr>
          <w:p w14:paraId="43C337A9" w14:textId="77777777" w:rsidR="00A03098" w:rsidRPr="000A5EDB" w:rsidRDefault="00A03098" w:rsidP="003E6135">
            <w:pPr>
              <w:tabs>
                <w:tab w:val="left" w:pos="1020"/>
              </w:tabs>
              <w:spacing w:before="40" w:after="40"/>
            </w:pPr>
            <w:r w:rsidRPr="002F3DFC">
              <w:t>Guyana</w:t>
            </w:r>
          </w:p>
        </w:tc>
        <w:tc>
          <w:tcPr>
            <w:tcW w:w="3010" w:type="dxa"/>
          </w:tcPr>
          <w:p w14:paraId="333B211E" w14:textId="77777777" w:rsidR="00A03098" w:rsidRPr="000A5EDB" w:rsidRDefault="00A03098" w:rsidP="003E6135">
            <w:pPr>
              <w:spacing w:before="40" w:after="40"/>
              <w:jc w:val="center"/>
            </w:pPr>
            <w:r w:rsidRPr="002F3DFC">
              <w:t>+592</w:t>
            </w:r>
          </w:p>
        </w:tc>
      </w:tr>
    </w:tbl>
    <w:p w14:paraId="009E2460" w14:textId="77777777" w:rsidR="00A03098" w:rsidRDefault="00A03098" w:rsidP="00A03098">
      <w:pPr>
        <w:pStyle w:val="NoSpacing"/>
        <w:spacing w:before="20" w:after="20"/>
        <w:rPr>
          <w:sz w:val="20"/>
          <w:szCs w:val="20"/>
        </w:rPr>
      </w:pPr>
    </w:p>
    <w:p w14:paraId="1559B1D9" w14:textId="77777777" w:rsidR="00A03098" w:rsidRPr="00A03098" w:rsidRDefault="00A03098" w:rsidP="007C0BA7">
      <w:pPr>
        <w:rPr>
          <w:rFonts w:eastAsia="Arial"/>
        </w:rPr>
      </w:pPr>
    </w:p>
    <w:sectPr w:rsidR="00A03098" w:rsidRPr="00A03098" w:rsidSect="000C74CD">
      <w:footerReference w:type="even" r:id="rId49"/>
      <w:footerReference w:type="default" r:id="rId50"/>
      <w:footerReference w:type="first" r:id="rId51"/>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82C7" w14:textId="77777777" w:rsidR="001B18D1" w:rsidRPr="00544B46" w:rsidRDefault="001B18D1" w:rsidP="00544B46">
      <w:pPr>
        <w:pStyle w:val="Footer"/>
      </w:pPr>
    </w:p>
  </w:endnote>
  <w:endnote w:type="continuationSeparator" w:id="0">
    <w:p w14:paraId="6ECAFEB0" w14:textId="77777777" w:rsidR="001B18D1" w:rsidRDefault="001B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43E131EE"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08BB">
            <w:rPr>
              <w:color w:val="FFFFFF"/>
              <w:lang w:val="es-ES_tradnl"/>
            </w:rPr>
            <w:t>1338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4B80865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08BB">
            <w:rPr>
              <w:color w:val="FFFFFF"/>
              <w:lang w:val="es-ES_tradnl"/>
            </w:rPr>
            <w:t>1338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125585A0"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08BB">
            <w:rPr>
              <w:color w:val="FFFFFF"/>
              <w:lang w:val="es-ES_tradnl"/>
            </w:rPr>
            <w:t>1338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9D5AFF7"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08BB">
            <w:rPr>
              <w:color w:val="FFFFFF"/>
              <w:lang w:val="es-ES_tradnl"/>
            </w:rPr>
            <w:t>1338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0B50C457"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08BB">
            <w:rPr>
              <w:color w:val="FFFFFF"/>
              <w:lang w:val="es-ES_tradnl"/>
            </w:rPr>
            <w:t>1338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8EC0" w14:textId="77777777" w:rsidR="001B18D1" w:rsidRDefault="001B18D1">
      <w:r>
        <w:separator/>
      </w:r>
    </w:p>
  </w:footnote>
  <w:footnote w:type="continuationSeparator" w:id="0">
    <w:p w14:paraId="58DA9BAC" w14:textId="77777777" w:rsidR="001B18D1" w:rsidRDefault="001B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54" TargetMode="External"/><Relationship Id="rId26" Type="http://schemas.openxmlformats.org/officeDocument/2006/relationships/hyperlink" Target="http://handle.itu.int/11.1002/1000/16747" TargetMode="External"/><Relationship Id="rId39" Type="http://schemas.openxmlformats.org/officeDocument/2006/relationships/hyperlink" Target="http://handle.itu.int/11.1002/1000/16740" TargetMode="External"/><Relationship Id="rId21" Type="http://schemas.openxmlformats.org/officeDocument/2006/relationships/hyperlink" Target="http://handle.itu.int/11.1002/1000/16754" TargetMode="External"/><Relationship Id="rId34" Type="http://schemas.openxmlformats.org/officeDocument/2006/relationships/hyperlink" Target="http://handle.itu.int/11.1002/1000/16743" TargetMode="External"/><Relationship Id="rId42" Type="http://schemas.openxmlformats.org/officeDocument/2006/relationships/hyperlink" Target="https://www.itu.int/md/T25-TSB-CIR-0124" TargetMode="External"/><Relationship Id="rId47" Type="http://schemas.openxmlformats.org/officeDocument/2006/relationships/hyperlink" Target="https://www.legislation.gov.au/F2025L00409/latest/text"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07" TargetMode="External"/><Relationship Id="rId29" Type="http://schemas.openxmlformats.org/officeDocument/2006/relationships/hyperlink" Target="http://handle.itu.int/11.1002/1000/16742" TargetMode="External"/><Relationship Id="rId11" Type="http://schemas.openxmlformats.org/officeDocument/2006/relationships/footer" Target="footer2.xml"/><Relationship Id="rId24" Type="http://schemas.openxmlformats.org/officeDocument/2006/relationships/hyperlink" Target="http://handle.itu.int/11.1002/1000/16746" TargetMode="External"/><Relationship Id="rId32" Type="http://schemas.openxmlformats.org/officeDocument/2006/relationships/hyperlink" Target="http://handle.itu.int/11.1002/1000/16736" TargetMode="External"/><Relationship Id="rId37" Type="http://schemas.openxmlformats.org/officeDocument/2006/relationships/hyperlink" Target="http://handle.itu.int/11.1002/1000/16749" TargetMode="External"/><Relationship Id="rId40" Type="http://schemas.openxmlformats.org/officeDocument/2006/relationships/hyperlink" Target="http://handle.itu.int/11.1002/1000/16750" TargetMode="External"/><Relationship Id="rId45" Type="http://schemas.openxmlformats.org/officeDocument/2006/relationships/hyperlink" Target="http://handle.itu.int/11.1002/1000/1598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handle.itu.int/11.1002/1000/16556" TargetMode="External"/><Relationship Id="rId31" Type="http://schemas.openxmlformats.org/officeDocument/2006/relationships/hyperlink" Target="http://handle.itu.int/11.1002/1000/16735" TargetMode="External"/><Relationship Id="rId44" Type="http://schemas.openxmlformats.org/officeDocument/2006/relationships/hyperlink" Target="http://handle.itu.int/11.1002/1000/1665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3.htm" TargetMode="External"/><Relationship Id="rId22" Type="http://schemas.openxmlformats.org/officeDocument/2006/relationships/hyperlink" Target="http://handle.itu.int/11.1002/1000/16755" TargetMode="External"/><Relationship Id="rId27" Type="http://schemas.openxmlformats.org/officeDocument/2006/relationships/hyperlink" Target="http://handle.itu.int/11.1002/1000/16757" TargetMode="External"/><Relationship Id="rId30" Type="http://schemas.openxmlformats.org/officeDocument/2006/relationships/hyperlink" Target="http://handle.itu.int/11.1002/1000/16734" TargetMode="External"/><Relationship Id="rId35" Type="http://schemas.openxmlformats.org/officeDocument/2006/relationships/hyperlink" Target="http://handle.itu.int/11.1002/1000/16748" TargetMode="External"/><Relationship Id="rId43" Type="http://schemas.openxmlformats.org/officeDocument/2006/relationships/hyperlink" Target="http://handle.itu.int/11.1002/1000/16656" TargetMode="External"/><Relationship Id="rId48" Type="http://schemas.openxmlformats.org/officeDocument/2006/relationships/hyperlink" Target="mailto:tsbtson@itu/.int" TargetMode="External"/><Relationship Id="rId8" Type="http://schemas.openxmlformats.org/officeDocument/2006/relationships/hyperlink" Target="mailto:brmail@itu.int"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553" TargetMode="External"/><Relationship Id="rId25" Type="http://schemas.openxmlformats.org/officeDocument/2006/relationships/hyperlink" Target="http://handle.itu.int/11.1002/1000/16756" TargetMode="External"/><Relationship Id="rId33" Type="http://schemas.openxmlformats.org/officeDocument/2006/relationships/hyperlink" Target="http://handle.itu.int/11.1002/1000/16737" TargetMode="External"/><Relationship Id="rId38" Type="http://schemas.openxmlformats.org/officeDocument/2006/relationships/hyperlink" Target="http://handle.itu.int/11.1002/1000/16739" TargetMode="External"/><Relationship Id="rId46" Type="http://schemas.openxmlformats.org/officeDocument/2006/relationships/hyperlink" Target="https://www.thenumberingsystem.com.au/" TargetMode="External"/><Relationship Id="rId20" Type="http://schemas.openxmlformats.org/officeDocument/2006/relationships/hyperlink" Target="http://handle.itu.int/11.1002/1000/16753" TargetMode="External"/><Relationship Id="rId41" Type="http://schemas.openxmlformats.org/officeDocument/2006/relationships/hyperlink" Target="http://handle.itu.int/11.1002/1000/167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06" TargetMode="External"/><Relationship Id="rId23" Type="http://schemas.openxmlformats.org/officeDocument/2006/relationships/hyperlink" Target="http://handle.itu.int/11.1002/1000/16745" TargetMode="External"/><Relationship Id="rId28" Type="http://schemas.openxmlformats.org/officeDocument/2006/relationships/hyperlink" Target="http://handle.itu.int/11.1002/1000/16758" TargetMode="External"/><Relationship Id="rId36" Type="http://schemas.openxmlformats.org/officeDocument/2006/relationships/hyperlink" Target="http://handle.itu.int/11.1002/1000/16738" TargetMode="External"/><Relationship Id="rId49"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8711</Words>
  <Characters>54100</Characters>
  <Application>Microsoft Office Word</Application>
  <DocSecurity>0</DocSecurity>
  <Lines>1803</Lines>
  <Paragraphs>1185</Paragraphs>
  <ScaleCrop>false</ScaleCrop>
  <HeadingPairs>
    <vt:vector size="2" baseType="variant">
      <vt:variant>
        <vt:lpstr>Title</vt:lpstr>
      </vt:variant>
      <vt:variant>
        <vt:i4>1</vt:i4>
      </vt:variant>
    </vt:vector>
  </HeadingPairs>
  <TitlesOfParts>
    <vt:vector size="1" baseType="lpstr">
      <vt:lpstr>OB 1338</vt:lpstr>
    </vt:vector>
  </TitlesOfParts>
  <Company>ITU</Company>
  <LinksUpToDate>false</LinksUpToDate>
  <CharactersWithSpaces>61626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1338</dc:title>
  <dc:subject/>
  <dc:creator>ITU</dc:creator>
  <cp:keywords/>
  <dc:description/>
  <cp:lastModifiedBy>Gachet, Christelle</cp:lastModifiedBy>
  <cp:revision>8</cp:revision>
  <cp:lastPrinted>2026-04-10T13:41:00Z</cp:lastPrinted>
  <dcterms:created xsi:type="dcterms:W3CDTF">2026-04-10T09:06:00Z</dcterms:created>
  <dcterms:modified xsi:type="dcterms:W3CDTF">2026-04-10T13:42:00Z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