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5260B7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5260B7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6C01DCB5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proofErr w:type="spellStart"/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proofErr w:type="spellEnd"/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A80904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</w:t>
            </w:r>
            <w:r w:rsidR="00B243E7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7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066AF165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1.</w:t>
            </w:r>
            <w:r w:rsidR="00FA6B2F">
              <w:rPr>
                <w:color w:val="FFFFFF" w:themeColor="background1"/>
              </w:rPr>
              <w:t>I</w:t>
            </w:r>
            <w:r w:rsidR="001E5C15">
              <w:rPr>
                <w:color w:val="FFFFFF" w:themeColor="background1"/>
              </w:rPr>
              <w:t>V</w:t>
            </w:r>
            <w:r w:rsidRPr="004D4B3F">
              <w:rPr>
                <w:color w:val="FFFFFF"/>
                <w:lang w:val="es-ES"/>
              </w:rPr>
              <w:t>.202</w:t>
            </w:r>
            <w:r w:rsidR="00870756">
              <w:rPr>
                <w:color w:val="FFFFFF"/>
                <w:lang w:val="es-ES"/>
              </w:rPr>
              <w:t>6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15B167B3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1E5C15">
              <w:rPr>
                <w:color w:val="FFFFFF"/>
                <w:spacing w:val="-4"/>
                <w:lang w:val="es-ES"/>
              </w:rPr>
              <w:t>13</w:t>
            </w:r>
            <w:r w:rsidR="00870756">
              <w:rPr>
                <w:color w:val="FFFFFF"/>
                <w:spacing w:val="-4"/>
                <w:lang w:val="es-ES"/>
              </w:rPr>
              <w:t xml:space="preserve"> 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="001E5C15">
              <w:rPr>
                <w:color w:val="FFFFFF"/>
                <w:spacing w:val="-4"/>
                <w:lang w:val="es-ES"/>
              </w:rPr>
              <w:t xml:space="preserve">marzo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870756">
              <w:rPr>
                <w:color w:val="FFFFFF"/>
                <w:spacing w:val="-4"/>
                <w:lang w:val="es-ES"/>
              </w:rPr>
              <w:t>6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5260B7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proofErr w:type="gramStart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l:</w:t>
            </w:r>
            <w:proofErr w:type="gramEnd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33A6A3A8" w14:textId="3864BD11" w:rsidR="00C5333B" w:rsidRDefault="00C5333B" w:rsidP="00C5333B">
      <w:pPr>
        <w:pStyle w:val="TOC1"/>
        <w:rPr>
          <w:lang w:val="es-ES"/>
        </w:rPr>
      </w:pPr>
      <w:r w:rsidRPr="00AD7A81">
        <w:rPr>
          <w:lang w:val="es-ES"/>
        </w:rPr>
        <w:t>Aprobación y supresión de Recomendaciones UIT-T</w:t>
      </w:r>
      <w:r>
        <w:rPr>
          <w:lang w:val="es-ES"/>
        </w:rPr>
        <w:tab/>
      </w:r>
      <w:r>
        <w:rPr>
          <w:lang w:val="es-ES"/>
        </w:rPr>
        <w:tab/>
        <w:t>4</w:t>
      </w:r>
    </w:p>
    <w:p w14:paraId="222AFB3C" w14:textId="4CE8AEF1" w:rsidR="004D0975" w:rsidRPr="00A51E25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A51E25">
        <w:rPr>
          <w:rStyle w:val="Hyperlink"/>
          <w:noProof w:val="0"/>
          <w:color w:val="auto"/>
          <w:u w:val="none"/>
          <w:lang w:val="es-ES"/>
        </w:rPr>
        <w:t>Servicio telefónico:</w:t>
      </w:r>
    </w:p>
    <w:p w14:paraId="498B1E0E" w14:textId="3BB9F39D" w:rsidR="00296425" w:rsidRPr="005260B7" w:rsidRDefault="00A51E25" w:rsidP="0029642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es-ES"/>
        </w:rPr>
      </w:pPr>
      <w:r w:rsidRPr="005260B7">
        <w:rPr>
          <w:noProof/>
          <w:szCs w:val="32"/>
          <w:lang w:val="es-ES"/>
        </w:rPr>
        <w:t>Hung</w:t>
      </w:r>
      <w:r w:rsidR="00035D05" w:rsidRPr="005260B7">
        <w:rPr>
          <w:noProof/>
          <w:szCs w:val="32"/>
          <w:lang w:val="es-ES"/>
        </w:rPr>
        <w:t>ría</w:t>
      </w:r>
      <w:r w:rsidRPr="005260B7">
        <w:rPr>
          <w:noProof/>
          <w:szCs w:val="32"/>
          <w:lang w:val="es-ES"/>
        </w:rPr>
        <w:t xml:space="preserve"> (</w:t>
      </w:r>
      <w:r w:rsidRPr="005260B7">
        <w:rPr>
          <w:i/>
          <w:iCs/>
          <w:noProof/>
          <w:szCs w:val="32"/>
          <w:lang w:val="es-ES"/>
        </w:rPr>
        <w:t>National Media and Infocommunications Authority</w:t>
      </w:r>
      <w:r w:rsidRPr="005260B7">
        <w:rPr>
          <w:noProof/>
          <w:szCs w:val="32"/>
          <w:lang w:val="es-ES"/>
        </w:rPr>
        <w:t>, Budapest)</w:t>
      </w:r>
      <w:r w:rsidR="00296425" w:rsidRPr="00296425">
        <w:rPr>
          <w:noProof/>
          <w:szCs w:val="32"/>
          <w:lang w:val="ru-RU"/>
        </w:rPr>
        <w:tab/>
      </w:r>
      <w:r w:rsidR="00296425" w:rsidRPr="00296425">
        <w:rPr>
          <w:noProof/>
          <w:szCs w:val="32"/>
          <w:lang w:val="ru-RU"/>
        </w:rPr>
        <w:tab/>
      </w:r>
      <w:r w:rsidRPr="005260B7">
        <w:rPr>
          <w:noProof/>
          <w:szCs w:val="32"/>
          <w:lang w:val="es-ES"/>
        </w:rPr>
        <w:t>5</w:t>
      </w:r>
    </w:p>
    <w:p w14:paraId="1815CD4E" w14:textId="4F386439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A51E25">
        <w:rPr>
          <w:noProof w:val="0"/>
          <w:webHidden/>
          <w:lang w:val="es-ES"/>
        </w:rPr>
        <w:t>10</w:t>
      </w:r>
    </w:p>
    <w:p w14:paraId="1771DD44" w14:textId="70EC9E78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A51E25">
        <w:rPr>
          <w:noProof w:val="0"/>
          <w:webHidden/>
          <w:lang w:val="es-ES"/>
        </w:rPr>
        <w:t>10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LAS  PUBLICACIONES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DE  SERVICIO</w:t>
      </w:r>
      <w:proofErr w:type="gramEnd"/>
    </w:p>
    <w:p w14:paraId="3DE650BA" w14:textId="43FF0870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</w:r>
      <w:r w:rsidR="00A51E25">
        <w:rPr>
          <w:noProof w:val="0"/>
          <w:webHidden/>
          <w:lang w:val="es-ES"/>
        </w:rPr>
        <w:t>11</w:t>
      </w:r>
    </w:p>
    <w:p w14:paraId="09ADEC68" w14:textId="33D5608E" w:rsidR="002E4D2B" w:rsidRPr="002E4D2B" w:rsidRDefault="002E4D2B" w:rsidP="002E4D2B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2E4D2B">
        <w:rPr>
          <w:rStyle w:val="Hyperlink"/>
          <w:noProof w:val="0"/>
          <w:color w:val="auto"/>
          <w:u w:val="none"/>
          <w:lang w:val="es-ES"/>
        </w:rPr>
        <w:t>Lista de códigos de operador de la UIT</w:t>
      </w:r>
      <w:r w:rsidRPr="002E4D2B">
        <w:rPr>
          <w:rStyle w:val="Hyperlink"/>
          <w:noProof w:val="0"/>
          <w:color w:val="auto"/>
          <w:u w:val="none"/>
          <w:lang w:val="es-ES"/>
        </w:rPr>
        <w:tab/>
      </w:r>
      <w:r w:rsidRPr="002E4D2B">
        <w:rPr>
          <w:rStyle w:val="Hyperlink"/>
          <w:noProof w:val="0"/>
          <w:color w:val="auto"/>
          <w:u w:val="none"/>
          <w:lang w:val="es-ES"/>
        </w:rPr>
        <w:tab/>
      </w:r>
      <w:r w:rsidR="00A51E25">
        <w:rPr>
          <w:rStyle w:val="Hyperlink"/>
          <w:noProof w:val="0"/>
          <w:color w:val="auto"/>
          <w:u w:val="none"/>
          <w:lang w:val="es-ES"/>
        </w:rPr>
        <w:t>12</w:t>
      </w:r>
    </w:p>
    <w:p w14:paraId="47B3B301" w14:textId="79FD3ADE" w:rsidR="004D0975" w:rsidRDefault="00552F89" w:rsidP="003E24B3">
      <w:pPr>
        <w:pStyle w:val="TOC1"/>
        <w:rPr>
          <w:noProof w:val="0"/>
          <w:webHidden/>
          <w:lang w:val="es-ES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A51E25">
        <w:rPr>
          <w:noProof w:val="0"/>
          <w:webHidden/>
          <w:lang w:val="es-ES"/>
        </w:rPr>
        <w:t>1</w:t>
      </w:r>
      <w:r w:rsidR="00296425">
        <w:rPr>
          <w:noProof w:val="0"/>
          <w:webHidden/>
          <w:lang w:val="es-ES"/>
        </w:rPr>
        <w:t>2</w:t>
      </w:r>
    </w:p>
    <w:p w14:paraId="3CE21B64" w14:textId="68F9C9FB" w:rsidR="00F50F86" w:rsidRPr="00F50F86" w:rsidRDefault="00F50F86" w:rsidP="00F50F86">
      <w:pPr>
        <w:pStyle w:val="TOC1"/>
        <w:rPr>
          <w:noProof w:val="0"/>
          <w:lang w:val="es-ES"/>
        </w:rPr>
      </w:pPr>
      <w:r w:rsidRPr="00F50F86">
        <w:rPr>
          <w:noProof w:val="0"/>
          <w:lang w:val="es-ES"/>
        </w:rPr>
        <w:t>Plan de numeración nacional</w:t>
      </w:r>
      <w:r>
        <w:rPr>
          <w:noProof w:val="0"/>
          <w:lang w:val="es-ES"/>
        </w:rPr>
        <w:tab/>
      </w:r>
      <w:r>
        <w:rPr>
          <w:noProof w:val="0"/>
          <w:lang w:val="es-ES"/>
        </w:rPr>
        <w:tab/>
      </w:r>
      <w:r w:rsidR="00A51E25">
        <w:rPr>
          <w:noProof w:val="0"/>
          <w:lang w:val="es-ES"/>
        </w:rPr>
        <w:t>13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5260B7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72BF131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8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B9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81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27.III.2026</w:t>
            </w:r>
          </w:p>
        </w:tc>
      </w:tr>
      <w:tr w:rsidR="000C0367" w14:paraId="7DC81C8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C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D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8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</w:tr>
      <w:tr w:rsidR="000C0367" w14:paraId="347FA7D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FB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95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B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30.IV.2026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74A49CB7" w14:textId="77777777" w:rsidR="000C0367" w:rsidRDefault="000C03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 xml:space="preserve">Estado de las radiocomunicaciones entre estaciones de aficionado de países distintos (De conformidad con la disposición facultativa </w:t>
      </w:r>
      <w:proofErr w:type="spellStart"/>
      <w:r w:rsidRPr="004D4B3F">
        <w:rPr>
          <w:lang w:val="es-ES"/>
        </w:rPr>
        <w:t>N.</w:t>
      </w:r>
      <w:r w:rsidRPr="004D4B3F">
        <w:rPr>
          <w:vertAlign w:val="superscript"/>
          <w:lang w:val="es-ES"/>
        </w:rPr>
        <w:t>o</w:t>
      </w:r>
      <w:proofErr w:type="spellEnd"/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5260B7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5260B7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5260B7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1019FE2A" w14:textId="77777777" w:rsidR="00FF73A9" w:rsidRPr="004729B3" w:rsidRDefault="00FF73A9" w:rsidP="004729B3">
      <w:pPr>
        <w:pStyle w:val="Heading20"/>
        <w:spacing w:before="0"/>
        <w:ind w:right="-330"/>
        <w:rPr>
          <w:sz w:val="28"/>
          <w:lang w:val="es-ES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4729B3">
        <w:rPr>
          <w:sz w:val="28"/>
          <w:lang w:val="es-ES"/>
        </w:rPr>
        <w:lastRenderedPageBreak/>
        <w:t>Aprobación y supresión de Recomendaciones UIT-T</w:t>
      </w:r>
    </w:p>
    <w:p w14:paraId="6E6D9961" w14:textId="77777777" w:rsidR="00602275" w:rsidRDefault="00602275" w:rsidP="00602275">
      <w:pPr>
        <w:rPr>
          <w:b/>
          <w:bCs/>
          <w:lang w:val="es-ES"/>
        </w:rPr>
      </w:pPr>
      <w:r w:rsidRPr="00036EFD">
        <w:rPr>
          <w:b/>
          <w:bCs/>
          <w:lang w:val="es-ES"/>
        </w:rPr>
        <w:t>Recomendaciones aprobadas:</w:t>
      </w:r>
      <w:bookmarkStart w:id="988" w:name="ApprovedContent"/>
      <w:bookmarkEnd w:id="988"/>
    </w:p>
    <w:p w14:paraId="7DA21BB4" w14:textId="77777777" w:rsidR="00602275" w:rsidRPr="00602275" w:rsidRDefault="00602275" w:rsidP="00602275">
      <w:pPr>
        <w:rPr>
          <w:lang w:val="es-ES"/>
        </w:rPr>
      </w:pPr>
      <w:r w:rsidRPr="00602275">
        <w:rPr>
          <w:lang w:val="es-ES"/>
        </w:rPr>
        <w:t xml:space="preserve">Por </w:t>
      </w:r>
      <w:hyperlink r:id="rId14" w:history="1">
        <w:r w:rsidRPr="00602275">
          <w:rPr>
            <w:rStyle w:val="Hyperlink"/>
            <w:lang w:val="es-ES"/>
          </w:rPr>
          <w:t>AAP-32</w:t>
        </w:r>
      </w:hyperlink>
      <w:r w:rsidRPr="00602275">
        <w:rPr>
          <w:lang w:val="es-ES"/>
        </w:rPr>
        <w:t>, se anunció la aprobación de las Recomendaciones UIT-T siguientes, de conformidad con el procedimiento definido en la Recomendación UIT-T A.8:</w:t>
      </w:r>
    </w:p>
    <w:p w14:paraId="4F0DBB8E" w14:textId="39B208F0" w:rsidR="00602275" w:rsidRDefault="00602275" w:rsidP="00602275">
      <w:r>
        <w:t>–</w:t>
      </w:r>
      <w:r>
        <w:tab/>
      </w:r>
      <w:hyperlink r:id="rId15" w:history="1">
        <w:r>
          <w:rPr>
            <w:rStyle w:val="Hyperlink"/>
          </w:rPr>
          <w:t>ITU-T L.1421 (03/2026)</w:t>
        </w:r>
      </w:hyperlink>
      <w:r>
        <w:t>: Methodologies for accounting Greenhouse Gas Emissions of Base Station Sites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5CE11777" w14:textId="2DF2F55C" w:rsidR="00602275" w:rsidRDefault="00602275" w:rsidP="00602275">
      <w:r>
        <w:t>–</w:t>
      </w:r>
      <w:r>
        <w:tab/>
      </w:r>
      <w:hyperlink r:id="rId16" w:history="1">
        <w:r>
          <w:rPr>
            <w:rStyle w:val="Hyperlink"/>
          </w:rPr>
          <w:t>ITU-T L.1520 (03/2026)</w:t>
        </w:r>
      </w:hyperlink>
      <w:r>
        <w:t>: Enablement indicator of information and communication technologies to other sectors and best practices to achieve Net Zero goal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574428CA" w14:textId="77777777" w:rsidR="00602275" w:rsidRPr="00E05518" w:rsidRDefault="00602275" w:rsidP="00602275">
      <w:pPr>
        <w:rPr>
          <w:b/>
          <w:bCs/>
          <w:lang w:val="es-ES"/>
        </w:rPr>
      </w:pPr>
      <w:r w:rsidRPr="00E05518">
        <w:rPr>
          <w:b/>
          <w:bCs/>
          <w:lang w:val="es-ES"/>
        </w:rPr>
        <w:t>Recomendaciones suprimidas:</w:t>
      </w:r>
      <w:bookmarkStart w:id="989" w:name="DeletedContent"/>
      <w:bookmarkEnd w:id="989"/>
    </w:p>
    <w:p w14:paraId="6CDDA75F" w14:textId="2A76E48B" w:rsidR="00602275" w:rsidRPr="00E05518" w:rsidRDefault="00602275" w:rsidP="00602275">
      <w:pPr>
        <w:rPr>
          <w:lang w:val="es-ES"/>
        </w:rPr>
      </w:pPr>
      <w:r w:rsidRPr="00E05518">
        <w:rPr>
          <w:lang w:val="es-ES"/>
        </w:rPr>
        <w:t>Ninguna.</w:t>
      </w:r>
    </w:p>
    <w:p w14:paraId="0E6AC720" w14:textId="77777777" w:rsidR="00602275" w:rsidRPr="00EB5605" w:rsidRDefault="00602275" w:rsidP="00602275">
      <w:pPr>
        <w:rPr>
          <w:lang w:val="es-ES"/>
        </w:rPr>
      </w:pPr>
    </w:p>
    <w:p w14:paraId="52C9A716" w14:textId="77777777" w:rsidR="00602275" w:rsidRDefault="00602275" w:rsidP="007C62C9">
      <w:pPr>
        <w:rPr>
          <w:lang w:val="es-ES"/>
        </w:rPr>
      </w:pPr>
    </w:p>
    <w:p w14:paraId="54C49A04" w14:textId="77777777" w:rsidR="00602275" w:rsidRDefault="00602275" w:rsidP="007C62C9">
      <w:pPr>
        <w:rPr>
          <w:lang w:val="es-ES"/>
        </w:rPr>
      </w:pPr>
    </w:p>
    <w:p w14:paraId="3CE58FEB" w14:textId="786BA5CD" w:rsidR="00FF73A9" w:rsidRDefault="00FF73A9" w:rsidP="007C62C9">
      <w:pPr>
        <w:rPr>
          <w:lang w:val="es-ES"/>
        </w:rPr>
      </w:pPr>
      <w:r>
        <w:rPr>
          <w:lang w:val="es-ES"/>
        </w:rPr>
        <w:br w:type="page"/>
      </w:r>
    </w:p>
    <w:p w14:paraId="2DD1A279" w14:textId="77777777" w:rsidR="00E05518" w:rsidRPr="00126A22" w:rsidRDefault="00E05518" w:rsidP="00E05518">
      <w:pPr>
        <w:keepNext/>
        <w:shd w:val="clear" w:color="auto" w:fill="D9D9D9"/>
        <w:tabs>
          <w:tab w:val="left" w:pos="794"/>
          <w:tab w:val="left" w:pos="1191"/>
          <w:tab w:val="left" w:pos="1588"/>
          <w:tab w:val="left" w:pos="1985"/>
        </w:tabs>
        <w:spacing w:before="0" w:after="120"/>
        <w:jc w:val="center"/>
        <w:outlineLvl w:val="1"/>
        <w:rPr>
          <w:rFonts w:cs="Calibri"/>
          <w:noProof/>
          <w:sz w:val="28"/>
          <w:szCs w:val="28"/>
          <w:lang w:val="es-ES"/>
        </w:rPr>
      </w:pPr>
      <w:bookmarkStart w:id="990" w:name="_Toc108423196"/>
      <w:bookmarkStart w:id="991" w:name="_Toc138153382"/>
      <w:bookmarkStart w:id="992" w:name="_Toc215907216"/>
      <w:bookmarkStart w:id="993" w:name="_Toc135454474"/>
      <w:bookmarkStart w:id="994" w:name="_Toc506783994"/>
      <w:r w:rsidRPr="00126A22">
        <w:rPr>
          <w:rFonts w:cs="Calibri"/>
          <w:b/>
          <w:bCs/>
          <w:noProof/>
          <w:sz w:val="28"/>
          <w:szCs w:val="28"/>
          <w:lang w:val="es-ES"/>
        </w:rPr>
        <w:lastRenderedPageBreak/>
        <w:t>Servicio telefónico</w:t>
      </w:r>
      <w:r w:rsidRPr="00126A22">
        <w:rPr>
          <w:rFonts w:cs="Calibri"/>
          <w:b/>
          <w:bCs/>
          <w:noProof/>
          <w:sz w:val="28"/>
          <w:szCs w:val="28"/>
          <w:lang w:val="es-ES"/>
        </w:rPr>
        <w:br/>
        <w:t>(Recomendación UIT-T E.164)</w:t>
      </w:r>
      <w:bookmarkEnd w:id="990"/>
    </w:p>
    <w:p w14:paraId="5E52CE3A" w14:textId="77777777" w:rsidR="00E05518" w:rsidRPr="00E05518" w:rsidRDefault="00E05518" w:rsidP="00E05518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jc w:val="center"/>
        <w:rPr>
          <w:rFonts w:cs="Calibri"/>
          <w:noProof/>
          <w:sz w:val="18"/>
          <w:szCs w:val="18"/>
          <w:lang w:val="fr-FR"/>
        </w:rPr>
      </w:pPr>
      <w:proofErr w:type="spellStart"/>
      <w:proofErr w:type="gramStart"/>
      <w:r w:rsidRPr="00E05518">
        <w:rPr>
          <w:rFonts w:cs="Calibri"/>
          <w:sz w:val="18"/>
          <w:szCs w:val="18"/>
          <w:lang w:val="fr-FR"/>
        </w:rPr>
        <w:t>Véase</w:t>
      </w:r>
      <w:proofErr w:type="spellEnd"/>
      <w:r w:rsidRPr="00E05518">
        <w:rPr>
          <w:rFonts w:cs="Calibri"/>
          <w:noProof/>
          <w:sz w:val="18"/>
          <w:szCs w:val="18"/>
          <w:lang w:val="fr-FR"/>
        </w:rPr>
        <w:t>:</w:t>
      </w:r>
      <w:proofErr w:type="gramEnd"/>
      <w:r w:rsidRPr="00E05518">
        <w:rPr>
          <w:rFonts w:cs="Calibri"/>
          <w:noProof/>
          <w:sz w:val="18"/>
          <w:szCs w:val="18"/>
          <w:lang w:val="fr-FR"/>
        </w:rPr>
        <w:t xml:space="preserve"> www.itu.int/itu-t/nnp</w:t>
      </w:r>
    </w:p>
    <w:bookmarkEnd w:id="991"/>
    <w:bookmarkEnd w:id="992"/>
    <w:bookmarkEnd w:id="993"/>
    <w:bookmarkEnd w:id="994"/>
    <w:p w14:paraId="29BE71D8" w14:textId="77777777" w:rsidR="00E05518" w:rsidRPr="00126A22" w:rsidRDefault="00E05518" w:rsidP="00E05518">
      <w:pPr>
        <w:spacing w:before="360"/>
        <w:rPr>
          <w:rFonts w:asciiTheme="minorHAnsi" w:eastAsia="SimSun" w:hAnsiTheme="minorHAnsi" w:cs="Arial"/>
          <w:b/>
          <w:lang w:val="es-ES"/>
        </w:rPr>
      </w:pPr>
      <w:r w:rsidRPr="00126A22">
        <w:rPr>
          <w:rFonts w:asciiTheme="minorHAnsi" w:eastAsia="SimSun" w:hAnsiTheme="minorHAnsi" w:cs="Arial"/>
          <w:b/>
          <w:lang w:val="es-ES"/>
        </w:rPr>
        <w:t>Hungría (indicativo de país +36)</w:t>
      </w:r>
    </w:p>
    <w:p w14:paraId="0A223F18" w14:textId="77777777" w:rsidR="00E05518" w:rsidRPr="00126A22" w:rsidRDefault="00E05518" w:rsidP="00E05518">
      <w:pPr>
        <w:tabs>
          <w:tab w:val="left" w:pos="3790"/>
          <w:tab w:val="left" w:pos="5070"/>
          <w:tab w:val="left" w:pos="7710"/>
        </w:tabs>
        <w:overflowPunct/>
        <w:autoSpaceDE/>
        <w:adjustRightInd/>
        <w:rPr>
          <w:rFonts w:asciiTheme="minorHAnsi" w:eastAsia="SimSun" w:hAnsiTheme="minorHAnsi" w:cs="Arial"/>
          <w:lang w:val="es-ES" w:eastAsia="zh-CN"/>
        </w:rPr>
      </w:pPr>
      <w:r w:rsidRPr="00126A22">
        <w:rPr>
          <w:rFonts w:asciiTheme="minorHAnsi" w:eastAsia="SimSun" w:hAnsiTheme="minorHAnsi" w:cs="Arial"/>
          <w:lang w:val="es-ES" w:eastAsia="zh-CN"/>
        </w:rPr>
        <w:t>Comunicación del 10.III.2026:</w:t>
      </w:r>
    </w:p>
    <w:p w14:paraId="5EDB241B" w14:textId="77777777" w:rsidR="00E05518" w:rsidRPr="00126A22" w:rsidRDefault="00E05518" w:rsidP="00E05518">
      <w:pPr>
        <w:rPr>
          <w:rFonts w:asciiTheme="minorHAnsi" w:eastAsia="SimSun" w:hAnsiTheme="minorHAnsi" w:cs="Arial"/>
          <w:lang w:val="es-ES"/>
        </w:rPr>
      </w:pPr>
      <w:r w:rsidRPr="00126A22">
        <w:rPr>
          <w:rFonts w:asciiTheme="minorHAnsi" w:eastAsia="SimSun" w:hAnsiTheme="minorHAnsi" w:cs="Arial"/>
          <w:iCs/>
          <w:lang w:val="es-ES"/>
        </w:rPr>
        <w:t>La</w:t>
      </w:r>
      <w:r w:rsidRPr="00126A22">
        <w:rPr>
          <w:rFonts w:asciiTheme="minorHAnsi" w:eastAsia="SimSun" w:hAnsiTheme="minorHAnsi" w:cs="Arial"/>
          <w:i/>
          <w:lang w:val="es-ES"/>
        </w:rPr>
        <w:t xml:space="preserve"> </w:t>
      </w:r>
      <w:proofErr w:type="spellStart"/>
      <w:r w:rsidRPr="00126A22">
        <w:rPr>
          <w:rFonts w:asciiTheme="minorHAnsi" w:eastAsia="SimSun" w:hAnsiTheme="minorHAnsi" w:cs="Arial"/>
          <w:i/>
          <w:lang w:val="es-ES"/>
        </w:rPr>
        <w:t>National</w:t>
      </w:r>
      <w:proofErr w:type="spellEnd"/>
      <w:r w:rsidRPr="00126A22">
        <w:rPr>
          <w:rFonts w:asciiTheme="minorHAnsi" w:eastAsia="SimSun" w:hAnsiTheme="minorHAnsi" w:cs="Arial"/>
          <w:i/>
          <w:lang w:val="es-ES"/>
        </w:rPr>
        <w:t xml:space="preserve"> Media and </w:t>
      </w:r>
      <w:proofErr w:type="spellStart"/>
      <w:r w:rsidRPr="00126A22">
        <w:rPr>
          <w:rFonts w:asciiTheme="minorHAnsi" w:eastAsia="SimSun" w:hAnsiTheme="minorHAnsi" w:cs="Arial"/>
          <w:i/>
          <w:lang w:val="es-ES"/>
        </w:rPr>
        <w:t>Infocommunications</w:t>
      </w:r>
      <w:proofErr w:type="spellEnd"/>
      <w:r w:rsidRPr="00126A22">
        <w:rPr>
          <w:rFonts w:asciiTheme="minorHAnsi" w:eastAsia="SimSun" w:hAnsiTheme="minorHAnsi" w:cs="Arial"/>
          <w:i/>
          <w:lang w:val="es-ES"/>
        </w:rPr>
        <w:t xml:space="preserve"> </w:t>
      </w:r>
      <w:proofErr w:type="spellStart"/>
      <w:r w:rsidRPr="00126A22">
        <w:rPr>
          <w:rFonts w:asciiTheme="minorHAnsi" w:eastAsia="SimSun" w:hAnsiTheme="minorHAnsi" w:cs="Arial"/>
          <w:i/>
          <w:lang w:val="es-ES"/>
        </w:rPr>
        <w:t>Authority</w:t>
      </w:r>
      <w:proofErr w:type="spellEnd"/>
      <w:r w:rsidRPr="00126A22">
        <w:rPr>
          <w:rFonts w:asciiTheme="minorHAnsi" w:eastAsia="SimSun" w:hAnsiTheme="minorHAnsi" w:cs="Arial"/>
          <w:i/>
          <w:iCs/>
          <w:lang w:val="es-ES"/>
        </w:rPr>
        <w:t xml:space="preserve">, </w:t>
      </w:r>
      <w:r w:rsidRPr="00126A22">
        <w:rPr>
          <w:rFonts w:asciiTheme="minorHAnsi" w:eastAsia="SimSun" w:hAnsiTheme="minorHAnsi" w:cs="Arial"/>
          <w:lang w:val="es-ES"/>
        </w:rPr>
        <w:t>Budapest, anuncia la siguiente actualización del plan nacional de numeración (NNP) E.164 de Hungría (indicativo de país +36).</w:t>
      </w:r>
    </w:p>
    <w:p w14:paraId="1804F5FB" w14:textId="77777777" w:rsidR="00E05518" w:rsidRPr="00126A22" w:rsidRDefault="00E05518" w:rsidP="00E05518">
      <w:pPr>
        <w:spacing w:before="240" w:after="120"/>
        <w:jc w:val="center"/>
        <w:rPr>
          <w:rFonts w:asciiTheme="minorHAnsi" w:eastAsia="SimSun" w:hAnsiTheme="minorHAnsi" w:cs="Arial"/>
          <w:bCs/>
          <w:i/>
          <w:iCs/>
          <w:lang w:val="es-ES"/>
        </w:rPr>
      </w:pPr>
      <w:r w:rsidRPr="00126A22">
        <w:rPr>
          <w:rFonts w:asciiTheme="minorHAnsi" w:eastAsia="SimSun" w:hAnsiTheme="minorHAnsi" w:cs="Arial"/>
          <w:bCs/>
          <w:i/>
          <w:iCs/>
          <w:lang w:val="es-ES"/>
        </w:rPr>
        <w:t xml:space="preserve">Descripción de la supresión de recursos del plan nacional de numeración E.164 de Hungría </w:t>
      </w:r>
      <w:r w:rsidRPr="00126A22">
        <w:rPr>
          <w:rFonts w:asciiTheme="minorHAnsi" w:eastAsia="SimSun" w:hAnsiTheme="minorHAnsi" w:cs="Arial"/>
          <w:bCs/>
          <w:i/>
          <w:iCs/>
          <w:lang w:val="es-ES"/>
        </w:rPr>
        <w:br/>
        <w:t>(indicativo de país +36)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3566"/>
        <w:gridCol w:w="2530"/>
      </w:tblGrid>
      <w:tr w:rsidR="00E05518" w:rsidRPr="00913592" w14:paraId="0FCCB025" w14:textId="77777777" w:rsidTr="004027A8">
        <w:trPr>
          <w:jc w:val="center"/>
        </w:trPr>
        <w:tc>
          <w:tcPr>
            <w:tcW w:w="3549" w:type="dxa"/>
            <w:vAlign w:val="center"/>
          </w:tcPr>
          <w:p w14:paraId="115D4D51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lang w:val="es-ES"/>
              </w:rPr>
            </w:pPr>
            <w:r w:rsidRPr="00126A22">
              <w:rPr>
                <w:rFonts w:asciiTheme="minorHAnsi" w:hAnsiTheme="minorHAnsi"/>
                <w:i/>
                <w:noProof/>
                <w:lang w:val="es-ES"/>
              </w:rPr>
              <w:t>NDC</w:t>
            </w:r>
            <w:r w:rsidRPr="00126A22">
              <w:rPr>
                <w:rFonts w:asciiTheme="minorHAnsi" w:hAnsiTheme="minorHAnsi"/>
                <w:i/>
                <w:noProof/>
                <w:lang w:val="es-ES"/>
              </w:rPr>
              <w:br/>
              <w:t>(indicativo nacional de destino)</w:t>
            </w:r>
          </w:p>
        </w:tc>
        <w:tc>
          <w:tcPr>
            <w:tcW w:w="3566" w:type="dxa"/>
            <w:vAlign w:val="center"/>
          </w:tcPr>
          <w:p w14:paraId="436BD991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lang w:val="es-ES"/>
              </w:rPr>
            </w:pPr>
            <w:r w:rsidRPr="00126A22">
              <w:rPr>
                <w:rFonts w:asciiTheme="minorHAnsi" w:hAnsiTheme="minorHAnsi"/>
                <w:i/>
                <w:noProof/>
                <w:lang w:val="es-ES"/>
              </w:rPr>
              <w:t>Utilización del número E.164</w:t>
            </w:r>
          </w:p>
        </w:tc>
        <w:tc>
          <w:tcPr>
            <w:tcW w:w="2530" w:type="dxa"/>
            <w:vAlign w:val="center"/>
          </w:tcPr>
          <w:p w14:paraId="1B8671E9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i/>
                <w:lang w:val="es-ES"/>
              </w:rPr>
              <w:t>Fecha y hora de supresión</w:t>
            </w:r>
          </w:p>
        </w:tc>
      </w:tr>
      <w:tr w:rsidR="00E05518" w:rsidRPr="00126A22" w14:paraId="76BDD9CD" w14:textId="77777777" w:rsidTr="004027A8">
        <w:trPr>
          <w:jc w:val="center"/>
        </w:trPr>
        <w:tc>
          <w:tcPr>
            <w:tcW w:w="3549" w:type="dxa"/>
            <w:tcBorders>
              <w:top w:val="single" w:sz="6" w:space="0" w:color="auto"/>
            </w:tcBorders>
          </w:tcPr>
          <w:p w14:paraId="3A8E2D4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40" w:after="2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51</w:t>
            </w:r>
          </w:p>
        </w:tc>
        <w:tc>
          <w:tcPr>
            <w:tcW w:w="3566" w:type="dxa"/>
            <w:tcBorders>
              <w:top w:val="single" w:sz="6" w:space="0" w:color="auto"/>
            </w:tcBorders>
          </w:tcPr>
          <w:p w14:paraId="7B6B81E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40" w:after="240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noProof/>
                <w:szCs w:val="22"/>
                <w:lang w:val="es-ES"/>
              </w:rPr>
              <w:t>Número no geográfico</w:t>
            </w:r>
          </w:p>
        </w:tc>
        <w:tc>
          <w:tcPr>
            <w:tcW w:w="2530" w:type="dxa"/>
            <w:tcBorders>
              <w:top w:val="single" w:sz="6" w:space="0" w:color="auto"/>
            </w:tcBorders>
          </w:tcPr>
          <w:p w14:paraId="6662C8C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40" w:after="2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31.XII.2021</w:t>
            </w:r>
          </w:p>
        </w:tc>
      </w:tr>
    </w:tbl>
    <w:p w14:paraId="6C59874E" w14:textId="77777777" w:rsidR="00E05518" w:rsidRPr="00126A22" w:rsidRDefault="00E05518" w:rsidP="00E05518">
      <w:pPr>
        <w:spacing w:before="240"/>
        <w:jc w:val="center"/>
        <w:rPr>
          <w:rFonts w:asciiTheme="minorHAnsi" w:eastAsia="SimSun" w:hAnsiTheme="minorHAnsi" w:cs="Arial"/>
          <w:i/>
          <w:iCs/>
          <w:lang w:val="es-ES"/>
        </w:rPr>
      </w:pPr>
      <w:r w:rsidRPr="00126A22">
        <w:rPr>
          <w:rFonts w:asciiTheme="minorHAnsi" w:eastAsia="SimSun" w:hAnsiTheme="minorHAnsi" w:cs="Arial"/>
          <w:i/>
          <w:iCs/>
          <w:lang w:val="es-ES"/>
        </w:rPr>
        <w:t>Presentación del plan nacional de numeración (NNP) E.164 de Hungría</w:t>
      </w:r>
      <w:r w:rsidRPr="00126A22">
        <w:rPr>
          <w:rFonts w:asciiTheme="minorHAnsi" w:eastAsia="SimSun" w:hAnsiTheme="minorHAnsi" w:cs="Arial"/>
          <w:i/>
          <w:iCs/>
          <w:lang w:val="es-ES"/>
        </w:rPr>
        <w:br/>
        <w:t>(indicativo de país +36)</w:t>
      </w:r>
    </w:p>
    <w:p w14:paraId="41A8A2AA" w14:textId="77777777" w:rsidR="00E05518" w:rsidRPr="00126A22" w:rsidRDefault="00E05518" w:rsidP="00E05518">
      <w:pPr>
        <w:rPr>
          <w:rFonts w:asciiTheme="minorHAnsi" w:eastAsia="SimSun" w:hAnsiTheme="minorHAnsi" w:cs="Arial"/>
          <w:lang w:val="es-ES"/>
        </w:rPr>
      </w:pPr>
      <w:r w:rsidRPr="00126A22">
        <w:rPr>
          <w:rFonts w:asciiTheme="minorHAnsi" w:eastAsia="SimSun" w:hAnsiTheme="minorHAnsi" w:cs="Arial"/>
          <w:lang w:val="es-ES"/>
        </w:rPr>
        <w:t>a)</w:t>
      </w:r>
      <w:r w:rsidRPr="00126A22">
        <w:rPr>
          <w:rFonts w:asciiTheme="minorHAnsi" w:eastAsia="SimSun" w:hAnsiTheme="minorHAnsi" w:cs="Arial"/>
          <w:lang w:val="es-ES"/>
        </w:rPr>
        <w:tab/>
        <w:t>Descripción general:</w:t>
      </w:r>
    </w:p>
    <w:p w14:paraId="7D7519D0" w14:textId="77777777" w:rsidR="00E05518" w:rsidRPr="00126A22" w:rsidRDefault="00E05518" w:rsidP="00E05518">
      <w:pPr>
        <w:spacing w:before="0"/>
        <w:ind w:left="567"/>
        <w:jc w:val="left"/>
        <w:rPr>
          <w:rFonts w:asciiTheme="minorHAnsi" w:eastAsia="SimSun" w:hAnsiTheme="minorHAnsi" w:cs="Arial"/>
          <w:bCs/>
          <w:lang w:val="es-ES"/>
        </w:rPr>
      </w:pPr>
      <w:r w:rsidRPr="00126A22">
        <w:rPr>
          <w:rFonts w:asciiTheme="minorHAnsi" w:eastAsia="SimSun" w:hAnsiTheme="minorHAnsi" w:cs="Arial"/>
          <w:bCs/>
          <w:lang w:val="es-ES"/>
        </w:rPr>
        <w:t>La longitud mínima del número (sin el indicativo de país) es de ocho (8) cifras.</w:t>
      </w:r>
      <w:r w:rsidRPr="00126A22">
        <w:rPr>
          <w:rFonts w:asciiTheme="minorHAnsi" w:eastAsia="SimSun" w:hAnsiTheme="minorHAnsi" w:cs="Arial"/>
          <w:bCs/>
          <w:lang w:val="es-ES"/>
        </w:rPr>
        <w:br/>
        <w:t>La longitud máxima del número (sin el indicativo de país) es de doce (12) cifras.</w:t>
      </w:r>
    </w:p>
    <w:p w14:paraId="106C3A66" w14:textId="77777777" w:rsidR="00E05518" w:rsidRPr="00126A22" w:rsidRDefault="00E05518" w:rsidP="00E05518">
      <w:pPr>
        <w:ind w:left="567" w:hanging="567"/>
        <w:jc w:val="left"/>
        <w:rPr>
          <w:rFonts w:asciiTheme="minorHAnsi" w:eastAsia="SimSun" w:hAnsiTheme="minorHAnsi" w:cs="Arial"/>
          <w:lang w:val="es-ES"/>
        </w:rPr>
      </w:pPr>
      <w:r w:rsidRPr="00126A22">
        <w:rPr>
          <w:rFonts w:asciiTheme="minorHAnsi" w:eastAsia="SimSun" w:hAnsiTheme="minorHAnsi" w:cs="Arial"/>
          <w:bCs/>
          <w:lang w:val="es-ES"/>
        </w:rPr>
        <w:t>b)</w:t>
      </w:r>
      <w:r w:rsidRPr="00126A22">
        <w:rPr>
          <w:rFonts w:asciiTheme="minorHAnsi" w:eastAsia="SimSun" w:hAnsiTheme="minorHAnsi" w:cs="Arial"/>
          <w:bCs/>
          <w:lang w:val="es-ES"/>
        </w:rPr>
        <w:tab/>
        <w:t>Enlace a la base de datos nacional (o a cualquier lista aplicable) con números UIT</w:t>
      </w:r>
      <w:r w:rsidRPr="00126A22">
        <w:rPr>
          <w:rFonts w:asciiTheme="minorHAnsi" w:eastAsia="SimSun" w:hAnsiTheme="minorHAnsi" w:cs="Arial"/>
          <w:bCs/>
          <w:lang w:val="es-ES"/>
        </w:rPr>
        <w:noBreakHyphen/>
        <w:t>T E.164 asignados dentro del plan nacional de numeración (en su caso):</w:t>
      </w:r>
      <w:r w:rsidRPr="00126A22">
        <w:rPr>
          <w:rFonts w:asciiTheme="minorHAnsi" w:eastAsia="SimSun" w:hAnsiTheme="minorHAnsi" w:cs="Arial"/>
          <w:bCs/>
          <w:lang w:val="es-ES"/>
        </w:rPr>
        <w:br/>
        <w:t>Asignación de identificadores de comunicación de la NMIAH:</w:t>
      </w:r>
      <w:r w:rsidRPr="00126A22">
        <w:rPr>
          <w:rFonts w:asciiTheme="minorHAnsi" w:eastAsia="SimSun" w:hAnsiTheme="minorHAnsi"/>
          <w:lang w:val="es-ES"/>
        </w:rPr>
        <w:br/>
      </w:r>
      <w:hyperlink r:id="rId17" w:history="1">
        <w:r w:rsidRPr="00126A22">
          <w:rPr>
            <w:rStyle w:val="Hyperlink"/>
            <w:rFonts w:asciiTheme="minorHAnsi" w:eastAsia="SimSun" w:hAnsiTheme="minorHAnsi" w:cs="Arial"/>
            <w:lang w:val="es-ES"/>
          </w:rPr>
          <w:t>https://english.nmhh.hu/stakeholders/identifier-management/identifier-registry</w:t>
        </w:r>
      </w:hyperlink>
    </w:p>
    <w:p w14:paraId="23091C05" w14:textId="77777777" w:rsidR="00E05518" w:rsidRPr="00126A22" w:rsidRDefault="00E05518" w:rsidP="00E05518">
      <w:pPr>
        <w:jc w:val="left"/>
        <w:rPr>
          <w:rFonts w:asciiTheme="minorHAnsi" w:eastAsia="SimSun" w:hAnsiTheme="minorHAnsi" w:cs="Arial"/>
          <w:bCs/>
          <w:lang w:val="es-ES"/>
        </w:rPr>
      </w:pPr>
      <w:r w:rsidRPr="00126A22">
        <w:rPr>
          <w:rFonts w:asciiTheme="minorHAnsi" w:eastAsia="SimSun" w:hAnsiTheme="minorHAnsi" w:cs="Arial"/>
          <w:bCs/>
          <w:lang w:val="es-ES"/>
        </w:rPr>
        <w:t>c)</w:t>
      </w:r>
      <w:r w:rsidRPr="00126A22">
        <w:rPr>
          <w:rFonts w:asciiTheme="minorHAnsi" w:eastAsia="SimSun" w:hAnsiTheme="minorHAnsi" w:cs="Arial"/>
          <w:bCs/>
          <w:lang w:val="es-ES"/>
        </w:rPr>
        <w:tab/>
        <w:t>Enlace a la base de datos en tiempo real en la que figuran los números UIT-T E.164 portados (en su caso):</w:t>
      </w:r>
    </w:p>
    <w:p w14:paraId="2F84B1CD" w14:textId="77777777" w:rsidR="00E05518" w:rsidRPr="00126A22" w:rsidRDefault="00E05518" w:rsidP="00E05518">
      <w:pPr>
        <w:spacing w:before="0"/>
        <w:jc w:val="left"/>
        <w:rPr>
          <w:rFonts w:asciiTheme="minorHAnsi" w:eastAsia="SimSun" w:hAnsiTheme="minorHAnsi" w:cs="Arial"/>
          <w:lang w:val="es-ES"/>
        </w:rPr>
      </w:pPr>
      <w:r w:rsidRPr="00126A22">
        <w:rPr>
          <w:rFonts w:asciiTheme="minorHAnsi" w:eastAsia="SimSun" w:hAnsiTheme="minorHAnsi" w:cs="Arial"/>
          <w:bCs/>
          <w:lang w:val="es-ES"/>
        </w:rPr>
        <w:tab/>
      </w:r>
      <w:r w:rsidRPr="00126A22">
        <w:rPr>
          <w:noProof/>
          <w:lang w:val="es-ES"/>
        </w:rPr>
        <w:t>Situación de los números telefónicos portados</w:t>
      </w:r>
      <w:r w:rsidRPr="00126A22">
        <w:rPr>
          <w:rFonts w:asciiTheme="minorHAnsi" w:eastAsia="SimSun" w:hAnsiTheme="minorHAnsi" w:cs="Arial"/>
          <w:bCs/>
          <w:lang w:val="es-ES"/>
        </w:rPr>
        <w:t>:</w:t>
      </w:r>
      <w:r w:rsidRPr="00126A22">
        <w:rPr>
          <w:rFonts w:asciiTheme="minorHAnsi" w:eastAsia="SimSun" w:hAnsiTheme="minorHAnsi" w:cs="Arial"/>
          <w:lang w:val="es-ES"/>
        </w:rPr>
        <w:t xml:space="preserve"> </w:t>
      </w:r>
      <w:hyperlink r:id="rId18" w:history="1">
        <w:r w:rsidRPr="00126A22">
          <w:rPr>
            <w:rFonts w:asciiTheme="minorHAnsi" w:eastAsia="SimSun" w:hAnsiTheme="minorHAnsi" w:cs="Arial"/>
            <w:color w:val="0000FF"/>
            <w:u w:val="single"/>
            <w:lang w:val="es-ES"/>
          </w:rPr>
          <w:t>https://szamhordozottsag.nmhh.hu/</w:t>
        </w:r>
      </w:hyperlink>
    </w:p>
    <w:p w14:paraId="10A5D1FA" w14:textId="77777777" w:rsidR="00E05518" w:rsidRPr="00126A22" w:rsidRDefault="00E05518" w:rsidP="00E05518">
      <w:pPr>
        <w:spacing w:after="120"/>
        <w:rPr>
          <w:rFonts w:asciiTheme="minorHAnsi" w:eastAsia="SimSun" w:hAnsiTheme="minorHAnsi" w:cs="Arial"/>
          <w:bCs/>
          <w:lang w:val="es-ES"/>
        </w:rPr>
      </w:pPr>
      <w:r w:rsidRPr="00126A22">
        <w:rPr>
          <w:rFonts w:asciiTheme="minorHAnsi" w:eastAsia="SimSun" w:hAnsiTheme="minorHAnsi" w:cs="Arial"/>
          <w:bCs/>
          <w:lang w:val="es-ES"/>
        </w:rPr>
        <w:t>d)</w:t>
      </w:r>
      <w:r w:rsidRPr="00126A22">
        <w:rPr>
          <w:rFonts w:asciiTheme="minorHAnsi" w:eastAsia="SimSun" w:hAnsiTheme="minorHAnsi" w:cs="Arial"/>
          <w:bCs/>
          <w:lang w:val="es-ES"/>
        </w:rPr>
        <w:tab/>
        <w:t>Esquema de numeración detallado: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120"/>
        <w:gridCol w:w="1135"/>
        <w:gridCol w:w="2567"/>
        <w:gridCol w:w="2578"/>
      </w:tblGrid>
      <w:tr w:rsidR="00E05518" w:rsidRPr="00126A22" w14:paraId="582FECB8" w14:textId="77777777" w:rsidTr="004027A8">
        <w:trPr>
          <w:cantSplit/>
          <w:trHeight w:val="20"/>
          <w:tblHeader/>
          <w:jc w:val="center"/>
        </w:trPr>
        <w:tc>
          <w:tcPr>
            <w:tcW w:w="1672" w:type="dxa"/>
            <w:vMerge w:val="restart"/>
            <w:vAlign w:val="center"/>
          </w:tcPr>
          <w:p w14:paraId="447528C1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lang w:val="es-ES"/>
              </w:rPr>
            </w:pPr>
            <w:r w:rsidRPr="00126A22">
              <w:rPr>
                <w:rFonts w:asciiTheme="minorHAnsi" w:hAnsiTheme="minorHAnsi"/>
                <w:i/>
                <w:noProof/>
                <w:lang w:val="es-ES"/>
              </w:rPr>
              <w:t xml:space="preserve">NDC </w:t>
            </w:r>
            <w:r w:rsidRPr="00126A22">
              <w:rPr>
                <w:rFonts w:asciiTheme="minorHAnsi" w:hAnsiTheme="minorHAnsi"/>
                <w:i/>
                <w:noProof/>
                <w:lang w:val="es-ES"/>
              </w:rPr>
              <w:br/>
              <w:t>(indicativo nacional de destino)</w:t>
            </w:r>
          </w:p>
        </w:tc>
        <w:tc>
          <w:tcPr>
            <w:tcW w:w="2255" w:type="dxa"/>
            <w:gridSpan w:val="2"/>
            <w:vAlign w:val="center"/>
          </w:tcPr>
          <w:p w14:paraId="5DA95226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lang w:val="es-ES"/>
              </w:rPr>
            </w:pPr>
            <w:r w:rsidRPr="00126A22">
              <w:rPr>
                <w:rFonts w:asciiTheme="minorHAnsi" w:hAnsiTheme="minorHAnsi"/>
                <w:i/>
                <w:noProof/>
                <w:lang w:val="es-ES"/>
              </w:rPr>
              <w:t xml:space="preserve">Longitud del </w:t>
            </w:r>
            <w:r w:rsidRPr="00126A22">
              <w:rPr>
                <w:rFonts w:asciiTheme="minorHAnsi" w:hAnsiTheme="minorHAnsi"/>
                <w:i/>
                <w:noProof/>
                <w:lang w:val="es-ES"/>
              </w:rPr>
              <w:br/>
              <w:t>número N(S)N</w:t>
            </w:r>
          </w:p>
        </w:tc>
        <w:tc>
          <w:tcPr>
            <w:tcW w:w="2567" w:type="dxa"/>
            <w:vMerge w:val="restart"/>
            <w:vAlign w:val="center"/>
          </w:tcPr>
          <w:p w14:paraId="43C15412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lang w:val="es-ES"/>
              </w:rPr>
            </w:pPr>
            <w:r w:rsidRPr="00126A22">
              <w:rPr>
                <w:rFonts w:asciiTheme="minorHAnsi" w:hAnsiTheme="minorHAnsi"/>
                <w:i/>
                <w:noProof/>
                <w:lang w:val="es-ES"/>
              </w:rPr>
              <w:t>Utilización del número E.164</w:t>
            </w:r>
          </w:p>
        </w:tc>
        <w:tc>
          <w:tcPr>
            <w:tcW w:w="2578" w:type="dxa"/>
            <w:vMerge w:val="restart"/>
            <w:vAlign w:val="center"/>
          </w:tcPr>
          <w:p w14:paraId="6AC30F54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color w:val="000000"/>
                <w:lang w:val="es-ES"/>
              </w:rPr>
            </w:pPr>
            <w:r w:rsidRPr="00126A22">
              <w:rPr>
                <w:rFonts w:asciiTheme="minorHAnsi" w:hAnsiTheme="minorHAnsi"/>
                <w:i/>
                <w:noProof/>
                <w:lang w:val="es-ES"/>
              </w:rPr>
              <w:t>Información adicional</w:t>
            </w:r>
          </w:p>
        </w:tc>
      </w:tr>
      <w:tr w:rsidR="00E05518" w:rsidRPr="00126A22" w14:paraId="6CA2FF70" w14:textId="77777777" w:rsidTr="004027A8">
        <w:trPr>
          <w:cantSplit/>
          <w:trHeight w:val="20"/>
          <w:tblHeader/>
          <w:jc w:val="center"/>
        </w:trPr>
        <w:tc>
          <w:tcPr>
            <w:tcW w:w="1672" w:type="dxa"/>
            <w:vMerge/>
          </w:tcPr>
          <w:p w14:paraId="41993B91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color w:val="000000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2E8EF2A8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lang w:val="es-ES"/>
              </w:rPr>
            </w:pPr>
            <w:r w:rsidRPr="00126A22">
              <w:rPr>
                <w:rFonts w:asciiTheme="minorHAnsi" w:hAnsiTheme="minorHAnsi"/>
                <w:i/>
                <w:noProof/>
                <w:lang w:val="es-ES"/>
              </w:rPr>
              <w:t>Longitud máxima</w:t>
            </w:r>
          </w:p>
        </w:tc>
        <w:tc>
          <w:tcPr>
            <w:tcW w:w="1135" w:type="dxa"/>
            <w:vAlign w:val="center"/>
          </w:tcPr>
          <w:p w14:paraId="3CFFEDB9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lang w:val="es-ES"/>
              </w:rPr>
            </w:pPr>
            <w:r w:rsidRPr="00126A22">
              <w:rPr>
                <w:rFonts w:asciiTheme="minorHAnsi" w:hAnsiTheme="minorHAnsi"/>
                <w:i/>
                <w:noProof/>
                <w:lang w:val="es-ES"/>
              </w:rPr>
              <w:t>Longitud mínima</w:t>
            </w:r>
          </w:p>
        </w:tc>
        <w:tc>
          <w:tcPr>
            <w:tcW w:w="2567" w:type="dxa"/>
            <w:vMerge/>
          </w:tcPr>
          <w:p w14:paraId="414FB21E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color w:val="000000"/>
                <w:lang w:val="es-ES"/>
              </w:rPr>
            </w:pPr>
          </w:p>
        </w:tc>
        <w:tc>
          <w:tcPr>
            <w:tcW w:w="2578" w:type="dxa"/>
            <w:vMerge/>
          </w:tcPr>
          <w:p w14:paraId="2970EF8F" w14:textId="77777777" w:rsidR="00E05518" w:rsidRPr="00126A22" w:rsidRDefault="00E05518" w:rsidP="004027A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color w:val="000000"/>
                <w:lang w:val="es-ES"/>
              </w:rPr>
            </w:pPr>
          </w:p>
        </w:tc>
      </w:tr>
      <w:tr w:rsidR="00E05518" w:rsidRPr="00126A22" w14:paraId="3A81A4F7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442E584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1</w:t>
            </w:r>
          </w:p>
        </w:tc>
        <w:tc>
          <w:tcPr>
            <w:tcW w:w="1120" w:type="dxa"/>
          </w:tcPr>
          <w:p w14:paraId="40FCBD7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3AFD176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1A77CBD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00D3055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Budapest</w:t>
            </w:r>
          </w:p>
        </w:tc>
      </w:tr>
      <w:tr w:rsidR="00E05518" w:rsidRPr="00126A22" w14:paraId="54932E62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1AA26BF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20</w:t>
            </w:r>
          </w:p>
        </w:tc>
        <w:tc>
          <w:tcPr>
            <w:tcW w:w="1120" w:type="dxa"/>
          </w:tcPr>
          <w:p w14:paraId="641434D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1135" w:type="dxa"/>
          </w:tcPr>
          <w:p w14:paraId="763D48E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2567" w:type="dxa"/>
          </w:tcPr>
          <w:p w14:paraId="28234D8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no geográfico</w:t>
            </w:r>
          </w:p>
        </w:tc>
        <w:tc>
          <w:tcPr>
            <w:tcW w:w="2578" w:type="dxa"/>
          </w:tcPr>
          <w:p w14:paraId="6D619B6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Móvil</w:t>
            </w:r>
          </w:p>
        </w:tc>
      </w:tr>
      <w:tr w:rsidR="00E05518" w:rsidRPr="00913592" w14:paraId="31C6DC26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D67448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21</w:t>
            </w:r>
          </w:p>
        </w:tc>
        <w:tc>
          <w:tcPr>
            <w:tcW w:w="1120" w:type="dxa"/>
          </w:tcPr>
          <w:p w14:paraId="6DBD1AE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1135" w:type="dxa"/>
          </w:tcPr>
          <w:p w14:paraId="0ABEEA2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2567" w:type="dxa"/>
          </w:tcPr>
          <w:p w14:paraId="592A0EA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no geográfico</w:t>
            </w:r>
          </w:p>
        </w:tc>
        <w:tc>
          <w:tcPr>
            <w:tcW w:w="2578" w:type="dxa"/>
          </w:tcPr>
          <w:p w14:paraId="3D81A5E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Servicio telefónico independiente de la ubicación</w:t>
            </w:r>
          </w:p>
        </w:tc>
      </w:tr>
      <w:tr w:rsidR="00E05518" w:rsidRPr="00126A22" w14:paraId="2AEED10E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34F864F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22</w:t>
            </w:r>
          </w:p>
        </w:tc>
        <w:tc>
          <w:tcPr>
            <w:tcW w:w="1120" w:type="dxa"/>
          </w:tcPr>
          <w:p w14:paraId="384706D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17DD4FA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2045775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23FFE48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Székesfehérvár</w:t>
            </w:r>
          </w:p>
        </w:tc>
      </w:tr>
      <w:tr w:rsidR="00E05518" w:rsidRPr="00126A22" w14:paraId="2C02B533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6D6E0E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23</w:t>
            </w:r>
          </w:p>
        </w:tc>
        <w:tc>
          <w:tcPr>
            <w:tcW w:w="1120" w:type="dxa"/>
          </w:tcPr>
          <w:p w14:paraId="1C7EB71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4442B78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4E87D5D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C2469F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Biatorbágy</w:t>
            </w:r>
            <w:proofErr w:type="spellEnd"/>
          </w:p>
        </w:tc>
      </w:tr>
      <w:tr w:rsidR="00E05518" w:rsidRPr="00126A22" w14:paraId="7C7FA8EE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7EEE3865" w14:textId="77777777" w:rsidR="00E05518" w:rsidRPr="00126A22" w:rsidRDefault="00E05518" w:rsidP="004027A8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24</w:t>
            </w:r>
          </w:p>
        </w:tc>
        <w:tc>
          <w:tcPr>
            <w:tcW w:w="1120" w:type="dxa"/>
          </w:tcPr>
          <w:p w14:paraId="13F676DA" w14:textId="77777777" w:rsidR="00E05518" w:rsidRPr="00126A22" w:rsidRDefault="00E05518" w:rsidP="004027A8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713A3BEB" w14:textId="77777777" w:rsidR="00E05518" w:rsidRPr="00126A22" w:rsidRDefault="00E05518" w:rsidP="004027A8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6219A573" w14:textId="77777777" w:rsidR="00E05518" w:rsidRPr="00126A22" w:rsidRDefault="00E05518" w:rsidP="004027A8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0CED0904" w14:textId="77777777" w:rsidR="00E05518" w:rsidRPr="00126A22" w:rsidRDefault="00E05518" w:rsidP="004027A8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Szigetszentmiklós</w:t>
            </w:r>
            <w:proofErr w:type="spellEnd"/>
          </w:p>
        </w:tc>
      </w:tr>
      <w:tr w:rsidR="00E05518" w:rsidRPr="00126A22" w14:paraId="1402EF6E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4880A16E" w14:textId="77777777" w:rsidR="00E05518" w:rsidRPr="00126A22" w:rsidRDefault="00E05518" w:rsidP="00A82B8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25</w:t>
            </w:r>
          </w:p>
        </w:tc>
        <w:tc>
          <w:tcPr>
            <w:tcW w:w="1120" w:type="dxa"/>
          </w:tcPr>
          <w:p w14:paraId="09BDD341" w14:textId="77777777" w:rsidR="00E05518" w:rsidRPr="00126A22" w:rsidRDefault="00E05518" w:rsidP="00A82B8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525E135E" w14:textId="77777777" w:rsidR="00E05518" w:rsidRPr="00126A22" w:rsidRDefault="00E05518" w:rsidP="00A82B8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7E19E42C" w14:textId="77777777" w:rsidR="00E05518" w:rsidRPr="00126A22" w:rsidRDefault="00E05518" w:rsidP="00A82B8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25362D2" w14:textId="77777777" w:rsidR="00E05518" w:rsidRPr="00126A22" w:rsidRDefault="00E05518" w:rsidP="00A82B8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Dunaújváros</w:t>
            </w:r>
            <w:proofErr w:type="spellEnd"/>
          </w:p>
        </w:tc>
      </w:tr>
      <w:tr w:rsidR="00E05518" w:rsidRPr="00126A22" w14:paraId="20ACEE6B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4FA7F9F8" w14:textId="77777777" w:rsidR="00E05518" w:rsidRPr="00126A22" w:rsidRDefault="00E05518" w:rsidP="00A82B8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26</w:t>
            </w:r>
          </w:p>
        </w:tc>
        <w:tc>
          <w:tcPr>
            <w:tcW w:w="1120" w:type="dxa"/>
          </w:tcPr>
          <w:p w14:paraId="7A2D82F8" w14:textId="77777777" w:rsidR="00E05518" w:rsidRPr="00126A22" w:rsidRDefault="00E05518" w:rsidP="00A82B8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3F06692B" w14:textId="77777777" w:rsidR="00E05518" w:rsidRPr="00126A22" w:rsidRDefault="00E05518" w:rsidP="00A82B8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73FD60DF" w14:textId="77777777" w:rsidR="00E05518" w:rsidRPr="00126A22" w:rsidRDefault="00E05518" w:rsidP="00A82B8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5A7A4B70" w14:textId="77777777" w:rsidR="00E05518" w:rsidRPr="00126A22" w:rsidRDefault="00E05518" w:rsidP="00A82B8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Szentendre</w:t>
            </w:r>
            <w:proofErr w:type="spellEnd"/>
          </w:p>
        </w:tc>
      </w:tr>
      <w:tr w:rsidR="00E05518" w:rsidRPr="00126A22" w14:paraId="4509B8F1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543337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lastRenderedPageBreak/>
              <w:t>27</w:t>
            </w:r>
          </w:p>
        </w:tc>
        <w:tc>
          <w:tcPr>
            <w:tcW w:w="1120" w:type="dxa"/>
          </w:tcPr>
          <w:p w14:paraId="1E1A701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7749FE1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6CA6726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87ED6F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Vác</w:t>
            </w:r>
            <w:proofErr w:type="spellEnd"/>
          </w:p>
        </w:tc>
      </w:tr>
      <w:tr w:rsidR="00E05518" w:rsidRPr="00126A22" w14:paraId="5ACA1633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108CF0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28</w:t>
            </w:r>
          </w:p>
        </w:tc>
        <w:tc>
          <w:tcPr>
            <w:tcW w:w="1120" w:type="dxa"/>
          </w:tcPr>
          <w:p w14:paraId="69FAA1A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4F1824E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6C4DD78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0152A67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Gödöllő</w:t>
            </w:r>
          </w:p>
        </w:tc>
      </w:tr>
      <w:tr w:rsidR="00E05518" w:rsidRPr="00126A22" w14:paraId="07AD59FD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15C287F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29</w:t>
            </w:r>
          </w:p>
        </w:tc>
        <w:tc>
          <w:tcPr>
            <w:tcW w:w="1120" w:type="dxa"/>
          </w:tcPr>
          <w:p w14:paraId="62E78B3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67D581F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04E6F22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2AE3FEA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Monor </w:t>
            </w:r>
          </w:p>
        </w:tc>
      </w:tr>
      <w:tr w:rsidR="00E05518" w:rsidRPr="00126A22" w14:paraId="0144D4CC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061E20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30</w:t>
            </w:r>
          </w:p>
        </w:tc>
        <w:tc>
          <w:tcPr>
            <w:tcW w:w="1120" w:type="dxa"/>
          </w:tcPr>
          <w:p w14:paraId="6629EDD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1135" w:type="dxa"/>
          </w:tcPr>
          <w:p w14:paraId="7195C77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2567" w:type="dxa"/>
          </w:tcPr>
          <w:p w14:paraId="1A11035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no geográfico</w:t>
            </w:r>
          </w:p>
        </w:tc>
        <w:tc>
          <w:tcPr>
            <w:tcW w:w="2578" w:type="dxa"/>
          </w:tcPr>
          <w:p w14:paraId="19B9A03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Móvil</w:t>
            </w:r>
          </w:p>
        </w:tc>
      </w:tr>
      <w:tr w:rsidR="00E05518" w:rsidRPr="00126A22" w14:paraId="48606E4F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48A4560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31</w:t>
            </w:r>
          </w:p>
        </w:tc>
        <w:tc>
          <w:tcPr>
            <w:tcW w:w="1120" w:type="dxa"/>
          </w:tcPr>
          <w:p w14:paraId="6384FBB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1135" w:type="dxa"/>
          </w:tcPr>
          <w:p w14:paraId="7FB8C6F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2567" w:type="dxa"/>
          </w:tcPr>
          <w:p w14:paraId="6EB5A96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no geográfico</w:t>
            </w:r>
          </w:p>
        </w:tc>
        <w:tc>
          <w:tcPr>
            <w:tcW w:w="2578" w:type="dxa"/>
          </w:tcPr>
          <w:p w14:paraId="4A30ACC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Móvil </w:t>
            </w:r>
          </w:p>
        </w:tc>
      </w:tr>
      <w:tr w:rsidR="00E05518" w:rsidRPr="00126A22" w14:paraId="46901483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3674B2C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32</w:t>
            </w:r>
          </w:p>
        </w:tc>
        <w:tc>
          <w:tcPr>
            <w:tcW w:w="1120" w:type="dxa"/>
          </w:tcPr>
          <w:p w14:paraId="35FA58B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602A9D6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5DE55D5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33AEC8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Salgótarján</w:t>
            </w:r>
          </w:p>
        </w:tc>
      </w:tr>
      <w:tr w:rsidR="00E05518" w:rsidRPr="00126A22" w14:paraId="01DEDDCC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06FC4E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33</w:t>
            </w:r>
          </w:p>
        </w:tc>
        <w:tc>
          <w:tcPr>
            <w:tcW w:w="1120" w:type="dxa"/>
          </w:tcPr>
          <w:p w14:paraId="7AE1873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390C424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2656C7B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6A38032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Esztergom</w:t>
            </w:r>
          </w:p>
        </w:tc>
      </w:tr>
      <w:tr w:rsidR="00E05518" w:rsidRPr="00126A22" w14:paraId="0DC840A5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5DEF85A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34</w:t>
            </w:r>
          </w:p>
        </w:tc>
        <w:tc>
          <w:tcPr>
            <w:tcW w:w="1120" w:type="dxa"/>
          </w:tcPr>
          <w:p w14:paraId="48E7D18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005F1CA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5BDB64B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0AB2F0B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Tatabánya</w:t>
            </w:r>
          </w:p>
        </w:tc>
      </w:tr>
      <w:tr w:rsidR="00E05518" w:rsidRPr="00126A22" w14:paraId="5D8061C5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5664AFF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35</w:t>
            </w:r>
          </w:p>
        </w:tc>
        <w:tc>
          <w:tcPr>
            <w:tcW w:w="1120" w:type="dxa"/>
          </w:tcPr>
          <w:p w14:paraId="6FBF6F2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1E17C52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10F3DDA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768B6A7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Balassagyarmat</w:t>
            </w:r>
            <w:proofErr w:type="spellEnd"/>
          </w:p>
        </w:tc>
      </w:tr>
      <w:tr w:rsidR="00E05518" w:rsidRPr="00126A22" w14:paraId="16A69A4F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133BD3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36</w:t>
            </w:r>
          </w:p>
        </w:tc>
        <w:tc>
          <w:tcPr>
            <w:tcW w:w="1120" w:type="dxa"/>
          </w:tcPr>
          <w:p w14:paraId="58EF1AC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67E44EA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3CA9C27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5795533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Eger</w:t>
            </w:r>
          </w:p>
        </w:tc>
      </w:tr>
      <w:tr w:rsidR="00E05518" w:rsidRPr="00126A22" w14:paraId="7A2C5E58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107A920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37</w:t>
            </w:r>
          </w:p>
        </w:tc>
        <w:tc>
          <w:tcPr>
            <w:tcW w:w="1120" w:type="dxa"/>
          </w:tcPr>
          <w:p w14:paraId="4941F64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02910D49" w14:textId="77777777" w:rsidR="00E05518" w:rsidRPr="00126A22" w:rsidRDefault="00E05518" w:rsidP="004027A8">
            <w:pPr>
              <w:tabs>
                <w:tab w:val="left" w:pos="284"/>
                <w:tab w:val="left" w:pos="390"/>
                <w:tab w:val="center" w:pos="459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11B74BB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3FDF722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Gyöngyös</w:t>
            </w:r>
          </w:p>
        </w:tc>
      </w:tr>
      <w:tr w:rsidR="00E05518" w:rsidRPr="00126A22" w14:paraId="1C898862" w14:textId="77777777" w:rsidTr="004027A8">
        <w:trPr>
          <w:cantSplit/>
          <w:trHeight w:val="247"/>
          <w:jc w:val="center"/>
        </w:trPr>
        <w:tc>
          <w:tcPr>
            <w:tcW w:w="1672" w:type="dxa"/>
          </w:tcPr>
          <w:p w14:paraId="132C5E0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38</w:t>
            </w:r>
          </w:p>
        </w:tc>
        <w:tc>
          <w:tcPr>
            <w:tcW w:w="1120" w:type="dxa"/>
          </w:tcPr>
          <w:p w14:paraId="28207A1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1135" w:type="dxa"/>
          </w:tcPr>
          <w:p w14:paraId="00F81FF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9</w:t>
            </w:r>
          </w:p>
        </w:tc>
        <w:tc>
          <w:tcPr>
            <w:tcW w:w="2567" w:type="dxa"/>
          </w:tcPr>
          <w:p w14:paraId="49EE2FC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no geográfico</w:t>
            </w:r>
          </w:p>
        </w:tc>
        <w:tc>
          <w:tcPr>
            <w:tcW w:w="2578" w:type="dxa"/>
          </w:tcPr>
          <w:p w14:paraId="51AAB25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Redes empresariales</w:t>
            </w:r>
          </w:p>
        </w:tc>
      </w:tr>
      <w:tr w:rsidR="00E05518" w:rsidRPr="00126A22" w14:paraId="510BA78C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6341CEF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39</w:t>
            </w:r>
          </w:p>
        </w:tc>
        <w:tc>
          <w:tcPr>
            <w:tcW w:w="1120" w:type="dxa"/>
          </w:tcPr>
          <w:p w14:paraId="6EAE093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25A445E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2A1A1D9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–</w:t>
            </w:r>
          </w:p>
        </w:tc>
        <w:tc>
          <w:tcPr>
            <w:tcW w:w="2578" w:type="dxa"/>
          </w:tcPr>
          <w:p w14:paraId="46EEC51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</w:p>
        </w:tc>
      </w:tr>
      <w:tr w:rsidR="00E05518" w:rsidRPr="00126A22" w14:paraId="3EA4D3B0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4727756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40</w:t>
            </w:r>
          </w:p>
        </w:tc>
        <w:tc>
          <w:tcPr>
            <w:tcW w:w="1120" w:type="dxa"/>
          </w:tcPr>
          <w:p w14:paraId="4FD0F96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1EFD4C6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7668A65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–</w:t>
            </w:r>
          </w:p>
        </w:tc>
        <w:tc>
          <w:tcPr>
            <w:tcW w:w="2578" w:type="dxa"/>
          </w:tcPr>
          <w:p w14:paraId="27C1534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</w:p>
        </w:tc>
      </w:tr>
      <w:tr w:rsidR="00E05518" w:rsidRPr="00126A22" w14:paraId="1EBC1D11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5459DB4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41</w:t>
            </w:r>
          </w:p>
        </w:tc>
        <w:tc>
          <w:tcPr>
            <w:tcW w:w="1120" w:type="dxa"/>
          </w:tcPr>
          <w:p w14:paraId="163F2D6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10BDC21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5ACC38A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–</w:t>
            </w:r>
          </w:p>
        </w:tc>
        <w:tc>
          <w:tcPr>
            <w:tcW w:w="2578" w:type="dxa"/>
          </w:tcPr>
          <w:p w14:paraId="67A7783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</w:p>
        </w:tc>
      </w:tr>
      <w:tr w:rsidR="00E05518" w:rsidRPr="00126A22" w14:paraId="574A34F3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31B3E06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42</w:t>
            </w:r>
          </w:p>
        </w:tc>
        <w:tc>
          <w:tcPr>
            <w:tcW w:w="1120" w:type="dxa"/>
          </w:tcPr>
          <w:p w14:paraId="5CB4B75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1BEA825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0E96EF2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F61000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Nyíregyháza</w:t>
            </w:r>
          </w:p>
        </w:tc>
      </w:tr>
      <w:tr w:rsidR="00E05518" w:rsidRPr="00126A22" w14:paraId="564BBA0F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54DE418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43</w:t>
            </w:r>
          </w:p>
        </w:tc>
        <w:tc>
          <w:tcPr>
            <w:tcW w:w="1120" w:type="dxa"/>
          </w:tcPr>
          <w:p w14:paraId="6D844CB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07806B5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64A3A8E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–</w:t>
            </w:r>
          </w:p>
        </w:tc>
        <w:tc>
          <w:tcPr>
            <w:tcW w:w="2578" w:type="dxa"/>
          </w:tcPr>
          <w:p w14:paraId="7594534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</w:p>
        </w:tc>
      </w:tr>
      <w:tr w:rsidR="00E05518" w:rsidRPr="00126A22" w14:paraId="78B8AB25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322DC79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44</w:t>
            </w:r>
          </w:p>
        </w:tc>
        <w:tc>
          <w:tcPr>
            <w:tcW w:w="1120" w:type="dxa"/>
          </w:tcPr>
          <w:p w14:paraId="214F96A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055406A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038FD0B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3F45ED9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Mátészalka</w:t>
            </w:r>
            <w:proofErr w:type="spellEnd"/>
          </w:p>
        </w:tc>
      </w:tr>
      <w:tr w:rsidR="00E05518" w:rsidRPr="00126A22" w14:paraId="0453E7E3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5F8A9CD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45</w:t>
            </w:r>
          </w:p>
        </w:tc>
        <w:tc>
          <w:tcPr>
            <w:tcW w:w="1120" w:type="dxa"/>
          </w:tcPr>
          <w:p w14:paraId="63B0657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01321D6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7A9F3D6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A0386B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Kisvárda</w:t>
            </w:r>
            <w:proofErr w:type="spellEnd"/>
          </w:p>
        </w:tc>
      </w:tr>
      <w:tr w:rsidR="00E05518" w:rsidRPr="00126A22" w14:paraId="45ADEA9D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1F394E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46</w:t>
            </w:r>
          </w:p>
        </w:tc>
        <w:tc>
          <w:tcPr>
            <w:tcW w:w="1120" w:type="dxa"/>
          </w:tcPr>
          <w:p w14:paraId="18A5416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16CB0F8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07201C6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75EDFA7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Miskolc</w:t>
            </w:r>
          </w:p>
        </w:tc>
      </w:tr>
      <w:tr w:rsidR="00E05518" w:rsidRPr="00126A22" w14:paraId="06B94FC4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3C0E64F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47</w:t>
            </w:r>
          </w:p>
        </w:tc>
        <w:tc>
          <w:tcPr>
            <w:tcW w:w="1120" w:type="dxa"/>
          </w:tcPr>
          <w:p w14:paraId="0F44796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50F323B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1AACEFA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7772B5E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Szerencs</w:t>
            </w:r>
          </w:p>
        </w:tc>
      </w:tr>
      <w:tr w:rsidR="00E05518" w:rsidRPr="00126A22" w14:paraId="1180286D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0E35B49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48</w:t>
            </w:r>
          </w:p>
        </w:tc>
        <w:tc>
          <w:tcPr>
            <w:tcW w:w="1120" w:type="dxa"/>
          </w:tcPr>
          <w:p w14:paraId="3D5E135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5D19E96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461C99C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5243E39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Ózd</w:t>
            </w:r>
            <w:proofErr w:type="spellEnd"/>
          </w:p>
        </w:tc>
      </w:tr>
      <w:tr w:rsidR="00E05518" w:rsidRPr="00126A22" w14:paraId="2E7E6D0E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7C9B930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49</w:t>
            </w:r>
          </w:p>
        </w:tc>
        <w:tc>
          <w:tcPr>
            <w:tcW w:w="1120" w:type="dxa"/>
          </w:tcPr>
          <w:p w14:paraId="7764143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55683CF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1AF70E5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12ED23A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lang w:val="es-ES"/>
              </w:rPr>
              <w:t>Mezőkövesd</w:t>
            </w:r>
            <w:proofErr w:type="spellEnd"/>
          </w:p>
        </w:tc>
      </w:tr>
      <w:tr w:rsidR="00E05518" w:rsidRPr="00126A22" w14:paraId="4CBDAC25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432A775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50</w:t>
            </w:r>
          </w:p>
        </w:tc>
        <w:tc>
          <w:tcPr>
            <w:tcW w:w="1120" w:type="dxa"/>
          </w:tcPr>
          <w:p w14:paraId="4F30585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1135" w:type="dxa"/>
          </w:tcPr>
          <w:p w14:paraId="0CB9A30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2567" w:type="dxa"/>
          </w:tcPr>
          <w:p w14:paraId="48AFF77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no geográfico</w:t>
            </w:r>
          </w:p>
        </w:tc>
        <w:tc>
          <w:tcPr>
            <w:tcW w:w="2578" w:type="dxa"/>
          </w:tcPr>
          <w:p w14:paraId="21B58BB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Móvil</w:t>
            </w:r>
          </w:p>
        </w:tc>
      </w:tr>
      <w:tr w:rsidR="00E05518" w:rsidRPr="00126A22" w14:paraId="2B0BB982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381D7E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51</w:t>
            </w:r>
          </w:p>
        </w:tc>
        <w:tc>
          <w:tcPr>
            <w:tcW w:w="1120" w:type="dxa"/>
          </w:tcPr>
          <w:p w14:paraId="474508F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3E76E21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71CBB8A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78" w:type="dxa"/>
          </w:tcPr>
          <w:p w14:paraId="2F78095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</w:p>
        </w:tc>
      </w:tr>
      <w:tr w:rsidR="00E05518" w:rsidRPr="00126A22" w14:paraId="1C3A169D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7BD874B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52</w:t>
            </w:r>
          </w:p>
        </w:tc>
        <w:tc>
          <w:tcPr>
            <w:tcW w:w="1120" w:type="dxa"/>
          </w:tcPr>
          <w:p w14:paraId="3A0244B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04129E7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5955CC0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B80834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 xml:space="preserve">Indicativo interurbano para Debrecen </w:t>
            </w:r>
          </w:p>
        </w:tc>
      </w:tr>
      <w:tr w:rsidR="00E05518" w:rsidRPr="00126A22" w14:paraId="766DBF9A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7B823F4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53</w:t>
            </w:r>
          </w:p>
        </w:tc>
        <w:tc>
          <w:tcPr>
            <w:tcW w:w="1120" w:type="dxa"/>
          </w:tcPr>
          <w:p w14:paraId="4EC17F9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7049DCE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5CABE06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8CCDE0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lang w:val="es-ES"/>
              </w:rPr>
              <w:t>Cegléd</w:t>
            </w:r>
            <w:proofErr w:type="spellEnd"/>
          </w:p>
        </w:tc>
      </w:tr>
      <w:tr w:rsidR="00E05518" w:rsidRPr="00126A22" w14:paraId="22FE1F42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6B5C5EB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lastRenderedPageBreak/>
              <w:t>54</w:t>
            </w:r>
          </w:p>
        </w:tc>
        <w:tc>
          <w:tcPr>
            <w:tcW w:w="1120" w:type="dxa"/>
          </w:tcPr>
          <w:p w14:paraId="51AAA8B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1B172F4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637E670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0342568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lang w:val="es-ES"/>
              </w:rPr>
              <w:t>Berettyóújfalu</w:t>
            </w:r>
            <w:proofErr w:type="spellEnd"/>
          </w:p>
        </w:tc>
      </w:tr>
      <w:tr w:rsidR="00E05518" w:rsidRPr="00126A22" w14:paraId="1173DC2E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0A01F2E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55</w:t>
            </w:r>
          </w:p>
        </w:tc>
        <w:tc>
          <w:tcPr>
            <w:tcW w:w="1120" w:type="dxa"/>
          </w:tcPr>
          <w:p w14:paraId="07CF92A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413A069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6A1C3E6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5892C3F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de prueba</w:t>
            </w:r>
          </w:p>
        </w:tc>
      </w:tr>
      <w:tr w:rsidR="00E05518" w:rsidRPr="00126A22" w14:paraId="58B18C6E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4D28C3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56</w:t>
            </w:r>
          </w:p>
        </w:tc>
        <w:tc>
          <w:tcPr>
            <w:tcW w:w="1120" w:type="dxa"/>
          </w:tcPr>
          <w:p w14:paraId="3C59894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51F408D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1A04D63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69B8E5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Indicativo interurbano para Szolnok</w:t>
            </w:r>
          </w:p>
        </w:tc>
      </w:tr>
      <w:tr w:rsidR="00E05518" w:rsidRPr="00126A22" w14:paraId="7FFD0F03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E65417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57</w:t>
            </w:r>
          </w:p>
        </w:tc>
        <w:tc>
          <w:tcPr>
            <w:tcW w:w="1120" w:type="dxa"/>
          </w:tcPr>
          <w:p w14:paraId="7D8D1C1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297C72F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2653D72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797105E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lang w:val="es-ES"/>
              </w:rPr>
              <w:t>Jászberény</w:t>
            </w:r>
            <w:proofErr w:type="spellEnd"/>
          </w:p>
        </w:tc>
      </w:tr>
      <w:tr w:rsidR="00E05518" w:rsidRPr="00126A22" w14:paraId="02DEF62A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A35F60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58</w:t>
            </w:r>
          </w:p>
        </w:tc>
        <w:tc>
          <w:tcPr>
            <w:tcW w:w="1120" w:type="dxa"/>
          </w:tcPr>
          <w:p w14:paraId="732C41D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03E679A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3BD6878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78" w:type="dxa"/>
          </w:tcPr>
          <w:p w14:paraId="301A7A9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</w:p>
        </w:tc>
      </w:tr>
      <w:tr w:rsidR="00E05518" w:rsidRPr="00126A22" w14:paraId="0696B913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3E9658E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59</w:t>
            </w:r>
          </w:p>
        </w:tc>
        <w:tc>
          <w:tcPr>
            <w:tcW w:w="1120" w:type="dxa"/>
          </w:tcPr>
          <w:p w14:paraId="28DDD09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6097271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21C2693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3A4BBCC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lang w:val="es-ES"/>
              </w:rPr>
              <w:t>Karcag</w:t>
            </w:r>
            <w:proofErr w:type="spellEnd"/>
          </w:p>
        </w:tc>
      </w:tr>
      <w:tr w:rsidR="00E05518" w:rsidRPr="00126A22" w14:paraId="3176B14B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5F46D50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60</w:t>
            </w:r>
          </w:p>
        </w:tc>
        <w:tc>
          <w:tcPr>
            <w:tcW w:w="1120" w:type="dxa"/>
          </w:tcPr>
          <w:p w14:paraId="3B66960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69965E6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48AFDF9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78" w:type="dxa"/>
          </w:tcPr>
          <w:p w14:paraId="1E22A09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</w:p>
        </w:tc>
      </w:tr>
      <w:tr w:rsidR="00E05518" w:rsidRPr="00126A22" w14:paraId="3F2DA27F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317C633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61</w:t>
            </w:r>
          </w:p>
        </w:tc>
        <w:tc>
          <w:tcPr>
            <w:tcW w:w="1120" w:type="dxa"/>
          </w:tcPr>
          <w:p w14:paraId="0BF5F33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7580697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5A5A9D9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78" w:type="dxa"/>
          </w:tcPr>
          <w:p w14:paraId="615CC63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</w:p>
        </w:tc>
      </w:tr>
      <w:tr w:rsidR="00E05518" w:rsidRPr="00126A22" w14:paraId="1C8ABCBA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54BFAC8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62</w:t>
            </w:r>
          </w:p>
        </w:tc>
        <w:tc>
          <w:tcPr>
            <w:tcW w:w="1120" w:type="dxa"/>
          </w:tcPr>
          <w:p w14:paraId="584B122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530380A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486CADB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0C510DC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Indicativo interurbano para Szeged</w:t>
            </w:r>
          </w:p>
        </w:tc>
      </w:tr>
      <w:tr w:rsidR="00E05518" w:rsidRPr="00126A22" w14:paraId="13EDFD21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1176E3D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63</w:t>
            </w:r>
          </w:p>
        </w:tc>
        <w:tc>
          <w:tcPr>
            <w:tcW w:w="1120" w:type="dxa"/>
          </w:tcPr>
          <w:p w14:paraId="190F98C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0664024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45B903D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65D4131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Indicativo interurbano para Szentes</w:t>
            </w:r>
          </w:p>
        </w:tc>
      </w:tr>
      <w:tr w:rsidR="00E05518" w:rsidRPr="00126A22" w14:paraId="00028865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C149A4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64</w:t>
            </w:r>
          </w:p>
        </w:tc>
        <w:tc>
          <w:tcPr>
            <w:tcW w:w="1120" w:type="dxa"/>
          </w:tcPr>
          <w:p w14:paraId="2D70687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4C649E0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4B0F7BF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78" w:type="dxa"/>
          </w:tcPr>
          <w:p w14:paraId="2C136B2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</w:p>
        </w:tc>
      </w:tr>
      <w:tr w:rsidR="00E05518" w:rsidRPr="00126A22" w14:paraId="39580F28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7C373A4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65</w:t>
            </w:r>
          </w:p>
        </w:tc>
        <w:tc>
          <w:tcPr>
            <w:tcW w:w="1120" w:type="dxa"/>
          </w:tcPr>
          <w:p w14:paraId="6DC3500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78E1A74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03DA67E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78" w:type="dxa"/>
          </w:tcPr>
          <w:p w14:paraId="6CD16D3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</w:p>
        </w:tc>
      </w:tr>
      <w:tr w:rsidR="00E05518" w:rsidRPr="00126A22" w14:paraId="58727176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024A374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66</w:t>
            </w:r>
          </w:p>
        </w:tc>
        <w:tc>
          <w:tcPr>
            <w:tcW w:w="1120" w:type="dxa"/>
          </w:tcPr>
          <w:p w14:paraId="7437EFD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20F902C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0BEC0D1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79C011A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Indicativo interurbano para Békéscsaba</w:t>
            </w:r>
          </w:p>
        </w:tc>
      </w:tr>
      <w:tr w:rsidR="00E05518" w:rsidRPr="00126A22" w14:paraId="3D01A1E6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3977997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67</w:t>
            </w:r>
          </w:p>
        </w:tc>
        <w:tc>
          <w:tcPr>
            <w:tcW w:w="1120" w:type="dxa"/>
          </w:tcPr>
          <w:p w14:paraId="3C46CBF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030B678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678F3A4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78" w:type="dxa"/>
          </w:tcPr>
          <w:p w14:paraId="7CBB6AE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</w:p>
        </w:tc>
      </w:tr>
      <w:tr w:rsidR="00E05518" w:rsidRPr="00126A22" w14:paraId="2E5EA622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02ACB70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68</w:t>
            </w:r>
          </w:p>
        </w:tc>
        <w:tc>
          <w:tcPr>
            <w:tcW w:w="1120" w:type="dxa"/>
          </w:tcPr>
          <w:p w14:paraId="36F5F2B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146D1D4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3909835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3CFF6F5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lang w:val="es-ES"/>
              </w:rPr>
              <w:t>Orosháza</w:t>
            </w:r>
            <w:proofErr w:type="spellEnd"/>
          </w:p>
        </w:tc>
      </w:tr>
      <w:tr w:rsidR="00E05518" w:rsidRPr="00126A22" w14:paraId="188797FF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00183E2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69</w:t>
            </w:r>
          </w:p>
        </w:tc>
        <w:tc>
          <w:tcPr>
            <w:tcW w:w="1120" w:type="dxa"/>
          </w:tcPr>
          <w:p w14:paraId="3D15CCF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0864F54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24235CB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7BA8DF3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Indicativo interurbano para Mohács</w:t>
            </w:r>
          </w:p>
        </w:tc>
      </w:tr>
      <w:tr w:rsidR="00E05518" w:rsidRPr="00126A22" w14:paraId="42E1FBFA" w14:textId="77777777" w:rsidTr="004027A8">
        <w:trPr>
          <w:cantSplit/>
          <w:trHeight w:val="42"/>
          <w:jc w:val="center"/>
        </w:trPr>
        <w:tc>
          <w:tcPr>
            <w:tcW w:w="1672" w:type="dxa"/>
          </w:tcPr>
          <w:p w14:paraId="24DEDDD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70</w:t>
            </w:r>
          </w:p>
        </w:tc>
        <w:tc>
          <w:tcPr>
            <w:tcW w:w="1120" w:type="dxa"/>
          </w:tcPr>
          <w:p w14:paraId="14F1508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1135" w:type="dxa"/>
          </w:tcPr>
          <w:p w14:paraId="08AB399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</w:t>
            </w:r>
          </w:p>
        </w:tc>
        <w:tc>
          <w:tcPr>
            <w:tcW w:w="2567" w:type="dxa"/>
          </w:tcPr>
          <w:p w14:paraId="2BCC201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no geográfico</w:t>
            </w:r>
          </w:p>
        </w:tc>
        <w:tc>
          <w:tcPr>
            <w:tcW w:w="2578" w:type="dxa"/>
          </w:tcPr>
          <w:p w14:paraId="50F7862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Móvil</w:t>
            </w:r>
          </w:p>
        </w:tc>
      </w:tr>
      <w:tr w:rsidR="00E05518" w:rsidRPr="00126A22" w14:paraId="485C9AB9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728C8B0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71</w:t>
            </w:r>
          </w:p>
        </w:tc>
        <w:tc>
          <w:tcPr>
            <w:tcW w:w="1120" w:type="dxa"/>
          </w:tcPr>
          <w:p w14:paraId="14BF346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12</w:t>
            </w:r>
          </w:p>
        </w:tc>
        <w:tc>
          <w:tcPr>
            <w:tcW w:w="1135" w:type="dxa"/>
          </w:tcPr>
          <w:p w14:paraId="064A6D1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12</w:t>
            </w:r>
          </w:p>
        </w:tc>
        <w:tc>
          <w:tcPr>
            <w:tcW w:w="2567" w:type="dxa"/>
          </w:tcPr>
          <w:p w14:paraId="7048207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no geográfico</w:t>
            </w:r>
          </w:p>
        </w:tc>
        <w:tc>
          <w:tcPr>
            <w:tcW w:w="2578" w:type="dxa"/>
          </w:tcPr>
          <w:p w14:paraId="1A123A8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M2M</w:t>
            </w:r>
          </w:p>
        </w:tc>
      </w:tr>
      <w:tr w:rsidR="00E05518" w:rsidRPr="00126A22" w14:paraId="3324E31C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3A875D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72</w:t>
            </w:r>
          </w:p>
        </w:tc>
        <w:tc>
          <w:tcPr>
            <w:tcW w:w="1120" w:type="dxa"/>
          </w:tcPr>
          <w:p w14:paraId="10BD694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4D7CE77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4BC99BA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1065F99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Pécs</w:t>
            </w:r>
          </w:p>
        </w:tc>
      </w:tr>
      <w:tr w:rsidR="00E05518" w:rsidRPr="00126A22" w14:paraId="470DD68D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929671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73</w:t>
            </w:r>
          </w:p>
        </w:tc>
        <w:tc>
          <w:tcPr>
            <w:tcW w:w="1120" w:type="dxa"/>
          </w:tcPr>
          <w:p w14:paraId="3463AC0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6ECA580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639F470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7074AC9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Szigetvár</w:t>
            </w:r>
          </w:p>
        </w:tc>
      </w:tr>
      <w:tr w:rsidR="00E05518" w:rsidRPr="00126A22" w14:paraId="4CB9E396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78ECB3F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74</w:t>
            </w:r>
          </w:p>
        </w:tc>
        <w:tc>
          <w:tcPr>
            <w:tcW w:w="1120" w:type="dxa"/>
          </w:tcPr>
          <w:p w14:paraId="2BC0F54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248E8A0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0B51CAD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5BE0737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Szekszárd</w:t>
            </w:r>
          </w:p>
        </w:tc>
      </w:tr>
      <w:tr w:rsidR="00E05518" w:rsidRPr="00126A22" w14:paraId="69D9C20A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125CBF0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75</w:t>
            </w:r>
          </w:p>
        </w:tc>
        <w:tc>
          <w:tcPr>
            <w:tcW w:w="1120" w:type="dxa"/>
          </w:tcPr>
          <w:p w14:paraId="0B19E2C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7B1D1D8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27033B0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1FB899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Paks</w:t>
            </w:r>
            <w:proofErr w:type="spellEnd"/>
          </w:p>
        </w:tc>
      </w:tr>
      <w:tr w:rsidR="00E05518" w:rsidRPr="00126A22" w14:paraId="7E6F1DAD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61F5DA3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76</w:t>
            </w:r>
          </w:p>
        </w:tc>
        <w:tc>
          <w:tcPr>
            <w:tcW w:w="1120" w:type="dxa"/>
          </w:tcPr>
          <w:p w14:paraId="2FC14EF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2600260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6EC0173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5A475AB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Kecskemét</w:t>
            </w:r>
          </w:p>
        </w:tc>
      </w:tr>
      <w:tr w:rsidR="00E05518" w:rsidRPr="00126A22" w14:paraId="6A98A58C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07D26CD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77</w:t>
            </w:r>
          </w:p>
        </w:tc>
        <w:tc>
          <w:tcPr>
            <w:tcW w:w="1120" w:type="dxa"/>
          </w:tcPr>
          <w:p w14:paraId="2EA6124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3418F58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3C9028E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017E6FE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Kiskunhalas</w:t>
            </w:r>
            <w:proofErr w:type="spellEnd"/>
          </w:p>
        </w:tc>
      </w:tr>
      <w:tr w:rsidR="00E05518" w:rsidRPr="00126A22" w14:paraId="27DCF9F6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7D13CC8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78</w:t>
            </w:r>
          </w:p>
        </w:tc>
        <w:tc>
          <w:tcPr>
            <w:tcW w:w="1120" w:type="dxa"/>
          </w:tcPr>
          <w:p w14:paraId="7B99D56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579C5DD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24C87BA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3A3BEC1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Kiskőrös</w:t>
            </w:r>
            <w:proofErr w:type="spellEnd"/>
          </w:p>
        </w:tc>
      </w:tr>
      <w:tr w:rsidR="00E05518" w:rsidRPr="00126A22" w14:paraId="67A7B7BA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636E106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79</w:t>
            </w:r>
          </w:p>
        </w:tc>
        <w:tc>
          <w:tcPr>
            <w:tcW w:w="1120" w:type="dxa"/>
          </w:tcPr>
          <w:p w14:paraId="10784EE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7277EE0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7DF4456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1F179B2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Baja</w:t>
            </w:r>
          </w:p>
        </w:tc>
      </w:tr>
      <w:tr w:rsidR="00E05518" w:rsidRPr="00E05518" w14:paraId="34D38A41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84039E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80</w:t>
            </w:r>
          </w:p>
        </w:tc>
        <w:tc>
          <w:tcPr>
            <w:tcW w:w="1120" w:type="dxa"/>
          </w:tcPr>
          <w:p w14:paraId="42F9486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705A6A5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57AE287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no geográfico</w:t>
            </w:r>
          </w:p>
        </w:tc>
        <w:tc>
          <w:tcPr>
            <w:tcW w:w="2578" w:type="dxa"/>
          </w:tcPr>
          <w:p w14:paraId="4F52C16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Servicio de llamada gratuita (nacional)</w:t>
            </w:r>
          </w:p>
        </w:tc>
      </w:tr>
      <w:tr w:rsidR="00E05518" w:rsidRPr="00126A22" w14:paraId="1E9FBE9D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326BABA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lastRenderedPageBreak/>
              <w:t>81</w:t>
            </w:r>
          </w:p>
        </w:tc>
        <w:tc>
          <w:tcPr>
            <w:tcW w:w="1120" w:type="dxa"/>
          </w:tcPr>
          <w:p w14:paraId="67A5809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5343B11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66ECD58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–</w:t>
            </w:r>
          </w:p>
        </w:tc>
        <w:tc>
          <w:tcPr>
            <w:tcW w:w="2578" w:type="dxa"/>
          </w:tcPr>
          <w:p w14:paraId="26C9968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</w:p>
        </w:tc>
      </w:tr>
      <w:tr w:rsidR="00E05518" w:rsidRPr="00126A22" w14:paraId="77A08ABC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7160482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82</w:t>
            </w:r>
          </w:p>
        </w:tc>
        <w:tc>
          <w:tcPr>
            <w:tcW w:w="1120" w:type="dxa"/>
          </w:tcPr>
          <w:p w14:paraId="15BCE61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0AD31B9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5FD5CAD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27D37E4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Kaposvár</w:t>
            </w:r>
          </w:p>
        </w:tc>
      </w:tr>
      <w:tr w:rsidR="00E05518" w:rsidRPr="00126A22" w14:paraId="73B420AA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64F754C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83</w:t>
            </w:r>
          </w:p>
        </w:tc>
        <w:tc>
          <w:tcPr>
            <w:tcW w:w="1120" w:type="dxa"/>
          </w:tcPr>
          <w:p w14:paraId="7F7CCB6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71934E0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3B267F2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EE9A03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Keszthely</w:t>
            </w:r>
            <w:proofErr w:type="spellEnd"/>
          </w:p>
        </w:tc>
      </w:tr>
      <w:tr w:rsidR="00E05518" w:rsidRPr="00126A22" w14:paraId="34760365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60560CE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84</w:t>
            </w:r>
          </w:p>
        </w:tc>
        <w:tc>
          <w:tcPr>
            <w:tcW w:w="1120" w:type="dxa"/>
          </w:tcPr>
          <w:p w14:paraId="603A9A9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434A73E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1A4DD40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36CB688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Siófok</w:t>
            </w:r>
            <w:proofErr w:type="spellEnd"/>
          </w:p>
        </w:tc>
      </w:tr>
      <w:tr w:rsidR="00E05518" w:rsidRPr="00126A22" w14:paraId="07E109B6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E6D194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85</w:t>
            </w:r>
          </w:p>
        </w:tc>
        <w:tc>
          <w:tcPr>
            <w:tcW w:w="1120" w:type="dxa"/>
          </w:tcPr>
          <w:p w14:paraId="2A70701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368A243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6C9CFCD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5D9DC02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Marcali</w:t>
            </w:r>
            <w:proofErr w:type="spellEnd"/>
          </w:p>
        </w:tc>
      </w:tr>
      <w:tr w:rsidR="00E05518" w:rsidRPr="00126A22" w14:paraId="2FADF370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5F3E3C6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86</w:t>
            </w:r>
          </w:p>
        </w:tc>
        <w:tc>
          <w:tcPr>
            <w:tcW w:w="1120" w:type="dxa"/>
          </w:tcPr>
          <w:p w14:paraId="71A0C2A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3F57EB6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2AEE1EB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–</w:t>
            </w:r>
          </w:p>
        </w:tc>
        <w:tc>
          <w:tcPr>
            <w:tcW w:w="2578" w:type="dxa"/>
          </w:tcPr>
          <w:p w14:paraId="0C1C2B1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</w:p>
        </w:tc>
      </w:tr>
      <w:tr w:rsidR="00E05518" w:rsidRPr="00126A22" w14:paraId="123EA96B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3F60E09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87</w:t>
            </w:r>
          </w:p>
        </w:tc>
        <w:tc>
          <w:tcPr>
            <w:tcW w:w="1120" w:type="dxa"/>
          </w:tcPr>
          <w:p w14:paraId="0295A11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415259E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0F4EFB1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6404410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Tapolca</w:t>
            </w:r>
            <w:proofErr w:type="spellEnd"/>
          </w:p>
        </w:tc>
      </w:tr>
      <w:tr w:rsidR="00E05518" w:rsidRPr="00126A22" w14:paraId="4DE4FB80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08F6307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88</w:t>
            </w:r>
          </w:p>
        </w:tc>
        <w:tc>
          <w:tcPr>
            <w:tcW w:w="1120" w:type="dxa"/>
          </w:tcPr>
          <w:p w14:paraId="67AECAE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37A9FEA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0F9BB34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633A47E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Veszprém</w:t>
            </w:r>
          </w:p>
        </w:tc>
      </w:tr>
      <w:tr w:rsidR="00E05518" w:rsidRPr="00126A22" w14:paraId="1A285A4E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6491392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89</w:t>
            </w:r>
          </w:p>
        </w:tc>
        <w:tc>
          <w:tcPr>
            <w:tcW w:w="1120" w:type="dxa"/>
          </w:tcPr>
          <w:p w14:paraId="3249D32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5537288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401BCD2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059AAE9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Pápa</w:t>
            </w:r>
          </w:p>
        </w:tc>
      </w:tr>
      <w:tr w:rsidR="00E05518" w:rsidRPr="00E05518" w14:paraId="1561778B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191D237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90</w:t>
            </w:r>
          </w:p>
        </w:tc>
        <w:tc>
          <w:tcPr>
            <w:tcW w:w="1120" w:type="dxa"/>
          </w:tcPr>
          <w:p w14:paraId="0DE5C6B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4304854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1F7A2D9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no geográfico</w:t>
            </w:r>
          </w:p>
        </w:tc>
        <w:tc>
          <w:tcPr>
            <w:tcW w:w="2578" w:type="dxa"/>
          </w:tcPr>
          <w:p w14:paraId="2D32EAA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Servicio con recargo (para adultos)</w:t>
            </w:r>
          </w:p>
        </w:tc>
      </w:tr>
      <w:tr w:rsidR="00E05518" w:rsidRPr="00126A22" w14:paraId="765C240B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5733C5A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91</w:t>
            </w:r>
          </w:p>
        </w:tc>
        <w:tc>
          <w:tcPr>
            <w:tcW w:w="1120" w:type="dxa"/>
          </w:tcPr>
          <w:p w14:paraId="7833177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5B185B7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5078D9D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no geográfico</w:t>
            </w:r>
          </w:p>
        </w:tc>
        <w:tc>
          <w:tcPr>
            <w:tcW w:w="2578" w:type="dxa"/>
          </w:tcPr>
          <w:p w14:paraId="4749D42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Servicio con recargo </w:t>
            </w:r>
          </w:p>
        </w:tc>
      </w:tr>
      <w:tr w:rsidR="00E05518" w:rsidRPr="00126A22" w14:paraId="0DB4C43B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47DFB85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92</w:t>
            </w:r>
          </w:p>
        </w:tc>
        <w:tc>
          <w:tcPr>
            <w:tcW w:w="1120" w:type="dxa"/>
          </w:tcPr>
          <w:p w14:paraId="6CAF2B9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1727CE6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6D25B57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5AAF2F4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Zalaegerszeg</w:t>
            </w:r>
          </w:p>
        </w:tc>
      </w:tr>
      <w:tr w:rsidR="00E05518" w:rsidRPr="00126A22" w14:paraId="326872E9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6AD8C95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93</w:t>
            </w:r>
          </w:p>
        </w:tc>
        <w:tc>
          <w:tcPr>
            <w:tcW w:w="1120" w:type="dxa"/>
          </w:tcPr>
          <w:p w14:paraId="19B0505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1C06F5B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520C6A3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4153441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Nagykanizsa</w:t>
            </w:r>
            <w:proofErr w:type="spellEnd"/>
          </w:p>
        </w:tc>
      </w:tr>
      <w:tr w:rsidR="00E05518" w:rsidRPr="00126A22" w14:paraId="1F36D99B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6C0D29D6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94</w:t>
            </w:r>
          </w:p>
        </w:tc>
        <w:tc>
          <w:tcPr>
            <w:tcW w:w="1120" w:type="dxa"/>
          </w:tcPr>
          <w:p w14:paraId="500AE4B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4CF5F30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12789774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3756FD0E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Szombathely</w:t>
            </w:r>
          </w:p>
        </w:tc>
      </w:tr>
      <w:tr w:rsidR="00E05518" w:rsidRPr="00126A22" w14:paraId="017CCD9B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1646C8C8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95</w:t>
            </w:r>
          </w:p>
        </w:tc>
        <w:tc>
          <w:tcPr>
            <w:tcW w:w="1120" w:type="dxa"/>
          </w:tcPr>
          <w:p w14:paraId="3491605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4829F8F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0D4021C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705B8150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Sárvár</w:t>
            </w:r>
          </w:p>
        </w:tc>
      </w:tr>
      <w:tr w:rsidR="00E05518" w:rsidRPr="00126A22" w14:paraId="620B5BB8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BE86A6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96</w:t>
            </w:r>
          </w:p>
        </w:tc>
        <w:tc>
          <w:tcPr>
            <w:tcW w:w="1120" w:type="dxa"/>
          </w:tcPr>
          <w:p w14:paraId="0E45F87D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2D5A8BF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05B78B6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6D6BF7B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Indicativo interurbano para Győr</w:t>
            </w:r>
          </w:p>
        </w:tc>
      </w:tr>
      <w:tr w:rsidR="00E05518" w:rsidRPr="00126A22" w14:paraId="6D11850F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68CA8C7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97</w:t>
            </w:r>
          </w:p>
        </w:tc>
        <w:tc>
          <w:tcPr>
            <w:tcW w:w="1120" w:type="dxa"/>
          </w:tcPr>
          <w:p w14:paraId="3D7B9D47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4A4D83C9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1AC58B7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78" w:type="dxa"/>
          </w:tcPr>
          <w:p w14:paraId="2783243A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</w:p>
        </w:tc>
      </w:tr>
      <w:tr w:rsidR="00E05518" w:rsidRPr="00126A22" w14:paraId="065FBF3C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542A6EEF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98</w:t>
            </w:r>
          </w:p>
        </w:tc>
        <w:tc>
          <w:tcPr>
            <w:tcW w:w="1120" w:type="dxa"/>
          </w:tcPr>
          <w:p w14:paraId="7AEEA29C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1135" w:type="dxa"/>
          </w:tcPr>
          <w:p w14:paraId="2FE1281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67" w:type="dxa"/>
          </w:tcPr>
          <w:p w14:paraId="6BCAF58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–</w:t>
            </w:r>
          </w:p>
        </w:tc>
        <w:tc>
          <w:tcPr>
            <w:tcW w:w="2578" w:type="dxa"/>
          </w:tcPr>
          <w:p w14:paraId="64395431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</w:p>
        </w:tc>
      </w:tr>
      <w:tr w:rsidR="00E05518" w:rsidRPr="00126A22" w14:paraId="27551909" w14:textId="77777777" w:rsidTr="004027A8">
        <w:trPr>
          <w:cantSplit/>
          <w:trHeight w:val="20"/>
          <w:jc w:val="center"/>
        </w:trPr>
        <w:tc>
          <w:tcPr>
            <w:tcW w:w="1672" w:type="dxa"/>
          </w:tcPr>
          <w:p w14:paraId="223815B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99</w:t>
            </w:r>
          </w:p>
        </w:tc>
        <w:tc>
          <w:tcPr>
            <w:tcW w:w="1120" w:type="dxa"/>
          </w:tcPr>
          <w:p w14:paraId="5CA530A5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1135" w:type="dxa"/>
          </w:tcPr>
          <w:p w14:paraId="484801C2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lang w:val="es-ES"/>
              </w:rPr>
              <w:t>8</w:t>
            </w:r>
          </w:p>
        </w:tc>
        <w:tc>
          <w:tcPr>
            <w:tcW w:w="2567" w:type="dxa"/>
          </w:tcPr>
          <w:p w14:paraId="0D7844D3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Número geográfico</w:t>
            </w:r>
          </w:p>
        </w:tc>
        <w:tc>
          <w:tcPr>
            <w:tcW w:w="2578" w:type="dxa"/>
          </w:tcPr>
          <w:p w14:paraId="59F501DB" w14:textId="77777777" w:rsidR="00E05518" w:rsidRPr="00126A22" w:rsidRDefault="00E05518" w:rsidP="004027A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lang w:val="es-ES"/>
              </w:rPr>
            </w:pPr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Indicativo interurbano para </w:t>
            </w:r>
            <w:proofErr w:type="spellStart"/>
            <w:r w:rsidRPr="00126A22">
              <w:rPr>
                <w:rFonts w:asciiTheme="minorHAnsi" w:eastAsia="SimSun" w:hAnsiTheme="minorHAnsi" w:cs="Arial"/>
                <w:color w:val="000000"/>
                <w:lang w:val="es-ES"/>
              </w:rPr>
              <w:t>Sopron</w:t>
            </w:r>
            <w:proofErr w:type="spellEnd"/>
          </w:p>
        </w:tc>
      </w:tr>
    </w:tbl>
    <w:p w14:paraId="06AE2605" w14:textId="77777777" w:rsidR="00E05518" w:rsidRPr="00126A22" w:rsidRDefault="00E05518" w:rsidP="00E05518">
      <w:pPr>
        <w:spacing w:before="360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Contacto:</w:t>
      </w:r>
    </w:p>
    <w:p w14:paraId="61F546AF" w14:textId="77777777" w:rsidR="00E05518" w:rsidRPr="00126A22" w:rsidRDefault="00E05518" w:rsidP="00A82B88">
      <w:pPr>
        <w:spacing w:after="0"/>
        <w:ind w:left="1440" w:hanging="567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 xml:space="preserve">Sr. Tamás </w:t>
      </w:r>
      <w:proofErr w:type="spellStart"/>
      <w:r w:rsidRPr="00126A22">
        <w:rPr>
          <w:rFonts w:asciiTheme="minorHAnsi" w:eastAsia="SimSun" w:hAnsiTheme="minorHAnsi" w:cstheme="minorHAnsi"/>
          <w:lang w:val="es-ES"/>
        </w:rPr>
        <w:t>Puss</w:t>
      </w:r>
      <w:proofErr w:type="spellEnd"/>
      <w:r w:rsidRPr="00126A22">
        <w:rPr>
          <w:rFonts w:asciiTheme="minorHAnsi" w:eastAsia="SimSun" w:hAnsiTheme="minorHAnsi" w:cstheme="minorHAnsi"/>
          <w:lang w:val="es-ES"/>
        </w:rPr>
        <w:t xml:space="preserve"> </w:t>
      </w:r>
    </w:p>
    <w:p w14:paraId="19A5A29C" w14:textId="77777777" w:rsidR="00E05518" w:rsidRPr="00126A22" w:rsidRDefault="00E05518" w:rsidP="00A82B88">
      <w:pPr>
        <w:spacing w:before="0" w:after="0"/>
        <w:ind w:left="1440" w:hanging="562"/>
        <w:jc w:val="left"/>
        <w:rPr>
          <w:rFonts w:asciiTheme="minorHAnsi" w:eastAsia="SimSun" w:hAnsiTheme="minorHAnsi" w:cstheme="minorHAnsi"/>
          <w:lang w:val="es-ES"/>
        </w:rPr>
      </w:pPr>
      <w:proofErr w:type="spellStart"/>
      <w:r w:rsidRPr="00126A22">
        <w:rPr>
          <w:rFonts w:asciiTheme="minorHAnsi" w:eastAsia="SimSun" w:hAnsiTheme="minorHAnsi" w:cstheme="minorHAnsi"/>
          <w:lang w:val="es-ES"/>
        </w:rPr>
        <w:t>National</w:t>
      </w:r>
      <w:proofErr w:type="spellEnd"/>
      <w:r w:rsidRPr="00126A22">
        <w:rPr>
          <w:rFonts w:asciiTheme="minorHAnsi" w:eastAsia="SimSun" w:hAnsiTheme="minorHAnsi" w:cstheme="minorHAnsi"/>
          <w:lang w:val="es-ES"/>
        </w:rPr>
        <w:t xml:space="preserve"> Media and </w:t>
      </w:r>
      <w:proofErr w:type="spellStart"/>
      <w:r w:rsidRPr="00126A22">
        <w:rPr>
          <w:rFonts w:asciiTheme="minorHAnsi" w:eastAsia="SimSun" w:hAnsiTheme="minorHAnsi" w:cstheme="minorHAnsi"/>
          <w:lang w:val="es-ES"/>
        </w:rPr>
        <w:t>Infocommunications</w:t>
      </w:r>
      <w:proofErr w:type="spellEnd"/>
      <w:r w:rsidRPr="00126A22">
        <w:rPr>
          <w:rFonts w:asciiTheme="minorHAnsi" w:eastAsia="SimSun" w:hAnsiTheme="minorHAnsi" w:cstheme="minorHAnsi"/>
          <w:lang w:val="es-ES"/>
        </w:rPr>
        <w:t xml:space="preserve"> </w:t>
      </w:r>
      <w:proofErr w:type="spellStart"/>
      <w:r w:rsidRPr="00126A22">
        <w:rPr>
          <w:rFonts w:asciiTheme="minorHAnsi" w:eastAsia="SimSun" w:hAnsiTheme="minorHAnsi" w:cstheme="minorHAnsi"/>
          <w:lang w:val="es-ES"/>
        </w:rPr>
        <w:t>Authority</w:t>
      </w:r>
      <w:proofErr w:type="spellEnd"/>
    </w:p>
    <w:p w14:paraId="025BF7E4" w14:textId="77777777" w:rsidR="00E05518" w:rsidRPr="00126A22" w:rsidRDefault="00E05518" w:rsidP="00A82B88">
      <w:pPr>
        <w:spacing w:before="0" w:after="0"/>
        <w:ind w:left="1440" w:hanging="562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 xml:space="preserve">Visegrádi </w:t>
      </w:r>
      <w:proofErr w:type="spellStart"/>
      <w:r w:rsidRPr="00126A22">
        <w:rPr>
          <w:rFonts w:asciiTheme="minorHAnsi" w:eastAsia="SimSun" w:hAnsiTheme="minorHAnsi" w:cstheme="minorHAnsi"/>
          <w:lang w:val="es-ES"/>
        </w:rPr>
        <w:t>utca</w:t>
      </w:r>
      <w:proofErr w:type="spellEnd"/>
      <w:r w:rsidRPr="00126A22">
        <w:rPr>
          <w:rFonts w:asciiTheme="minorHAnsi" w:eastAsia="SimSun" w:hAnsiTheme="minorHAnsi" w:cstheme="minorHAnsi"/>
          <w:lang w:val="es-ES"/>
        </w:rPr>
        <w:t xml:space="preserve"> 106.</w:t>
      </w:r>
    </w:p>
    <w:p w14:paraId="1D41A8AB" w14:textId="77777777" w:rsidR="00E05518" w:rsidRPr="00126A22" w:rsidRDefault="00E05518" w:rsidP="00A82B88">
      <w:pPr>
        <w:spacing w:before="0" w:after="0"/>
        <w:ind w:left="1440" w:hanging="562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1133 Budapest</w:t>
      </w:r>
    </w:p>
    <w:p w14:paraId="7AF05C7F" w14:textId="77777777" w:rsidR="00E05518" w:rsidRPr="00126A22" w:rsidRDefault="00E05518" w:rsidP="00A82B88">
      <w:pPr>
        <w:spacing w:before="0" w:after="0"/>
        <w:ind w:left="1440" w:hanging="562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Hungría</w:t>
      </w:r>
    </w:p>
    <w:p w14:paraId="721963B4" w14:textId="66523E26" w:rsidR="00E05518" w:rsidRPr="00126A22" w:rsidRDefault="00E05518" w:rsidP="00A82B88">
      <w:pPr>
        <w:tabs>
          <w:tab w:val="clear" w:pos="1276"/>
        </w:tabs>
        <w:spacing w:before="0" w:after="0"/>
        <w:ind w:left="1843" w:hanging="965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Tel.:</w:t>
      </w:r>
      <w:r w:rsidR="00A82B88">
        <w:rPr>
          <w:rFonts w:asciiTheme="minorHAnsi" w:eastAsia="SimSun" w:hAnsiTheme="minorHAnsi" w:cstheme="minorHAnsi"/>
          <w:lang w:val="es-ES"/>
        </w:rPr>
        <w:tab/>
      </w:r>
      <w:r w:rsidRPr="00126A22">
        <w:rPr>
          <w:rFonts w:asciiTheme="minorHAnsi" w:eastAsia="SimSun" w:hAnsiTheme="minorHAnsi" w:cstheme="minorHAnsi"/>
          <w:lang w:val="es-ES"/>
        </w:rPr>
        <w:t xml:space="preserve">+36 1 468 0366 </w:t>
      </w:r>
    </w:p>
    <w:p w14:paraId="5312DC10" w14:textId="00600040" w:rsidR="00E05518" w:rsidRPr="00126A22" w:rsidRDefault="00E05518" w:rsidP="00A82B88">
      <w:pPr>
        <w:tabs>
          <w:tab w:val="clear" w:pos="1276"/>
        </w:tabs>
        <w:spacing w:before="0" w:after="0"/>
        <w:ind w:left="1843" w:hanging="965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E-mail:</w:t>
      </w:r>
      <w:r w:rsidRPr="00126A22">
        <w:rPr>
          <w:rFonts w:asciiTheme="minorHAnsi" w:eastAsia="SimSun" w:hAnsiTheme="minorHAnsi" w:cstheme="minorHAnsi"/>
          <w:lang w:val="es-ES"/>
        </w:rPr>
        <w:tab/>
        <w:t xml:space="preserve">puss.tamas@nmhh.hu / numbering@nmhh.hu </w:t>
      </w:r>
    </w:p>
    <w:p w14:paraId="15912C67" w14:textId="020DCEE8" w:rsidR="00E05518" w:rsidRPr="00126A22" w:rsidRDefault="00E05518" w:rsidP="00A82B88">
      <w:pPr>
        <w:tabs>
          <w:tab w:val="clear" w:pos="1276"/>
        </w:tabs>
        <w:spacing w:before="0" w:after="0"/>
        <w:ind w:left="1843" w:hanging="965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URL:</w:t>
      </w:r>
      <w:r w:rsidRPr="00126A22">
        <w:rPr>
          <w:rFonts w:asciiTheme="minorHAnsi" w:eastAsia="SimSun" w:hAnsiTheme="minorHAnsi" w:cstheme="minorHAnsi"/>
          <w:lang w:val="es-ES"/>
        </w:rPr>
        <w:tab/>
        <w:t>www.nmhh.hu</w:t>
      </w:r>
    </w:p>
    <w:p w14:paraId="7D61360B" w14:textId="77777777" w:rsidR="00E05518" w:rsidRDefault="00E05518" w:rsidP="00E055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asciiTheme="minorHAnsi" w:eastAsia="SimSun" w:hAnsiTheme="minorHAnsi" w:cs="Arial"/>
          <w:lang w:val="es-ES" w:eastAsia="zh-CN"/>
        </w:rPr>
      </w:pPr>
      <w:r>
        <w:rPr>
          <w:rFonts w:asciiTheme="minorHAnsi" w:eastAsia="SimSun" w:hAnsiTheme="minorHAnsi" w:cs="Arial"/>
          <w:lang w:val="es-ES" w:eastAsia="zh-CN"/>
        </w:rPr>
        <w:br w:type="page"/>
      </w:r>
    </w:p>
    <w:p w14:paraId="156340E8" w14:textId="77777777" w:rsidR="00E05518" w:rsidRPr="00126A22" w:rsidRDefault="00E05518" w:rsidP="00E05518">
      <w:pPr>
        <w:tabs>
          <w:tab w:val="left" w:pos="3790"/>
          <w:tab w:val="left" w:pos="5070"/>
          <w:tab w:val="left" w:pos="7710"/>
        </w:tabs>
        <w:overflowPunct/>
        <w:autoSpaceDE/>
        <w:adjustRightInd/>
        <w:rPr>
          <w:rFonts w:asciiTheme="minorHAnsi" w:eastAsia="SimSun" w:hAnsiTheme="minorHAnsi" w:cs="Arial"/>
          <w:lang w:val="es-ES" w:eastAsia="zh-CN"/>
        </w:rPr>
      </w:pPr>
      <w:r w:rsidRPr="00126A22">
        <w:rPr>
          <w:rFonts w:asciiTheme="minorHAnsi" w:eastAsia="SimSun" w:hAnsiTheme="minorHAnsi" w:cs="Arial"/>
          <w:lang w:val="es-ES" w:eastAsia="zh-CN"/>
        </w:rPr>
        <w:lastRenderedPageBreak/>
        <w:t>Comunicación del 10.III.2026:</w:t>
      </w:r>
    </w:p>
    <w:p w14:paraId="1BBDAFF8" w14:textId="77777777" w:rsidR="00E05518" w:rsidRPr="00126A22" w:rsidRDefault="00E05518" w:rsidP="00E05518">
      <w:pPr>
        <w:rPr>
          <w:rFonts w:asciiTheme="minorHAnsi" w:eastAsia="SimSun" w:hAnsiTheme="minorHAnsi" w:cstheme="minorHAnsi"/>
          <w:bCs/>
          <w:lang w:val="es-ES"/>
        </w:rPr>
      </w:pPr>
      <w:r w:rsidRPr="00126A22">
        <w:rPr>
          <w:rFonts w:asciiTheme="minorHAnsi" w:eastAsia="SimSun" w:hAnsiTheme="minorHAnsi" w:cstheme="minorHAnsi"/>
          <w:bCs/>
          <w:lang w:val="es-ES"/>
        </w:rPr>
        <w:t xml:space="preserve">La </w:t>
      </w:r>
      <w:proofErr w:type="spellStart"/>
      <w:r w:rsidRPr="00126A22">
        <w:rPr>
          <w:rFonts w:asciiTheme="minorHAnsi" w:eastAsia="SimSun" w:hAnsiTheme="minorHAnsi" w:cstheme="minorHAnsi"/>
          <w:bCs/>
          <w:i/>
          <w:iCs/>
          <w:lang w:val="es-ES"/>
        </w:rPr>
        <w:t>National</w:t>
      </w:r>
      <w:proofErr w:type="spellEnd"/>
      <w:r w:rsidRPr="00126A22">
        <w:rPr>
          <w:rFonts w:asciiTheme="minorHAnsi" w:eastAsia="SimSun" w:hAnsiTheme="minorHAnsi" w:cstheme="minorHAnsi"/>
          <w:bCs/>
          <w:i/>
          <w:iCs/>
          <w:lang w:val="es-ES"/>
        </w:rPr>
        <w:t xml:space="preserve"> Media and </w:t>
      </w:r>
      <w:proofErr w:type="spellStart"/>
      <w:r w:rsidRPr="00126A22">
        <w:rPr>
          <w:rFonts w:asciiTheme="minorHAnsi" w:eastAsia="SimSun" w:hAnsiTheme="minorHAnsi" w:cstheme="minorHAnsi"/>
          <w:bCs/>
          <w:i/>
          <w:iCs/>
          <w:lang w:val="es-ES"/>
        </w:rPr>
        <w:t>Infocommunications</w:t>
      </w:r>
      <w:proofErr w:type="spellEnd"/>
      <w:r w:rsidRPr="00126A22">
        <w:rPr>
          <w:rFonts w:asciiTheme="minorHAnsi" w:eastAsia="SimSun" w:hAnsiTheme="minorHAnsi" w:cstheme="minorHAnsi"/>
          <w:bCs/>
          <w:i/>
          <w:iCs/>
          <w:lang w:val="es-ES"/>
        </w:rPr>
        <w:t xml:space="preserve"> </w:t>
      </w:r>
      <w:proofErr w:type="spellStart"/>
      <w:r w:rsidRPr="00126A22">
        <w:rPr>
          <w:rFonts w:asciiTheme="minorHAnsi" w:eastAsia="SimSun" w:hAnsiTheme="minorHAnsi" w:cstheme="minorHAnsi"/>
          <w:bCs/>
          <w:i/>
          <w:iCs/>
          <w:lang w:val="es-ES"/>
        </w:rPr>
        <w:t>Authority</w:t>
      </w:r>
      <w:proofErr w:type="spellEnd"/>
      <w:r w:rsidRPr="00126A22">
        <w:rPr>
          <w:rFonts w:asciiTheme="minorHAnsi" w:eastAsia="SimSun" w:hAnsiTheme="minorHAnsi" w:cs="Arial"/>
          <w:i/>
          <w:iCs/>
          <w:lang w:val="es-ES"/>
        </w:rPr>
        <w:t xml:space="preserve">, </w:t>
      </w:r>
      <w:r w:rsidRPr="00126A22">
        <w:rPr>
          <w:rFonts w:asciiTheme="minorHAnsi" w:eastAsia="SimSun" w:hAnsiTheme="minorHAnsi" w:cs="Arial"/>
          <w:lang w:val="es-ES"/>
        </w:rPr>
        <w:t>Budapest</w:t>
      </w:r>
      <w:r w:rsidRPr="00126A22">
        <w:rPr>
          <w:rFonts w:asciiTheme="minorHAnsi" w:eastAsia="SimSun" w:hAnsiTheme="minorHAnsi" w:cs="Arial"/>
          <w:i/>
          <w:iCs/>
          <w:lang w:val="es-ES"/>
        </w:rPr>
        <w:t xml:space="preserve">, </w:t>
      </w:r>
      <w:r w:rsidRPr="00126A22">
        <w:rPr>
          <w:rFonts w:asciiTheme="minorHAnsi" w:eastAsia="SimSun" w:hAnsiTheme="minorHAnsi" w:cstheme="minorHAnsi"/>
          <w:bCs/>
          <w:lang w:val="es-ES"/>
        </w:rPr>
        <w:t>presenta la siguiente información sobre una serie de números exclusivamente naciones vinculados a servicios de emergencia y otros servicios de interés social.</w:t>
      </w:r>
    </w:p>
    <w:p w14:paraId="57146C99" w14:textId="77777777" w:rsidR="00E05518" w:rsidRPr="00126A22" w:rsidRDefault="00E05518" w:rsidP="00E05518">
      <w:pPr>
        <w:rPr>
          <w:rFonts w:asciiTheme="minorHAnsi" w:eastAsia="SimSun" w:hAnsiTheme="minorHAnsi" w:cstheme="minorHAnsi"/>
          <w:bCs/>
          <w:lang w:val="es-ES"/>
        </w:rPr>
      </w:pPr>
    </w:p>
    <w:p w14:paraId="45970991" w14:textId="77777777" w:rsidR="00E05518" w:rsidRPr="00126A22" w:rsidRDefault="00E05518" w:rsidP="00E05518">
      <w:pPr>
        <w:spacing w:before="0" w:after="200"/>
        <w:jc w:val="center"/>
        <w:rPr>
          <w:rFonts w:asciiTheme="minorHAnsi" w:eastAsia="SimSun" w:hAnsiTheme="minorHAnsi" w:cstheme="minorHAnsi"/>
          <w:bCs/>
          <w:i/>
          <w:iCs/>
          <w:lang w:val="es-ES"/>
        </w:rPr>
      </w:pPr>
      <w:r w:rsidRPr="00126A22">
        <w:rPr>
          <w:rFonts w:asciiTheme="minorHAnsi" w:eastAsia="SimSun" w:hAnsiTheme="minorHAnsi" w:cstheme="minorHAnsi"/>
          <w:bCs/>
          <w:i/>
          <w:iCs/>
          <w:lang w:val="es-ES"/>
        </w:rPr>
        <w:t>Descripción de números importantes vinculados a servicios de emergencia y otros servicios de interés social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900"/>
        <w:gridCol w:w="2069"/>
        <w:gridCol w:w="2410"/>
        <w:gridCol w:w="851"/>
      </w:tblGrid>
      <w:tr w:rsidR="00E05518" w:rsidRPr="00126A22" w14:paraId="730EE3B4" w14:textId="77777777" w:rsidTr="004027A8">
        <w:trPr>
          <w:jc w:val="center"/>
        </w:trPr>
        <w:tc>
          <w:tcPr>
            <w:tcW w:w="8926" w:type="dxa"/>
            <w:gridSpan w:val="5"/>
            <w:shd w:val="clear" w:color="auto" w:fill="FFFFFF"/>
            <w:vAlign w:val="center"/>
          </w:tcPr>
          <w:p w14:paraId="4E56CD4D" w14:textId="77777777" w:rsidR="00E05518" w:rsidRPr="00126A22" w:rsidRDefault="00E05518" w:rsidP="004027A8">
            <w:pPr>
              <w:spacing w:before="0"/>
              <w:jc w:val="left"/>
              <w:rPr>
                <w:rFonts w:asciiTheme="minorHAnsi" w:eastAsia="SimSun" w:hAnsiTheme="minorHAnsi" w:cstheme="minorHAnsi"/>
                <w:bCs/>
                <w:i/>
                <w:iCs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bCs/>
                <w:i/>
                <w:iCs/>
                <w:lang w:val="es-ES"/>
              </w:rPr>
              <w:t>País: Hungría</w:t>
            </w:r>
          </w:p>
        </w:tc>
      </w:tr>
      <w:tr w:rsidR="00E05518" w:rsidRPr="00126A22" w14:paraId="70C7ECE7" w14:textId="77777777" w:rsidTr="00A82B88">
        <w:trPr>
          <w:jc w:val="center"/>
        </w:trPr>
        <w:tc>
          <w:tcPr>
            <w:tcW w:w="1696" w:type="dxa"/>
            <w:shd w:val="clear" w:color="auto" w:fill="FFFFFF"/>
          </w:tcPr>
          <w:p w14:paraId="22BB2535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i/>
                <w:iCs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i/>
                <w:iCs/>
                <w:lang w:val="es-ES"/>
              </w:rPr>
              <w:t>Número importante</w:t>
            </w:r>
          </w:p>
        </w:tc>
        <w:tc>
          <w:tcPr>
            <w:tcW w:w="1900" w:type="dxa"/>
            <w:shd w:val="clear" w:color="auto" w:fill="FFFFFF"/>
          </w:tcPr>
          <w:p w14:paraId="008F38F3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i/>
                <w:iCs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i/>
                <w:iCs/>
                <w:lang w:val="es-ES"/>
              </w:rPr>
              <w:t>Servicio</w:t>
            </w:r>
          </w:p>
        </w:tc>
        <w:tc>
          <w:tcPr>
            <w:tcW w:w="2069" w:type="dxa"/>
            <w:shd w:val="clear" w:color="auto" w:fill="FFFFFF"/>
          </w:tcPr>
          <w:p w14:paraId="11887BD3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i/>
                <w:iCs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i/>
                <w:iCs/>
                <w:lang w:val="es-ES"/>
              </w:rPr>
              <w:t>Atribuido o asignado</w:t>
            </w:r>
          </w:p>
        </w:tc>
        <w:tc>
          <w:tcPr>
            <w:tcW w:w="2410" w:type="dxa"/>
            <w:shd w:val="clear" w:color="auto" w:fill="FFFFFF"/>
          </w:tcPr>
          <w:p w14:paraId="3C031450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i/>
                <w:iCs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i/>
                <w:iCs/>
                <w:lang w:val="es-ES"/>
              </w:rPr>
              <w:t>Número UIT-T E.164 o número exclusivamente nacional</w:t>
            </w:r>
          </w:p>
        </w:tc>
        <w:tc>
          <w:tcPr>
            <w:tcW w:w="851" w:type="dxa"/>
            <w:shd w:val="clear" w:color="auto" w:fill="FFFFFF"/>
          </w:tcPr>
          <w:p w14:paraId="5D2F0B0D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i/>
                <w:iCs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i/>
                <w:iCs/>
                <w:lang w:val="es-ES"/>
              </w:rPr>
              <w:t>Nota</w:t>
            </w:r>
          </w:p>
        </w:tc>
      </w:tr>
      <w:tr w:rsidR="00E05518" w:rsidRPr="00126A22" w14:paraId="003DC56A" w14:textId="77777777" w:rsidTr="00A82B88">
        <w:trPr>
          <w:jc w:val="center"/>
        </w:trPr>
        <w:tc>
          <w:tcPr>
            <w:tcW w:w="1696" w:type="dxa"/>
            <w:shd w:val="clear" w:color="auto" w:fill="FFFFFF"/>
          </w:tcPr>
          <w:p w14:paraId="40D84B6F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104</w:t>
            </w:r>
          </w:p>
        </w:tc>
        <w:tc>
          <w:tcPr>
            <w:tcW w:w="1900" w:type="dxa"/>
            <w:shd w:val="clear" w:color="auto" w:fill="FFFFFF"/>
          </w:tcPr>
          <w:p w14:paraId="44D2C25B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Servicios médicos</w:t>
            </w:r>
          </w:p>
        </w:tc>
        <w:tc>
          <w:tcPr>
            <w:tcW w:w="2069" w:type="dxa"/>
            <w:shd w:val="clear" w:color="auto" w:fill="FFFFFF"/>
          </w:tcPr>
          <w:p w14:paraId="6476FF83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Atribuido en el NNP</w:t>
            </w:r>
          </w:p>
        </w:tc>
        <w:tc>
          <w:tcPr>
            <w:tcW w:w="2410" w:type="dxa"/>
            <w:shd w:val="clear" w:color="auto" w:fill="FFFFFF"/>
          </w:tcPr>
          <w:p w14:paraId="4435385B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Número exclusivamente nacional</w:t>
            </w:r>
          </w:p>
        </w:tc>
        <w:tc>
          <w:tcPr>
            <w:tcW w:w="851" w:type="dxa"/>
            <w:shd w:val="clear" w:color="auto" w:fill="FFFFFF"/>
          </w:tcPr>
          <w:p w14:paraId="48BFC6E3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</w:tr>
      <w:tr w:rsidR="00E05518" w:rsidRPr="00126A22" w14:paraId="722B5474" w14:textId="77777777" w:rsidTr="00A82B88">
        <w:trPr>
          <w:jc w:val="center"/>
        </w:trPr>
        <w:tc>
          <w:tcPr>
            <w:tcW w:w="1696" w:type="dxa"/>
            <w:shd w:val="clear" w:color="auto" w:fill="FFFFFF"/>
          </w:tcPr>
          <w:p w14:paraId="5CCB29E8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105</w:t>
            </w:r>
          </w:p>
        </w:tc>
        <w:tc>
          <w:tcPr>
            <w:tcW w:w="1900" w:type="dxa"/>
            <w:shd w:val="clear" w:color="auto" w:fill="FFFFFF"/>
          </w:tcPr>
          <w:p w14:paraId="79137E2C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Bomberos</w:t>
            </w:r>
          </w:p>
        </w:tc>
        <w:tc>
          <w:tcPr>
            <w:tcW w:w="2069" w:type="dxa"/>
            <w:shd w:val="clear" w:color="auto" w:fill="FFFFFF"/>
          </w:tcPr>
          <w:p w14:paraId="7BDC64DA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Atribuido en el NNP</w:t>
            </w:r>
          </w:p>
        </w:tc>
        <w:tc>
          <w:tcPr>
            <w:tcW w:w="2410" w:type="dxa"/>
            <w:shd w:val="clear" w:color="auto" w:fill="FFFFFF"/>
          </w:tcPr>
          <w:p w14:paraId="5115FD99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Número exclusivamente nacional</w:t>
            </w:r>
          </w:p>
        </w:tc>
        <w:tc>
          <w:tcPr>
            <w:tcW w:w="851" w:type="dxa"/>
            <w:shd w:val="clear" w:color="auto" w:fill="FFFFFF"/>
          </w:tcPr>
          <w:p w14:paraId="53AEC0E8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</w:tr>
      <w:tr w:rsidR="00E05518" w:rsidRPr="00126A22" w14:paraId="68406926" w14:textId="77777777" w:rsidTr="00A82B88">
        <w:trPr>
          <w:jc w:val="center"/>
        </w:trPr>
        <w:tc>
          <w:tcPr>
            <w:tcW w:w="1696" w:type="dxa"/>
            <w:shd w:val="clear" w:color="auto" w:fill="FFFFFF"/>
          </w:tcPr>
          <w:p w14:paraId="0353CD9F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107</w:t>
            </w:r>
          </w:p>
        </w:tc>
        <w:tc>
          <w:tcPr>
            <w:tcW w:w="1900" w:type="dxa"/>
            <w:shd w:val="clear" w:color="auto" w:fill="FFFFFF"/>
          </w:tcPr>
          <w:p w14:paraId="4103FA65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Policía</w:t>
            </w:r>
          </w:p>
        </w:tc>
        <w:tc>
          <w:tcPr>
            <w:tcW w:w="2069" w:type="dxa"/>
            <w:shd w:val="clear" w:color="auto" w:fill="FFFFFF"/>
          </w:tcPr>
          <w:p w14:paraId="50A9BFEC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Atribuido en el NNP</w:t>
            </w:r>
          </w:p>
        </w:tc>
        <w:tc>
          <w:tcPr>
            <w:tcW w:w="2410" w:type="dxa"/>
            <w:shd w:val="clear" w:color="auto" w:fill="FFFFFF"/>
          </w:tcPr>
          <w:p w14:paraId="1B34994D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Número exclusivamente nacional</w:t>
            </w:r>
          </w:p>
        </w:tc>
        <w:tc>
          <w:tcPr>
            <w:tcW w:w="851" w:type="dxa"/>
            <w:shd w:val="clear" w:color="auto" w:fill="FFFFFF"/>
          </w:tcPr>
          <w:p w14:paraId="4BE9ED46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</w:tr>
      <w:tr w:rsidR="00E05518" w:rsidRPr="00126A22" w14:paraId="46C22A33" w14:textId="77777777" w:rsidTr="00A82B88">
        <w:trPr>
          <w:jc w:val="center"/>
        </w:trPr>
        <w:tc>
          <w:tcPr>
            <w:tcW w:w="1696" w:type="dxa"/>
            <w:shd w:val="clear" w:color="auto" w:fill="FFFFFF"/>
          </w:tcPr>
          <w:p w14:paraId="0A0EC507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112</w:t>
            </w:r>
          </w:p>
        </w:tc>
        <w:tc>
          <w:tcPr>
            <w:tcW w:w="1900" w:type="dxa"/>
            <w:shd w:val="clear" w:color="auto" w:fill="FFFFFF"/>
          </w:tcPr>
          <w:p w14:paraId="73A9586F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Número de emergencias</w:t>
            </w:r>
          </w:p>
        </w:tc>
        <w:tc>
          <w:tcPr>
            <w:tcW w:w="2069" w:type="dxa"/>
            <w:shd w:val="clear" w:color="auto" w:fill="FFFFFF"/>
          </w:tcPr>
          <w:p w14:paraId="42B291AF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Atribuido en el NNP</w:t>
            </w:r>
          </w:p>
        </w:tc>
        <w:tc>
          <w:tcPr>
            <w:tcW w:w="2410" w:type="dxa"/>
            <w:shd w:val="clear" w:color="auto" w:fill="FFFFFF"/>
          </w:tcPr>
          <w:p w14:paraId="578BCE0D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Número exclusivamente nacional</w:t>
            </w:r>
          </w:p>
        </w:tc>
        <w:tc>
          <w:tcPr>
            <w:tcW w:w="851" w:type="dxa"/>
            <w:shd w:val="clear" w:color="auto" w:fill="FFFFFF"/>
          </w:tcPr>
          <w:p w14:paraId="296C9CA5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</w:tr>
      <w:tr w:rsidR="00E05518" w:rsidRPr="00126A22" w14:paraId="742D964A" w14:textId="77777777" w:rsidTr="00A82B88">
        <w:trPr>
          <w:jc w:val="center"/>
        </w:trPr>
        <w:tc>
          <w:tcPr>
            <w:tcW w:w="1696" w:type="dxa"/>
            <w:shd w:val="clear" w:color="auto" w:fill="FFFFFF"/>
          </w:tcPr>
          <w:p w14:paraId="21D9D293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116000</w:t>
            </w:r>
          </w:p>
        </w:tc>
        <w:tc>
          <w:tcPr>
            <w:tcW w:w="1900" w:type="dxa"/>
            <w:shd w:val="clear" w:color="auto" w:fill="FFFFFF"/>
          </w:tcPr>
          <w:p w14:paraId="3C702865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Líneas de urgencia para niños desaparecidos</w:t>
            </w:r>
          </w:p>
        </w:tc>
        <w:tc>
          <w:tcPr>
            <w:tcW w:w="2069" w:type="dxa"/>
            <w:shd w:val="clear" w:color="auto" w:fill="FFFFFF"/>
          </w:tcPr>
          <w:p w14:paraId="35CA801C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  <w:tc>
          <w:tcPr>
            <w:tcW w:w="2410" w:type="dxa"/>
            <w:shd w:val="clear" w:color="auto" w:fill="FFFFFF"/>
          </w:tcPr>
          <w:p w14:paraId="34A18EB6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Número exclusivamente nacional</w:t>
            </w:r>
          </w:p>
        </w:tc>
        <w:tc>
          <w:tcPr>
            <w:tcW w:w="851" w:type="dxa"/>
            <w:shd w:val="clear" w:color="auto" w:fill="FFFFFF"/>
          </w:tcPr>
          <w:p w14:paraId="34EC9C1B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</w:tr>
      <w:tr w:rsidR="00E05518" w:rsidRPr="00126A22" w14:paraId="4CE1AB09" w14:textId="77777777" w:rsidTr="00A82B88">
        <w:trPr>
          <w:jc w:val="center"/>
        </w:trPr>
        <w:tc>
          <w:tcPr>
            <w:tcW w:w="1696" w:type="dxa"/>
            <w:shd w:val="clear" w:color="auto" w:fill="FFFFFF"/>
          </w:tcPr>
          <w:p w14:paraId="13EB96F6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116006</w:t>
            </w:r>
          </w:p>
        </w:tc>
        <w:tc>
          <w:tcPr>
            <w:tcW w:w="1900" w:type="dxa"/>
            <w:shd w:val="clear" w:color="auto" w:fill="FFFFFF"/>
          </w:tcPr>
          <w:p w14:paraId="500B1B6E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Líneas de asistencia para víctimas de delitos</w:t>
            </w:r>
          </w:p>
        </w:tc>
        <w:tc>
          <w:tcPr>
            <w:tcW w:w="2069" w:type="dxa"/>
            <w:shd w:val="clear" w:color="auto" w:fill="FFFFFF"/>
          </w:tcPr>
          <w:p w14:paraId="5528306A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  <w:tc>
          <w:tcPr>
            <w:tcW w:w="2410" w:type="dxa"/>
            <w:shd w:val="clear" w:color="auto" w:fill="FFFFFF"/>
          </w:tcPr>
          <w:p w14:paraId="01D62A1A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Número exclusivamente nacional</w:t>
            </w:r>
          </w:p>
        </w:tc>
        <w:tc>
          <w:tcPr>
            <w:tcW w:w="851" w:type="dxa"/>
            <w:shd w:val="clear" w:color="auto" w:fill="FFFFFF"/>
          </w:tcPr>
          <w:p w14:paraId="1019E7E3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</w:tr>
      <w:tr w:rsidR="00E05518" w:rsidRPr="00126A22" w14:paraId="74D80EBD" w14:textId="77777777" w:rsidTr="00A82B88">
        <w:trPr>
          <w:jc w:val="center"/>
        </w:trPr>
        <w:tc>
          <w:tcPr>
            <w:tcW w:w="1696" w:type="dxa"/>
            <w:shd w:val="clear" w:color="auto" w:fill="FFFFFF"/>
          </w:tcPr>
          <w:p w14:paraId="086B5243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116111</w:t>
            </w:r>
          </w:p>
        </w:tc>
        <w:tc>
          <w:tcPr>
            <w:tcW w:w="1900" w:type="dxa"/>
            <w:shd w:val="clear" w:color="auto" w:fill="FFFFFF"/>
          </w:tcPr>
          <w:p w14:paraId="183F8D96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Líneas de asistencia a niños</w:t>
            </w:r>
          </w:p>
        </w:tc>
        <w:tc>
          <w:tcPr>
            <w:tcW w:w="2069" w:type="dxa"/>
            <w:shd w:val="clear" w:color="auto" w:fill="FFFFFF"/>
          </w:tcPr>
          <w:p w14:paraId="592784A3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  <w:tc>
          <w:tcPr>
            <w:tcW w:w="2410" w:type="dxa"/>
            <w:shd w:val="clear" w:color="auto" w:fill="FFFFFF"/>
          </w:tcPr>
          <w:p w14:paraId="5C18568D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Número exclusivamente nacional</w:t>
            </w:r>
          </w:p>
        </w:tc>
        <w:tc>
          <w:tcPr>
            <w:tcW w:w="851" w:type="dxa"/>
            <w:shd w:val="clear" w:color="auto" w:fill="FFFFFF"/>
          </w:tcPr>
          <w:p w14:paraId="2CBD4A4C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</w:tr>
      <w:tr w:rsidR="00E05518" w:rsidRPr="00126A22" w14:paraId="78C7FF66" w14:textId="77777777" w:rsidTr="00A82B88">
        <w:trPr>
          <w:trHeight w:val="477"/>
          <w:jc w:val="center"/>
        </w:trPr>
        <w:tc>
          <w:tcPr>
            <w:tcW w:w="1696" w:type="dxa"/>
            <w:shd w:val="clear" w:color="auto" w:fill="FFFFFF"/>
          </w:tcPr>
          <w:p w14:paraId="1FBA4D4B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116123</w:t>
            </w:r>
          </w:p>
        </w:tc>
        <w:tc>
          <w:tcPr>
            <w:tcW w:w="1900" w:type="dxa"/>
            <w:shd w:val="clear" w:color="auto" w:fill="FFFFFF"/>
          </w:tcPr>
          <w:p w14:paraId="4933E7A0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Líneas de urgencia para la prestación de apoyo emocional</w:t>
            </w:r>
          </w:p>
        </w:tc>
        <w:tc>
          <w:tcPr>
            <w:tcW w:w="2069" w:type="dxa"/>
            <w:shd w:val="clear" w:color="auto" w:fill="FFFFFF"/>
          </w:tcPr>
          <w:p w14:paraId="6749B37F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  <w:tc>
          <w:tcPr>
            <w:tcW w:w="2410" w:type="dxa"/>
            <w:shd w:val="clear" w:color="auto" w:fill="FFFFFF"/>
          </w:tcPr>
          <w:p w14:paraId="11780F31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126A22">
              <w:rPr>
                <w:rFonts w:asciiTheme="minorHAnsi" w:eastAsia="SimSun" w:hAnsiTheme="minorHAnsi" w:cstheme="minorHAnsi"/>
                <w:lang w:val="es-ES"/>
              </w:rPr>
              <w:t>Número exclusivamente nacional</w:t>
            </w:r>
          </w:p>
        </w:tc>
        <w:tc>
          <w:tcPr>
            <w:tcW w:w="851" w:type="dxa"/>
            <w:shd w:val="clear" w:color="auto" w:fill="FFFFFF"/>
          </w:tcPr>
          <w:p w14:paraId="45EB8E89" w14:textId="77777777" w:rsidR="00E05518" w:rsidRPr="00126A22" w:rsidRDefault="00E05518" w:rsidP="00A82B88">
            <w:pPr>
              <w:spacing w:before="0" w:after="0"/>
              <w:jc w:val="left"/>
              <w:rPr>
                <w:rFonts w:asciiTheme="minorHAnsi" w:eastAsia="SimSun" w:hAnsiTheme="minorHAnsi" w:cstheme="minorHAnsi"/>
                <w:lang w:val="es-ES"/>
              </w:rPr>
            </w:pPr>
          </w:p>
        </w:tc>
      </w:tr>
    </w:tbl>
    <w:p w14:paraId="2B9DDFE5" w14:textId="77777777" w:rsidR="00E05518" w:rsidRPr="00126A22" w:rsidRDefault="00E05518" w:rsidP="00E05518">
      <w:pPr>
        <w:spacing w:before="360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Contacto:</w:t>
      </w:r>
    </w:p>
    <w:p w14:paraId="62A32723" w14:textId="77777777" w:rsidR="00E05518" w:rsidRPr="00126A22" w:rsidRDefault="00E05518" w:rsidP="00A82B88">
      <w:pPr>
        <w:spacing w:after="0"/>
        <w:ind w:left="1440" w:hanging="567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 xml:space="preserve">Sr. Tamás </w:t>
      </w:r>
      <w:proofErr w:type="spellStart"/>
      <w:r w:rsidRPr="00126A22">
        <w:rPr>
          <w:rFonts w:asciiTheme="minorHAnsi" w:eastAsia="SimSun" w:hAnsiTheme="minorHAnsi" w:cstheme="minorHAnsi"/>
          <w:lang w:val="es-ES"/>
        </w:rPr>
        <w:t>Puss</w:t>
      </w:r>
      <w:proofErr w:type="spellEnd"/>
      <w:r w:rsidRPr="00126A22">
        <w:rPr>
          <w:rFonts w:asciiTheme="minorHAnsi" w:eastAsia="SimSun" w:hAnsiTheme="minorHAnsi" w:cstheme="minorHAnsi"/>
          <w:lang w:val="es-ES"/>
        </w:rPr>
        <w:t xml:space="preserve"> </w:t>
      </w:r>
    </w:p>
    <w:p w14:paraId="2821467A" w14:textId="77777777" w:rsidR="00E05518" w:rsidRPr="00126A22" w:rsidRDefault="00E05518" w:rsidP="00A82B88">
      <w:pPr>
        <w:spacing w:before="0" w:after="0"/>
        <w:ind w:left="1440" w:hanging="562"/>
        <w:jc w:val="left"/>
        <w:rPr>
          <w:rFonts w:asciiTheme="minorHAnsi" w:eastAsia="SimSun" w:hAnsiTheme="minorHAnsi" w:cstheme="minorHAnsi"/>
          <w:lang w:val="es-ES"/>
        </w:rPr>
      </w:pPr>
      <w:proofErr w:type="spellStart"/>
      <w:r w:rsidRPr="00126A22">
        <w:rPr>
          <w:rFonts w:asciiTheme="minorHAnsi" w:eastAsia="SimSun" w:hAnsiTheme="minorHAnsi" w:cstheme="minorHAnsi"/>
          <w:lang w:val="es-ES"/>
        </w:rPr>
        <w:t>National</w:t>
      </w:r>
      <w:proofErr w:type="spellEnd"/>
      <w:r w:rsidRPr="00126A22">
        <w:rPr>
          <w:rFonts w:asciiTheme="minorHAnsi" w:eastAsia="SimSun" w:hAnsiTheme="minorHAnsi" w:cstheme="minorHAnsi"/>
          <w:lang w:val="es-ES"/>
        </w:rPr>
        <w:t xml:space="preserve"> Media and </w:t>
      </w:r>
      <w:proofErr w:type="spellStart"/>
      <w:r w:rsidRPr="00126A22">
        <w:rPr>
          <w:rFonts w:asciiTheme="minorHAnsi" w:eastAsia="SimSun" w:hAnsiTheme="minorHAnsi" w:cstheme="minorHAnsi"/>
          <w:lang w:val="es-ES"/>
        </w:rPr>
        <w:t>Infocommunications</w:t>
      </w:r>
      <w:proofErr w:type="spellEnd"/>
      <w:r w:rsidRPr="00126A22">
        <w:rPr>
          <w:rFonts w:asciiTheme="minorHAnsi" w:eastAsia="SimSun" w:hAnsiTheme="minorHAnsi" w:cstheme="minorHAnsi"/>
          <w:lang w:val="es-ES"/>
        </w:rPr>
        <w:t xml:space="preserve"> </w:t>
      </w:r>
      <w:proofErr w:type="spellStart"/>
      <w:r w:rsidRPr="00126A22">
        <w:rPr>
          <w:rFonts w:asciiTheme="minorHAnsi" w:eastAsia="SimSun" w:hAnsiTheme="minorHAnsi" w:cstheme="minorHAnsi"/>
          <w:lang w:val="es-ES"/>
        </w:rPr>
        <w:t>Authority</w:t>
      </w:r>
      <w:proofErr w:type="spellEnd"/>
    </w:p>
    <w:p w14:paraId="1F998B37" w14:textId="77777777" w:rsidR="00E05518" w:rsidRPr="00126A22" w:rsidRDefault="00E05518" w:rsidP="00A82B88">
      <w:pPr>
        <w:spacing w:before="0" w:after="0"/>
        <w:ind w:left="1440" w:hanging="562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 xml:space="preserve">Visegrádi </w:t>
      </w:r>
      <w:proofErr w:type="spellStart"/>
      <w:r w:rsidRPr="00126A22">
        <w:rPr>
          <w:rFonts w:asciiTheme="minorHAnsi" w:eastAsia="SimSun" w:hAnsiTheme="minorHAnsi" w:cstheme="minorHAnsi"/>
          <w:lang w:val="es-ES"/>
        </w:rPr>
        <w:t>utca</w:t>
      </w:r>
      <w:proofErr w:type="spellEnd"/>
      <w:r w:rsidRPr="00126A22">
        <w:rPr>
          <w:rFonts w:asciiTheme="minorHAnsi" w:eastAsia="SimSun" w:hAnsiTheme="minorHAnsi" w:cstheme="minorHAnsi"/>
          <w:lang w:val="es-ES"/>
        </w:rPr>
        <w:t xml:space="preserve"> 106.</w:t>
      </w:r>
    </w:p>
    <w:p w14:paraId="607E8F1A" w14:textId="77777777" w:rsidR="00E05518" w:rsidRPr="00126A22" w:rsidRDefault="00E05518" w:rsidP="00A82B88">
      <w:pPr>
        <w:spacing w:before="0" w:after="0"/>
        <w:ind w:left="1440" w:hanging="562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1133 Budapest</w:t>
      </w:r>
    </w:p>
    <w:p w14:paraId="7244B547" w14:textId="77777777" w:rsidR="00E05518" w:rsidRPr="00126A22" w:rsidRDefault="00E05518" w:rsidP="00A82B88">
      <w:pPr>
        <w:spacing w:before="0" w:after="0"/>
        <w:ind w:left="1440" w:hanging="562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Hungría</w:t>
      </w:r>
    </w:p>
    <w:p w14:paraId="50EB6705" w14:textId="35C05CC0" w:rsidR="00E05518" w:rsidRPr="00126A22" w:rsidRDefault="00E05518" w:rsidP="00A82B88">
      <w:pPr>
        <w:tabs>
          <w:tab w:val="clear" w:pos="1276"/>
        </w:tabs>
        <w:spacing w:before="0" w:after="0"/>
        <w:ind w:left="1843" w:hanging="965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Tel.:</w:t>
      </w:r>
      <w:r w:rsidRPr="00126A22">
        <w:rPr>
          <w:rFonts w:asciiTheme="minorHAnsi" w:eastAsia="SimSun" w:hAnsiTheme="minorHAnsi" w:cstheme="minorHAnsi"/>
          <w:lang w:val="es-ES"/>
        </w:rPr>
        <w:tab/>
        <w:t xml:space="preserve">+36 1 468 0366 </w:t>
      </w:r>
    </w:p>
    <w:p w14:paraId="71DBF8F7" w14:textId="737E546F" w:rsidR="00E05518" w:rsidRPr="00126A22" w:rsidRDefault="00E05518" w:rsidP="00A82B88">
      <w:pPr>
        <w:tabs>
          <w:tab w:val="clear" w:pos="1276"/>
        </w:tabs>
        <w:spacing w:before="0" w:after="0"/>
        <w:ind w:left="1843" w:hanging="965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E-mail:</w:t>
      </w:r>
      <w:r w:rsidRPr="00126A22">
        <w:rPr>
          <w:rFonts w:asciiTheme="minorHAnsi" w:eastAsia="SimSun" w:hAnsiTheme="minorHAnsi" w:cstheme="minorHAnsi"/>
          <w:lang w:val="es-ES"/>
        </w:rPr>
        <w:tab/>
        <w:t xml:space="preserve">puss.tamas@nmhh.hu / numbering@nmhh.hu </w:t>
      </w:r>
    </w:p>
    <w:p w14:paraId="1EEB06E1" w14:textId="3211EB28" w:rsidR="00E05518" w:rsidRPr="00126A22" w:rsidRDefault="00E05518" w:rsidP="00A82B88">
      <w:pPr>
        <w:tabs>
          <w:tab w:val="clear" w:pos="1276"/>
        </w:tabs>
        <w:spacing w:before="0" w:after="0"/>
        <w:ind w:left="1843" w:hanging="965"/>
        <w:jc w:val="left"/>
        <w:rPr>
          <w:rFonts w:asciiTheme="minorHAnsi" w:eastAsia="SimSun" w:hAnsiTheme="minorHAnsi" w:cstheme="minorHAnsi"/>
          <w:lang w:val="es-ES"/>
        </w:rPr>
      </w:pPr>
      <w:r w:rsidRPr="00126A22">
        <w:rPr>
          <w:rFonts w:asciiTheme="minorHAnsi" w:eastAsia="SimSun" w:hAnsiTheme="minorHAnsi" w:cstheme="minorHAnsi"/>
          <w:lang w:val="es-ES"/>
        </w:rPr>
        <w:t>URL:</w:t>
      </w:r>
      <w:r w:rsidRPr="00126A22">
        <w:rPr>
          <w:rFonts w:asciiTheme="minorHAnsi" w:eastAsia="SimSun" w:hAnsiTheme="minorHAnsi" w:cstheme="minorHAnsi"/>
          <w:lang w:val="es-ES"/>
        </w:rPr>
        <w:tab/>
        <w:t>www.nmhh.hu</w:t>
      </w:r>
    </w:p>
    <w:p w14:paraId="27FA6658" w14:textId="77777777" w:rsidR="002B4842" w:rsidRDefault="002B4842" w:rsidP="00A82B88">
      <w:pPr>
        <w:spacing w:after="0"/>
        <w:rPr>
          <w:bCs/>
          <w:lang w:val="es-ES_tradnl"/>
        </w:rPr>
      </w:pPr>
    </w:p>
    <w:p w14:paraId="582AD630" w14:textId="2B99024F" w:rsidR="002F392C" w:rsidRDefault="002F392C" w:rsidP="002F392C">
      <w:pPr>
        <w:spacing w:after="0"/>
        <w:rPr>
          <w:bCs/>
          <w:lang w:val="es-ES_tradnl"/>
        </w:rPr>
      </w:pPr>
      <w:r>
        <w:rPr>
          <w:bCs/>
          <w:lang w:val="es-ES_tradnl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5" w:name="_Toc75258744"/>
      <w:bookmarkStart w:id="996" w:name="_Toc76724554"/>
      <w:bookmarkStart w:id="997" w:name="_Toc78985034"/>
      <w:bookmarkStart w:id="998" w:name="_Toc100839493"/>
      <w:bookmarkStart w:id="999" w:name="_Toc111646686"/>
      <w:bookmarkStart w:id="1000" w:name="_Toc132192705"/>
      <w:bookmarkStart w:id="1001" w:name="_Toc132193395"/>
      <w:bookmarkStart w:id="1002" w:name="_Toc196294786"/>
      <w:bookmarkEnd w:id="980"/>
      <w:bookmarkEnd w:id="981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</w:p>
    <w:p w14:paraId="47824D36" w14:textId="77777777" w:rsidR="006B35F3" w:rsidRPr="00F86EB1" w:rsidRDefault="006B35F3" w:rsidP="006B35F3">
      <w:pPr>
        <w:jc w:val="center"/>
      </w:pPr>
      <w:proofErr w:type="spellStart"/>
      <w:r w:rsidRPr="00F86EB1">
        <w:t>Véase</w:t>
      </w:r>
      <w:proofErr w:type="spellEnd"/>
      <w:r w:rsidRPr="00F86EB1">
        <w:t xml:space="preserve"> URL: </w:t>
      </w:r>
      <w:hyperlink r:id="rId19" w:history="1">
        <w:r w:rsidRPr="00F86EB1">
          <w:t>www.itu.int/pub/T-SP-SR.1-2012</w:t>
        </w:r>
      </w:hyperlink>
    </w:p>
    <w:p w14:paraId="6CD8DA58" w14:textId="77777777" w:rsidR="006B35F3" w:rsidRPr="00F86EB1" w:rsidRDefault="006B35F3" w:rsidP="00EE00B8">
      <w:pPr>
        <w:spacing w:after="0"/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  <w:proofErr w:type="spellEnd"/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3" w:name="_Toc75258745"/>
      <w:bookmarkStart w:id="1004" w:name="_Toc76724555"/>
      <w:bookmarkStart w:id="1005" w:name="_Toc78985035"/>
      <w:bookmarkStart w:id="1006" w:name="_Toc100839494"/>
      <w:bookmarkStart w:id="1007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8" w:name="_Toc132192706"/>
      <w:bookmarkStart w:id="1009" w:name="_Toc132193396"/>
      <w:bookmarkStart w:id="1010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11" w:name="_Toc451174501"/>
      <w:bookmarkStart w:id="1012" w:name="_Toc452126900"/>
      <w:bookmarkStart w:id="1013" w:name="_Toc453247195"/>
      <w:bookmarkStart w:id="1014" w:name="_Toc455669854"/>
      <w:bookmarkStart w:id="1015" w:name="_Toc458781012"/>
      <w:bookmarkStart w:id="1016" w:name="_Toc463441567"/>
      <w:bookmarkStart w:id="1017" w:name="_Toc463947717"/>
      <w:bookmarkStart w:id="1018" w:name="_Toc466370894"/>
      <w:bookmarkStart w:id="1019" w:name="_Toc467245952"/>
      <w:bookmarkStart w:id="1020" w:name="_Toc468457249"/>
      <w:bookmarkStart w:id="1021" w:name="_Toc472590313"/>
      <w:bookmarkStart w:id="1022" w:name="_Toc473727741"/>
      <w:bookmarkStart w:id="1023" w:name="_Toc474936346"/>
      <w:bookmarkStart w:id="1024" w:name="_Toc476142328"/>
      <w:bookmarkStart w:id="1025" w:name="_Toc477429101"/>
      <w:bookmarkStart w:id="1026" w:name="_Toc478134105"/>
      <w:bookmarkStart w:id="1027" w:name="_Toc479850647"/>
      <w:bookmarkStart w:id="1028" w:name="_Toc482090365"/>
      <w:bookmarkStart w:id="1029" w:name="_Toc484181141"/>
      <w:bookmarkStart w:id="1030" w:name="_Toc484787076"/>
      <w:bookmarkStart w:id="1031" w:name="_Toc487119326"/>
      <w:bookmarkStart w:id="1032" w:name="_Toc489607398"/>
      <w:bookmarkStart w:id="1033" w:name="_Toc490829860"/>
      <w:bookmarkStart w:id="1034" w:name="_Toc492375239"/>
      <w:bookmarkStart w:id="1035" w:name="_Toc493254988"/>
      <w:bookmarkStart w:id="1036" w:name="_Toc495992907"/>
      <w:bookmarkStart w:id="1037" w:name="_Toc497227743"/>
      <w:bookmarkStart w:id="1038" w:name="_Toc497485446"/>
      <w:bookmarkStart w:id="1039" w:name="_Toc498613294"/>
      <w:bookmarkStart w:id="1040" w:name="_Toc500253798"/>
      <w:bookmarkStart w:id="1041" w:name="_Toc501030459"/>
      <w:bookmarkStart w:id="1042" w:name="_Toc504138712"/>
      <w:bookmarkStart w:id="1043" w:name="_Toc508619468"/>
      <w:bookmarkStart w:id="1044" w:name="_Toc509410687"/>
      <w:bookmarkStart w:id="1045" w:name="_Toc510706809"/>
      <w:bookmarkStart w:id="1046" w:name="_Toc513019749"/>
      <w:bookmarkStart w:id="1047" w:name="_Toc513558625"/>
      <w:bookmarkStart w:id="1048" w:name="_Toc515519622"/>
      <w:bookmarkStart w:id="1049" w:name="_Toc516232719"/>
      <w:bookmarkStart w:id="1050" w:name="_Toc517356352"/>
      <w:bookmarkStart w:id="1051" w:name="_Toc518308410"/>
      <w:bookmarkStart w:id="1052" w:name="_Toc524958858"/>
      <w:bookmarkStart w:id="1053" w:name="_Toc526347928"/>
      <w:bookmarkStart w:id="1054" w:name="_Toc527712007"/>
      <w:bookmarkStart w:id="1055" w:name="_Toc530993353"/>
      <w:bookmarkStart w:id="1056" w:name="_Toc535587904"/>
      <w:bookmarkStart w:id="1057" w:name="_Toc536454749"/>
      <w:bookmarkStart w:id="1058" w:name="_Toc7446110"/>
      <w:bookmarkStart w:id="1059" w:name="_Toc11758770"/>
      <w:bookmarkStart w:id="1060" w:name="_Toc12021973"/>
      <w:bookmarkStart w:id="1061" w:name="_Toc12959013"/>
      <w:bookmarkStart w:id="1062" w:name="_Toc16080628"/>
      <w:bookmarkStart w:id="1063" w:name="_Toc19280737"/>
      <w:bookmarkStart w:id="1064" w:name="_Toc22117830"/>
      <w:bookmarkStart w:id="1065" w:name="_Toc23423319"/>
      <w:bookmarkStart w:id="1066" w:name="_Toc25852732"/>
      <w:bookmarkStart w:id="1067" w:name="_Toc26878317"/>
      <w:bookmarkStart w:id="1068" w:name="_Toc40343745"/>
      <w:bookmarkStart w:id="1069" w:name="_Toc47969211"/>
      <w:bookmarkStart w:id="1070" w:name="_Toc75258746"/>
      <w:bookmarkStart w:id="1071" w:name="_Toc76724556"/>
      <w:bookmarkStart w:id="1072" w:name="_Toc78985036"/>
      <w:bookmarkStart w:id="1073" w:name="_Toc100839495"/>
      <w:bookmarkStart w:id="1074" w:name="_Toc111646688"/>
      <w:bookmarkStart w:id="1075" w:name="_Toc132192707"/>
      <w:bookmarkStart w:id="1076" w:name="_Toc132193397"/>
      <w:bookmarkStart w:id="1077" w:name="_Toc196294788"/>
      <w:r w:rsidRPr="004D4B3F">
        <w:rPr>
          <w:lang w:val="es-ES"/>
        </w:rPr>
        <w:lastRenderedPageBreak/>
        <w:t>ENMIENDAS  A  LAS  PUBLICACIONES  DE  SERVICIO</w:t>
      </w:r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8" w:name="_Toc47969212"/>
      <w:r w:rsidRPr="004D4B3F">
        <w:rPr>
          <w:b w:val="0"/>
          <w:bCs/>
          <w:lang w:val="es-ES"/>
        </w:rPr>
        <w:t>Abreviaturas utilizadas</w:t>
      </w:r>
      <w:bookmarkEnd w:id="1078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0BB02269" w14:textId="77777777" w:rsidR="00F86EB1" w:rsidRDefault="00F86EB1" w:rsidP="00003189">
      <w:pPr>
        <w:rPr>
          <w:lang w:val="es-ES"/>
        </w:rPr>
      </w:pPr>
    </w:p>
    <w:p w14:paraId="24D48CCA" w14:textId="77777777" w:rsidR="001B2A62" w:rsidRDefault="001B2A62" w:rsidP="00003189">
      <w:pPr>
        <w:rPr>
          <w:lang w:val="es-ES"/>
        </w:rPr>
      </w:pPr>
    </w:p>
    <w:p w14:paraId="65DEA625" w14:textId="77777777" w:rsidR="008D5BD6" w:rsidRPr="001B2A62" w:rsidRDefault="008D5BD6" w:rsidP="005260B7">
      <w:pPr>
        <w:pStyle w:val="Heading20"/>
        <w:spacing w:before="120" w:after="120"/>
        <w:rPr>
          <w:sz w:val="28"/>
          <w:lang w:val="es-ES"/>
        </w:rPr>
      </w:pPr>
      <w:r w:rsidRPr="001B2A62">
        <w:rPr>
          <w:sz w:val="28"/>
          <w:lang w:val="es-ES"/>
        </w:rPr>
        <w:t xml:space="preserve">Indicativos de red para el servicio móvil (MNC) del </w:t>
      </w:r>
      <w:r w:rsidRPr="001B2A62">
        <w:rPr>
          <w:sz w:val="28"/>
          <w:lang w:val="es-ES"/>
        </w:rPr>
        <w:br/>
        <w:t>plan de identificación internacional para redes públicas y suscripciones</w:t>
      </w:r>
      <w:r w:rsidRPr="001B2A62">
        <w:rPr>
          <w:sz w:val="28"/>
          <w:lang w:val="es-ES"/>
        </w:rPr>
        <w:br/>
        <w:t>(Según la Recomendación ITU-T E.212 (09/2016))</w:t>
      </w:r>
      <w:r w:rsidRPr="001B2A62">
        <w:rPr>
          <w:sz w:val="28"/>
          <w:lang w:val="es-ES"/>
        </w:rPr>
        <w:br/>
        <w:t>(Situación al 15 de noviembre de 2023)</w:t>
      </w:r>
    </w:p>
    <w:p w14:paraId="4E0E1474" w14:textId="77777777" w:rsidR="0065433F" w:rsidRDefault="0065433F" w:rsidP="0065433F">
      <w:pPr>
        <w:spacing w:before="0" w:after="0"/>
        <w:jc w:val="center"/>
        <w:rPr>
          <w:lang w:val="es-ES"/>
        </w:rPr>
      </w:pPr>
      <w:r>
        <w:rPr>
          <w:lang w:val="es-ES"/>
        </w:rPr>
        <w:t xml:space="preserve">Anexo al Boletín de Explotación de la UIT </w:t>
      </w:r>
      <w:proofErr w:type="spellStart"/>
      <w:r>
        <w:rPr>
          <w:lang w:val="es-ES"/>
        </w:rPr>
        <w:t>N.°</w:t>
      </w:r>
      <w:proofErr w:type="spellEnd"/>
      <w:r>
        <w:rPr>
          <w:lang w:val="es-ES"/>
        </w:rPr>
        <w:t xml:space="preserve"> 1280 – 15.XI.2023</w:t>
      </w:r>
    </w:p>
    <w:p w14:paraId="0D339111" w14:textId="77777777" w:rsidR="0065433F" w:rsidRDefault="0065433F" w:rsidP="0065433F">
      <w:pPr>
        <w:spacing w:before="0"/>
        <w:jc w:val="center"/>
        <w:rPr>
          <w:lang w:val="es-ES"/>
        </w:rPr>
      </w:pPr>
      <w:r>
        <w:rPr>
          <w:lang w:val="es-ES"/>
        </w:rPr>
        <w:t xml:space="preserve">Enmienda </w:t>
      </w:r>
      <w:proofErr w:type="spellStart"/>
      <w:r>
        <w:rPr>
          <w:lang w:val="es-ES"/>
        </w:rPr>
        <w:t>N.°</w:t>
      </w:r>
      <w:proofErr w:type="spellEnd"/>
      <w:r>
        <w:rPr>
          <w:lang w:val="es-ES"/>
        </w:rPr>
        <w:t xml:space="preserve"> 53</w:t>
      </w:r>
    </w:p>
    <w:p w14:paraId="0E50F45F" w14:textId="77777777" w:rsidR="0065433F" w:rsidRDefault="0065433F" w:rsidP="0065433F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82"/>
        <w:gridCol w:w="6434"/>
      </w:tblGrid>
      <w:tr w:rsidR="0065433F" w14:paraId="040341BD" w14:textId="77777777" w:rsidTr="004027A8">
        <w:trPr>
          <w:tblHeader/>
          <w:jc w:val="center"/>
        </w:trPr>
        <w:tc>
          <w:tcPr>
            <w:tcW w:w="9016" w:type="dxa"/>
            <w:gridSpan w:val="2"/>
          </w:tcPr>
          <w:p w14:paraId="52BBA705" w14:textId="77777777" w:rsidR="0065433F" w:rsidRPr="001B2A62" w:rsidRDefault="0065433F" w:rsidP="0065433F">
            <w:pPr>
              <w:pStyle w:val="Tabletext"/>
              <w:jc w:val="left"/>
              <w:rPr>
                <w:sz w:val="20"/>
                <w:szCs w:val="20"/>
              </w:rPr>
            </w:pPr>
            <w:r w:rsidRPr="001B2A62">
              <w:rPr>
                <w:i/>
                <w:iCs/>
                <w:sz w:val="20"/>
                <w:szCs w:val="20"/>
              </w:rPr>
              <w:t xml:space="preserve">País / Zona </w:t>
            </w:r>
            <w:proofErr w:type="spellStart"/>
            <w:r w:rsidRPr="001B2A62">
              <w:rPr>
                <w:i/>
                <w:iCs/>
                <w:sz w:val="20"/>
                <w:szCs w:val="20"/>
              </w:rPr>
              <w:t>geográfica</w:t>
            </w:r>
            <w:proofErr w:type="spellEnd"/>
            <w:r w:rsidRPr="001B2A62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5433F" w:rsidRPr="001B2A62" w14:paraId="6DB89AF9" w14:textId="77777777" w:rsidTr="004027A8">
        <w:trPr>
          <w:tblHeader/>
          <w:jc w:val="center"/>
        </w:trPr>
        <w:tc>
          <w:tcPr>
            <w:tcW w:w="2582" w:type="dxa"/>
          </w:tcPr>
          <w:p w14:paraId="0BFD97C0" w14:textId="77777777" w:rsidR="0065433F" w:rsidRPr="001B2A62" w:rsidRDefault="0065433F" w:rsidP="0065433F">
            <w:pPr>
              <w:pStyle w:val="Tabletext"/>
              <w:jc w:val="left"/>
              <w:rPr>
                <w:sz w:val="20"/>
                <w:szCs w:val="20"/>
              </w:rPr>
            </w:pPr>
            <w:r w:rsidRPr="001B2A62">
              <w:rPr>
                <w:i/>
                <w:iCs/>
                <w:sz w:val="20"/>
                <w:szCs w:val="20"/>
              </w:rPr>
              <w:t>MCC + MNC</w:t>
            </w:r>
          </w:p>
        </w:tc>
        <w:tc>
          <w:tcPr>
            <w:tcW w:w="6434" w:type="dxa"/>
          </w:tcPr>
          <w:p w14:paraId="1AB35B0C" w14:textId="77777777" w:rsidR="0065433F" w:rsidRPr="001B2A62" w:rsidRDefault="0065433F" w:rsidP="0065433F">
            <w:pPr>
              <w:pStyle w:val="Tabletext"/>
              <w:jc w:val="left"/>
              <w:rPr>
                <w:sz w:val="20"/>
                <w:szCs w:val="20"/>
                <w:lang w:val="es-ES"/>
              </w:rPr>
            </w:pPr>
            <w:r w:rsidRPr="001B2A62">
              <w:rPr>
                <w:i/>
                <w:iCs/>
                <w:sz w:val="20"/>
                <w:szCs w:val="20"/>
                <w:lang w:val="es-ES"/>
              </w:rPr>
              <w:t xml:space="preserve">Nombre de la Red / Operador </w:t>
            </w:r>
          </w:p>
        </w:tc>
      </w:tr>
      <w:tr w:rsidR="0065433F" w14:paraId="4569B32F" w14:textId="77777777" w:rsidTr="004027A8">
        <w:trPr>
          <w:jc w:val="center"/>
        </w:trPr>
        <w:tc>
          <w:tcPr>
            <w:tcW w:w="9016" w:type="dxa"/>
            <w:gridSpan w:val="2"/>
          </w:tcPr>
          <w:p w14:paraId="5E1E2476" w14:textId="77777777" w:rsidR="0065433F" w:rsidRPr="001B2A62" w:rsidRDefault="0065433F" w:rsidP="004027A8">
            <w:pPr>
              <w:keepNext/>
              <w:rPr>
                <w:b/>
                <w:bCs/>
              </w:rPr>
            </w:pPr>
            <w:proofErr w:type="spellStart"/>
            <w:r w:rsidRPr="001B2A62">
              <w:rPr>
                <w:b/>
                <w:bCs/>
              </w:rPr>
              <w:t>Canadá</w:t>
            </w:r>
            <w:proofErr w:type="spellEnd"/>
            <w:r w:rsidRPr="001B2A62">
              <w:rPr>
                <w:b/>
                <w:bCs/>
              </w:rPr>
              <w:t xml:space="preserve">   SUP</w:t>
            </w:r>
          </w:p>
        </w:tc>
      </w:tr>
      <w:tr w:rsidR="0065433F" w14:paraId="3647AFF8" w14:textId="77777777" w:rsidTr="004027A8">
        <w:trPr>
          <w:jc w:val="center"/>
        </w:trPr>
        <w:tc>
          <w:tcPr>
            <w:tcW w:w="2582" w:type="dxa"/>
          </w:tcPr>
          <w:p w14:paraId="030BF6A2" w14:textId="77777777" w:rsidR="0065433F" w:rsidRDefault="0065433F" w:rsidP="0065433F">
            <w:pPr>
              <w:pStyle w:val="Tabletext"/>
              <w:jc w:val="left"/>
            </w:pPr>
            <w:r>
              <w:t>302 352</w:t>
            </w:r>
          </w:p>
        </w:tc>
        <w:tc>
          <w:tcPr>
            <w:tcW w:w="6434" w:type="dxa"/>
          </w:tcPr>
          <w:p w14:paraId="7D014F2F" w14:textId="77777777" w:rsidR="0065433F" w:rsidRDefault="0065433F" w:rsidP="0065433F">
            <w:pPr>
              <w:pStyle w:val="Tabletext"/>
              <w:jc w:val="left"/>
            </w:pPr>
            <w:r>
              <w:t>Lytton Area Wireless Society</w:t>
            </w:r>
          </w:p>
        </w:tc>
      </w:tr>
      <w:tr w:rsidR="0065433F" w14:paraId="0288B4AD" w14:textId="77777777" w:rsidTr="004027A8">
        <w:trPr>
          <w:jc w:val="center"/>
        </w:trPr>
        <w:tc>
          <w:tcPr>
            <w:tcW w:w="9016" w:type="dxa"/>
            <w:gridSpan w:val="2"/>
          </w:tcPr>
          <w:p w14:paraId="77368B3E" w14:textId="77777777" w:rsidR="0065433F" w:rsidRPr="001B2A62" w:rsidRDefault="0065433F" w:rsidP="004027A8">
            <w:pPr>
              <w:keepNext/>
              <w:rPr>
                <w:b/>
                <w:bCs/>
              </w:rPr>
            </w:pPr>
            <w:proofErr w:type="spellStart"/>
            <w:r w:rsidRPr="001B2A62">
              <w:rPr>
                <w:b/>
                <w:bCs/>
              </w:rPr>
              <w:t>Hungría</w:t>
            </w:r>
            <w:proofErr w:type="spellEnd"/>
            <w:r w:rsidRPr="001B2A62">
              <w:rPr>
                <w:b/>
                <w:bCs/>
              </w:rPr>
              <w:t xml:space="preserve">   LIR</w:t>
            </w:r>
          </w:p>
        </w:tc>
      </w:tr>
      <w:tr w:rsidR="0065433F" w14:paraId="7A895E09" w14:textId="77777777" w:rsidTr="004027A8">
        <w:trPr>
          <w:jc w:val="center"/>
        </w:trPr>
        <w:tc>
          <w:tcPr>
            <w:tcW w:w="2582" w:type="dxa"/>
          </w:tcPr>
          <w:p w14:paraId="5187FABB" w14:textId="77777777" w:rsidR="0065433F" w:rsidRDefault="0065433F" w:rsidP="0065433F">
            <w:pPr>
              <w:pStyle w:val="Tabletext"/>
              <w:jc w:val="left"/>
            </w:pPr>
            <w:r>
              <w:t>216 99</w:t>
            </w:r>
          </w:p>
        </w:tc>
        <w:tc>
          <w:tcPr>
            <w:tcW w:w="6434" w:type="dxa"/>
          </w:tcPr>
          <w:p w14:paraId="68AAC661" w14:textId="77777777" w:rsidR="0065433F" w:rsidRDefault="0065433F" w:rsidP="0065433F">
            <w:pPr>
              <w:pStyle w:val="Tabletext"/>
              <w:jc w:val="left"/>
            </w:pPr>
            <w:r>
              <w:t>MÁV Infrastructure Co. Ltd.</w:t>
            </w:r>
          </w:p>
        </w:tc>
      </w:tr>
    </w:tbl>
    <w:p w14:paraId="02E98791" w14:textId="77777777" w:rsidR="0065433F" w:rsidRDefault="0065433F" w:rsidP="0065433F"/>
    <w:p w14:paraId="540288BC" w14:textId="77777777" w:rsidR="0065433F" w:rsidRDefault="0065433F" w:rsidP="0065433F">
      <w:pPr>
        <w:ind w:left="720" w:hanging="720"/>
        <w:jc w:val="left"/>
      </w:pPr>
      <w:r>
        <w:t>____________</w:t>
      </w:r>
    </w:p>
    <w:p w14:paraId="004483F2" w14:textId="77777777" w:rsidR="0065433F" w:rsidRPr="001B2A62" w:rsidRDefault="0065433F" w:rsidP="0065433F">
      <w:pPr>
        <w:jc w:val="left"/>
        <w:rPr>
          <w:sz w:val="18"/>
          <w:szCs w:val="18"/>
          <w:lang w:val="es-ES"/>
        </w:rPr>
      </w:pPr>
      <w:r w:rsidRPr="001B2A62">
        <w:rPr>
          <w:sz w:val="18"/>
          <w:szCs w:val="18"/>
          <w:lang w:val="es-ES"/>
        </w:rPr>
        <w:t>MCC: Indicativo de país para el servicio móvil</w:t>
      </w:r>
      <w:r w:rsidRPr="001B2A62">
        <w:rPr>
          <w:sz w:val="18"/>
          <w:szCs w:val="18"/>
          <w:lang w:val="es-ES"/>
        </w:rPr>
        <w:br/>
        <w:t>MNC: Indicativo de red para el servicio móvil</w:t>
      </w:r>
      <w:r w:rsidRPr="001B2A62">
        <w:rPr>
          <w:sz w:val="18"/>
          <w:szCs w:val="18"/>
          <w:lang w:val="es-ES"/>
        </w:rPr>
        <w:br/>
      </w:r>
    </w:p>
    <w:p w14:paraId="46E5D863" w14:textId="77777777" w:rsidR="0065433F" w:rsidRDefault="0065433F" w:rsidP="00003189">
      <w:pPr>
        <w:rPr>
          <w:lang w:val="es-ES"/>
        </w:rPr>
      </w:pPr>
    </w:p>
    <w:p w14:paraId="5D3253C5" w14:textId="067C2062" w:rsidR="00FF73A9" w:rsidRDefault="00FF73A9" w:rsidP="00003189">
      <w:pPr>
        <w:rPr>
          <w:lang w:val="es-ES"/>
        </w:rPr>
      </w:pPr>
      <w:r>
        <w:rPr>
          <w:lang w:val="es-ES"/>
        </w:rPr>
        <w:br w:type="page"/>
      </w:r>
    </w:p>
    <w:p w14:paraId="5DE49CD2" w14:textId="77777777" w:rsidR="00C474FC" w:rsidRPr="00587E36" w:rsidRDefault="00C474FC" w:rsidP="00C474FC">
      <w:pPr>
        <w:pStyle w:val="Heading20"/>
        <w:spacing w:before="0"/>
        <w:rPr>
          <w:rFonts w:asciiTheme="minorHAnsi" w:hAnsiTheme="minorHAnsi" w:cstheme="minorHAnsi"/>
          <w:sz w:val="28"/>
          <w:lang w:val="es-ES"/>
        </w:rPr>
      </w:pPr>
      <w:r w:rsidRPr="00587E36">
        <w:rPr>
          <w:rFonts w:asciiTheme="minorHAnsi" w:hAnsiTheme="minorHAnsi" w:cstheme="minorHAnsi"/>
          <w:sz w:val="28"/>
          <w:lang w:val="es-ES"/>
        </w:rPr>
        <w:lastRenderedPageBreak/>
        <w:t>Lista de códigos de operador de la UIT</w:t>
      </w:r>
      <w:r w:rsidRPr="00587E36">
        <w:rPr>
          <w:rFonts w:asciiTheme="minorHAnsi" w:hAnsiTheme="minorHAnsi" w:cstheme="minorHAnsi"/>
          <w:sz w:val="28"/>
          <w:lang w:val="es-ES"/>
        </w:rPr>
        <w:br/>
        <w:t xml:space="preserve">(en virtud de la Recomendación UIT-T M.1400 (03/2013)) </w:t>
      </w:r>
      <w:r w:rsidRPr="00587E36">
        <w:rPr>
          <w:rFonts w:asciiTheme="minorHAnsi" w:hAnsiTheme="minorHAnsi" w:cstheme="minorHAnsi"/>
          <w:sz w:val="28"/>
          <w:lang w:val="es-ES"/>
        </w:rPr>
        <w:br/>
        <w:t>(situación al 15 de septiembre de 2014)</w:t>
      </w:r>
    </w:p>
    <w:p w14:paraId="266115BB" w14:textId="77777777" w:rsidR="00C474FC" w:rsidRPr="00587E36" w:rsidRDefault="00C474FC" w:rsidP="00C474FC">
      <w:pPr>
        <w:spacing w:before="240" w:after="360"/>
        <w:jc w:val="center"/>
        <w:rPr>
          <w:lang w:val="es-ES"/>
        </w:rPr>
      </w:pPr>
      <w:r w:rsidRPr="00587E36">
        <w:rPr>
          <w:lang w:val="es-ES"/>
        </w:rPr>
        <w:t xml:space="preserve">Anexo al Boletín de Explotación de la UIT </w:t>
      </w:r>
      <w:proofErr w:type="spellStart"/>
      <w:r w:rsidRPr="00587E36">
        <w:rPr>
          <w:lang w:val="es-ES"/>
        </w:rPr>
        <w:t>N.°</w:t>
      </w:r>
      <w:proofErr w:type="spellEnd"/>
      <w:r w:rsidRPr="00587E36">
        <w:rPr>
          <w:lang w:val="es-ES"/>
        </w:rPr>
        <w:t xml:space="preserve"> 1060 – 15.IX.2014</w:t>
      </w:r>
      <w:r w:rsidRPr="00587E36">
        <w:rPr>
          <w:lang w:val="es-ES"/>
        </w:rPr>
        <w:br/>
        <w:t xml:space="preserve">Enmienda </w:t>
      </w:r>
      <w:proofErr w:type="spellStart"/>
      <w:r w:rsidRPr="00587E36">
        <w:rPr>
          <w:lang w:val="es-ES"/>
        </w:rPr>
        <w:t>N.°</w:t>
      </w:r>
      <w:proofErr w:type="spellEnd"/>
      <w:r w:rsidRPr="00587E36">
        <w:rPr>
          <w:lang w:val="es-ES"/>
        </w:rPr>
        <w:t xml:space="preserve"> 203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960"/>
        <w:gridCol w:w="2520"/>
        <w:gridCol w:w="3585"/>
      </w:tblGrid>
      <w:tr w:rsidR="00C474FC" w:rsidRPr="00587E36" w14:paraId="104C0FE0" w14:textId="77777777" w:rsidTr="003D352D">
        <w:trPr>
          <w:cantSplit/>
          <w:tblHeader/>
        </w:trPr>
        <w:tc>
          <w:tcPr>
            <w:tcW w:w="3960" w:type="dxa"/>
            <w:hideMark/>
          </w:tcPr>
          <w:p w14:paraId="758B80EB" w14:textId="77777777" w:rsidR="00C474FC" w:rsidRPr="00587E36" w:rsidRDefault="00C474FC" w:rsidP="00C474FC">
            <w:pPr>
              <w:widowControl w:val="0"/>
              <w:spacing w:before="60" w:after="0"/>
              <w:rPr>
                <w:rFonts w:asciiTheme="minorHAnsi" w:eastAsia="SimSun" w:hAnsiTheme="minorHAnsi" w:cstheme="minorHAnsi"/>
                <w:i/>
                <w:iCs/>
                <w:color w:val="000000"/>
                <w:lang w:val="es-ES"/>
              </w:rPr>
            </w:pPr>
            <w:r w:rsidRPr="00587E36">
              <w:rPr>
                <w:rFonts w:asciiTheme="minorHAnsi" w:eastAsia="SimSun" w:hAnsiTheme="minorHAnsi" w:cstheme="minorHAnsi"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520" w:type="dxa"/>
            <w:hideMark/>
          </w:tcPr>
          <w:p w14:paraId="03DDBD59" w14:textId="77777777" w:rsidR="00C474FC" w:rsidRPr="00587E36" w:rsidRDefault="00C474FC" w:rsidP="00C474FC">
            <w:pPr>
              <w:widowControl w:val="0"/>
              <w:spacing w:before="60" w:after="0"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lang w:val="es-ES"/>
              </w:rPr>
            </w:pPr>
            <w:r w:rsidRPr="00587E36">
              <w:rPr>
                <w:rFonts w:asciiTheme="minorHAnsi" w:eastAsia="SimSun" w:hAnsiTheme="minorHAnsi" w:cstheme="minorHAnsi"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585" w:type="dxa"/>
            <w:hideMark/>
          </w:tcPr>
          <w:p w14:paraId="6CB5AA1D" w14:textId="77777777" w:rsidR="00C474FC" w:rsidRPr="00587E36" w:rsidRDefault="00C474FC" w:rsidP="00C474FC">
            <w:pPr>
              <w:widowControl w:val="0"/>
              <w:spacing w:before="60" w:after="0"/>
              <w:rPr>
                <w:rFonts w:asciiTheme="minorHAnsi" w:eastAsia="SimSun" w:hAnsiTheme="minorHAnsi" w:cstheme="minorHAnsi"/>
                <w:i/>
                <w:iCs/>
                <w:color w:val="000000"/>
                <w:lang w:val="es-ES"/>
              </w:rPr>
            </w:pPr>
            <w:r w:rsidRPr="00587E36">
              <w:rPr>
                <w:rFonts w:asciiTheme="minorHAnsi" w:eastAsia="SimSun" w:hAnsiTheme="minorHAnsi" w:cstheme="minorHAnsi"/>
                <w:i/>
                <w:iCs/>
                <w:color w:val="000000"/>
                <w:lang w:val="es-ES"/>
              </w:rPr>
              <w:t>Contacto</w:t>
            </w:r>
          </w:p>
        </w:tc>
      </w:tr>
      <w:tr w:rsidR="00C474FC" w:rsidRPr="00587E36" w14:paraId="40D6D1FA" w14:textId="77777777" w:rsidTr="003D352D">
        <w:trPr>
          <w:cantSplit/>
          <w:tblHeader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09C93C" w14:textId="77777777" w:rsidR="00C474FC" w:rsidRPr="00587E36" w:rsidRDefault="00C474FC" w:rsidP="00C474FC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i/>
                <w:iCs/>
                <w:color w:val="000000"/>
                <w:lang w:val="es-ES"/>
              </w:rPr>
            </w:pPr>
            <w:r w:rsidRPr="00587E36">
              <w:rPr>
                <w:rFonts w:asciiTheme="minorHAnsi" w:eastAsia="SimSun" w:hAnsiTheme="minorHAnsi" w:cstheme="minorHAnsi"/>
                <w:i/>
                <w:iCs/>
                <w:color w:val="000000"/>
                <w:lang w:val="es-ES"/>
              </w:rPr>
              <w:t>Nombre/dirección de la empresa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79D9DC" w14:textId="77777777" w:rsidR="00C474FC" w:rsidRPr="00587E36" w:rsidRDefault="00C474FC" w:rsidP="00C474FC">
            <w:pPr>
              <w:widowControl w:val="0"/>
              <w:spacing w:before="0" w:after="0"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lang w:val="es-ES"/>
              </w:rPr>
            </w:pPr>
            <w:r w:rsidRPr="00587E36">
              <w:rPr>
                <w:rFonts w:asciiTheme="minorHAnsi" w:eastAsia="SimSun" w:hAnsiTheme="minorHAnsi" w:cstheme="minorHAnsi"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7CFAD" w14:textId="77777777" w:rsidR="00C474FC" w:rsidRPr="00587E36" w:rsidRDefault="00C474FC" w:rsidP="00C474FC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i/>
                <w:iCs/>
                <w:color w:val="000000"/>
                <w:lang w:val="es-ES"/>
              </w:rPr>
            </w:pPr>
          </w:p>
        </w:tc>
      </w:tr>
    </w:tbl>
    <w:p w14:paraId="0C422B28" w14:textId="77777777" w:rsidR="00C474FC" w:rsidRPr="00587E36" w:rsidRDefault="00C474FC" w:rsidP="00C474FC">
      <w:pPr>
        <w:tabs>
          <w:tab w:val="left" w:pos="3686"/>
        </w:tabs>
        <w:spacing w:before="360" w:after="240"/>
        <w:rPr>
          <w:rFonts w:cs="Calibri"/>
          <w:b/>
          <w:lang w:val="es-ES"/>
        </w:rPr>
      </w:pPr>
      <w:r w:rsidRPr="00587E36">
        <w:rPr>
          <w:rFonts w:eastAsia="SimSun"/>
          <w:b/>
          <w:bCs/>
          <w:i/>
          <w:iCs/>
          <w:lang w:val="es-ES"/>
        </w:rPr>
        <w:t>Alemania (República Federal de) / DEU</w:t>
      </w:r>
      <w:r w:rsidRPr="00587E36">
        <w:rPr>
          <w:rFonts w:cs="Calibri"/>
          <w:b/>
          <w:i/>
          <w:lang w:val="es-ES"/>
        </w:rPr>
        <w:tab/>
      </w:r>
      <w:r w:rsidRPr="00587E36">
        <w:rPr>
          <w:rFonts w:cs="Calibri"/>
          <w:b/>
          <w:lang w:val="es-ES"/>
        </w:rPr>
        <w:t>ADD</w:t>
      </w: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C474FC" w:rsidRPr="008D5BD6" w14:paraId="4937C4E1" w14:textId="77777777" w:rsidTr="004027A8">
        <w:trPr>
          <w:trHeight w:val="779"/>
        </w:trPr>
        <w:tc>
          <w:tcPr>
            <w:tcW w:w="3960" w:type="dxa"/>
          </w:tcPr>
          <w:p w14:paraId="617E5979" w14:textId="77777777" w:rsidR="00C474FC" w:rsidRPr="008D5BD6" w:rsidRDefault="00C474FC" w:rsidP="00C474F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</w:rPr>
            </w:pPr>
            <w:r w:rsidRPr="008D5BD6">
              <w:rPr>
                <w:rFonts w:asciiTheme="minorHAnsi" w:hAnsiTheme="minorHAnsi" w:cstheme="minorHAnsi"/>
              </w:rPr>
              <w:t>Stadtwerke Bielefeld GmbH</w:t>
            </w:r>
          </w:p>
          <w:p w14:paraId="473B5CC9" w14:textId="77777777" w:rsidR="00C474FC" w:rsidRPr="008D5BD6" w:rsidRDefault="00C474FC" w:rsidP="00C474F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</w:rPr>
            </w:pPr>
            <w:r w:rsidRPr="008D5BD6">
              <w:rPr>
                <w:rFonts w:asciiTheme="minorHAnsi" w:hAnsiTheme="minorHAnsi" w:cstheme="minorHAnsi"/>
              </w:rPr>
              <w:t>Schildescher Straße 16</w:t>
            </w:r>
          </w:p>
          <w:p w14:paraId="4B635F17" w14:textId="77777777" w:rsidR="00C474FC" w:rsidRPr="00587E36" w:rsidRDefault="00C474FC" w:rsidP="00C474F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textAlignment w:val="auto"/>
              <w:rPr>
                <w:rFonts w:asciiTheme="minorHAnsi" w:hAnsiTheme="minorHAnsi" w:cs="Arial"/>
                <w:noProof/>
                <w:highlight w:val="yellow"/>
                <w:lang w:val="es-ES"/>
              </w:rPr>
            </w:pPr>
            <w:r w:rsidRPr="00587E36">
              <w:rPr>
                <w:rFonts w:asciiTheme="minorHAnsi" w:hAnsiTheme="minorHAnsi" w:cstheme="minorHAnsi"/>
                <w:lang w:val="es-ES"/>
              </w:rPr>
              <w:t>33611 BIELEFELD</w:t>
            </w:r>
          </w:p>
        </w:tc>
        <w:tc>
          <w:tcPr>
            <w:tcW w:w="2520" w:type="dxa"/>
          </w:tcPr>
          <w:p w14:paraId="3E43C78D" w14:textId="77777777" w:rsidR="00C474FC" w:rsidRPr="00587E36" w:rsidRDefault="00C474FC" w:rsidP="00C474FC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  <w:lang w:val="es-ES"/>
              </w:rPr>
            </w:pPr>
            <w:r w:rsidRPr="00587E36">
              <w:rPr>
                <w:rFonts w:asciiTheme="minorHAnsi" w:hAnsiTheme="minorHAnsi" w:cs="Calibri"/>
                <w:b/>
                <w:bCs/>
                <w:lang w:val="es-ES"/>
              </w:rPr>
              <w:t>SWBI</w:t>
            </w:r>
          </w:p>
        </w:tc>
        <w:tc>
          <w:tcPr>
            <w:tcW w:w="3960" w:type="dxa"/>
          </w:tcPr>
          <w:p w14:paraId="494B5007" w14:textId="77777777" w:rsidR="00C474FC" w:rsidRPr="008D5BD6" w:rsidRDefault="00C474FC" w:rsidP="00C474FC">
            <w:pPr>
              <w:spacing w:before="0" w:after="0"/>
              <w:rPr>
                <w:rFonts w:asciiTheme="minorHAnsi" w:hAnsiTheme="minorHAnsi" w:cs="Calibri"/>
              </w:rPr>
            </w:pPr>
            <w:r w:rsidRPr="008D5BD6">
              <w:rPr>
                <w:rFonts w:asciiTheme="minorHAnsi" w:hAnsiTheme="minorHAnsi" w:cs="Calibri"/>
              </w:rPr>
              <w:t>Sr. Andreas Merschmann</w:t>
            </w:r>
          </w:p>
          <w:p w14:paraId="6949F448" w14:textId="77777777" w:rsidR="00C474FC" w:rsidRPr="008D5BD6" w:rsidRDefault="00C474FC" w:rsidP="00C474FC">
            <w:pPr>
              <w:spacing w:before="0" w:after="0"/>
              <w:rPr>
                <w:rFonts w:asciiTheme="minorHAnsi" w:hAnsiTheme="minorHAnsi" w:cs="Calibri"/>
              </w:rPr>
            </w:pPr>
            <w:r w:rsidRPr="008D5BD6">
              <w:rPr>
                <w:rFonts w:asciiTheme="minorHAnsi" w:hAnsiTheme="minorHAnsi" w:cs="Calibri"/>
              </w:rPr>
              <w:t>Tel.: +49 521 517764</w:t>
            </w:r>
          </w:p>
          <w:p w14:paraId="552D62E5" w14:textId="77777777" w:rsidR="00C474FC" w:rsidRPr="008D5BD6" w:rsidRDefault="00C474FC" w:rsidP="00C474FC">
            <w:pPr>
              <w:widowControl w:val="0"/>
              <w:spacing w:before="0" w:after="0"/>
              <w:rPr>
                <w:rFonts w:asciiTheme="minorHAnsi" w:eastAsia="SimSun" w:hAnsiTheme="minorHAnsi" w:cs="Arial"/>
                <w:color w:val="000000"/>
                <w:highlight w:val="yellow"/>
              </w:rPr>
            </w:pPr>
            <w:r w:rsidRPr="008D5BD6">
              <w:rPr>
                <w:rFonts w:asciiTheme="minorHAnsi" w:hAnsiTheme="minorHAnsi" w:cs="Calibri"/>
              </w:rPr>
              <w:t>E-mail: andreas.merschmann@bitel.de</w:t>
            </w:r>
          </w:p>
        </w:tc>
      </w:tr>
    </w:tbl>
    <w:p w14:paraId="7B88D5D5" w14:textId="77777777" w:rsidR="00C474FC" w:rsidRPr="008D5BD6" w:rsidRDefault="00C474FC" w:rsidP="00C474FC">
      <w:pPr>
        <w:overflowPunct/>
        <w:spacing w:before="0" w:after="0"/>
        <w:textAlignment w:val="auto"/>
        <w:rPr>
          <w:rFonts w:cs="Calibri"/>
          <w:b/>
          <w:color w:val="000000"/>
          <w:szCs w:val="22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C474FC" w:rsidRPr="00587E36" w14:paraId="743917EB" w14:textId="77777777" w:rsidTr="004027A8">
        <w:trPr>
          <w:trHeight w:val="779"/>
        </w:trPr>
        <w:tc>
          <w:tcPr>
            <w:tcW w:w="3960" w:type="dxa"/>
          </w:tcPr>
          <w:p w14:paraId="4B805460" w14:textId="77777777" w:rsidR="00C474FC" w:rsidRPr="00DD1BAA" w:rsidRDefault="00C474FC" w:rsidP="00C474F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</w:rPr>
            </w:pPr>
            <w:r w:rsidRPr="00DD1BAA">
              <w:rPr>
                <w:rFonts w:asciiTheme="minorHAnsi" w:hAnsiTheme="minorHAnsi" w:cstheme="minorHAnsi"/>
              </w:rPr>
              <w:t>PCS Pleger Consulting &amp; Services GmbH</w:t>
            </w:r>
          </w:p>
          <w:p w14:paraId="1531B46E" w14:textId="77777777" w:rsidR="00C474FC" w:rsidRPr="00DD1BAA" w:rsidRDefault="00C474FC" w:rsidP="00C474F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</w:rPr>
            </w:pPr>
            <w:r w:rsidRPr="00DD1BAA">
              <w:rPr>
                <w:rFonts w:asciiTheme="minorHAnsi" w:hAnsiTheme="minorHAnsi" w:cstheme="minorHAnsi"/>
              </w:rPr>
              <w:t xml:space="preserve">Am </w:t>
            </w:r>
            <w:proofErr w:type="spellStart"/>
            <w:r w:rsidRPr="00DD1BAA">
              <w:rPr>
                <w:rFonts w:asciiTheme="minorHAnsi" w:hAnsiTheme="minorHAnsi" w:cstheme="minorHAnsi"/>
              </w:rPr>
              <w:t>Sandtorkai</w:t>
            </w:r>
            <w:proofErr w:type="spellEnd"/>
            <w:r w:rsidRPr="00DD1BAA">
              <w:rPr>
                <w:rFonts w:asciiTheme="minorHAnsi" w:hAnsiTheme="minorHAnsi" w:cstheme="minorHAnsi"/>
              </w:rPr>
              <w:t xml:space="preserve"> 27</w:t>
            </w:r>
          </w:p>
          <w:p w14:paraId="2EE3935D" w14:textId="77777777" w:rsidR="00C474FC" w:rsidRPr="00587E36" w:rsidRDefault="00C474FC" w:rsidP="00C474FC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textAlignment w:val="auto"/>
              <w:rPr>
                <w:rFonts w:asciiTheme="minorHAnsi" w:hAnsiTheme="minorHAnsi" w:cs="Arial"/>
                <w:noProof/>
                <w:lang w:val="es-ES"/>
              </w:rPr>
            </w:pPr>
            <w:r w:rsidRPr="00587E36">
              <w:rPr>
                <w:rFonts w:asciiTheme="minorHAnsi" w:hAnsiTheme="minorHAnsi" w:cstheme="minorHAnsi"/>
                <w:lang w:val="es-ES"/>
              </w:rPr>
              <w:t>20457 HAMBURG</w:t>
            </w:r>
          </w:p>
        </w:tc>
        <w:tc>
          <w:tcPr>
            <w:tcW w:w="2520" w:type="dxa"/>
          </w:tcPr>
          <w:p w14:paraId="6B99217D" w14:textId="77777777" w:rsidR="00C474FC" w:rsidRPr="00587E36" w:rsidRDefault="00C474FC" w:rsidP="00C474FC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s-ES"/>
              </w:rPr>
            </w:pPr>
            <w:r w:rsidRPr="00587E36">
              <w:rPr>
                <w:rFonts w:asciiTheme="minorHAnsi" w:hAnsiTheme="minorHAnsi" w:cs="Calibri"/>
                <w:b/>
                <w:bCs/>
                <w:lang w:val="es-ES"/>
              </w:rPr>
              <w:t>FLEXTE</w:t>
            </w:r>
          </w:p>
        </w:tc>
        <w:tc>
          <w:tcPr>
            <w:tcW w:w="3960" w:type="dxa"/>
          </w:tcPr>
          <w:p w14:paraId="6CA695EB" w14:textId="77777777" w:rsidR="00C474FC" w:rsidRPr="00587E36" w:rsidRDefault="00C474FC" w:rsidP="00C474FC">
            <w:pPr>
              <w:spacing w:before="0" w:after="0"/>
              <w:rPr>
                <w:rFonts w:asciiTheme="minorHAnsi" w:hAnsiTheme="minorHAnsi" w:cs="Calibri"/>
                <w:lang w:val="es-ES"/>
              </w:rPr>
            </w:pPr>
            <w:r w:rsidRPr="00587E36">
              <w:rPr>
                <w:rFonts w:asciiTheme="minorHAnsi" w:hAnsiTheme="minorHAnsi" w:cs="Calibri"/>
                <w:lang w:val="es-ES"/>
              </w:rPr>
              <w:t>Sra. Sabine Pleger</w:t>
            </w:r>
          </w:p>
          <w:p w14:paraId="4DD24C96" w14:textId="77777777" w:rsidR="00C474FC" w:rsidRPr="00587E36" w:rsidRDefault="00C474FC" w:rsidP="00C474FC">
            <w:pPr>
              <w:spacing w:before="0" w:after="0"/>
              <w:rPr>
                <w:rFonts w:asciiTheme="minorHAnsi" w:hAnsiTheme="minorHAnsi" w:cs="Calibri"/>
                <w:lang w:val="es-ES"/>
              </w:rPr>
            </w:pPr>
            <w:r w:rsidRPr="00587E36">
              <w:rPr>
                <w:rFonts w:asciiTheme="minorHAnsi" w:hAnsiTheme="minorHAnsi" w:cs="Calibri"/>
                <w:lang w:val="es-ES"/>
              </w:rPr>
              <w:t>Tel.: +49 176 10063302</w:t>
            </w:r>
          </w:p>
          <w:p w14:paraId="17D0E5D8" w14:textId="77777777" w:rsidR="00C474FC" w:rsidRPr="00587E36" w:rsidRDefault="00C474FC" w:rsidP="00C474FC">
            <w:pPr>
              <w:spacing w:before="0" w:after="0"/>
              <w:rPr>
                <w:rFonts w:asciiTheme="minorHAnsi" w:hAnsiTheme="minorHAnsi" w:cs="Calibri"/>
                <w:lang w:val="es-ES"/>
              </w:rPr>
            </w:pPr>
            <w:r w:rsidRPr="00587E36">
              <w:rPr>
                <w:rFonts w:asciiTheme="minorHAnsi" w:hAnsiTheme="minorHAnsi" w:cs="Calibri"/>
                <w:lang w:val="es-ES"/>
              </w:rPr>
              <w:t>Fax: +49 40 18198048</w:t>
            </w:r>
          </w:p>
          <w:p w14:paraId="440E50A8" w14:textId="77777777" w:rsidR="00C474FC" w:rsidRPr="00587E36" w:rsidRDefault="00C474FC" w:rsidP="00C474FC">
            <w:pPr>
              <w:widowControl w:val="0"/>
              <w:spacing w:before="0" w:after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587E36">
              <w:rPr>
                <w:rFonts w:asciiTheme="minorHAnsi" w:hAnsiTheme="minorHAnsi" w:cs="Calibri"/>
                <w:lang w:val="es-ES"/>
              </w:rPr>
              <w:t>E-mail: sabine.pleger@pcs-company.de</w:t>
            </w:r>
            <w:r w:rsidRPr="00587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</w:tr>
    </w:tbl>
    <w:p w14:paraId="4D5778DF" w14:textId="77777777" w:rsidR="00C474FC" w:rsidRDefault="00C474FC" w:rsidP="00C474FC">
      <w:pPr>
        <w:overflowPunct/>
        <w:textAlignment w:val="auto"/>
        <w:rPr>
          <w:rFonts w:cs="Calibri"/>
          <w:b/>
          <w:color w:val="000000"/>
          <w:szCs w:val="22"/>
          <w:lang w:val="es-ES"/>
        </w:rPr>
      </w:pPr>
    </w:p>
    <w:p w14:paraId="75BEFE46" w14:textId="77777777" w:rsidR="003D352D" w:rsidRPr="00587E36" w:rsidRDefault="003D352D" w:rsidP="00C474FC">
      <w:pPr>
        <w:overflowPunct/>
        <w:textAlignment w:val="auto"/>
        <w:rPr>
          <w:rFonts w:cs="Calibri"/>
          <w:b/>
          <w:color w:val="000000"/>
          <w:szCs w:val="22"/>
          <w:lang w:val="es-ES"/>
        </w:rPr>
      </w:pPr>
    </w:p>
    <w:p w14:paraId="15EC0C3B" w14:textId="77777777" w:rsidR="0065433F" w:rsidRDefault="0065433F" w:rsidP="00003189">
      <w:pPr>
        <w:rPr>
          <w:lang w:val="es-ES"/>
        </w:rPr>
      </w:pPr>
    </w:p>
    <w:p w14:paraId="530702DE" w14:textId="77777777" w:rsidR="008D5BD6" w:rsidRPr="005260B7" w:rsidRDefault="008D5BD6" w:rsidP="008D5BD6">
      <w:pPr>
        <w:pStyle w:val="Heading20"/>
        <w:spacing w:after="0"/>
        <w:rPr>
          <w:rFonts w:asciiTheme="minorHAnsi" w:hAnsiTheme="minorHAnsi" w:cstheme="minorHAnsi"/>
          <w:sz w:val="28"/>
          <w:lang w:val="es-ES"/>
        </w:rPr>
      </w:pPr>
      <w:r w:rsidRPr="005260B7">
        <w:rPr>
          <w:rFonts w:asciiTheme="minorHAnsi" w:hAnsiTheme="minorHAnsi" w:cstheme="minorHAnsi"/>
          <w:sz w:val="28"/>
          <w:lang w:val="es-ES"/>
        </w:rPr>
        <w:t>Lista de códigos de puntos de señalización internacional (ISPC)</w:t>
      </w:r>
      <w:r w:rsidRPr="005260B7">
        <w:rPr>
          <w:rFonts w:asciiTheme="minorHAnsi" w:hAnsiTheme="minorHAnsi" w:cstheme="minorHAnsi"/>
          <w:sz w:val="28"/>
          <w:lang w:val="es-ES"/>
        </w:rPr>
        <w:br/>
        <w:t>(Según la Recomendación UIT-T Q.708 (03/1999))</w:t>
      </w:r>
      <w:r w:rsidRPr="005260B7">
        <w:rPr>
          <w:rFonts w:asciiTheme="minorHAnsi" w:hAnsiTheme="minorHAnsi" w:cstheme="minorHAnsi"/>
          <w:sz w:val="28"/>
          <w:lang w:val="es-ES"/>
        </w:rPr>
        <w:br/>
        <w:t>(Situación al 01 de julio de 2024)</w:t>
      </w:r>
    </w:p>
    <w:p w14:paraId="4A05A47F" w14:textId="77777777" w:rsidR="003D352D" w:rsidRDefault="003D352D" w:rsidP="003D352D">
      <w:pPr>
        <w:jc w:val="center"/>
        <w:rPr>
          <w:lang w:val="es-ES"/>
        </w:rPr>
      </w:pPr>
      <w:r w:rsidRPr="003D352D">
        <w:rPr>
          <w:lang w:val="es-ES"/>
        </w:rPr>
        <w:t>Anexo al Boletín de Explotación de la UIT No. 1295 - 1.VII.2024</w:t>
      </w:r>
      <w:r w:rsidRPr="003D352D">
        <w:rPr>
          <w:lang w:val="es-ES"/>
        </w:rPr>
        <w:br/>
        <w:t>Enmienda No. 34</w:t>
      </w:r>
    </w:p>
    <w:p w14:paraId="5584864F" w14:textId="77777777" w:rsidR="003D352D" w:rsidRDefault="003D352D" w:rsidP="003D352D">
      <w:pPr>
        <w:rPr>
          <w:lang w:val="es-E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00"/>
        <w:gridCol w:w="1400"/>
        <w:gridCol w:w="3291"/>
        <w:gridCol w:w="3709"/>
      </w:tblGrid>
      <w:tr w:rsidR="003D352D" w:rsidRPr="001B2A62" w14:paraId="0E279C3E" w14:textId="77777777" w:rsidTr="003D352D">
        <w:trPr>
          <w:tblHeader/>
        </w:trPr>
        <w:tc>
          <w:tcPr>
            <w:tcW w:w="2800" w:type="dxa"/>
            <w:gridSpan w:val="2"/>
          </w:tcPr>
          <w:p w14:paraId="58216D4C" w14:textId="77777777" w:rsidR="003D352D" w:rsidRDefault="003D352D" w:rsidP="003D352D">
            <w:pPr>
              <w:pStyle w:val="Tabletext"/>
              <w:jc w:val="left"/>
            </w:pPr>
            <w:r>
              <w:rPr>
                <w:i/>
                <w:iCs/>
              </w:rPr>
              <w:t xml:space="preserve">País / Zona </w:t>
            </w:r>
            <w:proofErr w:type="spellStart"/>
            <w:r>
              <w:rPr>
                <w:i/>
                <w:iCs/>
              </w:rPr>
              <w:t>geográfica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  <w:tc>
          <w:tcPr>
            <w:tcW w:w="3291" w:type="dxa"/>
            <w:vMerge w:val="restart"/>
          </w:tcPr>
          <w:p w14:paraId="156AEC55" w14:textId="77777777" w:rsidR="003D352D" w:rsidRPr="003D352D" w:rsidRDefault="003D352D" w:rsidP="003D352D">
            <w:pPr>
              <w:pStyle w:val="Tabletext"/>
              <w:jc w:val="left"/>
              <w:rPr>
                <w:lang w:val="es-ES"/>
              </w:rPr>
            </w:pPr>
            <w:r w:rsidRPr="003D352D">
              <w:rPr>
                <w:i/>
                <w:iCs/>
                <w:lang w:val="es-ES"/>
              </w:rPr>
              <w:t xml:space="preserve">Nombre único del punto de señalización </w:t>
            </w:r>
          </w:p>
        </w:tc>
        <w:tc>
          <w:tcPr>
            <w:tcW w:w="3709" w:type="dxa"/>
            <w:vMerge w:val="restart"/>
          </w:tcPr>
          <w:p w14:paraId="41F925B0" w14:textId="77777777" w:rsidR="003D352D" w:rsidRPr="003D352D" w:rsidRDefault="003D352D" w:rsidP="003D352D">
            <w:pPr>
              <w:pStyle w:val="Tabletext"/>
              <w:jc w:val="left"/>
              <w:rPr>
                <w:lang w:val="es-ES"/>
              </w:rPr>
            </w:pPr>
            <w:r w:rsidRPr="003D352D">
              <w:rPr>
                <w:i/>
                <w:iCs/>
                <w:lang w:val="es-ES"/>
              </w:rPr>
              <w:t xml:space="preserve">Nombre del operador del punto de señalización </w:t>
            </w:r>
          </w:p>
        </w:tc>
      </w:tr>
      <w:tr w:rsidR="003D352D" w14:paraId="56483F20" w14:textId="77777777" w:rsidTr="003D352D">
        <w:trPr>
          <w:tblHeader/>
        </w:trPr>
        <w:tc>
          <w:tcPr>
            <w:tcW w:w="1400" w:type="dxa"/>
          </w:tcPr>
          <w:p w14:paraId="20A1BF0E" w14:textId="77777777" w:rsidR="003D352D" w:rsidRDefault="003D352D" w:rsidP="003D352D">
            <w:pPr>
              <w:pStyle w:val="Tabletext"/>
              <w:jc w:val="left"/>
            </w:pPr>
            <w:r>
              <w:rPr>
                <w:i/>
                <w:iCs/>
              </w:rPr>
              <w:t>ISPC</w:t>
            </w:r>
          </w:p>
        </w:tc>
        <w:tc>
          <w:tcPr>
            <w:tcW w:w="1400" w:type="dxa"/>
          </w:tcPr>
          <w:p w14:paraId="782B4F54" w14:textId="77777777" w:rsidR="003D352D" w:rsidRDefault="003D352D" w:rsidP="003D352D">
            <w:pPr>
              <w:pStyle w:val="Tabletext"/>
              <w:jc w:val="left"/>
            </w:pPr>
            <w:r>
              <w:rPr>
                <w:i/>
                <w:iCs/>
              </w:rPr>
              <w:t>DEC</w:t>
            </w:r>
          </w:p>
        </w:tc>
        <w:tc>
          <w:tcPr>
            <w:tcW w:w="3291" w:type="dxa"/>
            <w:vMerge/>
          </w:tcPr>
          <w:p w14:paraId="308F4227" w14:textId="77777777" w:rsidR="003D352D" w:rsidRDefault="003D352D" w:rsidP="004027A8">
            <w:pPr>
              <w:pStyle w:val="Tabletext"/>
            </w:pPr>
          </w:p>
        </w:tc>
        <w:tc>
          <w:tcPr>
            <w:tcW w:w="3709" w:type="dxa"/>
            <w:vMerge/>
          </w:tcPr>
          <w:p w14:paraId="02E996BB" w14:textId="77777777" w:rsidR="003D352D" w:rsidRDefault="003D352D" w:rsidP="004027A8">
            <w:pPr>
              <w:pStyle w:val="Tabletext"/>
            </w:pPr>
          </w:p>
        </w:tc>
      </w:tr>
      <w:tr w:rsidR="003D352D" w14:paraId="281C450F" w14:textId="77777777" w:rsidTr="004027A8">
        <w:tc>
          <w:tcPr>
            <w:tcW w:w="9800" w:type="dxa"/>
            <w:gridSpan w:val="4"/>
          </w:tcPr>
          <w:p w14:paraId="2CAA9B80" w14:textId="77777777" w:rsidR="003D352D" w:rsidRPr="001B2A62" w:rsidRDefault="003D352D" w:rsidP="004027A8">
            <w:pPr>
              <w:keepNext/>
              <w:rPr>
                <w:b/>
                <w:bCs/>
              </w:rPr>
            </w:pPr>
            <w:proofErr w:type="spellStart"/>
            <w:r w:rsidRPr="001B2A62">
              <w:rPr>
                <w:b/>
                <w:bCs/>
              </w:rPr>
              <w:t>Hungría</w:t>
            </w:r>
            <w:proofErr w:type="spellEnd"/>
            <w:r w:rsidRPr="001B2A62">
              <w:rPr>
                <w:b/>
                <w:bCs/>
              </w:rPr>
              <w:t xml:space="preserve">   LIR</w:t>
            </w:r>
          </w:p>
        </w:tc>
      </w:tr>
      <w:tr w:rsidR="003D352D" w14:paraId="42670661" w14:textId="77777777" w:rsidTr="003D352D">
        <w:tc>
          <w:tcPr>
            <w:tcW w:w="1400" w:type="dxa"/>
          </w:tcPr>
          <w:p w14:paraId="5F9215D5" w14:textId="77777777" w:rsidR="003D352D" w:rsidRDefault="003D352D" w:rsidP="003D352D">
            <w:pPr>
              <w:pStyle w:val="Tabletext"/>
              <w:jc w:val="left"/>
            </w:pPr>
            <w:r>
              <w:t>2-032-2</w:t>
            </w:r>
          </w:p>
        </w:tc>
        <w:tc>
          <w:tcPr>
            <w:tcW w:w="1400" w:type="dxa"/>
          </w:tcPr>
          <w:p w14:paraId="025C6DDD" w14:textId="77777777" w:rsidR="003D352D" w:rsidRDefault="003D352D" w:rsidP="003D352D">
            <w:pPr>
              <w:pStyle w:val="Tabletext"/>
              <w:jc w:val="left"/>
            </w:pPr>
            <w:r>
              <w:t>4354</w:t>
            </w:r>
          </w:p>
        </w:tc>
        <w:tc>
          <w:tcPr>
            <w:tcW w:w="3291" w:type="dxa"/>
          </w:tcPr>
          <w:p w14:paraId="2EEF76D3" w14:textId="77777777" w:rsidR="003D352D" w:rsidRDefault="003D352D" w:rsidP="003D352D">
            <w:pPr>
              <w:pStyle w:val="Tabletext"/>
              <w:jc w:val="left"/>
            </w:pPr>
            <w:r>
              <w:t>M1-MSC-PC2</w:t>
            </w:r>
          </w:p>
        </w:tc>
        <w:tc>
          <w:tcPr>
            <w:tcW w:w="3709" w:type="dxa"/>
          </w:tcPr>
          <w:p w14:paraId="33AE57B2" w14:textId="77777777" w:rsidR="003D352D" w:rsidRDefault="003D352D" w:rsidP="003D352D">
            <w:pPr>
              <w:pStyle w:val="Tabletext"/>
              <w:jc w:val="left"/>
            </w:pPr>
            <w:r>
              <w:t>MÁV Infrastructure Co. Ltd.</w:t>
            </w:r>
          </w:p>
        </w:tc>
      </w:tr>
      <w:tr w:rsidR="003D352D" w14:paraId="3984194D" w14:textId="77777777" w:rsidTr="003D352D">
        <w:tc>
          <w:tcPr>
            <w:tcW w:w="1400" w:type="dxa"/>
          </w:tcPr>
          <w:p w14:paraId="056C925B" w14:textId="77777777" w:rsidR="003D352D" w:rsidRDefault="003D352D" w:rsidP="003D352D">
            <w:pPr>
              <w:pStyle w:val="Tabletext"/>
              <w:jc w:val="left"/>
            </w:pPr>
            <w:r>
              <w:t>2-212-2</w:t>
            </w:r>
          </w:p>
        </w:tc>
        <w:tc>
          <w:tcPr>
            <w:tcW w:w="1400" w:type="dxa"/>
          </w:tcPr>
          <w:p w14:paraId="31375BBD" w14:textId="77777777" w:rsidR="003D352D" w:rsidRDefault="003D352D" w:rsidP="003D352D">
            <w:pPr>
              <w:pStyle w:val="Tabletext"/>
              <w:jc w:val="left"/>
            </w:pPr>
            <w:r>
              <w:t>5794</w:t>
            </w:r>
          </w:p>
        </w:tc>
        <w:tc>
          <w:tcPr>
            <w:tcW w:w="3291" w:type="dxa"/>
          </w:tcPr>
          <w:p w14:paraId="33C741B8" w14:textId="77777777" w:rsidR="003D352D" w:rsidRDefault="003D352D" w:rsidP="003D352D">
            <w:pPr>
              <w:pStyle w:val="Tabletext"/>
              <w:jc w:val="left"/>
            </w:pPr>
            <w:r>
              <w:t>M2-MSC-PC2</w:t>
            </w:r>
          </w:p>
        </w:tc>
        <w:tc>
          <w:tcPr>
            <w:tcW w:w="3709" w:type="dxa"/>
          </w:tcPr>
          <w:p w14:paraId="7E31046F" w14:textId="77777777" w:rsidR="003D352D" w:rsidRDefault="003D352D" w:rsidP="003D352D">
            <w:pPr>
              <w:pStyle w:val="Tabletext"/>
              <w:jc w:val="left"/>
            </w:pPr>
            <w:r>
              <w:t>MÁV Infrastructure Co. Ltd.</w:t>
            </w:r>
          </w:p>
        </w:tc>
      </w:tr>
      <w:tr w:rsidR="003D352D" w14:paraId="2AB99F86" w14:textId="77777777" w:rsidTr="003D352D">
        <w:tc>
          <w:tcPr>
            <w:tcW w:w="1400" w:type="dxa"/>
          </w:tcPr>
          <w:p w14:paraId="1BCB65EF" w14:textId="77777777" w:rsidR="003D352D" w:rsidRDefault="003D352D" w:rsidP="003D352D">
            <w:pPr>
              <w:pStyle w:val="Tabletext"/>
              <w:jc w:val="left"/>
            </w:pPr>
            <w:r>
              <w:t>2-212-5</w:t>
            </w:r>
          </w:p>
        </w:tc>
        <w:tc>
          <w:tcPr>
            <w:tcW w:w="1400" w:type="dxa"/>
          </w:tcPr>
          <w:p w14:paraId="651235D3" w14:textId="77777777" w:rsidR="003D352D" w:rsidRDefault="003D352D" w:rsidP="003D352D">
            <w:pPr>
              <w:pStyle w:val="Tabletext"/>
              <w:jc w:val="left"/>
            </w:pPr>
            <w:r>
              <w:t>5797</w:t>
            </w:r>
          </w:p>
        </w:tc>
        <w:tc>
          <w:tcPr>
            <w:tcW w:w="3291" w:type="dxa"/>
          </w:tcPr>
          <w:p w14:paraId="06A7BBBE" w14:textId="77777777" w:rsidR="003D352D" w:rsidRDefault="003D352D" w:rsidP="003D352D">
            <w:pPr>
              <w:pStyle w:val="Tabletext"/>
              <w:jc w:val="left"/>
            </w:pPr>
            <w:r>
              <w:t>M1-SG/STP-PC2</w:t>
            </w:r>
          </w:p>
        </w:tc>
        <w:tc>
          <w:tcPr>
            <w:tcW w:w="3709" w:type="dxa"/>
          </w:tcPr>
          <w:p w14:paraId="6BDA2490" w14:textId="77777777" w:rsidR="003D352D" w:rsidRDefault="003D352D" w:rsidP="003D352D">
            <w:pPr>
              <w:pStyle w:val="Tabletext"/>
              <w:jc w:val="left"/>
            </w:pPr>
            <w:r>
              <w:t>MÁV Infrastructure Co. Ltd.</w:t>
            </w:r>
          </w:p>
        </w:tc>
      </w:tr>
      <w:tr w:rsidR="003D352D" w14:paraId="676761CD" w14:textId="77777777" w:rsidTr="003D352D">
        <w:tc>
          <w:tcPr>
            <w:tcW w:w="1400" w:type="dxa"/>
          </w:tcPr>
          <w:p w14:paraId="2E29B138" w14:textId="77777777" w:rsidR="003D352D" w:rsidRDefault="003D352D" w:rsidP="003D352D">
            <w:pPr>
              <w:pStyle w:val="Tabletext"/>
              <w:jc w:val="left"/>
            </w:pPr>
            <w:r>
              <w:t>2-212-7</w:t>
            </w:r>
          </w:p>
        </w:tc>
        <w:tc>
          <w:tcPr>
            <w:tcW w:w="1400" w:type="dxa"/>
          </w:tcPr>
          <w:p w14:paraId="10808D82" w14:textId="77777777" w:rsidR="003D352D" w:rsidRDefault="003D352D" w:rsidP="003D352D">
            <w:pPr>
              <w:pStyle w:val="Tabletext"/>
              <w:jc w:val="left"/>
            </w:pPr>
            <w:r>
              <w:t>5799</w:t>
            </w:r>
          </w:p>
        </w:tc>
        <w:tc>
          <w:tcPr>
            <w:tcW w:w="3291" w:type="dxa"/>
          </w:tcPr>
          <w:p w14:paraId="2EC177BD" w14:textId="77777777" w:rsidR="003D352D" w:rsidRDefault="003D352D" w:rsidP="003D352D">
            <w:pPr>
              <w:pStyle w:val="Tabletext"/>
              <w:jc w:val="left"/>
            </w:pPr>
            <w:r>
              <w:t>M2-SG/STP-PC2</w:t>
            </w:r>
          </w:p>
        </w:tc>
        <w:tc>
          <w:tcPr>
            <w:tcW w:w="3709" w:type="dxa"/>
          </w:tcPr>
          <w:p w14:paraId="4F1B5A63" w14:textId="77777777" w:rsidR="003D352D" w:rsidRDefault="003D352D" w:rsidP="003D352D">
            <w:pPr>
              <w:pStyle w:val="Tabletext"/>
              <w:jc w:val="left"/>
            </w:pPr>
            <w:r>
              <w:t>MÁV Infrastructure Co. Ltd.</w:t>
            </w:r>
          </w:p>
        </w:tc>
      </w:tr>
    </w:tbl>
    <w:p w14:paraId="041FED83" w14:textId="77777777" w:rsidR="003D352D" w:rsidRDefault="003D352D" w:rsidP="003D352D"/>
    <w:p w14:paraId="57E76D9D" w14:textId="77777777" w:rsidR="003D352D" w:rsidRDefault="003D352D" w:rsidP="003D352D">
      <w:r>
        <w:t>____________</w:t>
      </w:r>
    </w:p>
    <w:p w14:paraId="6465149F" w14:textId="77777777" w:rsidR="003D352D" w:rsidRPr="001B2A62" w:rsidRDefault="003D352D" w:rsidP="003D352D">
      <w:pPr>
        <w:jc w:val="left"/>
        <w:rPr>
          <w:sz w:val="18"/>
          <w:szCs w:val="18"/>
          <w:lang w:val="es-ES"/>
        </w:rPr>
      </w:pPr>
      <w:r w:rsidRPr="001B2A62">
        <w:rPr>
          <w:sz w:val="18"/>
          <w:szCs w:val="18"/>
          <w:lang w:val="es-ES"/>
        </w:rPr>
        <w:t>ISPC: Códigos de puntos de señalización internacional (CPSI).</w:t>
      </w:r>
    </w:p>
    <w:p w14:paraId="339E9EED" w14:textId="77777777" w:rsidR="0065433F" w:rsidRDefault="0065433F" w:rsidP="00003189">
      <w:pPr>
        <w:rPr>
          <w:lang w:val="es-ES"/>
        </w:rPr>
      </w:pPr>
    </w:p>
    <w:p w14:paraId="730F4055" w14:textId="46328E1F" w:rsidR="003D352D" w:rsidRDefault="003D352D" w:rsidP="00003189">
      <w:pPr>
        <w:rPr>
          <w:lang w:val="es-ES"/>
        </w:rPr>
      </w:pPr>
      <w:r>
        <w:rPr>
          <w:lang w:val="es-ES"/>
        </w:rPr>
        <w:br w:type="page"/>
      </w:r>
    </w:p>
    <w:p w14:paraId="44D750EA" w14:textId="3471436B" w:rsidR="00924187" w:rsidRPr="00A13E6D" w:rsidRDefault="00924187" w:rsidP="00924187">
      <w:pPr>
        <w:keepNext/>
        <w:shd w:val="clear" w:color="auto" w:fill="D9D9D9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bookmarkStart w:id="1079" w:name="_Toc36875243"/>
      <w:bookmarkStart w:id="1080" w:name="_Toc517792343"/>
      <w:r w:rsidRPr="00A13E6D">
        <w:rPr>
          <w:rFonts w:cs="Calibri"/>
          <w:b/>
          <w:bCs/>
          <w:noProof/>
          <w:sz w:val="28"/>
          <w:szCs w:val="28"/>
          <w:lang w:val="es-ES"/>
        </w:rPr>
        <w:lastRenderedPageBreak/>
        <w:t>Plan de numeración nacional</w:t>
      </w:r>
      <w:r>
        <w:rPr>
          <w:rFonts w:cs="Calibri"/>
          <w:b/>
          <w:bCs/>
          <w:noProof/>
          <w:sz w:val="28"/>
          <w:szCs w:val="28"/>
          <w:lang w:val="es-ES"/>
        </w:rPr>
        <w:br/>
      </w:r>
      <w:r w:rsidRPr="00A13E6D">
        <w:rPr>
          <w:rFonts w:cs="Calibri"/>
          <w:b/>
          <w:bCs/>
          <w:noProof/>
          <w:sz w:val="28"/>
          <w:szCs w:val="28"/>
          <w:lang w:val="es-ES"/>
        </w:rPr>
        <w:t>(en virtud de la Recomendación UIT-T E.129 (01/2013))</w:t>
      </w:r>
      <w:bookmarkEnd w:id="1079"/>
      <w:bookmarkEnd w:id="1080"/>
    </w:p>
    <w:p w14:paraId="1347F9E0" w14:textId="77777777" w:rsidR="00924187" w:rsidRPr="00A0391F" w:rsidRDefault="00924187" w:rsidP="00924187">
      <w:pPr>
        <w:tabs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sz w:val="18"/>
          <w:szCs w:val="18"/>
          <w:lang w:val="fr-FR"/>
        </w:rPr>
      </w:pPr>
      <w:bookmarkStart w:id="1081" w:name="_Toc36875244"/>
      <w:bookmarkStart w:id="1082" w:name="_Toc517792344"/>
      <w:proofErr w:type="spellStart"/>
      <w:proofErr w:type="gramStart"/>
      <w:r w:rsidRPr="00176942">
        <w:rPr>
          <w:rFonts w:cs="Calibri"/>
          <w:sz w:val="18"/>
          <w:szCs w:val="18"/>
          <w:lang w:val="fr-FR"/>
        </w:rPr>
        <w:t>Véase</w:t>
      </w:r>
      <w:proofErr w:type="spellEnd"/>
      <w:r w:rsidRPr="00A0391F">
        <w:rPr>
          <w:rFonts w:eastAsia="SimSun" w:cs="Arial"/>
          <w:sz w:val="18"/>
          <w:szCs w:val="18"/>
          <w:lang w:val="fr-FR"/>
        </w:rPr>
        <w:t>:</w:t>
      </w:r>
      <w:bookmarkEnd w:id="1081"/>
      <w:proofErr w:type="gramEnd"/>
      <w:r w:rsidRPr="00A0391F">
        <w:rPr>
          <w:rFonts w:eastAsia="SimSun" w:cs="Arial"/>
          <w:sz w:val="18"/>
          <w:szCs w:val="18"/>
          <w:lang w:val="fr-FR"/>
        </w:rPr>
        <w:t xml:space="preserve"> </w:t>
      </w:r>
      <w:bookmarkEnd w:id="1082"/>
      <w:r w:rsidRPr="00A0391F">
        <w:rPr>
          <w:rFonts w:cs="Calibri"/>
          <w:noProof/>
          <w:sz w:val="18"/>
          <w:szCs w:val="18"/>
          <w:lang w:val="fr-FR"/>
        </w:rPr>
        <w:t xml:space="preserve">www.itu.int/itu-t/nnp </w:t>
      </w:r>
    </w:p>
    <w:p w14:paraId="4B49CA2F" w14:textId="77777777" w:rsidR="00924187" w:rsidRPr="009B6675" w:rsidRDefault="00924187" w:rsidP="00684C6E">
      <w:pPr>
        <w:rPr>
          <w:rFonts w:eastAsia="SimSun"/>
          <w:noProof/>
          <w:lang w:val="es-ES"/>
        </w:rPr>
      </w:pPr>
      <w:r w:rsidRPr="009B6675">
        <w:rPr>
          <w:rFonts w:eastAsia="SimSun"/>
          <w:noProof/>
          <w:lang w:val="es-ES"/>
        </w:rPr>
        <w:t>Se solicita a las Administraciones que comuniquen a la UIT los cambios efectuados en sus planes de numeración nacional</w:t>
      </w:r>
      <w:r w:rsidRPr="00A13E6D">
        <w:rPr>
          <w:rFonts w:eastAsia="SimSun"/>
          <w:noProof/>
          <w:lang w:val="es-ES"/>
        </w:rPr>
        <w:t>, o que</w:t>
      </w:r>
      <w:r w:rsidRPr="009B6675">
        <w:rPr>
          <w:rFonts w:eastAsia="SimSun"/>
          <w:noProof/>
          <w:lang w:val="es-ES"/>
        </w:rPr>
        <w:t xml:space="preserve"> faciliten información sobre las páginas web consagradas a su</w:t>
      </w:r>
      <w:r w:rsidRPr="00A13E6D">
        <w:rPr>
          <w:rFonts w:eastAsia="SimSun"/>
          <w:noProof/>
          <w:lang w:val="es-ES"/>
        </w:rPr>
        <w:t>s</w:t>
      </w:r>
      <w:r w:rsidRPr="009B6675">
        <w:rPr>
          <w:rFonts w:eastAsia="SimSun"/>
          <w:noProof/>
          <w:lang w:val="es-ES"/>
        </w:rPr>
        <w:t xml:space="preserve"> respectivo</w:t>
      </w:r>
      <w:r w:rsidRPr="00A13E6D">
        <w:rPr>
          <w:rFonts w:eastAsia="SimSun"/>
          <w:noProof/>
          <w:lang w:val="es-ES"/>
        </w:rPr>
        <w:t>s</w:t>
      </w:r>
      <w:r w:rsidRPr="009B6675">
        <w:rPr>
          <w:rFonts w:eastAsia="SimSun"/>
          <w:noProof/>
          <w:lang w:val="es-ES"/>
        </w:rPr>
        <w:t xml:space="preserve"> plan</w:t>
      </w:r>
      <w:r w:rsidRPr="00A13E6D">
        <w:rPr>
          <w:rFonts w:eastAsia="SimSun"/>
          <w:noProof/>
          <w:lang w:val="es-ES"/>
        </w:rPr>
        <w:t>es</w:t>
      </w:r>
      <w:r w:rsidRPr="009B6675">
        <w:rPr>
          <w:rFonts w:eastAsia="SimSun"/>
          <w:noProof/>
          <w:lang w:val="es-ES"/>
        </w:rPr>
        <w:t xml:space="preserve"> de numeración nacional, así como los datos de las personas de contacto</w:t>
      </w:r>
      <w:r w:rsidRPr="00A13E6D">
        <w:rPr>
          <w:rFonts w:eastAsia="SimSun"/>
          <w:noProof/>
          <w:lang w:val="es-ES"/>
        </w:rPr>
        <w:t xml:space="preserve"> competentes</w:t>
      </w:r>
      <w:r w:rsidRPr="009B6675">
        <w:rPr>
          <w:rFonts w:eastAsia="SimSun"/>
          <w:noProof/>
          <w:lang w:val="es-ES"/>
        </w:rPr>
        <w:t>. Dicha información, de consulta gratuita para todas las Administraciones/EER y todos los proveedores de servicios, se incorporará en la página web del UIT-T.</w:t>
      </w:r>
    </w:p>
    <w:p w14:paraId="68DE55AC" w14:textId="77777777" w:rsidR="00924187" w:rsidRPr="009B6675" w:rsidRDefault="00924187" w:rsidP="00924187">
      <w:pPr>
        <w:rPr>
          <w:rFonts w:eastAsia="SimSun"/>
          <w:noProof/>
          <w:lang w:val="es-ES"/>
        </w:rPr>
      </w:pPr>
      <w:r w:rsidRPr="009B6675">
        <w:rPr>
          <w:rFonts w:eastAsia="SimSun"/>
          <w:noProof/>
          <w:lang w:val="es-ES"/>
        </w:rPr>
        <w:t xml:space="preserve">Además, se invita amablemente a las Administraciones a que, en </w:t>
      </w:r>
      <w:r w:rsidRPr="00A13E6D">
        <w:rPr>
          <w:rFonts w:eastAsia="SimSun"/>
          <w:noProof/>
          <w:lang w:val="es-ES"/>
        </w:rPr>
        <w:t>las</w:t>
      </w:r>
      <w:r w:rsidRPr="009B6675">
        <w:rPr>
          <w:rFonts w:eastAsia="SimSun"/>
          <w:noProof/>
          <w:lang w:val="es-ES"/>
        </w:rPr>
        <w:t xml:space="preserve"> páginas web</w:t>
      </w:r>
      <w:r w:rsidRPr="00A13E6D">
        <w:rPr>
          <w:rFonts w:eastAsia="SimSun"/>
          <w:noProof/>
          <w:lang w:val="es-ES"/>
        </w:rPr>
        <w:t xml:space="preserve"> dedicadas a sus</w:t>
      </w:r>
      <w:r w:rsidRPr="009B6675">
        <w:rPr>
          <w:rFonts w:eastAsia="SimSun"/>
          <w:noProof/>
          <w:lang w:val="es-ES"/>
        </w:rPr>
        <w:t xml:space="preserve"> planes de numeración nacional o al enviar la información a</w:t>
      </w:r>
      <w:r w:rsidRPr="00A13E6D">
        <w:rPr>
          <w:rFonts w:eastAsia="SimSun"/>
          <w:noProof/>
          <w:lang w:val="es-ES"/>
        </w:rPr>
        <w:t xml:space="preserve"> la</w:t>
      </w:r>
      <w:r w:rsidRPr="009B6675">
        <w:rPr>
          <w:rFonts w:eastAsia="SimSun"/>
          <w:noProof/>
          <w:lang w:val="es-ES"/>
        </w:rPr>
        <w:t xml:space="preserve"> UIT/TSB (e-mail: </w:t>
      </w:r>
      <w:r w:rsidRPr="00A0391F">
        <w:rPr>
          <w:rFonts w:eastAsia="SimSun"/>
          <w:noProof/>
          <w:lang w:val="es-ES"/>
        </w:rPr>
        <w:t>tsbtson@itu.int</w:t>
      </w:r>
      <w:r w:rsidRPr="009B6675">
        <w:rPr>
          <w:rFonts w:eastAsia="SimSun"/>
          <w:noProof/>
          <w:lang w:val="es-ES"/>
        </w:rPr>
        <w:t>), utilicen el formato descrito en la Recomendación UIT-T E.129. Se recuerda, por otra parte, a las Administraciones que deberán asumir la responsabilidad de la oportuna puesta al día de su información.</w:t>
      </w:r>
    </w:p>
    <w:p w14:paraId="34899734" w14:textId="77777777" w:rsidR="00924187" w:rsidRDefault="00924187" w:rsidP="00924187">
      <w:pPr>
        <w:rPr>
          <w:rFonts w:eastAsia="SimSun"/>
          <w:noProof/>
          <w:lang w:val="es-ES"/>
        </w:rPr>
      </w:pPr>
      <w:r w:rsidRPr="00A13E6D">
        <w:rPr>
          <w:rFonts w:eastAsia="SimSun"/>
          <w:noProof/>
          <w:lang w:val="es-ES"/>
        </w:rPr>
        <w:t>El 1.III.2026 se actualizaron los planes de numeración nacional de los siguientes países/zonas geográficas en nuestro sitio web:</w:t>
      </w:r>
    </w:p>
    <w:p w14:paraId="0A13CDD0" w14:textId="77777777" w:rsidR="00924187" w:rsidRPr="00A13E6D" w:rsidRDefault="00924187" w:rsidP="00924187">
      <w:pPr>
        <w:rPr>
          <w:rFonts w:eastAsia="SimSun"/>
          <w:noProof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010"/>
      </w:tblGrid>
      <w:tr w:rsidR="00924187" w:rsidRPr="00A13E6D" w14:paraId="085A156F" w14:textId="77777777" w:rsidTr="004027A8">
        <w:trPr>
          <w:jc w:val="center"/>
        </w:trPr>
        <w:tc>
          <w:tcPr>
            <w:tcW w:w="3823" w:type="dxa"/>
            <w:hideMark/>
          </w:tcPr>
          <w:p w14:paraId="1D7A7910" w14:textId="77777777" w:rsidR="00924187" w:rsidRPr="00A13E6D" w:rsidRDefault="00924187" w:rsidP="004027A8">
            <w:pPr>
              <w:spacing w:before="40" w:after="40"/>
              <w:jc w:val="center"/>
              <w:rPr>
                <w:rFonts w:cs="Arial"/>
                <w:i/>
                <w:lang w:val="es-ES"/>
              </w:rPr>
            </w:pPr>
            <w:r w:rsidRPr="00A13E6D">
              <w:rPr>
                <w:rFonts w:cstheme="minorHAnsi"/>
                <w:i/>
                <w:iCs/>
                <w:lang w:val="es-ES"/>
              </w:rPr>
              <w:t>País/Zona geográfica</w:t>
            </w:r>
          </w:p>
        </w:tc>
        <w:tc>
          <w:tcPr>
            <w:tcW w:w="3010" w:type="dxa"/>
            <w:hideMark/>
          </w:tcPr>
          <w:p w14:paraId="7E83261D" w14:textId="77777777" w:rsidR="00924187" w:rsidRPr="00A13E6D" w:rsidRDefault="00924187" w:rsidP="004027A8">
            <w:pPr>
              <w:spacing w:before="40" w:after="40"/>
              <w:jc w:val="center"/>
              <w:rPr>
                <w:rFonts w:cs="Arial"/>
                <w:i/>
                <w:iCs/>
                <w:lang w:val="es-ES"/>
              </w:rPr>
            </w:pPr>
            <w:r w:rsidRPr="00A13E6D">
              <w:rPr>
                <w:rFonts w:cstheme="minorHAnsi"/>
                <w:i/>
                <w:iCs/>
                <w:lang w:val="es-ES"/>
              </w:rPr>
              <w:t xml:space="preserve">Indicativo de país (CC) </w:t>
            </w:r>
          </w:p>
        </w:tc>
      </w:tr>
      <w:tr w:rsidR="00924187" w:rsidRPr="00A13E6D" w14:paraId="3E1E4675" w14:textId="77777777" w:rsidTr="004027A8">
        <w:trPr>
          <w:jc w:val="center"/>
        </w:trPr>
        <w:tc>
          <w:tcPr>
            <w:tcW w:w="3823" w:type="dxa"/>
          </w:tcPr>
          <w:p w14:paraId="02F4F036" w14:textId="77777777" w:rsidR="00924187" w:rsidRPr="00A13E6D" w:rsidRDefault="00924187" w:rsidP="004027A8">
            <w:pPr>
              <w:tabs>
                <w:tab w:val="left" w:pos="1020"/>
              </w:tabs>
              <w:spacing w:before="40" w:after="40"/>
              <w:rPr>
                <w:lang w:val="es-ES"/>
              </w:rPr>
            </w:pPr>
            <w:r w:rsidRPr="00A13E6D">
              <w:rPr>
                <w:lang w:val="es-ES"/>
              </w:rPr>
              <w:t>República Popular Democrática de Corea</w:t>
            </w:r>
          </w:p>
        </w:tc>
        <w:tc>
          <w:tcPr>
            <w:tcW w:w="3010" w:type="dxa"/>
          </w:tcPr>
          <w:p w14:paraId="09AFF387" w14:textId="77777777" w:rsidR="00924187" w:rsidRPr="00A13E6D" w:rsidRDefault="00924187" w:rsidP="004027A8">
            <w:pPr>
              <w:spacing w:before="40" w:after="40"/>
              <w:jc w:val="center"/>
              <w:rPr>
                <w:lang w:val="es-ES"/>
              </w:rPr>
            </w:pPr>
            <w:r w:rsidRPr="00A13E6D">
              <w:rPr>
                <w:lang w:val="es-ES"/>
              </w:rPr>
              <w:t>+850</w:t>
            </w:r>
          </w:p>
        </w:tc>
      </w:tr>
    </w:tbl>
    <w:p w14:paraId="2A81BAC1" w14:textId="77777777" w:rsidR="00924187" w:rsidRPr="00A13E6D" w:rsidRDefault="00924187" w:rsidP="00924187">
      <w:pPr>
        <w:pStyle w:val="NoSpacing"/>
        <w:spacing w:before="20" w:after="20"/>
        <w:rPr>
          <w:sz w:val="20"/>
          <w:szCs w:val="20"/>
          <w:lang w:val="es-ES"/>
        </w:rPr>
      </w:pPr>
    </w:p>
    <w:p w14:paraId="1C831720" w14:textId="77777777" w:rsidR="00174E97" w:rsidRDefault="00174E97" w:rsidP="00003189">
      <w:pPr>
        <w:rPr>
          <w:lang w:val="es-ES"/>
        </w:rPr>
      </w:pPr>
    </w:p>
    <w:sectPr w:rsidR="00174E97" w:rsidSect="000B454A">
      <w:footerReference w:type="even" r:id="rId20"/>
      <w:footerReference w:type="default" r:id="rId21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6BC4" w14:textId="77777777" w:rsidR="00E84F83" w:rsidRDefault="00E84F83">
      <w:r>
        <w:separator/>
      </w:r>
    </w:p>
  </w:endnote>
  <w:endnote w:type="continuationSeparator" w:id="0">
    <w:p w14:paraId="0E140209" w14:textId="77777777" w:rsidR="00E84F83" w:rsidRDefault="00E8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0B2BA75B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13592">
            <w:rPr>
              <w:noProof/>
              <w:color w:val="FFFFFF"/>
              <w:lang w:val="es-ES_tradnl"/>
            </w:rPr>
            <w:t>1337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5260B7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718B34D2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13592">
            <w:rPr>
              <w:noProof/>
              <w:color w:val="FFFFFF"/>
              <w:lang w:val="es-ES_tradnl"/>
            </w:rPr>
            <w:t>1337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29240791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13592">
            <w:rPr>
              <w:noProof/>
              <w:color w:val="FFFFFF"/>
              <w:lang w:val="es-ES_tradnl"/>
            </w:rPr>
            <w:t>1337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B893" w14:textId="77777777" w:rsidR="00E84F83" w:rsidRPr="00761A0A" w:rsidRDefault="00E84F83" w:rsidP="00AE0A8D">
      <w:r>
        <w:separator/>
      </w:r>
    </w:p>
  </w:footnote>
  <w:footnote w:type="continuationSeparator" w:id="0">
    <w:p w14:paraId="0F8AB8C6" w14:textId="77777777" w:rsidR="00E84F83" w:rsidRDefault="00E8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0"/>
  </w:num>
  <w:num w:numId="2" w16cid:durableId="617955868">
    <w:abstractNumId w:val="3"/>
  </w:num>
  <w:num w:numId="3" w16cid:durableId="1180002724">
    <w:abstractNumId w:val="4"/>
  </w:num>
  <w:num w:numId="4" w16cid:durableId="1945113919">
    <w:abstractNumId w:val="2"/>
  </w:num>
  <w:num w:numId="5" w16cid:durableId="450587618">
    <w:abstractNumId w:val="1"/>
  </w:num>
  <w:num w:numId="6" w16cid:durableId="78809138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B5B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5D05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1F15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8AA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06F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2D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215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ACF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95"/>
    <w:rsid w:val="00144FFC"/>
    <w:rsid w:val="0014580C"/>
    <w:rsid w:val="00145A1E"/>
    <w:rsid w:val="00145DCC"/>
    <w:rsid w:val="001461E8"/>
    <w:rsid w:val="0014650A"/>
    <w:rsid w:val="00146711"/>
    <w:rsid w:val="001469B8"/>
    <w:rsid w:val="00146D06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6E5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4E97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A62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C15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0FE0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3C8A"/>
    <w:rsid w:val="002042AB"/>
    <w:rsid w:val="0020464D"/>
    <w:rsid w:val="002056E1"/>
    <w:rsid w:val="0020581B"/>
    <w:rsid w:val="0020588D"/>
    <w:rsid w:val="00205C32"/>
    <w:rsid w:val="0020604D"/>
    <w:rsid w:val="0020615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91F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0F4F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0EA6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425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4842"/>
    <w:rsid w:val="002B515C"/>
    <w:rsid w:val="002B5198"/>
    <w:rsid w:val="002B5378"/>
    <w:rsid w:val="002B539C"/>
    <w:rsid w:val="002B5807"/>
    <w:rsid w:val="002B58DE"/>
    <w:rsid w:val="002B5AAE"/>
    <w:rsid w:val="002B5AB8"/>
    <w:rsid w:val="002B5B15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33B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2E9A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44C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754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9C2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DF1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D27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352"/>
    <w:rsid w:val="003D352D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74D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00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27A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657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4FB5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9B3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25B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6BEA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208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0B7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0820"/>
    <w:rsid w:val="005408EB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43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34D"/>
    <w:rsid w:val="005C48CF"/>
    <w:rsid w:val="005C4B63"/>
    <w:rsid w:val="005C4D15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5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0E7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27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4F8D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33F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C6E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62C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61F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66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94A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BA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7A4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17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03D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2C9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AE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B24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2C6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679"/>
    <w:rsid w:val="0086094C"/>
    <w:rsid w:val="00860CEE"/>
    <w:rsid w:val="00861934"/>
    <w:rsid w:val="008619FF"/>
    <w:rsid w:val="00861BE5"/>
    <w:rsid w:val="00861CA4"/>
    <w:rsid w:val="00861E18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5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15A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6AD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BD6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2E91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592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24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187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654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9D1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67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16F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1E25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904"/>
    <w:rsid w:val="00A80B0C"/>
    <w:rsid w:val="00A80BE9"/>
    <w:rsid w:val="00A80DD4"/>
    <w:rsid w:val="00A81B08"/>
    <w:rsid w:val="00A81E56"/>
    <w:rsid w:val="00A81F8F"/>
    <w:rsid w:val="00A82B88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47D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97E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144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4B"/>
    <w:rsid w:val="00B23F9E"/>
    <w:rsid w:val="00B24111"/>
    <w:rsid w:val="00B24134"/>
    <w:rsid w:val="00B243E7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36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45B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1ED"/>
    <w:rsid w:val="00C45942"/>
    <w:rsid w:val="00C459B4"/>
    <w:rsid w:val="00C45CF4"/>
    <w:rsid w:val="00C45F8D"/>
    <w:rsid w:val="00C461E0"/>
    <w:rsid w:val="00C462C1"/>
    <w:rsid w:val="00C4660B"/>
    <w:rsid w:val="00C469A9"/>
    <w:rsid w:val="00C46A6D"/>
    <w:rsid w:val="00C46AFE"/>
    <w:rsid w:val="00C474FC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33B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0FF9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9A3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157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3BA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199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3BC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7CA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15D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A86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59D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18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748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17E9D"/>
    <w:rsid w:val="00E20326"/>
    <w:rsid w:val="00E20466"/>
    <w:rsid w:val="00E20980"/>
    <w:rsid w:val="00E20AD1"/>
    <w:rsid w:val="00E20B45"/>
    <w:rsid w:val="00E210BC"/>
    <w:rsid w:val="00E21180"/>
    <w:rsid w:val="00E21481"/>
    <w:rsid w:val="00E21620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4EA5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3F67"/>
    <w:rsid w:val="00E84ABE"/>
    <w:rsid w:val="00E84F81"/>
    <w:rsid w:val="00E84F83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42C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56B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0F86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BC1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1E1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6EB1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0A5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2EE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7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3A9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3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3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uiPriority w:val="99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uiPriority w:val="99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uiPriority w:val="99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s://szamhordozottsag.nmhh.hu/?lang=en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s://english.nmhh.hu/stakeholders/identifier-management/identifier-regist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641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640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itu.int/pub/T-SP-SR.1-201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32.ht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2698</Words>
  <Characters>15757</Characters>
  <Application>Microsoft Office Word</Application>
  <DocSecurity>0</DocSecurity>
  <Lines>1050</Lines>
  <Paragraphs>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1336</vt:lpstr>
    </vt:vector>
  </TitlesOfParts>
  <Company>ITU</Company>
  <LinksUpToDate>false</LinksUpToDate>
  <CharactersWithSpaces>17653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1337</dc:title>
  <dc:subject/>
  <dc:creator>ITU-T</dc:creator>
  <cp:keywords/>
  <dc:description/>
  <cp:lastModifiedBy>Gachet, Christelle</cp:lastModifiedBy>
  <cp:revision>11</cp:revision>
  <cp:lastPrinted>2026-04-20T07:51:00Z</cp:lastPrinted>
  <dcterms:created xsi:type="dcterms:W3CDTF">2026-04-17T13:03:00Z</dcterms:created>
  <dcterms:modified xsi:type="dcterms:W3CDTF">2026-04-20T07:52:00Z</dcterms:modified>
</cp:coreProperties>
</file>