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02707A53"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617D9">
              <w:rPr>
                <w:rStyle w:val="Foot"/>
                <w:rFonts w:ascii="Arial" w:hAnsi="Arial" w:cs="Arial"/>
                <w:b/>
                <w:bCs/>
                <w:color w:val="FFFFFF" w:themeColor="background1"/>
                <w:sz w:val="28"/>
                <w:szCs w:val="28"/>
                <w:lang w:val="fr-FR"/>
              </w:rPr>
              <w:t>3</w:t>
            </w:r>
            <w:r w:rsidR="00B457EC">
              <w:rPr>
                <w:rStyle w:val="Foot"/>
                <w:rFonts w:ascii="Arial" w:hAnsi="Arial" w:cs="Arial"/>
                <w:b/>
                <w:bCs/>
                <w:color w:val="FFFFFF" w:themeColor="background1"/>
                <w:sz w:val="28"/>
                <w:szCs w:val="28"/>
                <w:lang w:val="fr-FR"/>
              </w:rPr>
              <w:t>2</w:t>
            </w:r>
          </w:p>
        </w:tc>
        <w:tc>
          <w:tcPr>
            <w:tcW w:w="1477" w:type="dxa"/>
            <w:tcBorders>
              <w:top w:val="nil"/>
              <w:bottom w:val="nil"/>
            </w:tcBorders>
            <w:shd w:val="clear" w:color="auto" w:fill="A6A6A6"/>
            <w:vAlign w:val="center"/>
          </w:tcPr>
          <w:p w14:paraId="1A031562" w14:textId="30117927"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B457EC">
              <w:rPr>
                <w:color w:val="FFFFFF" w:themeColor="background1"/>
              </w:rPr>
              <w:t>5</w:t>
            </w:r>
            <w:r w:rsidR="00144FEF" w:rsidRPr="00144FEF">
              <w:rPr>
                <w:color w:val="FFFFFF" w:themeColor="background1"/>
              </w:rPr>
              <w:t>.</w:t>
            </w:r>
            <w:r w:rsidR="00124E48">
              <w:rPr>
                <w:color w:val="FFFFFF" w:themeColor="background1"/>
              </w:rPr>
              <w:t>I</w:t>
            </w:r>
            <w:r w:rsidR="00B2622E" w:rsidRPr="00B2622E">
              <w:rPr>
                <w:color w:val="FFFFFF" w:themeColor="background1"/>
              </w:rPr>
              <w:t>.202</w:t>
            </w:r>
            <w:r w:rsidR="00F10AA3">
              <w:rPr>
                <w:color w:val="FFFFFF" w:themeColor="background1"/>
              </w:rPr>
              <w:t>6</w:t>
            </w:r>
          </w:p>
        </w:tc>
        <w:tc>
          <w:tcPr>
            <w:tcW w:w="6196" w:type="dxa"/>
            <w:gridSpan w:val="2"/>
            <w:tcBorders>
              <w:top w:val="nil"/>
              <w:bottom w:val="nil"/>
              <w:right w:val="single" w:sz="8" w:space="0" w:color="333333"/>
            </w:tcBorders>
            <w:shd w:val="clear" w:color="auto" w:fill="A6A6A6"/>
            <w:vAlign w:val="center"/>
          </w:tcPr>
          <w:p w14:paraId="03581C22" w14:textId="43A08DE8"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B457EC">
              <w:rPr>
                <w:color w:val="FFFFFF" w:themeColor="background1"/>
              </w:rPr>
              <w:t>17</w:t>
            </w:r>
            <w:r w:rsidR="007C0ED7">
              <w:rPr>
                <w:color w:val="FFFFFF" w:themeColor="background1"/>
              </w:rPr>
              <w:t xml:space="preserve"> </w:t>
            </w:r>
            <w:r w:rsidR="00F10AA3">
              <w:rPr>
                <w:color w:val="FFFFFF" w:themeColor="background1"/>
              </w:rPr>
              <w:t>December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B38BE"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3F0189C5"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F10AA3">
        <w:rPr>
          <w:webHidden/>
          <w:lang w:val="en-GB"/>
        </w:rPr>
        <w:t>3</w:t>
      </w:r>
    </w:p>
    <w:p w14:paraId="341B0066" w14:textId="3964A256" w:rsidR="003622C4" w:rsidRPr="003622C4" w:rsidRDefault="003622C4">
      <w:pPr>
        <w:pStyle w:val="TOC1"/>
        <w:rPr>
          <w:rStyle w:val="Hyperlink"/>
          <w:color w:val="auto"/>
          <w:u w:val="none"/>
          <w:lang w:val="en-US"/>
        </w:rPr>
      </w:pPr>
      <w:r w:rsidRPr="003622C4">
        <w:rPr>
          <w:rStyle w:val="Hyperlink"/>
          <w:color w:val="auto"/>
          <w:u w:val="none"/>
          <w:lang w:val="en-US"/>
        </w:rPr>
        <w:t>Telephone Service:</w:t>
      </w:r>
    </w:p>
    <w:p w14:paraId="7CB36DB7" w14:textId="04E7A660" w:rsidR="003622C4" w:rsidRPr="001375B8" w:rsidRDefault="0005116A" w:rsidP="003622C4">
      <w:pPr>
        <w:pStyle w:val="TOC1"/>
        <w:ind w:left="568"/>
        <w:rPr>
          <w:rStyle w:val="Hyperlink"/>
          <w:color w:val="auto"/>
          <w:u w:val="none"/>
          <w:lang w:val="en-GB"/>
        </w:rPr>
      </w:pPr>
      <w:r w:rsidRPr="001375B8">
        <w:rPr>
          <w:bCs/>
          <w:lang w:val="en-GB"/>
        </w:rPr>
        <w:t>China Telecommunications Corporation Satellite Communications Branch</w:t>
      </w:r>
      <w:r w:rsidRPr="001375B8">
        <w:rPr>
          <w:lang w:val="en-GB"/>
        </w:rPr>
        <w:t xml:space="preserve"> </w:t>
      </w:r>
      <w:r w:rsidR="003622C4" w:rsidRPr="001375B8">
        <w:rPr>
          <w:rStyle w:val="Hyperlink"/>
          <w:color w:val="auto"/>
          <w:u w:val="none"/>
          <w:lang w:val="en-GB"/>
        </w:rPr>
        <w:t>(</w:t>
      </w:r>
      <w:r w:rsidRPr="001375B8">
        <w:rPr>
          <w:i/>
          <w:iCs/>
          <w:lang w:val="en-GB"/>
        </w:rPr>
        <w:t>China Telecommunications Corporation</w:t>
      </w:r>
      <w:r w:rsidR="003622C4" w:rsidRPr="001375B8">
        <w:rPr>
          <w:rStyle w:val="Hyperlink"/>
          <w:color w:val="auto"/>
          <w:u w:val="none"/>
          <w:lang w:val="en-GB"/>
        </w:rPr>
        <w:t>)</w:t>
      </w:r>
      <w:r w:rsidR="003622C4" w:rsidRPr="001375B8">
        <w:rPr>
          <w:rStyle w:val="Hyperlink"/>
          <w:color w:val="auto"/>
          <w:u w:val="none"/>
          <w:lang w:val="en-GB"/>
        </w:rPr>
        <w:tab/>
      </w:r>
      <w:r w:rsidR="003622C4" w:rsidRPr="001375B8">
        <w:rPr>
          <w:rStyle w:val="Hyperlink"/>
          <w:color w:val="auto"/>
          <w:u w:val="none"/>
          <w:lang w:val="en-GB"/>
        </w:rPr>
        <w:tab/>
      </w:r>
      <w:r w:rsidR="001375B8" w:rsidRPr="001375B8">
        <w:rPr>
          <w:rStyle w:val="Hyperlink"/>
          <w:color w:val="auto"/>
          <w:u w:val="none"/>
          <w:lang w:val="en-GB"/>
        </w:rPr>
        <w:t>4</w:t>
      </w:r>
    </w:p>
    <w:p w14:paraId="44FFE875" w14:textId="52699706" w:rsidR="003622C4" w:rsidRPr="001375B8" w:rsidRDefault="0005116A" w:rsidP="003622C4">
      <w:pPr>
        <w:pStyle w:val="TOC1"/>
        <w:ind w:left="568"/>
        <w:rPr>
          <w:rStyle w:val="Hyperlink"/>
          <w:color w:val="auto"/>
          <w:u w:val="none"/>
          <w:lang w:val="en-GB"/>
        </w:rPr>
      </w:pPr>
      <w:r w:rsidRPr="001375B8">
        <w:rPr>
          <w:rStyle w:val="Hyperlink"/>
          <w:color w:val="auto"/>
          <w:u w:val="none"/>
          <w:lang w:val="en-GB"/>
        </w:rPr>
        <w:t>Malta</w:t>
      </w:r>
      <w:r w:rsidR="003622C4" w:rsidRPr="001375B8">
        <w:rPr>
          <w:rStyle w:val="Hyperlink"/>
          <w:color w:val="auto"/>
          <w:u w:val="none"/>
          <w:lang w:val="en-GB"/>
        </w:rPr>
        <w:t xml:space="preserve"> (</w:t>
      </w:r>
      <w:r w:rsidRPr="0005116A">
        <w:rPr>
          <w:i/>
          <w:iCs/>
          <w:lang w:val="en-US"/>
        </w:rPr>
        <w:t>Malta Communications Authority (MCA)</w:t>
      </w:r>
      <w:r w:rsidRPr="001375B8">
        <w:rPr>
          <w:lang w:val="en-US"/>
        </w:rPr>
        <w:t>,</w:t>
      </w:r>
      <w:r w:rsidRPr="0005116A">
        <w:rPr>
          <w:i/>
          <w:iCs/>
          <w:lang w:val="en-US"/>
        </w:rPr>
        <w:t xml:space="preserve"> Floriana</w:t>
      </w:r>
      <w:r w:rsidR="003622C4" w:rsidRPr="001375B8">
        <w:rPr>
          <w:rStyle w:val="Hyperlink"/>
          <w:color w:val="auto"/>
          <w:u w:val="none"/>
          <w:lang w:val="en-GB"/>
        </w:rPr>
        <w:t>)</w:t>
      </w:r>
      <w:r w:rsidR="003622C4" w:rsidRPr="001375B8">
        <w:rPr>
          <w:rStyle w:val="Hyperlink"/>
          <w:color w:val="auto"/>
          <w:u w:val="none"/>
          <w:lang w:val="en-GB"/>
        </w:rPr>
        <w:tab/>
      </w:r>
      <w:r w:rsidR="003622C4" w:rsidRPr="001375B8">
        <w:rPr>
          <w:rStyle w:val="Hyperlink"/>
          <w:color w:val="auto"/>
          <w:u w:val="none"/>
          <w:lang w:val="en-GB"/>
        </w:rPr>
        <w:tab/>
      </w:r>
      <w:r w:rsidR="001375B8" w:rsidRPr="001375B8">
        <w:rPr>
          <w:rStyle w:val="Hyperlink"/>
          <w:color w:val="auto"/>
          <w:u w:val="none"/>
          <w:lang w:val="en-GB"/>
        </w:rPr>
        <w:t>5</w:t>
      </w:r>
    </w:p>
    <w:p w14:paraId="4A12B8C8" w14:textId="3B4140C1" w:rsidR="003C018E" w:rsidRPr="00AB082C" w:rsidRDefault="003C018E">
      <w:pPr>
        <w:pStyle w:val="TOC1"/>
        <w:rPr>
          <w:rFonts w:asciiTheme="minorHAnsi" w:eastAsiaTheme="minorEastAsia" w:hAnsiTheme="minorHAnsi" w:cstheme="minorBidi"/>
          <w:kern w:val="2"/>
          <w:sz w:val="24"/>
          <w:szCs w:val="24"/>
          <w:lang w:val="en-GB" w:eastAsia="en-GB"/>
          <w14:ligatures w14:val="standardContextual"/>
        </w:rPr>
      </w:pPr>
      <w:r w:rsidRPr="00AB082C">
        <w:rPr>
          <w:rStyle w:val="Hyperlink"/>
          <w:color w:val="auto"/>
          <w:u w:val="none"/>
          <w:lang w:val="en-GB"/>
        </w:rPr>
        <w:t>Service Restrictions</w:t>
      </w:r>
      <w:r w:rsidRPr="00AB082C">
        <w:rPr>
          <w:webHidden/>
          <w:lang w:val="en-GB"/>
        </w:rPr>
        <w:tab/>
      </w:r>
      <w:r w:rsidRPr="00AB082C">
        <w:rPr>
          <w:webHidden/>
          <w:lang w:val="en-GB"/>
        </w:rPr>
        <w:tab/>
      </w:r>
      <w:r w:rsidR="001375B8">
        <w:rPr>
          <w:webHidden/>
          <w:lang w:val="en-GB"/>
        </w:rPr>
        <w:t>6</w:t>
      </w:r>
    </w:p>
    <w:p w14:paraId="4B47B5BC" w14:textId="0844FF13"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1375B8">
        <w:rPr>
          <w:webHidden/>
          <w:lang w:val="en-GB"/>
        </w:rPr>
        <w:t>6</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3A7B7F0D" w14:textId="25DCF4C7" w:rsidR="00AB082C" w:rsidRPr="0005116A" w:rsidRDefault="0005116A" w:rsidP="008B0D4C">
      <w:pPr>
        <w:pStyle w:val="TOC1"/>
        <w:rPr>
          <w:rStyle w:val="Hyperlink"/>
          <w:color w:val="auto"/>
          <w:u w:val="none"/>
          <w:lang w:val="en-US"/>
        </w:rPr>
      </w:pPr>
      <w:r w:rsidRPr="0005116A">
        <w:rPr>
          <w:lang w:val="en-US"/>
        </w:rPr>
        <w:t>List of Issuer Identifier Numbers for the International Telecommunication Charge Card</w:t>
      </w:r>
      <w:r w:rsidR="00AB082C" w:rsidRPr="0005116A">
        <w:rPr>
          <w:rStyle w:val="Hyperlink"/>
          <w:color w:val="auto"/>
          <w:u w:val="none"/>
          <w:lang w:val="en-US"/>
        </w:rPr>
        <w:tab/>
      </w:r>
      <w:r w:rsidR="00AB082C" w:rsidRPr="0005116A">
        <w:rPr>
          <w:rStyle w:val="Hyperlink"/>
          <w:color w:val="auto"/>
          <w:u w:val="none"/>
          <w:lang w:val="en-US"/>
        </w:rPr>
        <w:tab/>
      </w:r>
      <w:r w:rsidR="001375B8">
        <w:rPr>
          <w:rStyle w:val="Hyperlink"/>
          <w:color w:val="auto"/>
          <w:u w:val="none"/>
          <w:lang w:val="en-US"/>
        </w:rPr>
        <w:t>7</w:t>
      </w:r>
    </w:p>
    <w:p w14:paraId="5088FBFB" w14:textId="575A6473" w:rsidR="00AB082C" w:rsidRPr="00AB082C" w:rsidRDefault="00AB082C" w:rsidP="00AB082C">
      <w:pPr>
        <w:pStyle w:val="TOC1"/>
        <w:rPr>
          <w:lang w:val="en-GB"/>
        </w:rPr>
      </w:pPr>
      <w:r w:rsidRPr="00AB082C">
        <w:rPr>
          <w:lang w:val="en-GB"/>
        </w:rPr>
        <w:t>National Numbering Plan</w:t>
      </w:r>
      <w:r>
        <w:rPr>
          <w:lang w:val="en-GB"/>
        </w:rPr>
        <w:tab/>
      </w:r>
      <w:r w:rsidRPr="00AB082C">
        <w:rPr>
          <w:lang w:val="en-GB"/>
        </w:rPr>
        <w:tab/>
      </w:r>
      <w:r w:rsidR="001375B8">
        <w:rPr>
          <w:lang w:val="en-GB"/>
        </w:rPr>
        <w:t>8</w:t>
      </w: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1B4FAB33" w14:textId="77777777" w:rsidR="00B457EC" w:rsidRPr="00B457EC" w:rsidRDefault="00B457EC" w:rsidP="00B457EC">
      <w:pPr>
        <w:pStyle w:val="Heading20"/>
      </w:pPr>
      <w:bookmarkStart w:id="1199" w:name="_Toc108423196"/>
      <w:bookmarkStart w:id="1200" w:name="_Toc138153382"/>
      <w:bookmarkStart w:id="1201" w:name="_Toc215907216"/>
      <w:bookmarkStart w:id="1202" w:name="_Toc135454474"/>
      <w:bookmarkStart w:id="1203" w:name="_Toc506783994"/>
      <w:bookmarkStart w:id="1204" w:name="_Toc90785449"/>
      <w:bookmarkStart w:id="1205" w:name="_Toc90785242"/>
      <w:bookmarkStart w:id="1206" w:name="_Toc87949806"/>
      <w:bookmarkStart w:id="1207" w:name="_Toc87948755"/>
      <w:bookmarkStart w:id="1208" w:name="_Hlk106116233"/>
      <w:bookmarkStart w:id="1209" w:name="_Toc474504482"/>
      <w:bookmarkStart w:id="1210" w:name="_Toc157508793"/>
      <w:bookmarkEnd w:id="1197"/>
      <w:bookmarkEnd w:id="1198"/>
      <w:r w:rsidRPr="00B457EC">
        <w:lastRenderedPageBreak/>
        <w:t>Telephone Service</w:t>
      </w:r>
      <w:r w:rsidRPr="00B457EC">
        <w:br/>
        <w:t>(Recommendation ITU-T E.164)</w:t>
      </w:r>
      <w:bookmarkEnd w:id="1199"/>
    </w:p>
    <w:p w14:paraId="5A67726E" w14:textId="77777777" w:rsidR="00B457EC" w:rsidRDefault="00B457EC" w:rsidP="00B457EC">
      <w:pPr>
        <w:tabs>
          <w:tab w:val="left" w:pos="720"/>
          <w:tab w:val="left" w:pos="794"/>
          <w:tab w:val="left" w:pos="1191"/>
          <w:tab w:val="left" w:pos="1588"/>
          <w:tab w:val="left" w:pos="1985"/>
        </w:tabs>
        <w:overflowPunct/>
        <w:autoSpaceDE/>
        <w:adjustRightInd/>
        <w:jc w:val="center"/>
        <w:rPr>
          <w:rFonts w:cs="Calibri"/>
          <w:sz w:val="18"/>
          <w:szCs w:val="18"/>
          <w:lang w:val="en-GB"/>
        </w:rPr>
      </w:pPr>
      <w:r>
        <w:rPr>
          <w:rFonts w:cs="Calibri"/>
          <w:sz w:val="18"/>
          <w:szCs w:val="18"/>
        </w:rPr>
        <w:t>url: www.itu.int/itu-t/nnp</w:t>
      </w:r>
    </w:p>
    <w:p w14:paraId="4D9DDAEC" w14:textId="77777777" w:rsidR="00B457EC" w:rsidRDefault="00B457EC" w:rsidP="00B457EC">
      <w:pPr>
        <w:tabs>
          <w:tab w:val="left" w:pos="1560"/>
          <w:tab w:val="left" w:pos="2127"/>
        </w:tabs>
        <w:spacing w:before="360"/>
        <w:jc w:val="left"/>
        <w:outlineLvl w:val="3"/>
        <w:rPr>
          <w:rFonts w:cs="Arial"/>
          <w:b/>
          <w:noProof w:val="0"/>
        </w:rPr>
      </w:pPr>
      <w:bookmarkStart w:id="1211" w:name="_Toc262052116"/>
      <w:bookmarkEnd w:id="1200"/>
      <w:bookmarkEnd w:id="1201"/>
      <w:bookmarkEnd w:id="1202"/>
      <w:bookmarkEnd w:id="1203"/>
      <w:r>
        <w:rPr>
          <w:rFonts w:cs="Arial"/>
          <w:b/>
        </w:rPr>
        <w:t>China Telecommunications Corporation Satellite Communications Branch (country code +882 52)</w:t>
      </w:r>
    </w:p>
    <w:p w14:paraId="3BE47E54" w14:textId="358781CD" w:rsidR="00B457EC" w:rsidRDefault="00B457EC" w:rsidP="00B457EC">
      <w:pPr>
        <w:tabs>
          <w:tab w:val="left" w:pos="1560"/>
          <w:tab w:val="left" w:pos="2127"/>
        </w:tabs>
        <w:jc w:val="left"/>
        <w:outlineLvl w:val="4"/>
        <w:rPr>
          <w:rFonts w:cs="Arial"/>
        </w:rPr>
      </w:pPr>
      <w:r>
        <w:rPr>
          <w:rFonts w:cs="Arial"/>
        </w:rPr>
        <w:t>Communication of 10.XII.2025:</w:t>
      </w:r>
    </w:p>
    <w:p w14:paraId="47CF3A40" w14:textId="77777777" w:rsidR="00B457EC" w:rsidRDefault="00B457EC" w:rsidP="00B457EC">
      <w:pPr>
        <w:jc w:val="left"/>
      </w:pPr>
      <w:r>
        <w:rPr>
          <w:i/>
        </w:rPr>
        <w:t xml:space="preserve">China Telecommunications Corporation </w:t>
      </w:r>
      <w:r>
        <w:t xml:space="preserve">announces the following information about the E.164 shared Country Code and associated Identification Code </w:t>
      </w:r>
      <w:r>
        <w:rPr>
          <w:b/>
          <w:bCs/>
        </w:rPr>
        <w:t>882 52</w:t>
      </w:r>
      <w:r>
        <w:t xml:space="preserve"> assigned to  China Telecommunications Corporation </w:t>
      </w:r>
      <w:r>
        <w:rPr>
          <w:rFonts w:asciiTheme="minorHAnsi" w:eastAsia="Microsoft YaHei" w:hAnsiTheme="minorHAnsi" w:cstheme="minorHAnsi"/>
          <w:kern w:val="2"/>
          <w:lang w:eastAsia="zh-CN"/>
          <w14:ligatures w14:val="standardContextual"/>
        </w:rPr>
        <w:t>(China Telecom)</w:t>
      </w:r>
      <w:r>
        <w:t>:</w:t>
      </w:r>
    </w:p>
    <w:p w14:paraId="73FA8C01" w14:textId="77777777" w:rsidR="00B457EC" w:rsidRDefault="00B457EC" w:rsidP="00B457EC">
      <w:pPr>
        <w:widowControl w:val="0"/>
        <w:overflowPunct/>
        <w:autoSpaceDE/>
        <w:snapToGrid w:val="0"/>
        <w:rPr>
          <w:rFonts w:asciiTheme="minorHAnsi" w:eastAsia="Microsoft YaHei" w:hAnsiTheme="minorHAnsi" w:cstheme="minorHAnsi"/>
          <w:color w:val="000000"/>
          <w:kern w:val="2"/>
          <w:lang w:eastAsia="zh-CN"/>
          <w14:ligatures w14:val="standardContextual"/>
        </w:rPr>
      </w:pPr>
      <w:r>
        <w:rPr>
          <w:rFonts w:asciiTheme="minorHAnsi" w:eastAsia="Microsoft YaHei" w:hAnsiTheme="minorHAnsi" w:cstheme="minorHAnsi"/>
          <w:kern w:val="2"/>
          <w:lang w:eastAsia="zh-CN"/>
          <w14:ligatures w14:val="standardContextual"/>
        </w:rPr>
        <w:t>The Tiantong international numbering service is based on the Tiantong satellite mobile communication system operated by China Telecom. It is a numbering resource (882 52 number segment, 13-digit number) assigned by the International Telecommunication Union (ITU) for China Telecom to run global operations. Currently, it has the capability to provide voice, SMS, and Internet of Things services over satellite to users in countries/geographic areas covered by the Tiantong satellite network. China Telecommunications Corporation Satellite Communications Branch is the operator of this business.</w:t>
      </w:r>
    </w:p>
    <w:p w14:paraId="6DD9EBA3" w14:textId="77777777" w:rsidR="00B457EC" w:rsidRDefault="00B457EC" w:rsidP="00B457EC">
      <w:pPr>
        <w:widowControl w:val="0"/>
        <w:overflowPunct/>
        <w:autoSpaceDE/>
        <w:snapToGrid w:val="0"/>
        <w:spacing w:after="120"/>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color w:val="000000"/>
          <w:kern w:val="2"/>
          <w:lang w:eastAsia="zh-CN"/>
          <w14:ligatures w14:val="standardContextual"/>
        </w:rPr>
        <w:t>The usage division of the Tiantong international numbering plan is as below</w:t>
      </w:r>
      <w:r>
        <w:rPr>
          <w:rFonts w:asciiTheme="minorHAnsi" w:eastAsia="Microsoft YaHei" w:hAnsiTheme="minorHAnsi" w:cstheme="minorHAnsi" w:hint="eastAsia"/>
          <w:kern w:val="2"/>
          <w:lang w:eastAsia="zh-CN"/>
          <w14:ligatures w14:val="standardContextual"/>
        </w:rPr>
        <w:t>：</w:t>
      </w:r>
    </w:p>
    <w:tbl>
      <w:tblPr>
        <w:tblStyle w:val="TableGrid3"/>
        <w:tblW w:w="7941" w:type="dxa"/>
        <w:tblInd w:w="-5" w:type="dxa"/>
        <w:tblLook w:val="04A0" w:firstRow="1" w:lastRow="0" w:firstColumn="1" w:lastColumn="0" w:noHBand="0" w:noVBand="1"/>
      </w:tblPr>
      <w:tblGrid>
        <w:gridCol w:w="965"/>
        <w:gridCol w:w="1103"/>
        <w:gridCol w:w="3899"/>
        <w:gridCol w:w="1974"/>
      </w:tblGrid>
      <w:tr w:rsidR="00B457EC" w14:paraId="3E4A0942" w14:textId="77777777">
        <w:trPr>
          <w:trHeight w:val="605"/>
        </w:trPr>
        <w:tc>
          <w:tcPr>
            <w:tcW w:w="2068"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5C31ADFF" w14:textId="77777777" w:rsidR="00B457EC" w:rsidRDefault="00B457EC">
            <w:pPr>
              <w:overflowPunct/>
              <w:autoSpaceDE/>
              <w:spacing w:line="360"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Number Segment</w:t>
            </w:r>
          </w:p>
        </w:tc>
        <w:tc>
          <w:tcPr>
            <w:tcW w:w="3899" w:type="dxa"/>
            <w:tcBorders>
              <w:top w:val="single" w:sz="4" w:space="0" w:color="auto"/>
              <w:left w:val="single" w:sz="4" w:space="0" w:color="auto"/>
              <w:bottom w:val="single" w:sz="4" w:space="0" w:color="auto"/>
              <w:right w:val="single" w:sz="4" w:space="0" w:color="auto"/>
            </w:tcBorders>
            <w:shd w:val="clear" w:color="auto" w:fill="F2F2F2"/>
            <w:hideMark/>
          </w:tcPr>
          <w:p w14:paraId="78ECEB1F" w14:textId="77777777" w:rsidR="00B457EC" w:rsidRDefault="00B457EC">
            <w:pPr>
              <w:overflowPunct/>
              <w:autoSpaceDE/>
              <w:spacing w:line="360"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Country/Region</w:t>
            </w:r>
          </w:p>
        </w:tc>
        <w:tc>
          <w:tcPr>
            <w:tcW w:w="1974" w:type="dxa"/>
            <w:tcBorders>
              <w:top w:val="single" w:sz="4" w:space="0" w:color="auto"/>
              <w:left w:val="single" w:sz="4" w:space="0" w:color="auto"/>
              <w:bottom w:val="single" w:sz="4" w:space="0" w:color="auto"/>
              <w:right w:val="single" w:sz="4" w:space="0" w:color="auto"/>
            </w:tcBorders>
            <w:shd w:val="clear" w:color="auto" w:fill="F2F2F2"/>
            <w:hideMark/>
          </w:tcPr>
          <w:p w14:paraId="3404FC26" w14:textId="77777777" w:rsidR="00B457EC" w:rsidRDefault="00B457EC">
            <w:pPr>
              <w:overflowPunct/>
              <w:autoSpaceDE/>
              <w:spacing w:line="360"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Total length</w:t>
            </w:r>
          </w:p>
        </w:tc>
      </w:tr>
      <w:tr w:rsidR="00B457EC" w14:paraId="1BC4D6B9" w14:textId="77777777">
        <w:trPr>
          <w:trHeight w:val="298"/>
        </w:trPr>
        <w:tc>
          <w:tcPr>
            <w:tcW w:w="965" w:type="dxa"/>
            <w:vMerge w:val="restart"/>
            <w:tcBorders>
              <w:top w:val="single" w:sz="4" w:space="0" w:color="auto"/>
              <w:left w:val="single" w:sz="4" w:space="0" w:color="auto"/>
              <w:bottom w:val="single" w:sz="4" w:space="0" w:color="auto"/>
              <w:right w:val="single" w:sz="4" w:space="0" w:color="auto"/>
            </w:tcBorders>
            <w:vAlign w:val="center"/>
            <w:hideMark/>
          </w:tcPr>
          <w:p w14:paraId="3951FF72" w14:textId="77777777" w:rsidR="00B457EC" w:rsidRDefault="00B457EC">
            <w:pPr>
              <w:overflowPunct/>
              <w:autoSpaceDE/>
              <w:spacing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88252</w:t>
            </w:r>
          </w:p>
        </w:tc>
        <w:tc>
          <w:tcPr>
            <w:tcW w:w="1103" w:type="dxa"/>
            <w:tcBorders>
              <w:top w:val="single" w:sz="4" w:space="0" w:color="auto"/>
              <w:left w:val="single" w:sz="4" w:space="0" w:color="auto"/>
              <w:bottom w:val="single" w:sz="4" w:space="0" w:color="auto"/>
              <w:right w:val="single" w:sz="4" w:space="0" w:color="auto"/>
            </w:tcBorders>
            <w:vAlign w:val="center"/>
            <w:hideMark/>
          </w:tcPr>
          <w:p w14:paraId="19C1836C"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0</w:t>
            </w:r>
          </w:p>
        </w:tc>
        <w:tc>
          <w:tcPr>
            <w:tcW w:w="3899" w:type="dxa"/>
            <w:tcBorders>
              <w:top w:val="single" w:sz="4" w:space="0" w:color="auto"/>
              <w:left w:val="single" w:sz="4" w:space="0" w:color="auto"/>
              <w:bottom w:val="single" w:sz="4" w:space="0" w:color="auto"/>
              <w:right w:val="single" w:sz="4" w:space="0" w:color="auto"/>
            </w:tcBorders>
            <w:vAlign w:val="center"/>
            <w:hideMark/>
          </w:tcPr>
          <w:p w14:paraId="2FDB72E5"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China</w:t>
            </w:r>
          </w:p>
        </w:tc>
        <w:tc>
          <w:tcPr>
            <w:tcW w:w="1974" w:type="dxa"/>
            <w:tcBorders>
              <w:top w:val="single" w:sz="4" w:space="0" w:color="auto"/>
              <w:left w:val="single" w:sz="4" w:space="0" w:color="auto"/>
              <w:bottom w:val="single" w:sz="4" w:space="0" w:color="auto"/>
              <w:right w:val="single" w:sz="4" w:space="0" w:color="auto"/>
            </w:tcBorders>
            <w:vAlign w:val="center"/>
            <w:hideMark/>
          </w:tcPr>
          <w:p w14:paraId="10D37890"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13</w:t>
            </w:r>
          </w:p>
        </w:tc>
      </w:tr>
      <w:tr w:rsidR="00B457EC" w14:paraId="53EDDB55" w14:textId="7777777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6E49B3" w14:textId="77777777" w:rsidR="00B457EC" w:rsidRDefault="00B457EC">
            <w:pPr>
              <w:tabs>
                <w:tab w:val="clear" w:pos="567"/>
                <w:tab w:val="clear" w:pos="1276"/>
                <w:tab w:val="clear" w:pos="1843"/>
                <w:tab w:val="clear" w:pos="5387"/>
                <w:tab w:val="clear" w:pos="5954"/>
              </w:tabs>
              <w:overflowPunct/>
              <w:autoSpaceDE/>
              <w:autoSpaceDN/>
              <w:adjustRightInd/>
              <w:spacing w:before="0"/>
              <w:jc w:val="left"/>
              <w:rPr>
                <w:rFonts w:asciiTheme="minorHAnsi" w:eastAsia="Microsoft YaHei"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470E57B4"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w:t>
            </w:r>
          </w:p>
        </w:tc>
        <w:tc>
          <w:tcPr>
            <w:tcW w:w="3899" w:type="dxa"/>
            <w:tcBorders>
              <w:top w:val="single" w:sz="4" w:space="0" w:color="auto"/>
              <w:left w:val="single" w:sz="4" w:space="0" w:color="auto"/>
              <w:bottom w:val="single" w:sz="4" w:space="0" w:color="auto"/>
              <w:right w:val="single" w:sz="4" w:space="0" w:color="auto"/>
            </w:tcBorders>
            <w:vAlign w:val="center"/>
            <w:hideMark/>
          </w:tcPr>
          <w:p w14:paraId="0C478204"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China</w:t>
            </w:r>
          </w:p>
        </w:tc>
        <w:tc>
          <w:tcPr>
            <w:tcW w:w="1974" w:type="dxa"/>
            <w:tcBorders>
              <w:top w:val="single" w:sz="4" w:space="0" w:color="auto"/>
              <w:left w:val="single" w:sz="4" w:space="0" w:color="auto"/>
              <w:bottom w:val="single" w:sz="4" w:space="0" w:color="auto"/>
              <w:right w:val="single" w:sz="4" w:space="0" w:color="auto"/>
            </w:tcBorders>
            <w:vAlign w:val="center"/>
            <w:hideMark/>
          </w:tcPr>
          <w:p w14:paraId="2E537CF7"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13</w:t>
            </w:r>
          </w:p>
        </w:tc>
      </w:tr>
      <w:tr w:rsidR="00B457EC" w14:paraId="5F7AC0F2" w14:textId="7777777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043048" w14:textId="77777777" w:rsidR="00B457EC" w:rsidRDefault="00B457EC">
            <w:pPr>
              <w:tabs>
                <w:tab w:val="clear" w:pos="567"/>
                <w:tab w:val="clear" w:pos="1276"/>
                <w:tab w:val="clear" w:pos="1843"/>
                <w:tab w:val="clear" w:pos="5387"/>
                <w:tab w:val="clear" w:pos="5954"/>
              </w:tabs>
              <w:overflowPunct/>
              <w:autoSpaceDE/>
              <w:autoSpaceDN/>
              <w:adjustRightInd/>
              <w:spacing w:before="0"/>
              <w:jc w:val="left"/>
              <w:rPr>
                <w:rFonts w:asciiTheme="minorHAnsi" w:eastAsia="Microsoft YaHei"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26BD2348"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2</w:t>
            </w:r>
          </w:p>
        </w:tc>
        <w:tc>
          <w:tcPr>
            <w:tcW w:w="3899" w:type="dxa"/>
            <w:tcBorders>
              <w:top w:val="single" w:sz="4" w:space="0" w:color="auto"/>
              <w:left w:val="single" w:sz="4" w:space="0" w:color="auto"/>
              <w:bottom w:val="single" w:sz="4" w:space="0" w:color="auto"/>
              <w:right w:val="single" w:sz="4" w:space="0" w:color="auto"/>
            </w:tcBorders>
            <w:vAlign w:val="center"/>
            <w:hideMark/>
          </w:tcPr>
          <w:p w14:paraId="40FF54ED" w14:textId="77777777" w:rsidR="00B457EC" w:rsidRDefault="00B457EC">
            <w:pPr>
              <w:overflowPunct/>
              <w:autoSpaceDE/>
              <w:spacing w:before="40" w:after="40"/>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HongKong, China; Macau, China;Taiwan, China and 17 countries covered by Tiantong Satellite Systeme in Southeast Asia</w:t>
            </w:r>
          </w:p>
        </w:tc>
        <w:tc>
          <w:tcPr>
            <w:tcW w:w="1974" w:type="dxa"/>
            <w:tcBorders>
              <w:top w:val="single" w:sz="4" w:space="0" w:color="auto"/>
              <w:left w:val="single" w:sz="4" w:space="0" w:color="auto"/>
              <w:bottom w:val="single" w:sz="4" w:space="0" w:color="auto"/>
              <w:right w:val="single" w:sz="4" w:space="0" w:color="auto"/>
            </w:tcBorders>
            <w:vAlign w:val="center"/>
            <w:hideMark/>
          </w:tcPr>
          <w:p w14:paraId="1E69E4C9"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13</w:t>
            </w:r>
          </w:p>
        </w:tc>
      </w:tr>
      <w:tr w:rsidR="00B457EC" w14:paraId="15F416DA" w14:textId="7777777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48DA29" w14:textId="77777777" w:rsidR="00B457EC" w:rsidRDefault="00B457EC">
            <w:pPr>
              <w:tabs>
                <w:tab w:val="clear" w:pos="567"/>
                <w:tab w:val="clear" w:pos="1276"/>
                <w:tab w:val="clear" w:pos="1843"/>
                <w:tab w:val="clear" w:pos="5387"/>
                <w:tab w:val="clear" w:pos="5954"/>
              </w:tabs>
              <w:overflowPunct/>
              <w:autoSpaceDE/>
              <w:autoSpaceDN/>
              <w:adjustRightInd/>
              <w:spacing w:before="0"/>
              <w:jc w:val="left"/>
              <w:rPr>
                <w:rFonts w:asciiTheme="minorHAnsi" w:eastAsia="Microsoft YaHei"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1CE60CFF"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3</w:t>
            </w:r>
          </w:p>
        </w:tc>
        <w:tc>
          <w:tcPr>
            <w:tcW w:w="3899" w:type="dxa"/>
            <w:tcBorders>
              <w:top w:val="single" w:sz="4" w:space="0" w:color="auto"/>
              <w:left w:val="single" w:sz="4" w:space="0" w:color="auto"/>
              <w:bottom w:val="single" w:sz="4" w:space="0" w:color="auto"/>
              <w:right w:val="single" w:sz="4" w:space="0" w:color="auto"/>
            </w:tcBorders>
            <w:vAlign w:val="center"/>
            <w:hideMark/>
          </w:tcPr>
          <w:p w14:paraId="408D4BA9"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backup</w:t>
            </w:r>
          </w:p>
        </w:tc>
        <w:tc>
          <w:tcPr>
            <w:tcW w:w="1974" w:type="dxa"/>
            <w:tcBorders>
              <w:top w:val="single" w:sz="4" w:space="0" w:color="auto"/>
              <w:left w:val="single" w:sz="4" w:space="0" w:color="auto"/>
              <w:bottom w:val="single" w:sz="4" w:space="0" w:color="auto"/>
              <w:right w:val="single" w:sz="4" w:space="0" w:color="auto"/>
            </w:tcBorders>
            <w:hideMark/>
          </w:tcPr>
          <w:p w14:paraId="079C65A5"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13</w:t>
            </w:r>
          </w:p>
        </w:tc>
      </w:tr>
      <w:tr w:rsidR="00B457EC" w14:paraId="3E144C83" w14:textId="7777777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D6D9B" w14:textId="77777777" w:rsidR="00B457EC" w:rsidRDefault="00B457EC">
            <w:pPr>
              <w:tabs>
                <w:tab w:val="clear" w:pos="567"/>
                <w:tab w:val="clear" w:pos="1276"/>
                <w:tab w:val="clear" w:pos="1843"/>
                <w:tab w:val="clear" w:pos="5387"/>
                <w:tab w:val="clear" w:pos="5954"/>
              </w:tabs>
              <w:overflowPunct/>
              <w:autoSpaceDE/>
              <w:autoSpaceDN/>
              <w:adjustRightInd/>
              <w:spacing w:before="0"/>
              <w:jc w:val="left"/>
              <w:rPr>
                <w:rFonts w:asciiTheme="minorHAnsi" w:eastAsia="Microsoft YaHei"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1402A6EE"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4</w:t>
            </w:r>
          </w:p>
        </w:tc>
        <w:tc>
          <w:tcPr>
            <w:tcW w:w="3899" w:type="dxa"/>
            <w:tcBorders>
              <w:top w:val="single" w:sz="4" w:space="0" w:color="auto"/>
              <w:left w:val="single" w:sz="4" w:space="0" w:color="auto"/>
              <w:bottom w:val="single" w:sz="4" w:space="0" w:color="auto"/>
              <w:right w:val="single" w:sz="4" w:space="0" w:color="auto"/>
            </w:tcBorders>
            <w:vAlign w:val="center"/>
            <w:hideMark/>
          </w:tcPr>
          <w:p w14:paraId="44CAC736"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IoT users</w:t>
            </w:r>
          </w:p>
        </w:tc>
        <w:tc>
          <w:tcPr>
            <w:tcW w:w="1974" w:type="dxa"/>
            <w:tcBorders>
              <w:top w:val="single" w:sz="4" w:space="0" w:color="auto"/>
              <w:left w:val="single" w:sz="4" w:space="0" w:color="auto"/>
              <w:bottom w:val="single" w:sz="4" w:space="0" w:color="auto"/>
              <w:right w:val="single" w:sz="4" w:space="0" w:color="auto"/>
            </w:tcBorders>
            <w:vAlign w:val="center"/>
            <w:hideMark/>
          </w:tcPr>
          <w:p w14:paraId="324938C9"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15</w:t>
            </w:r>
          </w:p>
        </w:tc>
      </w:tr>
      <w:tr w:rsidR="00B457EC" w14:paraId="2BE9381B" w14:textId="77777777">
        <w:trPr>
          <w:trHeight w:val="1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C82119" w14:textId="77777777" w:rsidR="00B457EC" w:rsidRDefault="00B457EC">
            <w:pPr>
              <w:tabs>
                <w:tab w:val="clear" w:pos="567"/>
                <w:tab w:val="clear" w:pos="1276"/>
                <w:tab w:val="clear" w:pos="1843"/>
                <w:tab w:val="clear" w:pos="5387"/>
                <w:tab w:val="clear" w:pos="5954"/>
              </w:tabs>
              <w:overflowPunct/>
              <w:autoSpaceDE/>
              <w:autoSpaceDN/>
              <w:adjustRightInd/>
              <w:spacing w:before="0"/>
              <w:jc w:val="left"/>
              <w:rPr>
                <w:rFonts w:asciiTheme="minorHAnsi" w:eastAsia="Microsoft YaHei" w:hAnsiTheme="minorHAnsi" w:cstheme="minorHAnsi"/>
                <w:kern w:val="2"/>
                <w:lang w:eastAsia="zh-CN"/>
                <w14:ligatures w14:val="standardContextual"/>
              </w:rPr>
            </w:pPr>
          </w:p>
        </w:tc>
        <w:tc>
          <w:tcPr>
            <w:tcW w:w="1103" w:type="dxa"/>
            <w:tcBorders>
              <w:top w:val="single" w:sz="4" w:space="0" w:color="auto"/>
              <w:left w:val="single" w:sz="4" w:space="0" w:color="auto"/>
              <w:bottom w:val="single" w:sz="4" w:space="0" w:color="auto"/>
              <w:right w:val="single" w:sz="4" w:space="0" w:color="auto"/>
            </w:tcBorders>
            <w:vAlign w:val="center"/>
            <w:hideMark/>
          </w:tcPr>
          <w:p w14:paraId="37AA77F3"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5-9</w:t>
            </w:r>
          </w:p>
        </w:tc>
        <w:tc>
          <w:tcPr>
            <w:tcW w:w="3899" w:type="dxa"/>
            <w:tcBorders>
              <w:top w:val="single" w:sz="4" w:space="0" w:color="auto"/>
              <w:left w:val="single" w:sz="4" w:space="0" w:color="auto"/>
              <w:bottom w:val="single" w:sz="4" w:space="0" w:color="auto"/>
              <w:right w:val="single" w:sz="4" w:space="0" w:color="auto"/>
            </w:tcBorders>
            <w:hideMark/>
          </w:tcPr>
          <w:p w14:paraId="21C88424"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backup</w:t>
            </w:r>
          </w:p>
        </w:tc>
        <w:tc>
          <w:tcPr>
            <w:tcW w:w="1974" w:type="dxa"/>
            <w:tcBorders>
              <w:top w:val="single" w:sz="4" w:space="0" w:color="auto"/>
              <w:left w:val="single" w:sz="4" w:space="0" w:color="auto"/>
              <w:bottom w:val="single" w:sz="4" w:space="0" w:color="auto"/>
              <w:right w:val="single" w:sz="4" w:space="0" w:color="auto"/>
            </w:tcBorders>
            <w:hideMark/>
          </w:tcPr>
          <w:p w14:paraId="24820AE8" w14:textId="77777777" w:rsidR="00B457EC" w:rsidRDefault="00B457EC">
            <w:pPr>
              <w:overflowPunct/>
              <w:autoSpaceDE/>
              <w:spacing w:before="40" w:after="40" w:line="276" w:lineRule="auto"/>
              <w:jc w:val="center"/>
              <w:rPr>
                <w:rFonts w:asciiTheme="minorHAnsi" w:eastAsia="Microsoft YaHei" w:hAnsiTheme="minorHAnsi" w:cstheme="minorHAnsi"/>
                <w:kern w:val="2"/>
                <w:lang w:eastAsia="zh-CN"/>
                <w14:ligatures w14:val="standardContextual"/>
              </w:rPr>
            </w:pPr>
            <w:r>
              <w:rPr>
                <w:rFonts w:asciiTheme="minorHAnsi" w:eastAsia="Microsoft YaHei" w:hAnsiTheme="minorHAnsi" w:cstheme="minorHAnsi"/>
                <w:kern w:val="2"/>
                <w:lang w:eastAsia="zh-CN"/>
                <w14:ligatures w14:val="standardContextual"/>
              </w:rPr>
              <w:t>13</w:t>
            </w:r>
          </w:p>
        </w:tc>
      </w:tr>
    </w:tbl>
    <w:p w14:paraId="2D1A24C6" w14:textId="77777777" w:rsidR="00B457EC" w:rsidRDefault="00B457EC" w:rsidP="00B457EC">
      <w:pPr>
        <w:widowControl w:val="0"/>
        <w:overflowPunct/>
        <w:autoSpaceDE/>
        <w:snapToGrid w:val="0"/>
        <w:jc w:val="left"/>
        <w:rPr>
          <w:rFonts w:asciiTheme="minorHAnsi" w:eastAsia="Microsoft YaHei" w:hAnsiTheme="minorHAnsi" w:cstheme="minorHAnsi"/>
          <w:kern w:val="2"/>
          <w:lang w:val="en-GB" w:eastAsia="zh-CN"/>
          <w14:ligatures w14:val="standardContextual"/>
        </w:rPr>
      </w:pPr>
      <w:r>
        <w:rPr>
          <w:rFonts w:asciiTheme="minorHAnsi" w:eastAsia="Microsoft YaHei" w:hAnsiTheme="minorHAnsi" w:cstheme="minorHAnsi"/>
          <w:kern w:val="2"/>
          <w:lang w:eastAsia="zh-CN"/>
          <w14:ligatures w14:val="standardContextual"/>
        </w:rPr>
        <w:t xml:space="preserve">China Telecommunications Corporation Satellite Communications Branch has designated China Telecom Global Limited to transmit international voice and SMS services sent to China Telecommunications Corporation Satellite Communications Branch. </w:t>
      </w:r>
      <w:bookmarkStart w:id="1212" w:name="OLE_LINK2"/>
      <w:r>
        <w:rPr>
          <w:rFonts w:asciiTheme="minorHAnsi" w:eastAsia="Microsoft YaHei" w:hAnsiTheme="minorHAnsi" w:cstheme="minorHAnsi"/>
          <w:kern w:val="2"/>
          <w:lang w:eastAsia="zh-CN"/>
          <w14:ligatures w14:val="standardContextual"/>
        </w:rPr>
        <w:t>China Telecommunications Corporation Satellite Communications Branch kindly requests service providers to program their switches to support access to these number segments.</w:t>
      </w:r>
    </w:p>
    <w:bookmarkEnd w:id="1212"/>
    <w:p w14:paraId="5F0185E9" w14:textId="77777777" w:rsidR="00B457EC" w:rsidRDefault="00B457EC" w:rsidP="00B457EC"/>
    <w:p w14:paraId="587B2E82" w14:textId="77777777" w:rsidR="00B457EC" w:rsidRDefault="00B457EC" w:rsidP="00B457EC">
      <w:pPr>
        <w:spacing w:before="0"/>
      </w:pPr>
      <w:r>
        <w:t>For any questions, please contact:</w:t>
      </w:r>
    </w:p>
    <w:p w14:paraId="08B41C87" w14:textId="77777777" w:rsidR="00B457EC" w:rsidRDefault="00B457EC" w:rsidP="00B457EC">
      <w:pPr>
        <w:ind w:left="567" w:hanging="567"/>
        <w:jc w:val="left"/>
      </w:pPr>
      <w:r>
        <w:tab/>
        <w:t>China Telecommunications Corporation Satellite Communication Branch</w:t>
      </w:r>
    </w:p>
    <w:p w14:paraId="00B71EB8" w14:textId="77777777" w:rsidR="00B457EC" w:rsidRDefault="00B457EC" w:rsidP="00B457EC">
      <w:pPr>
        <w:spacing w:before="0"/>
        <w:ind w:left="562" w:hanging="562"/>
        <w:jc w:val="left"/>
      </w:pPr>
      <w:r>
        <w:tab/>
      </w:r>
      <w:r>
        <w:tab/>
        <w:t>31 Jinrong Street, Xicheng District</w:t>
      </w:r>
    </w:p>
    <w:p w14:paraId="0C222AC0" w14:textId="77777777" w:rsidR="00B457EC" w:rsidRDefault="00B457EC" w:rsidP="00B457EC">
      <w:pPr>
        <w:spacing w:before="0"/>
        <w:ind w:left="562" w:hanging="562"/>
        <w:jc w:val="left"/>
      </w:pPr>
      <w:r>
        <w:tab/>
        <w:t>Beijing 100033</w:t>
      </w:r>
    </w:p>
    <w:p w14:paraId="15CEBA2E" w14:textId="77777777" w:rsidR="00B457EC" w:rsidRDefault="00B457EC" w:rsidP="00B457EC">
      <w:pPr>
        <w:spacing w:before="0"/>
        <w:ind w:left="562" w:hanging="562"/>
        <w:jc w:val="left"/>
      </w:pPr>
      <w:r>
        <w:tab/>
        <w:t>China</w:t>
      </w:r>
    </w:p>
    <w:p w14:paraId="36C93F0E" w14:textId="77777777" w:rsidR="00B457EC" w:rsidRDefault="00B457EC" w:rsidP="00B457EC">
      <w:pPr>
        <w:spacing w:before="0"/>
        <w:ind w:left="562" w:hanging="562"/>
        <w:jc w:val="left"/>
        <w:rPr>
          <w:rFonts w:cs="Arial"/>
        </w:rPr>
      </w:pPr>
      <w:r>
        <w:tab/>
        <w:t>Tel:</w:t>
      </w:r>
      <w:r>
        <w:tab/>
        <w:t xml:space="preserve"> +8617310739397</w:t>
      </w:r>
      <w:r>
        <w:br/>
        <w:t>E-mail:</w:t>
      </w:r>
      <w:r>
        <w:tab/>
      </w:r>
      <w:hyperlink r:id="rId14" w:history="1">
        <w:r>
          <w:rPr>
            <w:rStyle w:val="Hyperlink"/>
            <w:rFonts w:eastAsia="Microsoft YaHei" w:cstheme="minorHAnsi"/>
            <w:kern w:val="2"/>
            <w:lang w:eastAsia="zh-CN"/>
            <w14:ligatures w14:val="standardContextual"/>
          </w:rPr>
          <w:t>baixx.wx@chinatelecom.cn</w:t>
        </w:r>
      </w:hyperlink>
      <w:r>
        <w:rPr>
          <w:rFonts w:asciiTheme="minorHAnsi" w:eastAsia="Microsoft YaHei" w:hAnsiTheme="minorHAnsi" w:cstheme="minorHAnsi"/>
          <w:kern w:val="2"/>
          <w:lang w:eastAsia="zh-CN"/>
          <w14:ligatures w14:val="standardContextual"/>
        </w:rPr>
        <w:t>; gengchh@chinatelecom.cn</w:t>
      </w:r>
    </w:p>
    <w:p w14:paraId="6184D117" w14:textId="77777777" w:rsidR="00B457EC" w:rsidRDefault="00B457EC" w:rsidP="00B457EC">
      <w:pPr>
        <w:tabs>
          <w:tab w:val="clear" w:pos="567"/>
          <w:tab w:val="left" w:pos="720"/>
        </w:tabs>
        <w:overflowPunct/>
        <w:autoSpaceDE/>
        <w:adjustRightInd/>
        <w:spacing w:before="0" w:after="200" w:line="276" w:lineRule="auto"/>
        <w:jc w:val="left"/>
        <w:rPr>
          <w:rFonts w:cs="Arial"/>
          <w:b/>
        </w:rPr>
      </w:pPr>
      <w:r>
        <w:rPr>
          <w:rFonts w:cs="Arial"/>
          <w:b/>
        </w:rPr>
        <w:br w:type="page"/>
      </w:r>
    </w:p>
    <w:p w14:paraId="3F564F26" w14:textId="77777777" w:rsidR="00B457EC" w:rsidRDefault="00B457EC" w:rsidP="00B457EC">
      <w:pPr>
        <w:tabs>
          <w:tab w:val="left" w:pos="1560"/>
          <w:tab w:val="left" w:pos="2127"/>
        </w:tabs>
        <w:spacing w:before="0"/>
        <w:jc w:val="left"/>
        <w:outlineLvl w:val="3"/>
        <w:rPr>
          <w:rFonts w:cs="Arial"/>
          <w:b/>
        </w:rPr>
      </w:pPr>
      <w:r>
        <w:rPr>
          <w:rFonts w:cs="Arial"/>
          <w:b/>
        </w:rPr>
        <w:lastRenderedPageBreak/>
        <w:t>Malta (country code +356)</w:t>
      </w:r>
    </w:p>
    <w:p w14:paraId="6D273EF1" w14:textId="77777777" w:rsidR="00B457EC" w:rsidRDefault="00B457EC" w:rsidP="00B457EC">
      <w:pPr>
        <w:tabs>
          <w:tab w:val="left" w:pos="1560"/>
          <w:tab w:val="left" w:pos="2127"/>
        </w:tabs>
        <w:spacing w:after="120"/>
        <w:jc w:val="left"/>
        <w:outlineLvl w:val="4"/>
        <w:rPr>
          <w:rFonts w:cs="Arial"/>
        </w:rPr>
      </w:pPr>
      <w:r>
        <w:rPr>
          <w:rFonts w:cs="Arial"/>
        </w:rPr>
        <w:t>Communication of 12.XII.2025 and 23.XII.2025:</w:t>
      </w:r>
    </w:p>
    <w:p w14:paraId="15A69119" w14:textId="77777777" w:rsidR="00B457EC" w:rsidRDefault="00B457EC" w:rsidP="00B457EC">
      <w:pPr>
        <w:jc w:val="left"/>
        <w:rPr>
          <w:rFonts w:cs="Arial"/>
        </w:rPr>
      </w:pPr>
      <w:r>
        <w:rPr>
          <w:rFonts w:cs="Arial"/>
        </w:rPr>
        <w:t xml:space="preserve">The </w:t>
      </w:r>
      <w:r>
        <w:rPr>
          <w:rFonts w:cs="Arial"/>
          <w:i/>
        </w:rPr>
        <w:t>Malta Communications Authority (MCA)</w:t>
      </w:r>
      <w:r>
        <w:rPr>
          <w:rFonts w:cs="Arial"/>
        </w:rPr>
        <w:t>, Floriana, announces an update of the National Numbering Plan (NNP) of Malta. The main numbering ranges are:</w:t>
      </w:r>
    </w:p>
    <w:p w14:paraId="32193523" w14:textId="77777777" w:rsidR="00B457EC" w:rsidRDefault="00B457EC" w:rsidP="00B457EC">
      <w:pPr>
        <w:pStyle w:val="xmsonormal0"/>
        <w:spacing w:before="20" w:after="20"/>
        <w:rPr>
          <w:rFonts w:asciiTheme="minorHAnsi" w:hAnsiTheme="minorHAnsi" w:cstheme="minorHAnsi"/>
          <w:sz w:val="20"/>
          <w:szCs w:val="20"/>
        </w:rPr>
      </w:pP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B457EC" w14:paraId="38DBE5B7" w14:textId="77777777">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185D61" w14:textId="77777777" w:rsidR="00B457EC" w:rsidRDefault="00B457EC">
            <w:pPr>
              <w:spacing w:before="0" w:line="276" w:lineRule="auto"/>
              <w:jc w:val="center"/>
              <w:rPr>
                <w:b/>
                <w:bCs/>
                <w:i/>
                <w:iCs/>
                <w:color w:val="000000"/>
              </w:rPr>
            </w:pPr>
            <w:r>
              <w:rPr>
                <w:b/>
                <w:bCs/>
                <w:i/>
                <w:iCs/>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DC307AA" w14:textId="77777777" w:rsidR="00B457EC" w:rsidRDefault="00B457EC">
            <w:pPr>
              <w:spacing w:before="0" w:line="276" w:lineRule="auto"/>
              <w:jc w:val="center"/>
              <w:rPr>
                <w:b/>
                <w:bCs/>
                <w:i/>
                <w:iCs/>
                <w:color w:val="000000"/>
              </w:rPr>
            </w:pPr>
            <w:r>
              <w:rPr>
                <w:b/>
                <w:bCs/>
                <w:i/>
                <w:iCs/>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E09CBCA" w14:textId="77777777" w:rsidR="00B457EC" w:rsidRDefault="00B457EC">
            <w:pPr>
              <w:spacing w:before="0" w:line="276" w:lineRule="auto"/>
              <w:jc w:val="center"/>
              <w:rPr>
                <w:b/>
                <w:bCs/>
                <w:i/>
                <w:iCs/>
                <w:color w:val="000000"/>
              </w:rPr>
            </w:pPr>
            <w:r>
              <w:rPr>
                <w:b/>
                <w:bCs/>
                <w:i/>
                <w:iCs/>
                <w:color w:val="000000"/>
              </w:rPr>
              <w:t>Numbering Ranges</w:t>
            </w:r>
          </w:p>
        </w:tc>
      </w:tr>
      <w:tr w:rsidR="00B457EC" w14:paraId="54B1CB22" w14:textId="77777777">
        <w:trPr>
          <w:cantSplit/>
          <w:trHeight w:val="300"/>
        </w:trPr>
        <w:tc>
          <w:tcPr>
            <w:tcW w:w="465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7087572" w14:textId="77777777" w:rsidR="00B457EC" w:rsidRDefault="00B457EC">
            <w:pPr>
              <w:spacing w:before="0" w:line="276" w:lineRule="auto"/>
              <w:jc w:val="center"/>
              <w:rPr>
                <w:color w:val="000000"/>
              </w:rPr>
            </w:pPr>
            <w:r>
              <w:rPr>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E79B2" w14:textId="77777777" w:rsidR="00B457EC" w:rsidRDefault="00B457EC">
            <w:pPr>
              <w:spacing w:before="0" w:line="276" w:lineRule="auto"/>
              <w:jc w:val="center"/>
            </w:pPr>
            <w:r>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6DF6EFD" w14:textId="77777777" w:rsidR="00B457EC" w:rsidRDefault="00B457EC">
            <w:pPr>
              <w:spacing w:before="0" w:line="276" w:lineRule="auto"/>
              <w:ind w:firstLine="440"/>
              <w:jc w:val="left"/>
              <w:rPr>
                <w:color w:val="000000"/>
              </w:rPr>
            </w:pPr>
            <w:r>
              <w:rPr>
                <w:color w:val="000000"/>
              </w:rPr>
              <w:t>2100 ‒ 2399 XXXX</w:t>
            </w:r>
          </w:p>
        </w:tc>
      </w:tr>
      <w:tr w:rsidR="00B457EC" w14:paraId="60EC620E" w14:textId="77777777">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43CAAE6B"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single" w:sz="8" w:space="0" w:color="auto"/>
            </w:tcBorders>
            <w:vAlign w:val="center"/>
            <w:hideMark/>
          </w:tcPr>
          <w:p w14:paraId="51921B42"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D2C8B64" w14:textId="77777777" w:rsidR="00B457EC" w:rsidRDefault="00B457EC">
            <w:pPr>
              <w:spacing w:before="0" w:line="276" w:lineRule="auto"/>
              <w:ind w:firstLine="440"/>
              <w:jc w:val="left"/>
              <w:rPr>
                <w:color w:val="000000"/>
              </w:rPr>
            </w:pPr>
            <w:r>
              <w:rPr>
                <w:color w:val="000000"/>
              </w:rPr>
              <w:t>2500 ‒ 2599 XXXX</w:t>
            </w:r>
          </w:p>
        </w:tc>
      </w:tr>
      <w:tr w:rsidR="00B457EC" w14:paraId="11C7277A" w14:textId="77777777">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677A8E1F"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3AB2FB3" w14:textId="77777777" w:rsidR="00B457EC" w:rsidRDefault="00B457EC">
            <w:pPr>
              <w:spacing w:before="0" w:line="276" w:lineRule="auto"/>
              <w:jc w:val="center"/>
            </w:pPr>
            <w:r>
              <w:t>Melita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3951CA35" w14:textId="77777777" w:rsidR="00B457EC" w:rsidRDefault="00B457EC">
            <w:pPr>
              <w:spacing w:before="0" w:line="276" w:lineRule="auto"/>
              <w:ind w:firstLine="440"/>
              <w:jc w:val="left"/>
              <w:rPr>
                <w:color w:val="000000"/>
              </w:rPr>
            </w:pPr>
            <w:r>
              <w:rPr>
                <w:color w:val="000000"/>
              </w:rPr>
              <w:t>2600 ‒ 2609 XXXX</w:t>
            </w:r>
          </w:p>
        </w:tc>
      </w:tr>
      <w:tr w:rsidR="00B457EC" w14:paraId="44F5AE9E" w14:textId="77777777">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20422D18"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nil"/>
            </w:tcBorders>
            <w:vAlign w:val="center"/>
            <w:hideMark/>
          </w:tcPr>
          <w:p w14:paraId="25C8A6EB"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1DB85DDD" w14:textId="77777777" w:rsidR="00B457EC" w:rsidRDefault="00B457EC">
            <w:pPr>
              <w:spacing w:before="0" w:line="276" w:lineRule="auto"/>
              <w:ind w:firstLine="440"/>
              <w:jc w:val="left"/>
              <w:rPr>
                <w:color w:val="000000"/>
              </w:rPr>
            </w:pPr>
            <w:r>
              <w:rPr>
                <w:color w:val="000000"/>
              </w:rPr>
              <w:t>2700 ‒ 2799 XXXX</w:t>
            </w:r>
          </w:p>
        </w:tc>
      </w:tr>
      <w:tr w:rsidR="00B457EC" w14:paraId="1C7B0DAF" w14:textId="77777777">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2038BA3E"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nil"/>
            </w:tcBorders>
            <w:vAlign w:val="center"/>
            <w:hideMark/>
          </w:tcPr>
          <w:p w14:paraId="3B4DA40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2C999F25" w14:textId="77777777" w:rsidR="00B457EC" w:rsidRDefault="00B457EC">
            <w:pPr>
              <w:spacing w:before="0" w:line="276" w:lineRule="auto"/>
              <w:ind w:firstLine="440"/>
              <w:jc w:val="left"/>
              <w:rPr>
                <w:color w:val="000000"/>
              </w:rPr>
            </w:pPr>
            <w:r>
              <w:rPr>
                <w:color w:val="000000"/>
              </w:rPr>
              <w:t>2010 ‒ 2018 XXXX</w:t>
            </w:r>
          </w:p>
        </w:tc>
      </w:tr>
      <w:tr w:rsidR="00B457EC" w14:paraId="2A0A817D" w14:textId="77777777">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37C8B1BD"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nil"/>
            </w:tcBorders>
            <w:vAlign w:val="center"/>
            <w:hideMark/>
          </w:tcPr>
          <w:p w14:paraId="29577E3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1C920D07" w14:textId="77777777" w:rsidR="00B457EC" w:rsidRDefault="00B457EC">
            <w:pPr>
              <w:spacing w:before="0" w:line="276" w:lineRule="auto"/>
              <w:ind w:firstLine="440"/>
              <w:jc w:val="left"/>
              <w:rPr>
                <w:color w:val="000000"/>
              </w:rPr>
            </w:pPr>
            <w:r>
              <w:rPr>
                <w:color w:val="000000"/>
              </w:rPr>
              <w:t>2060 XXXX</w:t>
            </w:r>
          </w:p>
        </w:tc>
      </w:tr>
      <w:tr w:rsidR="00B457EC" w14:paraId="31B6EF38" w14:textId="77777777">
        <w:trPr>
          <w:cantSplit/>
          <w:trHeight w:val="49"/>
        </w:trPr>
        <w:tc>
          <w:tcPr>
            <w:tcW w:w="0" w:type="auto"/>
            <w:vMerge/>
            <w:tcBorders>
              <w:top w:val="nil"/>
              <w:left w:val="single" w:sz="8" w:space="0" w:color="auto"/>
              <w:bottom w:val="single" w:sz="8" w:space="0" w:color="000000"/>
              <w:right w:val="single" w:sz="8" w:space="0" w:color="auto"/>
            </w:tcBorders>
            <w:vAlign w:val="center"/>
            <w:hideMark/>
          </w:tcPr>
          <w:p w14:paraId="701657DF"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nil"/>
            </w:tcBorders>
            <w:vAlign w:val="center"/>
            <w:hideMark/>
          </w:tcPr>
          <w:p w14:paraId="24360072"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BBE7C3" w14:textId="77777777" w:rsidR="00B457EC" w:rsidRDefault="00B457EC">
            <w:pPr>
              <w:spacing w:before="0" w:line="276" w:lineRule="auto"/>
              <w:ind w:firstLine="440"/>
              <w:jc w:val="left"/>
              <w:rPr>
                <w:color w:val="000000"/>
              </w:rPr>
            </w:pPr>
            <w:r>
              <w:rPr>
                <w:color w:val="000000"/>
              </w:rPr>
              <w:t>2065 XXXX</w:t>
            </w:r>
          </w:p>
        </w:tc>
      </w:tr>
      <w:tr w:rsidR="00B457EC" w14:paraId="34480D9D" w14:textId="77777777">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520406D8"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vMerge w:val="restart"/>
            <w:tcBorders>
              <w:top w:val="nil"/>
              <w:left w:val="nil"/>
              <w:bottom w:val="single" w:sz="8" w:space="0" w:color="auto"/>
              <w:right w:val="nil"/>
            </w:tcBorders>
            <w:tcMar>
              <w:top w:w="0" w:type="dxa"/>
              <w:left w:w="108" w:type="dxa"/>
              <w:bottom w:w="0" w:type="dxa"/>
              <w:right w:w="108" w:type="dxa"/>
            </w:tcMar>
            <w:hideMark/>
          </w:tcPr>
          <w:p w14:paraId="7F875B97" w14:textId="77777777" w:rsidR="00B457EC" w:rsidRDefault="00B457EC">
            <w:pPr>
              <w:spacing w:before="0" w:line="276" w:lineRule="auto"/>
              <w:jc w:val="center"/>
            </w:pPr>
            <w:r>
              <w:t>Vanilla</w:t>
            </w:r>
          </w:p>
        </w:tc>
        <w:tc>
          <w:tcPr>
            <w:tcW w:w="255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06D1A8DE" w14:textId="77777777" w:rsidR="00B457EC" w:rsidRDefault="00B457EC">
            <w:pPr>
              <w:spacing w:before="0" w:line="276" w:lineRule="auto"/>
              <w:ind w:firstLine="440"/>
              <w:jc w:val="left"/>
              <w:rPr>
                <w:color w:val="000000"/>
              </w:rPr>
            </w:pPr>
            <w:r>
              <w:rPr>
                <w:color w:val="000000"/>
              </w:rPr>
              <w:t>2031 ‒ 2034 XXXX</w:t>
            </w:r>
          </w:p>
        </w:tc>
      </w:tr>
      <w:tr w:rsidR="00B457EC" w14:paraId="0440B73F" w14:textId="77777777">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4B3F0605"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nil"/>
            </w:tcBorders>
            <w:vAlign w:val="center"/>
            <w:hideMark/>
          </w:tcPr>
          <w:p w14:paraId="4BD6BA5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B6A0BA" w14:textId="77777777" w:rsidR="00B457EC" w:rsidRDefault="00B457EC">
            <w:pPr>
              <w:spacing w:before="0" w:line="276" w:lineRule="auto"/>
              <w:ind w:firstLine="440"/>
              <w:jc w:val="left"/>
              <w:rPr>
                <w:color w:val="000000"/>
              </w:rPr>
            </w:pPr>
            <w:r>
              <w:rPr>
                <w:color w:val="000000"/>
              </w:rPr>
              <w:t>2069 XXXX</w:t>
            </w:r>
          </w:p>
        </w:tc>
      </w:tr>
      <w:tr w:rsidR="00B457EC" w14:paraId="1BDF6C29" w14:textId="77777777">
        <w:trPr>
          <w:cantSplit/>
          <w:trHeight w:val="29"/>
        </w:trPr>
        <w:tc>
          <w:tcPr>
            <w:tcW w:w="0" w:type="auto"/>
            <w:vMerge/>
            <w:tcBorders>
              <w:top w:val="nil"/>
              <w:left w:val="single" w:sz="8" w:space="0" w:color="auto"/>
              <w:bottom w:val="single" w:sz="8" w:space="0" w:color="000000"/>
              <w:right w:val="single" w:sz="8" w:space="0" w:color="auto"/>
            </w:tcBorders>
            <w:vAlign w:val="center"/>
            <w:hideMark/>
          </w:tcPr>
          <w:p w14:paraId="41C29DCA"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622C272C" w14:textId="77777777" w:rsidR="00B457EC" w:rsidRDefault="00B457EC">
            <w:pPr>
              <w:spacing w:before="0" w:line="276" w:lineRule="auto"/>
              <w:jc w:val="center"/>
            </w:pPr>
            <w:r>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E7A630" w14:textId="77777777" w:rsidR="00B457EC" w:rsidRDefault="00B457EC">
            <w:pPr>
              <w:spacing w:before="0" w:line="276" w:lineRule="auto"/>
              <w:ind w:firstLine="440"/>
              <w:jc w:val="left"/>
              <w:rPr>
                <w:color w:val="000000"/>
              </w:rPr>
            </w:pPr>
            <w:r>
              <w:rPr>
                <w:color w:val="000000"/>
              </w:rPr>
              <w:t>2090 ‒ 2099 XXXX</w:t>
            </w:r>
          </w:p>
        </w:tc>
      </w:tr>
      <w:tr w:rsidR="00B457EC" w14:paraId="394BC3A6" w14:textId="77777777">
        <w:trPr>
          <w:cantSplit/>
          <w:trHeight w:val="29"/>
        </w:trPr>
        <w:tc>
          <w:tcPr>
            <w:tcW w:w="46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4529DF" w14:textId="77777777" w:rsidR="00B457EC" w:rsidRDefault="00B457EC">
            <w:pPr>
              <w:spacing w:before="0" w:line="276" w:lineRule="auto"/>
              <w:jc w:val="center"/>
              <w:rPr>
                <w:color w:val="000000"/>
              </w:rPr>
            </w:pPr>
            <w:r>
              <w:rPr>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9644D12" w14:textId="77777777" w:rsidR="00B457EC" w:rsidRDefault="00B457EC">
            <w:pPr>
              <w:spacing w:before="0" w:line="276" w:lineRule="auto"/>
              <w:jc w:val="center"/>
              <w:rPr>
                <w:color w:val="000000"/>
              </w:rPr>
            </w:pPr>
            <w:r>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7ED6516" w14:textId="77777777" w:rsidR="00B457EC" w:rsidRDefault="00B457EC">
            <w:pPr>
              <w:spacing w:before="0" w:line="276" w:lineRule="auto"/>
              <w:ind w:firstLine="440"/>
              <w:jc w:val="left"/>
              <w:rPr>
                <w:color w:val="000000"/>
              </w:rPr>
            </w:pPr>
            <w:r>
              <w:rPr>
                <w:color w:val="000000"/>
              </w:rPr>
              <w:t>7900 ‒ 7999 XXXX</w:t>
            </w:r>
          </w:p>
        </w:tc>
      </w:tr>
      <w:tr w:rsidR="00B457EC" w14:paraId="06F70722"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2A9D9C2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7B7C971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5BDA1D9" w14:textId="77777777" w:rsidR="00B457EC" w:rsidRDefault="00B457EC">
            <w:pPr>
              <w:spacing w:before="0" w:line="276" w:lineRule="auto"/>
              <w:ind w:firstLine="440"/>
              <w:jc w:val="left"/>
              <w:rPr>
                <w:color w:val="000000"/>
              </w:rPr>
            </w:pPr>
            <w:r>
              <w:rPr>
                <w:color w:val="000000"/>
              </w:rPr>
              <w:t>9889 XXXX</w:t>
            </w:r>
          </w:p>
        </w:tc>
      </w:tr>
      <w:tr w:rsidR="00B457EC" w14:paraId="15741C58" w14:textId="77777777">
        <w:trPr>
          <w:cantSplit/>
          <w:trHeight w:val="32"/>
        </w:trPr>
        <w:tc>
          <w:tcPr>
            <w:tcW w:w="0" w:type="auto"/>
            <w:vMerge/>
            <w:tcBorders>
              <w:top w:val="nil"/>
              <w:left w:val="single" w:sz="8" w:space="0" w:color="auto"/>
              <w:bottom w:val="single" w:sz="8" w:space="0" w:color="auto"/>
              <w:right w:val="single" w:sz="8" w:space="0" w:color="auto"/>
            </w:tcBorders>
            <w:vAlign w:val="center"/>
            <w:hideMark/>
          </w:tcPr>
          <w:p w14:paraId="4DD95C3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26B3CB6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A8E0574" w14:textId="77777777" w:rsidR="00B457EC" w:rsidRDefault="00B457EC">
            <w:pPr>
              <w:spacing w:before="0" w:line="276" w:lineRule="auto"/>
              <w:ind w:firstLine="440"/>
              <w:jc w:val="left"/>
              <w:rPr>
                <w:color w:val="000000"/>
              </w:rPr>
            </w:pPr>
            <w:r>
              <w:rPr>
                <w:color w:val="000000"/>
              </w:rPr>
              <w:t>7210 XXXX</w:t>
            </w:r>
          </w:p>
        </w:tc>
      </w:tr>
      <w:tr w:rsidR="00B457EC" w14:paraId="48F85B42"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2270105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402FD889" w14:textId="77777777" w:rsidR="00B457EC" w:rsidRDefault="00B457EC">
            <w:pPr>
              <w:spacing w:before="0" w:line="276" w:lineRule="auto"/>
              <w:jc w:val="center"/>
              <w:rPr>
                <w:color w:val="000000"/>
              </w:rPr>
            </w:pPr>
            <w:r>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692CE13" w14:textId="77777777" w:rsidR="00B457EC" w:rsidRDefault="00B457EC">
            <w:pPr>
              <w:spacing w:before="0" w:line="276" w:lineRule="auto"/>
              <w:ind w:firstLine="440"/>
              <w:jc w:val="left"/>
              <w:rPr>
                <w:color w:val="000000"/>
              </w:rPr>
            </w:pPr>
            <w:r>
              <w:rPr>
                <w:color w:val="000000"/>
              </w:rPr>
              <w:t>9900 ‒ 9999 XXXX</w:t>
            </w:r>
          </w:p>
        </w:tc>
      </w:tr>
      <w:tr w:rsidR="00B457EC" w14:paraId="41A77A94"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7AD1E13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60B91C6B"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8842C62" w14:textId="77777777" w:rsidR="00B457EC" w:rsidRDefault="00B457EC">
            <w:pPr>
              <w:spacing w:before="0" w:line="276" w:lineRule="auto"/>
              <w:ind w:firstLine="440"/>
              <w:jc w:val="left"/>
              <w:rPr>
                <w:color w:val="000000"/>
              </w:rPr>
            </w:pPr>
            <w:r>
              <w:rPr>
                <w:color w:val="000000"/>
              </w:rPr>
              <w:t>9696 XXXX</w:t>
            </w:r>
          </w:p>
        </w:tc>
      </w:tr>
      <w:tr w:rsidR="00B457EC" w14:paraId="5E4EBA72"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5116447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5E4DC573"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689CB167" w14:textId="77777777" w:rsidR="00B457EC" w:rsidRDefault="00B457EC">
            <w:pPr>
              <w:spacing w:before="0" w:line="276" w:lineRule="auto"/>
              <w:ind w:firstLine="440"/>
              <w:jc w:val="left"/>
              <w:rPr>
                <w:color w:val="000000"/>
              </w:rPr>
            </w:pPr>
            <w:r>
              <w:rPr>
                <w:color w:val="000000"/>
              </w:rPr>
              <w:t>9897 XXXX</w:t>
            </w:r>
          </w:p>
        </w:tc>
      </w:tr>
      <w:tr w:rsidR="00B457EC" w14:paraId="57A7DFCE"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0D539530"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5A8F09E2"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3C7B0CD3" w14:textId="77777777" w:rsidR="00B457EC" w:rsidRDefault="00B457EC">
            <w:pPr>
              <w:spacing w:before="0" w:line="276" w:lineRule="auto"/>
              <w:ind w:firstLine="440"/>
              <w:jc w:val="left"/>
              <w:rPr>
                <w:color w:val="000000"/>
              </w:rPr>
            </w:pPr>
            <w:r>
              <w:rPr>
                <w:color w:val="000000"/>
              </w:rPr>
              <w:t>9210 ‒ 9211 XXXX</w:t>
            </w:r>
          </w:p>
        </w:tc>
      </w:tr>
      <w:tr w:rsidR="00B457EC" w14:paraId="3E768449" w14:textId="77777777">
        <w:trPr>
          <w:cantSplit/>
          <w:trHeight w:val="29"/>
        </w:trPr>
        <w:tc>
          <w:tcPr>
            <w:tcW w:w="0" w:type="auto"/>
            <w:vMerge/>
            <w:tcBorders>
              <w:top w:val="nil"/>
              <w:left w:val="single" w:sz="8" w:space="0" w:color="auto"/>
              <w:bottom w:val="single" w:sz="8" w:space="0" w:color="auto"/>
              <w:right w:val="single" w:sz="8" w:space="0" w:color="auto"/>
            </w:tcBorders>
            <w:vAlign w:val="center"/>
            <w:hideMark/>
          </w:tcPr>
          <w:p w14:paraId="5E41C3EA"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000000"/>
              <w:right w:val="single" w:sz="8" w:space="0" w:color="auto"/>
            </w:tcBorders>
            <w:vAlign w:val="center"/>
            <w:hideMark/>
          </w:tcPr>
          <w:p w14:paraId="1C05DF4C"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85420AE" w14:textId="77777777" w:rsidR="00B457EC" w:rsidRDefault="00B457EC">
            <w:pPr>
              <w:spacing w:before="0" w:line="276" w:lineRule="auto"/>
              <w:ind w:firstLine="440"/>
              <w:jc w:val="left"/>
              <w:rPr>
                <w:color w:val="000000"/>
              </w:rPr>
            </w:pPr>
            <w:r>
              <w:rPr>
                <w:color w:val="000000"/>
              </w:rPr>
              <w:t>9231 XXXX</w:t>
            </w:r>
          </w:p>
        </w:tc>
      </w:tr>
      <w:tr w:rsidR="00B457EC" w14:paraId="2A7B4337" w14:textId="77777777">
        <w:trPr>
          <w:cantSplit/>
          <w:trHeight w:val="278"/>
        </w:trPr>
        <w:tc>
          <w:tcPr>
            <w:tcW w:w="0" w:type="auto"/>
            <w:vMerge/>
            <w:tcBorders>
              <w:top w:val="nil"/>
              <w:left w:val="single" w:sz="8" w:space="0" w:color="auto"/>
              <w:bottom w:val="single" w:sz="8" w:space="0" w:color="auto"/>
              <w:right w:val="single" w:sz="8" w:space="0" w:color="auto"/>
            </w:tcBorders>
            <w:vAlign w:val="center"/>
            <w:hideMark/>
          </w:tcPr>
          <w:p w14:paraId="63BDAC86"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07FDF" w14:textId="77777777" w:rsidR="00B457EC" w:rsidRDefault="00B457EC">
            <w:pPr>
              <w:spacing w:before="0" w:line="276" w:lineRule="auto"/>
              <w:jc w:val="center"/>
              <w:rPr>
                <w:color w:val="000000"/>
              </w:rPr>
            </w:pPr>
            <w:r>
              <w:rPr>
                <w:color w:val="000000"/>
              </w:rPr>
              <w:t>Melita Mobile</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8867D22" w14:textId="77777777" w:rsidR="00B457EC" w:rsidRDefault="00B457EC">
            <w:pPr>
              <w:spacing w:before="0" w:line="276" w:lineRule="auto"/>
              <w:ind w:firstLine="440"/>
              <w:jc w:val="left"/>
              <w:rPr>
                <w:color w:val="000000"/>
              </w:rPr>
            </w:pPr>
            <w:r>
              <w:rPr>
                <w:color w:val="000000"/>
              </w:rPr>
              <w:t>7700 ‒ 7799 XXXX</w:t>
            </w:r>
          </w:p>
        </w:tc>
      </w:tr>
      <w:tr w:rsidR="00B457EC" w14:paraId="3E4D42A0" w14:textId="77777777">
        <w:trPr>
          <w:cantSplit/>
          <w:trHeight w:val="277"/>
        </w:trPr>
        <w:tc>
          <w:tcPr>
            <w:tcW w:w="0" w:type="auto"/>
            <w:vMerge/>
            <w:tcBorders>
              <w:top w:val="nil"/>
              <w:left w:val="single" w:sz="8" w:space="0" w:color="auto"/>
              <w:bottom w:val="single" w:sz="8" w:space="0" w:color="auto"/>
              <w:right w:val="single" w:sz="8" w:space="0" w:color="auto"/>
            </w:tcBorders>
            <w:vAlign w:val="center"/>
            <w:hideMark/>
          </w:tcPr>
          <w:p w14:paraId="55CE61DB"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single" w:sz="8" w:space="0" w:color="auto"/>
            </w:tcBorders>
            <w:vAlign w:val="center"/>
            <w:hideMark/>
          </w:tcPr>
          <w:p w14:paraId="698CF655"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30AAC" w14:textId="77777777" w:rsidR="00B457EC" w:rsidRDefault="00B457EC">
            <w:pPr>
              <w:spacing w:before="0" w:line="276" w:lineRule="auto"/>
              <w:ind w:firstLine="440"/>
              <w:jc w:val="left"/>
              <w:rPr>
                <w:color w:val="000000"/>
              </w:rPr>
            </w:pPr>
            <w:r>
              <w:rPr>
                <w:color w:val="000000"/>
              </w:rPr>
              <w:t>9811 ‒ 9813 XXXX</w:t>
            </w:r>
          </w:p>
        </w:tc>
      </w:tr>
      <w:tr w:rsidR="00B457EC" w14:paraId="697A36EF" w14:textId="77777777">
        <w:trPr>
          <w:cantSplit/>
          <w:trHeight w:val="146"/>
        </w:trPr>
        <w:tc>
          <w:tcPr>
            <w:tcW w:w="0" w:type="auto"/>
            <w:vMerge w:val="restart"/>
            <w:tcBorders>
              <w:top w:val="nil"/>
              <w:left w:val="single" w:sz="8" w:space="0" w:color="auto"/>
              <w:bottom w:val="single" w:sz="8" w:space="0" w:color="000000"/>
              <w:right w:val="single" w:sz="8" w:space="0" w:color="auto"/>
            </w:tcBorders>
            <w:vAlign w:val="center"/>
            <w:hideMark/>
          </w:tcPr>
          <w:p w14:paraId="3501BB4F" w14:textId="77777777" w:rsidR="00B457EC" w:rsidRDefault="00B457EC">
            <w:pPr>
              <w:spacing w:before="0" w:line="276" w:lineRule="auto"/>
              <w:jc w:val="center"/>
              <w:rPr>
                <w:color w:val="000000"/>
              </w:rPr>
            </w:pPr>
            <w:r>
              <w:rPr>
                <w:color w:val="000000"/>
              </w:rPr>
              <w:t xml:space="preserve">M2M/IoT Connectivity Services and other </w:t>
            </w:r>
            <w:r>
              <w:rPr>
                <w:color w:val="000000"/>
              </w:rPr>
              <w:br/>
              <w:t>Non-Interpersonal Communications Services</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B8E9B" w14:textId="77777777" w:rsidR="00B457EC" w:rsidRDefault="00B457EC">
            <w:pPr>
              <w:spacing w:before="0" w:line="276" w:lineRule="auto"/>
              <w:jc w:val="center"/>
              <w:rPr>
                <w:color w:val="000000"/>
              </w:rPr>
            </w:pPr>
            <w:r>
              <w:rPr>
                <w:color w:val="000000"/>
              </w:rPr>
              <w:t>Melita</w:t>
            </w:r>
          </w:p>
        </w:tc>
        <w:tc>
          <w:tcPr>
            <w:tcW w:w="2551" w:type="dxa"/>
            <w:tcBorders>
              <w:top w:val="single" w:sz="8" w:space="0" w:color="auto"/>
              <w:left w:val="nil"/>
              <w:bottom w:val="nil"/>
              <w:right w:val="single" w:sz="8" w:space="0" w:color="auto"/>
            </w:tcBorders>
            <w:tcMar>
              <w:top w:w="0" w:type="dxa"/>
              <w:left w:w="108" w:type="dxa"/>
              <w:bottom w:w="0" w:type="dxa"/>
              <w:right w:w="108" w:type="dxa"/>
            </w:tcMar>
            <w:vAlign w:val="center"/>
            <w:hideMark/>
          </w:tcPr>
          <w:p w14:paraId="051AA009" w14:textId="77777777" w:rsidR="00B457EC" w:rsidRDefault="00B457EC">
            <w:pPr>
              <w:spacing w:before="0" w:line="276" w:lineRule="auto"/>
              <w:ind w:firstLine="440"/>
              <w:jc w:val="left"/>
            </w:pPr>
            <w:r>
              <w:t>40001 – 40038 XXXXX</w:t>
            </w:r>
          </w:p>
        </w:tc>
      </w:tr>
      <w:tr w:rsidR="00B457EC" w14:paraId="13608BC7" w14:textId="77777777">
        <w:trPr>
          <w:cantSplit/>
          <w:trHeight w:val="145"/>
        </w:trPr>
        <w:tc>
          <w:tcPr>
            <w:tcW w:w="0" w:type="auto"/>
            <w:vMerge/>
            <w:tcBorders>
              <w:top w:val="nil"/>
              <w:left w:val="single" w:sz="8" w:space="0" w:color="auto"/>
              <w:bottom w:val="single" w:sz="8" w:space="0" w:color="000000"/>
              <w:right w:val="single" w:sz="8" w:space="0" w:color="auto"/>
            </w:tcBorders>
            <w:vAlign w:val="center"/>
            <w:hideMark/>
          </w:tcPr>
          <w:p w14:paraId="109A5B7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0" w:type="auto"/>
            <w:vMerge/>
            <w:tcBorders>
              <w:top w:val="nil"/>
              <w:left w:val="nil"/>
              <w:bottom w:val="single" w:sz="8" w:space="0" w:color="auto"/>
              <w:right w:val="single" w:sz="8" w:space="0" w:color="auto"/>
            </w:tcBorders>
            <w:vAlign w:val="center"/>
            <w:hideMark/>
          </w:tcPr>
          <w:p w14:paraId="0CB3F2F9"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CEEE8" w14:textId="77777777" w:rsidR="00B457EC" w:rsidRDefault="00B457EC">
            <w:pPr>
              <w:spacing w:before="0" w:line="276" w:lineRule="auto"/>
              <w:ind w:firstLine="440"/>
              <w:jc w:val="left"/>
              <w:rPr>
                <w:color w:val="000000" w:themeColor="text1"/>
              </w:rPr>
            </w:pPr>
            <w:r>
              <w:rPr>
                <w:color w:val="000000" w:themeColor="text1"/>
              </w:rPr>
              <w:t xml:space="preserve">40040 – </w:t>
            </w:r>
            <w:r>
              <w:t>40051</w:t>
            </w:r>
            <w:r>
              <w:rPr>
                <w:color w:val="000000" w:themeColor="text1"/>
              </w:rPr>
              <w:t xml:space="preserve"> XXXXX</w:t>
            </w:r>
          </w:p>
          <w:p w14:paraId="49E619D1" w14:textId="77777777" w:rsidR="00B457EC" w:rsidRDefault="00B457EC">
            <w:pPr>
              <w:spacing w:before="0" w:line="276" w:lineRule="auto"/>
              <w:ind w:firstLine="440"/>
              <w:jc w:val="left"/>
              <w:rPr>
                <w:color w:val="FF0000"/>
              </w:rPr>
            </w:pPr>
            <w:r>
              <w:rPr>
                <w:color w:val="FF0000"/>
              </w:rPr>
              <w:t>40060 – 40069 XXXXX</w:t>
            </w:r>
          </w:p>
          <w:p w14:paraId="1B79312F" w14:textId="77777777" w:rsidR="00B457EC" w:rsidRDefault="00B457EC">
            <w:pPr>
              <w:spacing w:before="0" w:line="276" w:lineRule="auto"/>
              <w:ind w:firstLine="440"/>
              <w:jc w:val="left"/>
            </w:pPr>
            <w:r>
              <w:rPr>
                <w:color w:val="FF0000"/>
              </w:rPr>
              <w:t>40080 – 40089 XXXXX</w:t>
            </w:r>
          </w:p>
        </w:tc>
      </w:tr>
      <w:tr w:rsidR="00B457EC" w14:paraId="4E4E7DFE" w14:textId="77777777">
        <w:trPr>
          <w:cantSplit/>
          <w:trHeight w:val="315"/>
        </w:trPr>
        <w:tc>
          <w:tcPr>
            <w:tcW w:w="0" w:type="auto"/>
            <w:vMerge/>
            <w:tcBorders>
              <w:top w:val="nil"/>
              <w:left w:val="single" w:sz="8" w:space="0" w:color="auto"/>
              <w:bottom w:val="single" w:sz="8" w:space="0" w:color="000000"/>
              <w:right w:val="single" w:sz="8" w:space="0" w:color="auto"/>
            </w:tcBorders>
            <w:vAlign w:val="center"/>
            <w:hideMark/>
          </w:tcPr>
          <w:p w14:paraId="79DF118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AF7540" w14:textId="77777777" w:rsidR="00B457EC" w:rsidRDefault="00B457EC">
            <w:pPr>
              <w:spacing w:before="0" w:line="276" w:lineRule="auto"/>
              <w:jc w:val="center"/>
              <w:rPr>
                <w:color w:val="000000"/>
              </w:rPr>
            </w:pPr>
            <w:r>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20DF6" w14:textId="77777777" w:rsidR="00B457EC" w:rsidRDefault="00B457EC">
            <w:pPr>
              <w:spacing w:before="0" w:line="276" w:lineRule="auto"/>
              <w:ind w:firstLine="440"/>
              <w:jc w:val="left"/>
              <w:rPr>
                <w:color w:val="000000"/>
              </w:rPr>
            </w:pPr>
            <w:r>
              <w:rPr>
                <w:color w:val="000000"/>
              </w:rPr>
              <w:t>40079 XXXXX</w:t>
            </w:r>
          </w:p>
        </w:tc>
      </w:tr>
      <w:tr w:rsidR="00B457EC" w14:paraId="7A3E08DC" w14:textId="77777777">
        <w:trPr>
          <w:cantSplit/>
          <w:trHeight w:val="315"/>
        </w:trPr>
        <w:tc>
          <w:tcPr>
            <w:tcW w:w="0" w:type="auto"/>
            <w:vMerge/>
            <w:tcBorders>
              <w:top w:val="nil"/>
              <w:left w:val="single" w:sz="8" w:space="0" w:color="auto"/>
              <w:bottom w:val="single" w:sz="8" w:space="0" w:color="000000"/>
              <w:right w:val="single" w:sz="8" w:space="0" w:color="auto"/>
            </w:tcBorders>
            <w:vAlign w:val="center"/>
            <w:hideMark/>
          </w:tcPr>
          <w:p w14:paraId="34445B21" w14:textId="77777777" w:rsidR="00B457EC" w:rsidRDefault="00B457EC">
            <w:pPr>
              <w:tabs>
                <w:tab w:val="clear" w:pos="567"/>
                <w:tab w:val="clear" w:pos="1276"/>
                <w:tab w:val="clear" w:pos="1843"/>
                <w:tab w:val="clear" w:pos="5387"/>
                <w:tab w:val="clear" w:pos="5954"/>
              </w:tabs>
              <w:overflowPunct/>
              <w:autoSpaceDE/>
              <w:autoSpaceDN/>
              <w:adjustRightInd/>
              <w:spacing w:before="0" w:line="276" w:lineRule="auto"/>
              <w:jc w:val="left"/>
              <w:rPr>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68E35F" w14:textId="77777777" w:rsidR="00B457EC" w:rsidRDefault="00B457EC">
            <w:pPr>
              <w:spacing w:before="0" w:line="276" w:lineRule="auto"/>
              <w:jc w:val="center"/>
              <w:rPr>
                <w:color w:val="000000"/>
              </w:rPr>
            </w:pPr>
            <w:r>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E779F1" w14:textId="77777777" w:rsidR="00B457EC" w:rsidRDefault="00B457EC">
            <w:pPr>
              <w:spacing w:before="0" w:line="276" w:lineRule="auto"/>
              <w:ind w:firstLine="440"/>
              <w:jc w:val="left"/>
              <w:rPr>
                <w:color w:val="000000"/>
              </w:rPr>
            </w:pPr>
            <w:r>
              <w:rPr>
                <w:rFonts w:eastAsia="Calibri"/>
                <w:color w:val="000000"/>
              </w:rPr>
              <w:t>40099 XXXXX</w:t>
            </w:r>
          </w:p>
        </w:tc>
      </w:tr>
    </w:tbl>
    <w:p w14:paraId="38E6D8EF" w14:textId="77777777" w:rsidR="00B457EC" w:rsidRDefault="00B457EC" w:rsidP="00B457EC">
      <w:pPr>
        <w:pStyle w:val="xmsonormal0"/>
        <w:rPr>
          <w:rFonts w:asciiTheme="minorHAnsi" w:hAnsiTheme="minorHAnsi" w:cstheme="minorHAnsi"/>
          <w:sz w:val="20"/>
          <w:szCs w:val="20"/>
        </w:rPr>
      </w:pPr>
    </w:p>
    <w:p w14:paraId="0B1D09CA" w14:textId="77777777" w:rsidR="00B457EC" w:rsidRDefault="00B457EC" w:rsidP="00B457EC">
      <w:pPr>
        <w:pStyle w:val="xmsonormal0"/>
        <w:rPr>
          <w:rFonts w:asciiTheme="minorHAnsi" w:hAnsiTheme="minorHAnsi"/>
          <w:sz w:val="20"/>
          <w:szCs w:val="20"/>
        </w:rPr>
      </w:pPr>
      <w:r>
        <w:rPr>
          <w:rFonts w:asciiTheme="minorHAnsi" w:hAnsiTheme="minorHAnsi" w:cs="Arial"/>
          <w:sz w:val="20"/>
          <w:szCs w:val="20"/>
        </w:rPr>
        <w:t xml:space="preserve">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 </w:t>
      </w:r>
      <w:r>
        <w:rPr>
          <w:rFonts w:asciiTheme="minorHAnsi" w:hAnsiTheme="minorHAnsi" w:cs="Arial"/>
          <w:sz w:val="20"/>
          <w:szCs w:val="20"/>
        </w:rPr>
        <w:br/>
      </w:r>
      <w:hyperlink r:id="rId15" w:history="1">
        <w:r>
          <w:rPr>
            <w:rStyle w:val="Hyperlink"/>
            <w:sz w:val="20"/>
            <w:szCs w:val="20"/>
          </w:rPr>
          <w:t>https://www.mca.org.mt/regulatory/numbering/numbering-plans</w:t>
        </w:r>
      </w:hyperlink>
      <w:r>
        <w:rPr>
          <w:rFonts w:asciiTheme="minorHAnsi" w:hAnsiTheme="minorHAnsi" w:cs="Arial"/>
          <w:sz w:val="20"/>
          <w:szCs w:val="20"/>
        </w:rPr>
        <w:t>.</w:t>
      </w:r>
    </w:p>
    <w:p w14:paraId="740D505D" w14:textId="77777777" w:rsidR="00B457EC" w:rsidRDefault="00B457EC" w:rsidP="00B457EC">
      <w:pPr>
        <w:overflowPunct/>
        <w:autoSpaceDE/>
        <w:adjustRightInd/>
        <w:spacing w:before="240"/>
        <w:jc w:val="left"/>
        <w:rPr>
          <w:rFonts w:asciiTheme="minorHAnsi" w:eastAsia="Calibri" w:hAnsiTheme="minorHAnsi" w:cstheme="minorHAnsi"/>
          <w:lang w:eastAsia="en-GB"/>
        </w:rPr>
      </w:pPr>
      <w:r>
        <w:rPr>
          <w:rFonts w:asciiTheme="minorHAnsi" w:eastAsia="Calibri" w:hAnsiTheme="minorHAnsi" w:cstheme="minorHAnsi"/>
          <w:lang w:eastAsia="en-GB"/>
        </w:rPr>
        <w:t>Contact:</w:t>
      </w:r>
    </w:p>
    <w:p w14:paraId="3DD0F2A7" w14:textId="77777777" w:rsidR="00B457EC" w:rsidRDefault="00B457EC" w:rsidP="00B457EC">
      <w:pPr>
        <w:overflowPunct/>
        <w:autoSpaceDE/>
        <w:adjustRightInd/>
        <w:ind w:left="432"/>
        <w:jc w:val="left"/>
        <w:rPr>
          <w:rFonts w:eastAsia="Calibri" w:cs="Arial"/>
          <w:kern w:val="2"/>
          <w14:ligatures w14:val="standardContextual"/>
        </w:rPr>
      </w:pPr>
      <w:r>
        <w:rPr>
          <w:rFonts w:asciiTheme="minorHAnsi" w:eastAsia="Calibri" w:hAnsiTheme="minorHAnsi" w:cstheme="minorHAnsi"/>
          <w:color w:val="000000"/>
          <w:lang w:eastAsia="en-GB"/>
        </w:rPr>
        <w:t xml:space="preserve">Alistair Farrugia / Deborah Pisani </w:t>
      </w:r>
      <w:r>
        <w:rPr>
          <w:rFonts w:asciiTheme="minorHAnsi" w:eastAsia="Calibri" w:hAnsiTheme="minorHAnsi" w:cstheme="minorHAnsi"/>
          <w:color w:val="000000"/>
          <w:lang w:eastAsia="en-GB"/>
        </w:rPr>
        <w:br/>
      </w:r>
      <w:r>
        <w:rPr>
          <w:rFonts w:asciiTheme="minorHAnsi" w:eastAsia="Calibri" w:hAnsiTheme="minorHAnsi" w:cstheme="minorHAnsi"/>
          <w:lang w:eastAsia="en-GB"/>
        </w:rPr>
        <w:t>Malta Communications Authority (MCA)</w:t>
      </w:r>
      <w:r>
        <w:rPr>
          <w:rFonts w:asciiTheme="minorHAnsi" w:eastAsia="Calibri" w:hAnsiTheme="minorHAnsi" w:cstheme="minorHAnsi"/>
          <w:lang w:eastAsia="en-GB"/>
        </w:rPr>
        <w:br/>
        <w:t>Valletta Waterfront</w:t>
      </w:r>
      <w:r>
        <w:rPr>
          <w:rFonts w:asciiTheme="minorHAnsi" w:eastAsia="Calibri" w:hAnsiTheme="minorHAnsi" w:cstheme="minorHAnsi"/>
          <w:lang w:eastAsia="en-GB"/>
        </w:rPr>
        <w:br/>
        <w:t>Pinto Wharf</w:t>
      </w:r>
      <w:r>
        <w:rPr>
          <w:rFonts w:asciiTheme="minorHAnsi" w:eastAsia="Calibri" w:hAnsiTheme="minorHAnsi" w:cstheme="minorHAnsi"/>
          <w:lang w:eastAsia="en-GB"/>
        </w:rPr>
        <w:br/>
        <w:t>Floriana FRN1913</w:t>
      </w:r>
      <w:r>
        <w:rPr>
          <w:rFonts w:asciiTheme="minorHAnsi" w:eastAsia="Calibri" w:hAnsiTheme="minorHAnsi" w:cstheme="minorHAnsi"/>
          <w:lang w:eastAsia="en-GB"/>
        </w:rPr>
        <w:br/>
        <w:t>Malta</w:t>
      </w:r>
      <w:r>
        <w:rPr>
          <w:rFonts w:asciiTheme="minorHAnsi" w:eastAsia="Calibri" w:hAnsiTheme="minorHAnsi" w:cstheme="minorHAnsi"/>
          <w:lang w:eastAsia="en-GB"/>
        </w:rPr>
        <w:br/>
        <w:t>Tel:</w:t>
      </w:r>
      <w:r>
        <w:rPr>
          <w:rFonts w:asciiTheme="minorHAnsi" w:eastAsia="Calibri" w:hAnsiTheme="minorHAnsi" w:cstheme="minorHAnsi"/>
          <w:lang w:eastAsia="en-GB"/>
        </w:rPr>
        <w:tab/>
        <w:t>+356 2133 6840</w:t>
      </w:r>
      <w:r>
        <w:rPr>
          <w:rFonts w:asciiTheme="minorHAnsi" w:eastAsia="Calibri" w:hAnsiTheme="minorHAnsi" w:cstheme="minorHAnsi"/>
          <w:lang w:eastAsia="en-GB"/>
        </w:rPr>
        <w:br/>
        <w:t>E-mail:</w:t>
      </w:r>
      <w:r>
        <w:rPr>
          <w:rFonts w:asciiTheme="minorHAnsi" w:eastAsia="Calibri" w:hAnsiTheme="minorHAnsi" w:cstheme="minorHAnsi"/>
          <w:lang w:eastAsia="en-GB"/>
        </w:rPr>
        <w:tab/>
        <w:t>numbering@mca.org.mt</w:t>
      </w:r>
      <w:r>
        <w:rPr>
          <w:rFonts w:asciiTheme="minorHAnsi" w:eastAsia="Calibri" w:hAnsiTheme="minorHAnsi" w:cstheme="minorHAnsi"/>
          <w:lang w:eastAsia="en-GB"/>
        </w:rPr>
        <w:br/>
        <w:t>URL:</w:t>
      </w:r>
      <w:r>
        <w:rPr>
          <w:rFonts w:asciiTheme="minorHAnsi" w:eastAsia="Calibri" w:hAnsiTheme="minorHAnsi" w:cstheme="minorHAnsi"/>
          <w:lang w:eastAsia="en-GB"/>
        </w:rPr>
        <w:tab/>
      </w:r>
      <w:hyperlink r:id="rId16" w:history="1">
        <w:r>
          <w:rPr>
            <w:rStyle w:val="Hyperlink"/>
            <w:rFonts w:eastAsia="Calibri" w:cstheme="minorHAnsi"/>
            <w:lang w:eastAsia="en-GB"/>
          </w:rPr>
          <w:t>www.mca.org.mt</w:t>
        </w:r>
      </w:hyperlink>
      <w:bookmarkEnd w:id="1211"/>
    </w:p>
    <w:p w14:paraId="1F41681C" w14:textId="77777777" w:rsidR="003E46EF" w:rsidRPr="00F73773" w:rsidRDefault="003E46EF" w:rsidP="004F67D5">
      <w:pPr>
        <w:rPr>
          <w:lang w:val="en-GB"/>
        </w:rPr>
      </w:pPr>
    </w:p>
    <w:p w14:paraId="4FBE66BF" w14:textId="110498CA" w:rsidR="000B6F6B" w:rsidRPr="00F73773" w:rsidRDefault="000B6F6B">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sidRPr="00F73773">
        <w:rPr>
          <w:lang w:val="en-GB"/>
        </w:rPr>
        <w:br w:type="page"/>
      </w:r>
    </w:p>
    <w:p w14:paraId="00F4452C" w14:textId="68DDAF8A" w:rsidR="000460A5" w:rsidRPr="004D67A8" w:rsidRDefault="000460A5" w:rsidP="000460A5">
      <w:pPr>
        <w:pStyle w:val="Heading20"/>
        <w:rPr>
          <w:lang w:val="en-GB"/>
        </w:rPr>
      </w:pPr>
      <w:bookmarkStart w:id="1213" w:name="_Toc161924853"/>
      <w:bookmarkStart w:id="1214" w:name="_Toc166081789"/>
      <w:bookmarkStart w:id="1215" w:name="_Toc187412376"/>
      <w:bookmarkEnd w:id="1204"/>
      <w:bookmarkEnd w:id="1205"/>
      <w:bookmarkEnd w:id="1206"/>
      <w:bookmarkEnd w:id="1207"/>
      <w:bookmarkEnd w:id="1208"/>
      <w:bookmarkEnd w:id="1209"/>
      <w:r w:rsidRPr="004D67A8">
        <w:rPr>
          <w:lang w:val="en-GB"/>
        </w:rPr>
        <w:lastRenderedPageBreak/>
        <w:t>Service Restrictions</w:t>
      </w:r>
      <w:bookmarkEnd w:id="1210"/>
      <w:bookmarkEnd w:id="1213"/>
      <w:bookmarkEnd w:id="1214"/>
      <w:bookmarkEnd w:id="1215"/>
    </w:p>
    <w:p w14:paraId="360E4828" w14:textId="77777777" w:rsidR="000460A5" w:rsidRPr="00354780" w:rsidRDefault="000460A5" w:rsidP="000460A5">
      <w:pPr>
        <w:jc w:val="center"/>
        <w:rPr>
          <w:lang w:val="en-GB"/>
        </w:rPr>
      </w:pPr>
      <w:bookmarkStart w:id="1216" w:name="_Toc251059440"/>
      <w:bookmarkStart w:id="1217"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18" w:name="_Toc6411910"/>
      <w:bookmarkStart w:id="1219" w:name="_Toc6215745"/>
      <w:bookmarkStart w:id="1220" w:name="_Toc4420933"/>
      <w:bookmarkStart w:id="1221" w:name="_Toc1570045"/>
      <w:bookmarkStart w:id="1222" w:name="_Toc340537"/>
      <w:bookmarkStart w:id="1223" w:name="_Toc536101953"/>
      <w:bookmarkStart w:id="1224" w:name="_Toc531960788"/>
      <w:bookmarkStart w:id="1225" w:name="_Toc531094571"/>
      <w:bookmarkStart w:id="1226" w:name="_Toc526431484"/>
      <w:bookmarkStart w:id="1227" w:name="_Toc525638296"/>
      <w:bookmarkStart w:id="1228" w:name="_Toc524430965"/>
      <w:bookmarkStart w:id="1229" w:name="_Toc520709571"/>
      <w:bookmarkStart w:id="1230" w:name="_Toc518981889"/>
      <w:bookmarkStart w:id="1231" w:name="_Toc517792336"/>
      <w:bookmarkStart w:id="1232" w:name="_Toc514850725"/>
      <w:bookmarkStart w:id="1233" w:name="_Toc513645658"/>
      <w:bookmarkStart w:id="1234" w:name="_Toc510775356"/>
      <w:bookmarkStart w:id="1235" w:name="_Toc509838135"/>
      <w:bookmarkStart w:id="1236" w:name="_Toc507510722"/>
      <w:bookmarkStart w:id="1237" w:name="_Toc505005339"/>
      <w:bookmarkStart w:id="1238" w:name="_Toc503439023"/>
      <w:bookmarkStart w:id="1239" w:name="_Toc500842109"/>
      <w:bookmarkStart w:id="1240" w:name="_Toc500841785"/>
      <w:bookmarkStart w:id="1241" w:name="_Toc499624467"/>
      <w:bookmarkStart w:id="1242" w:name="_Toc497988321"/>
      <w:bookmarkStart w:id="1243" w:name="_Toc497986900"/>
      <w:bookmarkStart w:id="1244" w:name="_Toc496537204"/>
      <w:bookmarkStart w:id="1245" w:name="_Toc495499936"/>
      <w:bookmarkStart w:id="1246" w:name="_Toc493685650"/>
      <w:bookmarkStart w:id="1247" w:name="_Toc488848860"/>
      <w:bookmarkStart w:id="1248" w:name="_Toc487466270"/>
      <w:bookmarkStart w:id="1249" w:name="_Toc486323175"/>
      <w:bookmarkStart w:id="1250" w:name="_Toc485117071"/>
      <w:bookmarkStart w:id="1251" w:name="_Toc483388292"/>
      <w:bookmarkStart w:id="1252" w:name="_Toc482280105"/>
      <w:bookmarkStart w:id="1253" w:name="_Toc479671310"/>
      <w:bookmarkStart w:id="1254" w:name="_Toc478464765"/>
      <w:bookmarkStart w:id="1255" w:name="_Toc477169055"/>
      <w:bookmarkStart w:id="1256" w:name="_Toc474504484"/>
      <w:bookmarkStart w:id="1257" w:name="_Toc473209551"/>
      <w:bookmarkStart w:id="1258" w:name="_Toc471824668"/>
      <w:bookmarkStart w:id="1259" w:name="_Toc469924992"/>
      <w:bookmarkStart w:id="1260" w:name="_Toc469048951"/>
      <w:bookmarkStart w:id="1261" w:name="_Toc466367273"/>
      <w:bookmarkStart w:id="1262" w:name="_Toc456103336"/>
      <w:bookmarkStart w:id="1263" w:name="_Toc456103220"/>
      <w:bookmarkStart w:id="1264" w:name="_Toc454789160"/>
      <w:bookmarkStart w:id="1265" w:name="_Toc453320525"/>
      <w:bookmarkStart w:id="1266" w:name="_Toc451863144"/>
      <w:bookmarkStart w:id="1267" w:name="_Toc450747476"/>
      <w:bookmarkStart w:id="1268" w:name="_Toc449442776"/>
      <w:bookmarkStart w:id="1269" w:name="_Toc446578882"/>
      <w:bookmarkStart w:id="1270" w:name="_Toc445368597"/>
      <w:bookmarkStart w:id="1271" w:name="_Toc442711621"/>
      <w:bookmarkStart w:id="1272" w:name="_Toc441671604"/>
      <w:bookmarkStart w:id="1273" w:name="_Toc440443797"/>
      <w:bookmarkStart w:id="1274" w:name="_Toc438219175"/>
      <w:bookmarkStart w:id="1275" w:name="_Toc437264288"/>
      <w:bookmarkStart w:id="1276" w:name="_Toc436383070"/>
      <w:bookmarkStart w:id="1277" w:name="_Toc434843835"/>
      <w:bookmarkStart w:id="1278" w:name="_Toc433358221"/>
      <w:bookmarkStart w:id="1279" w:name="_Toc432498841"/>
      <w:bookmarkStart w:id="1280" w:name="_Toc429469055"/>
      <w:bookmarkStart w:id="1281" w:name="_Toc428372304"/>
      <w:bookmarkStart w:id="1282" w:name="_Toc428193357"/>
      <w:bookmarkStart w:id="1283" w:name="_Toc424300249"/>
      <w:bookmarkStart w:id="1284" w:name="_Toc423078776"/>
      <w:bookmarkStart w:id="1285" w:name="_Toc421783563"/>
      <w:bookmarkStart w:id="1286" w:name="_Toc420414840"/>
      <w:bookmarkStart w:id="1287" w:name="_Toc417984362"/>
      <w:bookmarkStart w:id="1288" w:name="_Toc416360079"/>
      <w:bookmarkStart w:id="1289" w:name="_Toc414884969"/>
      <w:bookmarkStart w:id="1290" w:name="_Toc410904540"/>
      <w:bookmarkStart w:id="1291" w:name="_Toc409708237"/>
      <w:bookmarkStart w:id="1292" w:name="_Toc408576642"/>
      <w:bookmarkStart w:id="1293" w:name="_Toc406508021"/>
      <w:bookmarkStart w:id="1294" w:name="_Toc405386783"/>
      <w:bookmarkStart w:id="1295" w:name="_Toc404332317"/>
      <w:bookmarkStart w:id="1296" w:name="_Toc402967105"/>
      <w:bookmarkStart w:id="1297" w:name="_Toc401757925"/>
      <w:bookmarkStart w:id="1298" w:name="_Toc400374879"/>
      <w:bookmarkStart w:id="1299" w:name="_Toc399160641"/>
      <w:bookmarkStart w:id="1300" w:name="_Toc397517658"/>
      <w:bookmarkStart w:id="1301" w:name="_Toc396212813"/>
      <w:bookmarkStart w:id="1302" w:name="_Toc395100466"/>
      <w:bookmarkStart w:id="1303" w:name="_Toc393715491"/>
      <w:bookmarkStart w:id="1304" w:name="_Toc393714487"/>
      <w:bookmarkStart w:id="1305" w:name="_Toc393713420"/>
      <w:bookmarkStart w:id="1306" w:name="_Toc392235889"/>
      <w:bookmarkStart w:id="1307" w:name="_Toc391386075"/>
      <w:bookmarkStart w:id="1308" w:name="_Toc389730887"/>
      <w:bookmarkStart w:id="1309" w:name="_Toc388947563"/>
      <w:bookmarkStart w:id="1310" w:name="_Toc388946330"/>
      <w:bookmarkStart w:id="1311" w:name="_Toc385496802"/>
      <w:bookmarkStart w:id="1312" w:name="_Toc384625710"/>
      <w:bookmarkStart w:id="1313" w:name="_Toc383182316"/>
      <w:bookmarkStart w:id="1314" w:name="_Toc381784233"/>
      <w:bookmarkStart w:id="1315" w:name="_Toc380582900"/>
      <w:bookmarkStart w:id="1316" w:name="_Toc379440375"/>
      <w:bookmarkStart w:id="1317" w:name="_Toc378322722"/>
      <w:bookmarkStart w:id="1318" w:name="_Toc377026501"/>
      <w:bookmarkStart w:id="1319" w:name="_Toc374692772"/>
      <w:bookmarkStart w:id="1320" w:name="_Toc374692695"/>
      <w:bookmarkStart w:id="1321" w:name="_Toc374006641"/>
      <w:bookmarkStart w:id="1322" w:name="_Toc373157833"/>
      <w:bookmarkStart w:id="1323" w:name="_Toc371588867"/>
      <w:bookmarkStart w:id="1324" w:name="_Toc370373501"/>
      <w:bookmarkStart w:id="1325" w:name="_Toc369007892"/>
      <w:bookmarkStart w:id="1326" w:name="_Toc369007688"/>
      <w:bookmarkStart w:id="1327" w:name="_Toc367715554"/>
      <w:bookmarkStart w:id="1328" w:name="_Toc366157715"/>
      <w:bookmarkStart w:id="1329" w:name="_Toc364672358"/>
      <w:bookmarkStart w:id="1330" w:name="_Toc363741409"/>
      <w:bookmarkStart w:id="1331" w:name="_Toc361921569"/>
      <w:bookmarkStart w:id="1332" w:name="_Toc360696838"/>
      <w:bookmarkStart w:id="1333" w:name="_Toc359489438"/>
      <w:bookmarkStart w:id="1334" w:name="_Toc358192589"/>
      <w:bookmarkStart w:id="1335" w:name="_Toc357001962"/>
      <w:bookmarkStart w:id="1336" w:name="_Toc355708879"/>
      <w:bookmarkStart w:id="1337" w:name="_Toc354053853"/>
      <w:bookmarkStart w:id="1338" w:name="_Toc352940516"/>
      <w:bookmarkStart w:id="1339" w:name="_Toc351549911"/>
      <w:bookmarkStart w:id="1340" w:name="_Toc350415590"/>
      <w:bookmarkStart w:id="1341" w:name="_Toc349288272"/>
      <w:bookmarkStart w:id="1342" w:name="_Toc347929611"/>
      <w:bookmarkStart w:id="1343" w:name="_Toc346885966"/>
      <w:bookmarkStart w:id="1344" w:name="_Toc345579844"/>
      <w:bookmarkStart w:id="1345" w:name="_Toc343262689"/>
      <w:bookmarkStart w:id="1346" w:name="_Toc342912869"/>
      <w:bookmarkStart w:id="1347" w:name="_Toc341451238"/>
      <w:bookmarkStart w:id="1348" w:name="_Toc340225540"/>
      <w:bookmarkStart w:id="1349" w:name="_Toc338779393"/>
      <w:bookmarkStart w:id="1350" w:name="_Toc337110352"/>
      <w:bookmarkStart w:id="1351" w:name="_Toc335901526"/>
      <w:bookmarkStart w:id="1352" w:name="_Toc334776207"/>
      <w:bookmarkStart w:id="1353" w:name="_Toc332272672"/>
      <w:bookmarkStart w:id="1354" w:name="_Toc323904394"/>
      <w:bookmarkStart w:id="1355" w:name="_Toc323035741"/>
      <w:bookmarkStart w:id="1356" w:name="_Toc320536978"/>
      <w:bookmarkStart w:id="1357" w:name="_Toc318965022"/>
      <w:bookmarkStart w:id="1358" w:name="_Toc316479984"/>
      <w:bookmarkStart w:id="1359" w:name="_Toc313973328"/>
      <w:bookmarkStart w:id="1360" w:name="_Toc311103663"/>
      <w:bookmarkStart w:id="1361" w:name="_Toc308530351"/>
      <w:bookmarkStart w:id="1362" w:name="_Toc304892186"/>
      <w:bookmarkStart w:id="1363" w:name="_Toc303344268"/>
      <w:bookmarkStart w:id="1364" w:name="_Toc301945313"/>
      <w:bookmarkStart w:id="1365" w:name="_Toc297804739"/>
      <w:bookmarkStart w:id="1366" w:name="_Toc296675488"/>
      <w:bookmarkStart w:id="1367" w:name="_Toc295387918"/>
      <w:bookmarkStart w:id="1368" w:name="_Toc292704993"/>
      <w:bookmarkStart w:id="1369" w:name="_Toc291005409"/>
      <w:bookmarkStart w:id="1370" w:name="_Toc288660300"/>
      <w:bookmarkStart w:id="1371" w:name="_Toc286218735"/>
      <w:bookmarkStart w:id="1372" w:name="_Toc283737224"/>
      <w:bookmarkStart w:id="1373" w:name="_Toc282526058"/>
      <w:bookmarkStart w:id="1374" w:name="_Toc280349226"/>
      <w:bookmarkStart w:id="1375" w:name="_Toc279669170"/>
      <w:bookmarkStart w:id="1376" w:name="_Toc276717184"/>
      <w:bookmarkStart w:id="1377" w:name="_Toc274223848"/>
      <w:bookmarkStart w:id="1378" w:name="_Toc273023374"/>
      <w:bookmarkStart w:id="1379" w:name="_Toc271700513"/>
      <w:bookmarkStart w:id="1380" w:name="_Toc268774044"/>
      <w:bookmarkStart w:id="1381" w:name="_Toc266181259"/>
      <w:bookmarkStart w:id="1382" w:name="_Toc265056512"/>
      <w:bookmarkStart w:id="1383" w:name="_Toc262631833"/>
      <w:bookmarkStart w:id="1384" w:name="_Toc259783162"/>
      <w:bookmarkStart w:id="1385" w:name="_Toc253407167"/>
      <w:bookmarkStart w:id="1386" w:name="_Toc8296068"/>
      <w:bookmarkStart w:id="1387" w:name="_Toc9580681"/>
      <w:bookmarkStart w:id="1388" w:name="_Toc12354369"/>
      <w:bookmarkStart w:id="1389" w:name="_Toc13065958"/>
      <w:bookmarkStart w:id="1390" w:name="_Toc14769333"/>
      <w:bookmarkStart w:id="1391" w:name="_Toc17298855"/>
      <w:bookmarkStart w:id="1392" w:name="_Toc18681557"/>
      <w:bookmarkStart w:id="1393" w:name="_Toc21528585"/>
      <w:bookmarkStart w:id="1394" w:name="_Toc23321872"/>
      <w:bookmarkStart w:id="1395" w:name="_Toc24365713"/>
      <w:bookmarkStart w:id="1396" w:name="_Toc25746890"/>
      <w:bookmarkStart w:id="1397" w:name="_Toc26539919"/>
      <w:bookmarkStart w:id="1398" w:name="_Toc27558707"/>
      <w:bookmarkStart w:id="1399" w:name="_Toc31986491"/>
      <w:bookmarkStart w:id="1400" w:name="_Toc33175457"/>
      <w:bookmarkStart w:id="1401" w:name="_Toc38455870"/>
      <w:bookmarkStart w:id="1402" w:name="_Toc40787347"/>
      <w:bookmarkStart w:id="1403" w:name="_Toc46322979"/>
      <w:bookmarkStart w:id="1404" w:name="_Toc49438647"/>
      <w:bookmarkStart w:id="1405" w:name="_Toc51669586"/>
      <w:bookmarkStart w:id="1406" w:name="_Toc52889727"/>
      <w:bookmarkStart w:id="1407" w:name="_Toc57030870"/>
      <w:bookmarkStart w:id="1408" w:name="_Toc67918828"/>
      <w:bookmarkStart w:id="1409" w:name="_Toc70410773"/>
      <w:bookmarkStart w:id="1410" w:name="_Toc74064889"/>
      <w:bookmarkStart w:id="1411" w:name="_Toc78207947"/>
      <w:bookmarkStart w:id="1412" w:name="_Toc97889189"/>
      <w:bookmarkStart w:id="1413" w:name="_Toc103001301"/>
      <w:bookmarkStart w:id="1414" w:name="_Toc108423200"/>
      <w:bookmarkStart w:id="1415" w:name="_Toc125536231"/>
      <w:bookmarkStart w:id="1416" w:name="_Toc140583970"/>
      <w:bookmarkStart w:id="1417" w:name="_Toc157508794"/>
      <w:bookmarkStart w:id="1418" w:name="_Toc161924854"/>
      <w:bookmarkStart w:id="1419" w:name="_Toc166081790"/>
      <w:bookmarkStart w:id="1420"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1" w:name="_Toc420414841"/>
      <w:bookmarkStart w:id="1422" w:name="_Toc417984363"/>
      <w:bookmarkStart w:id="1423" w:name="_Toc416360080"/>
      <w:bookmarkStart w:id="1424" w:name="_Toc414884970"/>
      <w:bookmarkStart w:id="1425" w:name="_Toc410904541"/>
      <w:bookmarkStart w:id="1426" w:name="_Toc409708238"/>
      <w:bookmarkStart w:id="1427" w:name="_Toc408576643"/>
      <w:bookmarkStart w:id="1428" w:name="_Toc406508022"/>
      <w:bookmarkStart w:id="1429" w:name="_Toc405386784"/>
      <w:bookmarkStart w:id="1430" w:name="_Toc404332318"/>
      <w:bookmarkStart w:id="1431" w:name="_Toc402967106"/>
      <w:bookmarkStart w:id="1432" w:name="_Toc401757926"/>
      <w:bookmarkStart w:id="1433" w:name="_Toc400374880"/>
      <w:bookmarkStart w:id="1434" w:name="_Toc399160642"/>
      <w:bookmarkStart w:id="1435" w:name="_Toc397517659"/>
      <w:bookmarkStart w:id="1436" w:name="_Toc396212814"/>
      <w:bookmarkStart w:id="1437" w:name="_Toc395100467"/>
      <w:bookmarkStart w:id="1438" w:name="_Toc393715492"/>
      <w:bookmarkStart w:id="1439" w:name="_Toc393714488"/>
      <w:bookmarkStart w:id="1440" w:name="_Toc393713421"/>
      <w:bookmarkStart w:id="1441" w:name="_Toc392235890"/>
      <w:bookmarkStart w:id="1442" w:name="_Toc391386076"/>
      <w:bookmarkStart w:id="1443" w:name="_Toc389730888"/>
      <w:bookmarkStart w:id="1444" w:name="_Toc388947564"/>
      <w:bookmarkStart w:id="1445" w:name="_Toc388946331"/>
      <w:bookmarkStart w:id="1446" w:name="_Toc385496803"/>
      <w:bookmarkStart w:id="1447" w:name="_Toc384625711"/>
      <w:bookmarkStart w:id="1448" w:name="_Toc383182317"/>
      <w:bookmarkStart w:id="1449" w:name="_Toc381784234"/>
      <w:bookmarkStart w:id="1450" w:name="_Toc380582901"/>
      <w:bookmarkStart w:id="1451" w:name="_Toc379440376"/>
      <w:bookmarkStart w:id="1452" w:name="_Toc378322723"/>
      <w:bookmarkStart w:id="1453" w:name="_Toc377026502"/>
      <w:bookmarkStart w:id="1454" w:name="_Toc374692773"/>
      <w:bookmarkStart w:id="1455" w:name="_Toc374692696"/>
      <w:bookmarkStart w:id="1456" w:name="_Toc374006642"/>
      <w:bookmarkStart w:id="1457" w:name="_Toc373157834"/>
      <w:bookmarkStart w:id="1458" w:name="_Toc371588868"/>
      <w:bookmarkStart w:id="1459" w:name="_Toc370373502"/>
      <w:bookmarkStart w:id="1460" w:name="_Toc369007893"/>
      <w:bookmarkStart w:id="1461" w:name="_Toc369007689"/>
      <w:bookmarkStart w:id="1462" w:name="_Toc367715555"/>
      <w:bookmarkStart w:id="1463" w:name="_Toc366157716"/>
      <w:bookmarkStart w:id="1464" w:name="_Toc364672359"/>
      <w:bookmarkStart w:id="1465" w:name="_Toc363741410"/>
      <w:bookmarkStart w:id="1466" w:name="_Toc361921570"/>
      <w:bookmarkStart w:id="1467" w:name="_Toc360696839"/>
      <w:bookmarkStart w:id="1468" w:name="_Toc359489439"/>
      <w:bookmarkStart w:id="1469" w:name="_Toc358192590"/>
      <w:bookmarkStart w:id="1470" w:name="_Toc357001963"/>
      <w:bookmarkStart w:id="1471" w:name="_Toc355708880"/>
      <w:bookmarkStart w:id="1472" w:name="_Toc354053854"/>
      <w:bookmarkStart w:id="1473" w:name="_Toc352940517"/>
      <w:bookmarkStart w:id="1474" w:name="_Toc351549912"/>
      <w:bookmarkStart w:id="1475" w:name="_Toc350415591"/>
      <w:bookmarkStart w:id="1476" w:name="_Toc349288273"/>
      <w:bookmarkStart w:id="1477" w:name="_Toc347929612"/>
      <w:bookmarkStart w:id="1478" w:name="_Toc346885967"/>
      <w:bookmarkStart w:id="1479" w:name="_Toc345579845"/>
      <w:bookmarkStart w:id="1480" w:name="_Toc343262690"/>
      <w:bookmarkStart w:id="1481" w:name="_Toc342912870"/>
      <w:bookmarkStart w:id="1482" w:name="_Toc341451239"/>
      <w:bookmarkStart w:id="1483" w:name="_Toc340225541"/>
      <w:bookmarkStart w:id="1484" w:name="_Toc338779394"/>
      <w:bookmarkStart w:id="1485" w:name="_Toc337110353"/>
      <w:bookmarkStart w:id="1486" w:name="_Toc335901527"/>
      <w:bookmarkStart w:id="1487" w:name="_Toc334776208"/>
      <w:bookmarkStart w:id="1488" w:name="_Toc332272673"/>
      <w:bookmarkStart w:id="1489" w:name="_Toc323904395"/>
      <w:bookmarkStart w:id="1490" w:name="_Toc323035742"/>
      <w:bookmarkStart w:id="1491" w:name="_Toc321820569"/>
      <w:bookmarkStart w:id="1492" w:name="_Toc321311688"/>
      <w:bookmarkStart w:id="1493" w:name="_Toc321233409"/>
      <w:bookmarkStart w:id="1494" w:name="_Toc320536979"/>
      <w:bookmarkStart w:id="1495" w:name="_Toc318965023"/>
      <w:bookmarkStart w:id="1496" w:name="_Toc316479985"/>
      <w:bookmarkStart w:id="1497" w:name="_Toc313973329"/>
      <w:bookmarkStart w:id="1498" w:name="_Toc311103664"/>
      <w:bookmarkStart w:id="1499" w:name="_Toc308530352"/>
      <w:bookmarkStart w:id="1500" w:name="_Toc304892188"/>
      <w:bookmarkStart w:id="1501" w:name="_Toc303344270"/>
      <w:bookmarkStart w:id="1502" w:name="_Toc301945315"/>
      <w:bookmarkStart w:id="1503" w:name="_Toc297804741"/>
      <w:bookmarkStart w:id="1504" w:name="_Toc296675490"/>
      <w:bookmarkStart w:id="1505" w:name="_Toc295387920"/>
      <w:bookmarkStart w:id="1506" w:name="_Toc292704995"/>
      <w:bookmarkStart w:id="1507" w:name="_Toc291005411"/>
      <w:bookmarkStart w:id="1508" w:name="_Toc288660302"/>
      <w:bookmarkStart w:id="1509" w:name="_Toc286218737"/>
      <w:bookmarkStart w:id="1510" w:name="_Toc283737226"/>
      <w:bookmarkStart w:id="1511" w:name="_Toc282526060"/>
      <w:bookmarkStart w:id="1512" w:name="_Toc280349228"/>
      <w:bookmarkStart w:id="1513" w:name="_Toc279669172"/>
      <w:bookmarkStart w:id="1514" w:name="_Toc276717186"/>
      <w:bookmarkStart w:id="1515" w:name="_Toc274223850"/>
      <w:bookmarkStart w:id="1516" w:name="_Toc273023376"/>
      <w:bookmarkStart w:id="1517" w:name="_Toc271700515"/>
      <w:bookmarkStart w:id="1518" w:name="_Toc268774046"/>
      <w:bookmarkStart w:id="1519" w:name="_Toc266181261"/>
      <w:bookmarkStart w:id="1520" w:name="_Toc259783164"/>
      <w:bookmarkStart w:id="1521" w:name="_Toc253407169"/>
      <w:bookmarkStart w:id="1522" w:name="_Toc6411911"/>
      <w:bookmarkStart w:id="1523" w:name="_Toc6215746"/>
      <w:bookmarkStart w:id="1524" w:name="_Toc4420934"/>
      <w:bookmarkStart w:id="1525" w:name="_Toc1570046"/>
      <w:bookmarkStart w:id="1526" w:name="_Toc340538"/>
      <w:bookmarkStart w:id="1527" w:name="_Toc536101954"/>
      <w:bookmarkStart w:id="1528" w:name="_Toc531960789"/>
      <w:bookmarkStart w:id="1529" w:name="_Toc531094572"/>
      <w:bookmarkStart w:id="1530" w:name="_Toc526431485"/>
      <w:bookmarkStart w:id="1531" w:name="_Toc525638297"/>
      <w:bookmarkStart w:id="1532" w:name="_Toc524430966"/>
      <w:bookmarkStart w:id="1533" w:name="_Toc520709572"/>
      <w:bookmarkStart w:id="1534" w:name="_Toc518981890"/>
      <w:bookmarkStart w:id="1535" w:name="_Toc517792337"/>
      <w:bookmarkStart w:id="1536" w:name="_Toc514850726"/>
      <w:bookmarkStart w:id="1537" w:name="_Toc513645659"/>
      <w:bookmarkStart w:id="1538" w:name="_Toc510775357"/>
      <w:bookmarkStart w:id="1539" w:name="_Toc509838136"/>
      <w:bookmarkStart w:id="1540" w:name="_Toc507510723"/>
      <w:bookmarkStart w:id="1541" w:name="_Toc505005340"/>
      <w:bookmarkStart w:id="1542" w:name="_Toc503439024"/>
      <w:bookmarkStart w:id="1543" w:name="_Toc500842110"/>
      <w:bookmarkStart w:id="1544" w:name="_Toc500841786"/>
      <w:bookmarkStart w:id="1545" w:name="_Toc499624468"/>
      <w:bookmarkStart w:id="1546" w:name="_Toc497988322"/>
      <w:bookmarkStart w:id="1547" w:name="_Toc497986901"/>
      <w:bookmarkStart w:id="1548" w:name="_Toc496537205"/>
      <w:bookmarkStart w:id="1549" w:name="_Toc495499937"/>
      <w:bookmarkStart w:id="1550" w:name="_Toc493685651"/>
      <w:bookmarkStart w:id="1551" w:name="_Toc488848861"/>
      <w:bookmarkStart w:id="1552" w:name="_Toc487466271"/>
      <w:bookmarkStart w:id="1553" w:name="_Toc486323176"/>
      <w:bookmarkStart w:id="1554" w:name="_Toc485117072"/>
      <w:bookmarkStart w:id="1555" w:name="_Toc483388293"/>
      <w:bookmarkStart w:id="1556" w:name="_Toc482280106"/>
      <w:bookmarkStart w:id="1557" w:name="_Toc479671311"/>
      <w:bookmarkStart w:id="1558" w:name="_Toc478464766"/>
      <w:bookmarkStart w:id="1559" w:name="_Toc477169056"/>
      <w:bookmarkStart w:id="1560" w:name="_Toc474504485"/>
      <w:bookmarkStart w:id="1561" w:name="_Toc473209552"/>
      <w:bookmarkStart w:id="1562" w:name="_Toc471824669"/>
      <w:bookmarkStart w:id="1563" w:name="_Toc469924993"/>
      <w:bookmarkStart w:id="1564" w:name="_Toc469048952"/>
      <w:bookmarkStart w:id="1565" w:name="_Toc466367274"/>
      <w:bookmarkStart w:id="1566" w:name="_Toc456103337"/>
      <w:bookmarkStart w:id="1567" w:name="_Toc456103221"/>
      <w:bookmarkStart w:id="1568" w:name="_Toc454789161"/>
      <w:bookmarkStart w:id="1569" w:name="_Toc453320526"/>
      <w:bookmarkStart w:id="1570" w:name="_Toc451863145"/>
      <w:bookmarkStart w:id="1571" w:name="_Toc450747477"/>
      <w:bookmarkStart w:id="1572" w:name="_Toc449442777"/>
      <w:bookmarkStart w:id="1573" w:name="_Toc446578883"/>
      <w:bookmarkStart w:id="1574" w:name="_Toc445368598"/>
      <w:bookmarkStart w:id="1575" w:name="_Toc442711622"/>
      <w:bookmarkStart w:id="1576" w:name="_Toc441671605"/>
      <w:bookmarkStart w:id="1577" w:name="_Toc440443798"/>
      <w:bookmarkStart w:id="1578" w:name="_Toc438219176"/>
      <w:bookmarkStart w:id="1579" w:name="_Toc437264289"/>
      <w:bookmarkStart w:id="1580" w:name="_Toc436383071"/>
      <w:bookmarkStart w:id="1581" w:name="_Toc434843836"/>
      <w:bookmarkStart w:id="1582" w:name="_Toc433358222"/>
      <w:bookmarkStart w:id="1583" w:name="_Toc432498842"/>
      <w:bookmarkStart w:id="1584" w:name="_Toc429469056"/>
      <w:bookmarkStart w:id="1585" w:name="_Toc428372305"/>
      <w:bookmarkStart w:id="1586" w:name="_Toc428193358"/>
      <w:bookmarkStart w:id="1587" w:name="_Toc424300250"/>
      <w:bookmarkStart w:id="1588" w:name="_Toc423078777"/>
      <w:bookmarkStart w:id="1589" w:name="_Toc421783564"/>
      <w:bookmarkStart w:id="1590" w:name="_Toc8296069"/>
      <w:bookmarkStart w:id="1591" w:name="_Toc9580682"/>
      <w:bookmarkStart w:id="1592" w:name="_Toc12354370"/>
      <w:bookmarkStart w:id="1593" w:name="_Toc13065959"/>
      <w:bookmarkStart w:id="1594" w:name="_Toc14769334"/>
      <w:bookmarkStart w:id="1595" w:name="_Toc17298856"/>
      <w:bookmarkStart w:id="1596" w:name="_Toc18681558"/>
      <w:bookmarkStart w:id="1597" w:name="_Toc21528586"/>
      <w:bookmarkStart w:id="1598" w:name="_Toc23321873"/>
      <w:bookmarkStart w:id="1599" w:name="_Toc24365714"/>
      <w:bookmarkStart w:id="1600" w:name="_Toc25746891"/>
      <w:bookmarkStart w:id="1601" w:name="_Toc26539920"/>
      <w:bookmarkStart w:id="1602" w:name="_Toc27558708"/>
      <w:bookmarkStart w:id="1603" w:name="_Toc31986492"/>
      <w:bookmarkStart w:id="1604" w:name="_Toc33175458"/>
      <w:bookmarkStart w:id="1605" w:name="_Toc38455871"/>
      <w:bookmarkStart w:id="1606" w:name="_Toc40787348"/>
      <w:bookmarkStart w:id="1607" w:name="_Toc49438648"/>
      <w:bookmarkStart w:id="1608" w:name="_Toc51669587"/>
      <w:bookmarkStart w:id="1609" w:name="_Toc52889728"/>
      <w:bookmarkStart w:id="1610" w:name="_Toc57030871"/>
      <w:bookmarkStart w:id="1611" w:name="_Toc67918829"/>
      <w:bookmarkStart w:id="1612" w:name="_Toc70410774"/>
      <w:bookmarkStart w:id="1613" w:name="_Toc74064890"/>
      <w:bookmarkStart w:id="1614" w:name="_Toc78207948"/>
      <w:bookmarkStart w:id="1615" w:name="_Toc97889190"/>
      <w:bookmarkStart w:id="1616" w:name="_Toc103001302"/>
      <w:bookmarkStart w:id="1617" w:name="_Toc108423201"/>
      <w:bookmarkStart w:id="1618" w:name="_Toc125536232"/>
      <w:bookmarkStart w:id="1619" w:name="_Toc140583971"/>
      <w:bookmarkStart w:id="1620" w:name="_Toc157508795"/>
      <w:bookmarkStart w:id="1621" w:name="_Toc161924855"/>
      <w:bookmarkStart w:id="1622" w:name="_Toc166081791"/>
      <w:bookmarkStart w:id="1623" w:name="_Toc187412378"/>
      <w:r w:rsidRPr="006F5A9E">
        <w:lastRenderedPageBreak/>
        <w:t>AMENDMENTS</w:t>
      </w:r>
      <w:r>
        <w:t xml:space="preserve">  TO  SERVICE  PUBLICATIONS</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7DBC2389" w14:textId="77777777" w:rsidR="007219CF" w:rsidRDefault="007219CF" w:rsidP="007219CF">
      <w:pPr>
        <w:rPr>
          <w:rFonts w:eastAsia="Arial"/>
        </w:rPr>
      </w:pPr>
    </w:p>
    <w:p w14:paraId="35D782BB" w14:textId="77777777" w:rsidR="007219CF" w:rsidRDefault="007219CF" w:rsidP="007219CF">
      <w:pPr>
        <w:rPr>
          <w:rFonts w:eastAsia="Arial"/>
        </w:rPr>
      </w:pPr>
    </w:p>
    <w:p w14:paraId="65BF75F1" w14:textId="77777777" w:rsidR="00B457EC" w:rsidRPr="00B457EC" w:rsidRDefault="00B457EC" w:rsidP="00B457EC">
      <w:pPr>
        <w:pStyle w:val="Heading20"/>
        <w:rPr>
          <w:lang w:val="en-US"/>
        </w:rPr>
      </w:pPr>
      <w:r w:rsidRPr="00B457EC">
        <w:rPr>
          <w:lang w:val="en-US"/>
        </w:rPr>
        <w:t>List of Issuer Identifier Numbers for</w:t>
      </w:r>
      <w:r w:rsidRPr="00B457EC">
        <w:rPr>
          <w:lang w:val="en-US"/>
        </w:rPr>
        <w:br/>
        <w:t xml:space="preserve">the International Telecommunication Charge Card </w:t>
      </w:r>
      <w:r w:rsidRPr="00B457EC">
        <w:rPr>
          <w:lang w:val="en-US"/>
        </w:rPr>
        <w:br/>
        <w:t>(in accordance with Recommendation ITU-T E.118 (05/2006))</w:t>
      </w:r>
      <w:r w:rsidRPr="00B457EC">
        <w:rPr>
          <w:lang w:val="en-US"/>
        </w:rPr>
        <w:br/>
        <w:t>(Position on 31 December 2023)</w:t>
      </w:r>
    </w:p>
    <w:p w14:paraId="7D1C8413" w14:textId="77777777" w:rsidR="00B457EC" w:rsidRPr="008E18C4" w:rsidRDefault="00B457EC" w:rsidP="00B457EC">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t>)</w:t>
      </w:r>
      <w:r w:rsidRPr="008E18C4">
        <w:rPr>
          <w:rFonts w:asciiTheme="minorHAnsi" w:hAnsiTheme="minorHAnsi"/>
          <w:lang w:val="en-GB"/>
        </w:rPr>
        <w:br/>
        <w:t xml:space="preserve">(Amendment No. </w:t>
      </w:r>
      <w:r>
        <w:rPr>
          <w:rFonts w:asciiTheme="minorHAnsi" w:hAnsiTheme="minorHAnsi"/>
          <w:lang w:val="en-GB"/>
        </w:rPr>
        <w:t>26</w:t>
      </w:r>
      <w:r w:rsidRPr="008E18C4">
        <w:rPr>
          <w:rFonts w:asciiTheme="minorHAnsi" w:hAnsiTheme="minorHAnsi"/>
          <w:lang w:val="en-GB"/>
        </w:rPr>
        <w:t>)</w:t>
      </w:r>
    </w:p>
    <w:p w14:paraId="4A03D1D3" w14:textId="77777777" w:rsidR="00B457EC" w:rsidRPr="00A540E4" w:rsidRDefault="00B457EC" w:rsidP="00B457EC">
      <w:pPr>
        <w:tabs>
          <w:tab w:val="left" w:pos="1560"/>
          <w:tab w:val="left" w:pos="4140"/>
          <w:tab w:val="left" w:pos="4230"/>
        </w:tabs>
        <w:spacing w:after="240"/>
        <w:jc w:val="left"/>
        <w:rPr>
          <w:rFonts w:asciiTheme="minorHAnsi" w:hAnsiTheme="minorHAnsi" w:cs="Arial"/>
          <w:lang w:val="en-GB"/>
        </w:rPr>
      </w:pPr>
      <w:r>
        <w:rPr>
          <w:rFonts w:asciiTheme="minorHAnsi" w:hAnsiTheme="minorHAnsi" w:cs="Arial"/>
          <w:b/>
          <w:bCs/>
          <w:lang w:val="en-GB"/>
        </w:rPr>
        <w:t>Italy</w:t>
      </w:r>
      <w:r>
        <w:rPr>
          <w:rFonts w:asciiTheme="minorHAnsi" w:hAnsiTheme="minorHAnsi" w:cs="Arial"/>
          <w:b/>
          <w:bCs/>
          <w:lang w:val="en-GB"/>
        </w:rPr>
        <w:tab/>
      </w:r>
      <w:r>
        <w:rPr>
          <w:rFonts w:asciiTheme="minorHAnsi" w:hAnsiTheme="minorHAnsi" w:cs="Arial"/>
          <w:b/>
          <w:bCs/>
          <w:lang w:val="en-GB"/>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970"/>
        <w:gridCol w:w="1620"/>
        <w:gridCol w:w="3150"/>
        <w:gridCol w:w="1350"/>
      </w:tblGrid>
      <w:tr w:rsidR="00B457EC" w:rsidRPr="00244634" w14:paraId="590D3951" w14:textId="77777777" w:rsidTr="00E85867">
        <w:tc>
          <w:tcPr>
            <w:tcW w:w="1350" w:type="dxa"/>
            <w:shd w:val="clear" w:color="auto" w:fill="FFFFFF"/>
            <w:tcMar>
              <w:top w:w="0" w:type="dxa"/>
              <w:left w:w="108" w:type="dxa"/>
              <w:bottom w:w="0" w:type="dxa"/>
              <w:right w:w="108" w:type="dxa"/>
            </w:tcMar>
            <w:hideMark/>
          </w:tcPr>
          <w:p w14:paraId="0F956E7C" w14:textId="77777777" w:rsidR="00B457EC" w:rsidRPr="00244634" w:rsidRDefault="00B457EC" w:rsidP="00E85867">
            <w:pPr>
              <w:widowControl w:val="0"/>
              <w:spacing w:before="60" w:after="60"/>
              <w:jc w:val="center"/>
              <w:rPr>
                <w:rFonts w:asciiTheme="minorHAnsi" w:hAnsiTheme="minorHAnsi" w:cstheme="minorHAnsi"/>
                <w:i/>
                <w:iCs/>
              </w:rPr>
            </w:pPr>
            <w:r w:rsidRPr="00244634">
              <w:rPr>
                <w:rFonts w:asciiTheme="minorHAnsi" w:hAnsiTheme="minorHAnsi" w:cstheme="minorHAnsi"/>
                <w:i/>
                <w:iCs/>
                <w:color w:val="000000"/>
              </w:rPr>
              <w:t>Country/</w:t>
            </w:r>
            <w:r w:rsidRPr="00244634">
              <w:rPr>
                <w:rFonts w:asciiTheme="minorHAnsi" w:hAnsiTheme="minorHAnsi" w:cstheme="minorHAnsi"/>
                <w:i/>
                <w:iCs/>
                <w:color w:val="000000"/>
              </w:rPr>
              <w:br/>
              <w:t>Geographical area</w:t>
            </w:r>
          </w:p>
        </w:tc>
        <w:tc>
          <w:tcPr>
            <w:tcW w:w="2970" w:type="dxa"/>
            <w:shd w:val="clear" w:color="auto" w:fill="FFFFFF"/>
            <w:tcMar>
              <w:top w:w="0" w:type="dxa"/>
              <w:left w:w="108" w:type="dxa"/>
              <w:bottom w:w="0" w:type="dxa"/>
              <w:right w:w="108" w:type="dxa"/>
            </w:tcMar>
            <w:hideMark/>
          </w:tcPr>
          <w:p w14:paraId="72BC54EC" w14:textId="77777777" w:rsidR="00B457EC" w:rsidRPr="00244634" w:rsidRDefault="00B457EC" w:rsidP="00E85867">
            <w:pPr>
              <w:widowControl w:val="0"/>
              <w:spacing w:before="60" w:after="60"/>
              <w:jc w:val="left"/>
              <w:rPr>
                <w:rFonts w:asciiTheme="minorHAnsi" w:hAnsiTheme="minorHAnsi" w:cstheme="minorHAnsi"/>
                <w:i/>
                <w:iCs/>
                <w:color w:val="000000"/>
              </w:rPr>
            </w:pPr>
            <w:r w:rsidRPr="00244634">
              <w:rPr>
                <w:rFonts w:asciiTheme="minorHAnsi" w:hAnsiTheme="minorHAnsi" w:cstheme="minorHAnsi"/>
                <w:i/>
                <w:iCs/>
                <w:color w:val="000000"/>
              </w:rPr>
              <w:t>Company Name/Address</w:t>
            </w:r>
          </w:p>
        </w:tc>
        <w:tc>
          <w:tcPr>
            <w:tcW w:w="1620" w:type="dxa"/>
            <w:shd w:val="clear" w:color="auto" w:fill="FFFFFF"/>
            <w:tcMar>
              <w:top w:w="0" w:type="dxa"/>
              <w:left w:w="108" w:type="dxa"/>
              <w:bottom w:w="0" w:type="dxa"/>
              <w:right w:w="108" w:type="dxa"/>
            </w:tcMar>
            <w:hideMark/>
          </w:tcPr>
          <w:p w14:paraId="3E12E5AF" w14:textId="77777777" w:rsidR="00B457EC" w:rsidRPr="00244634" w:rsidRDefault="00B457EC" w:rsidP="00E85867">
            <w:pPr>
              <w:widowControl w:val="0"/>
              <w:spacing w:before="60" w:after="60"/>
              <w:jc w:val="center"/>
              <w:rPr>
                <w:rFonts w:asciiTheme="minorHAnsi" w:hAnsiTheme="minorHAnsi" w:cstheme="minorHAnsi"/>
                <w:i/>
                <w:iCs/>
                <w:color w:val="000000"/>
              </w:rPr>
            </w:pPr>
            <w:r w:rsidRPr="00244634">
              <w:rPr>
                <w:rFonts w:asciiTheme="minorHAnsi" w:hAnsiTheme="minorHAnsi" w:cstheme="minorHAnsi"/>
                <w:i/>
                <w:iCs/>
                <w:color w:val="000000"/>
              </w:rPr>
              <w:t>Issuer Identifier Number</w:t>
            </w:r>
          </w:p>
        </w:tc>
        <w:tc>
          <w:tcPr>
            <w:tcW w:w="3150" w:type="dxa"/>
            <w:shd w:val="clear" w:color="auto" w:fill="FFFFFF"/>
            <w:tcMar>
              <w:top w:w="0" w:type="dxa"/>
              <w:left w:w="108" w:type="dxa"/>
              <w:bottom w:w="0" w:type="dxa"/>
              <w:right w:w="108" w:type="dxa"/>
            </w:tcMar>
            <w:hideMark/>
          </w:tcPr>
          <w:p w14:paraId="76023F77" w14:textId="77777777" w:rsidR="00B457EC" w:rsidRPr="00244634" w:rsidRDefault="00B457EC" w:rsidP="00E85867">
            <w:pPr>
              <w:widowControl w:val="0"/>
              <w:tabs>
                <w:tab w:val="center" w:pos="1679"/>
              </w:tabs>
              <w:spacing w:before="60" w:after="60"/>
              <w:jc w:val="left"/>
              <w:rPr>
                <w:rFonts w:asciiTheme="minorHAnsi" w:hAnsiTheme="minorHAnsi" w:cstheme="minorHAnsi"/>
                <w:i/>
                <w:iCs/>
                <w:color w:val="000000"/>
              </w:rPr>
            </w:pPr>
            <w:r w:rsidRPr="00244634">
              <w:rPr>
                <w:rFonts w:asciiTheme="minorHAnsi" w:hAnsiTheme="minorHAnsi" w:cstheme="minorHAnsi"/>
                <w:i/>
                <w:iCs/>
              </w:rPr>
              <w:t>Contact</w:t>
            </w:r>
          </w:p>
        </w:tc>
        <w:tc>
          <w:tcPr>
            <w:tcW w:w="1350" w:type="dxa"/>
            <w:shd w:val="clear" w:color="auto" w:fill="FFFFFF"/>
            <w:hideMark/>
          </w:tcPr>
          <w:p w14:paraId="4F49B0B7" w14:textId="77777777" w:rsidR="00B457EC" w:rsidRPr="00244634" w:rsidRDefault="00B457EC" w:rsidP="00E85867">
            <w:pPr>
              <w:widowControl w:val="0"/>
              <w:tabs>
                <w:tab w:val="center" w:pos="1679"/>
              </w:tabs>
              <w:spacing w:before="60" w:after="60"/>
              <w:jc w:val="center"/>
              <w:rPr>
                <w:rFonts w:asciiTheme="minorHAnsi" w:hAnsiTheme="minorHAnsi" w:cstheme="minorHAnsi"/>
                <w:i/>
                <w:iCs/>
              </w:rPr>
            </w:pPr>
            <w:r w:rsidRPr="00244634">
              <w:rPr>
                <w:rFonts w:asciiTheme="minorHAnsi" w:hAnsiTheme="minorHAnsi" w:cstheme="minorHAnsi"/>
                <w:i/>
                <w:iCs/>
              </w:rPr>
              <w:t xml:space="preserve">Effective </w:t>
            </w:r>
            <w:r>
              <w:rPr>
                <w:rFonts w:asciiTheme="minorHAnsi" w:hAnsiTheme="minorHAnsi" w:cstheme="minorHAnsi"/>
                <w:i/>
                <w:iCs/>
              </w:rPr>
              <w:br/>
            </w:r>
            <w:r w:rsidRPr="00244634">
              <w:rPr>
                <w:rFonts w:asciiTheme="minorHAnsi" w:hAnsiTheme="minorHAnsi" w:cstheme="minorHAnsi"/>
                <w:i/>
                <w:iCs/>
              </w:rPr>
              <w:t>date of usage</w:t>
            </w:r>
          </w:p>
        </w:tc>
      </w:tr>
      <w:tr w:rsidR="00B457EC" w:rsidRPr="00244634" w14:paraId="138C72ED" w14:textId="77777777" w:rsidTr="00E85867">
        <w:tc>
          <w:tcPr>
            <w:tcW w:w="1350" w:type="dxa"/>
            <w:shd w:val="clear" w:color="auto" w:fill="FFFFFF"/>
            <w:tcMar>
              <w:top w:w="0" w:type="dxa"/>
              <w:left w:w="108" w:type="dxa"/>
              <w:bottom w:w="0" w:type="dxa"/>
              <w:right w:w="108" w:type="dxa"/>
            </w:tcMar>
            <w:hideMark/>
          </w:tcPr>
          <w:p w14:paraId="6B5CB449" w14:textId="77777777" w:rsidR="00B457EC" w:rsidRPr="0028339A" w:rsidRDefault="00B457EC" w:rsidP="00E85867">
            <w:pPr>
              <w:tabs>
                <w:tab w:val="left" w:pos="720"/>
              </w:tabs>
              <w:overflowPunct/>
              <w:autoSpaceDE/>
              <w:adjustRightInd/>
              <w:spacing w:before="0"/>
              <w:jc w:val="left"/>
              <w:rPr>
                <w:rFonts w:asciiTheme="minorHAnsi" w:hAnsiTheme="minorHAnsi" w:cstheme="minorHAnsi"/>
                <w:bCs/>
                <w:color w:val="000000" w:themeColor="text1"/>
              </w:rPr>
            </w:pPr>
            <w:r>
              <w:rPr>
                <w:rFonts w:asciiTheme="minorHAnsi" w:hAnsiTheme="minorHAnsi" w:cstheme="minorHAnsi"/>
                <w:bCs/>
                <w:color w:val="000000" w:themeColor="text1"/>
              </w:rPr>
              <w:t>Italy</w:t>
            </w:r>
          </w:p>
        </w:tc>
        <w:tc>
          <w:tcPr>
            <w:tcW w:w="2970" w:type="dxa"/>
            <w:shd w:val="clear" w:color="auto" w:fill="FFFFFF"/>
            <w:tcMar>
              <w:top w:w="0" w:type="dxa"/>
              <w:left w:w="108" w:type="dxa"/>
              <w:bottom w:w="0" w:type="dxa"/>
              <w:right w:w="108" w:type="dxa"/>
            </w:tcMar>
            <w:hideMark/>
          </w:tcPr>
          <w:p w14:paraId="5E7D48E2" w14:textId="77777777" w:rsidR="00B457EC" w:rsidRPr="00300D04" w:rsidRDefault="00B457EC" w:rsidP="00E85867">
            <w:pPr>
              <w:tabs>
                <w:tab w:val="left" w:pos="709"/>
              </w:tabs>
              <w:overflowPunct/>
              <w:autoSpaceDE/>
              <w:adjustRightInd/>
              <w:spacing w:before="0"/>
              <w:jc w:val="left"/>
              <w:rPr>
                <w:rFonts w:asciiTheme="minorHAnsi" w:hAnsiTheme="minorHAnsi" w:cstheme="minorHAnsi"/>
                <w:b/>
                <w:bCs/>
                <w:color w:val="000000" w:themeColor="text1"/>
                <w:lang w:val="es-ES"/>
              </w:rPr>
            </w:pPr>
            <w:r w:rsidRPr="00300D04">
              <w:rPr>
                <w:rFonts w:asciiTheme="minorHAnsi" w:hAnsiTheme="minorHAnsi" w:cstheme="minorHAnsi"/>
                <w:b/>
                <w:bCs/>
                <w:color w:val="000000" w:themeColor="text1"/>
                <w:lang w:val="es-ES"/>
              </w:rPr>
              <w:t>Retelit Digital Services S.p.A.</w:t>
            </w:r>
          </w:p>
          <w:p w14:paraId="0761E364" w14:textId="77777777" w:rsidR="00B457EC" w:rsidRPr="00300D04" w:rsidRDefault="00B457EC" w:rsidP="00E85867">
            <w:pPr>
              <w:tabs>
                <w:tab w:val="left" w:pos="709"/>
              </w:tabs>
              <w:overflowPunct/>
              <w:autoSpaceDE/>
              <w:adjustRightInd/>
              <w:spacing w:before="0"/>
              <w:rPr>
                <w:rFonts w:asciiTheme="minorHAnsi" w:hAnsiTheme="minorHAnsi" w:cstheme="minorHAnsi"/>
                <w:color w:val="000000" w:themeColor="text1"/>
                <w:lang w:val="es-ES"/>
              </w:rPr>
            </w:pPr>
            <w:r w:rsidRPr="00300D04">
              <w:rPr>
                <w:rFonts w:asciiTheme="minorHAnsi" w:hAnsiTheme="minorHAnsi" w:cstheme="minorHAnsi"/>
                <w:color w:val="000000" w:themeColor="text1"/>
                <w:lang w:val="es-ES"/>
              </w:rPr>
              <w:t xml:space="preserve">MILANO (MI) </w:t>
            </w:r>
          </w:p>
          <w:p w14:paraId="515D2C46" w14:textId="77777777" w:rsidR="00B457EC" w:rsidRPr="0028339A" w:rsidRDefault="00B457EC" w:rsidP="00E85867">
            <w:pPr>
              <w:tabs>
                <w:tab w:val="left" w:pos="709"/>
              </w:tabs>
              <w:overflowPunct/>
              <w:autoSpaceDE/>
              <w:adjustRightInd/>
              <w:spacing w:before="0"/>
              <w:jc w:val="left"/>
              <w:rPr>
                <w:rFonts w:asciiTheme="minorHAnsi" w:hAnsiTheme="minorHAnsi" w:cstheme="minorHAnsi"/>
                <w:bCs/>
                <w:color w:val="000000" w:themeColor="text1"/>
                <w:lang w:val="fr-FR"/>
              </w:rPr>
            </w:pPr>
            <w:r w:rsidRPr="00300D04">
              <w:rPr>
                <w:rFonts w:asciiTheme="minorHAnsi" w:hAnsiTheme="minorHAnsi" w:cstheme="minorHAnsi"/>
                <w:color w:val="000000" w:themeColor="text1"/>
              </w:rPr>
              <w:t>Via Pola, 9 – 20124</w:t>
            </w:r>
          </w:p>
        </w:tc>
        <w:tc>
          <w:tcPr>
            <w:tcW w:w="1620" w:type="dxa"/>
            <w:shd w:val="clear" w:color="auto" w:fill="FFFFFF"/>
            <w:tcMar>
              <w:top w:w="0" w:type="dxa"/>
              <w:left w:w="108" w:type="dxa"/>
              <w:bottom w:w="0" w:type="dxa"/>
              <w:right w:w="108" w:type="dxa"/>
            </w:tcMar>
            <w:hideMark/>
          </w:tcPr>
          <w:p w14:paraId="7E785510" w14:textId="77777777" w:rsidR="00B457EC" w:rsidRPr="0028339A" w:rsidRDefault="00B457EC" w:rsidP="00E85867">
            <w:pPr>
              <w:tabs>
                <w:tab w:val="left" w:pos="720"/>
              </w:tabs>
              <w:overflowPunct/>
              <w:autoSpaceDE/>
              <w:adjustRightInd/>
              <w:spacing w:before="0"/>
              <w:jc w:val="center"/>
              <w:rPr>
                <w:rFonts w:asciiTheme="minorHAnsi" w:hAnsiTheme="minorHAnsi" w:cstheme="minorHAnsi"/>
                <w:b/>
                <w:color w:val="000000" w:themeColor="text1"/>
              </w:rPr>
            </w:pPr>
            <w:r w:rsidRPr="0028339A">
              <w:rPr>
                <w:rFonts w:asciiTheme="minorHAnsi" w:hAnsiTheme="minorHAnsi" w:cstheme="minorHAnsi"/>
                <w:b/>
                <w:color w:val="000000" w:themeColor="text1"/>
              </w:rPr>
              <w:t xml:space="preserve">89 </w:t>
            </w:r>
            <w:r>
              <w:rPr>
                <w:rFonts w:asciiTheme="minorHAnsi" w:hAnsiTheme="minorHAnsi" w:cstheme="minorHAnsi"/>
                <w:b/>
                <w:color w:val="000000" w:themeColor="text1"/>
              </w:rPr>
              <w:t>39 69</w:t>
            </w:r>
          </w:p>
        </w:tc>
        <w:tc>
          <w:tcPr>
            <w:tcW w:w="3150" w:type="dxa"/>
            <w:shd w:val="clear" w:color="auto" w:fill="FFFFFF"/>
            <w:tcMar>
              <w:top w:w="0" w:type="dxa"/>
              <w:left w:w="108" w:type="dxa"/>
              <w:bottom w:w="0" w:type="dxa"/>
              <w:right w:w="108" w:type="dxa"/>
            </w:tcMar>
            <w:hideMark/>
          </w:tcPr>
          <w:p w14:paraId="69644CA2" w14:textId="77777777" w:rsidR="00B457EC" w:rsidRPr="006B33BE" w:rsidRDefault="00B457EC" w:rsidP="00E85867">
            <w:pPr>
              <w:spacing w:before="0"/>
              <w:rPr>
                <w:rFonts w:asciiTheme="minorHAnsi" w:hAnsiTheme="minorHAnsi" w:cstheme="minorHAnsi"/>
                <w:color w:val="000000" w:themeColor="text1"/>
                <w:lang w:val="it-IT"/>
              </w:rPr>
            </w:pPr>
            <w:r w:rsidRPr="006B33BE">
              <w:rPr>
                <w:rFonts w:asciiTheme="minorHAnsi" w:hAnsiTheme="minorHAnsi" w:cstheme="minorHAnsi"/>
                <w:color w:val="000000" w:themeColor="text1"/>
                <w:lang w:val="it-IT"/>
              </w:rPr>
              <w:t>Mr Rocco Lettino</w:t>
            </w:r>
          </w:p>
          <w:p w14:paraId="47DCCC93" w14:textId="77777777" w:rsidR="00B457EC" w:rsidRPr="006B33BE" w:rsidRDefault="00B457EC" w:rsidP="00E85867">
            <w:pPr>
              <w:spacing w:before="0"/>
              <w:rPr>
                <w:rFonts w:asciiTheme="minorHAnsi" w:hAnsiTheme="minorHAnsi" w:cstheme="minorHAnsi"/>
                <w:color w:val="000000" w:themeColor="text1"/>
                <w:lang w:val="it-IT"/>
              </w:rPr>
            </w:pPr>
            <w:r w:rsidRPr="006B33BE">
              <w:rPr>
                <w:rFonts w:asciiTheme="minorHAnsi" w:hAnsiTheme="minorHAnsi" w:cstheme="minorHAnsi"/>
                <w:color w:val="000000" w:themeColor="text1"/>
                <w:lang w:val="it-IT"/>
              </w:rPr>
              <w:t xml:space="preserve">MILANO (MI) </w:t>
            </w:r>
          </w:p>
          <w:p w14:paraId="7CA1088D" w14:textId="77777777" w:rsidR="00B457EC" w:rsidRPr="006B33BE" w:rsidRDefault="00B457EC" w:rsidP="00E85867">
            <w:pPr>
              <w:spacing w:before="0"/>
              <w:rPr>
                <w:rFonts w:asciiTheme="minorHAnsi" w:hAnsiTheme="minorHAnsi" w:cstheme="minorHAnsi"/>
                <w:color w:val="000000" w:themeColor="text1"/>
                <w:lang w:val="it-IT"/>
              </w:rPr>
            </w:pPr>
            <w:r w:rsidRPr="006B33BE">
              <w:rPr>
                <w:rFonts w:asciiTheme="minorHAnsi" w:hAnsiTheme="minorHAnsi" w:cstheme="minorHAnsi"/>
                <w:color w:val="000000" w:themeColor="text1"/>
                <w:lang w:val="it-IT"/>
              </w:rPr>
              <w:t xml:space="preserve">Via Pola, 9 – 20124 </w:t>
            </w:r>
          </w:p>
          <w:p w14:paraId="48D211AB" w14:textId="77777777" w:rsidR="00B457EC" w:rsidRPr="006B33BE" w:rsidRDefault="00B457EC" w:rsidP="00E85867">
            <w:pPr>
              <w:spacing w:before="0"/>
              <w:rPr>
                <w:rFonts w:asciiTheme="minorHAnsi" w:hAnsiTheme="minorHAnsi" w:cstheme="minorHAnsi"/>
                <w:color w:val="000000" w:themeColor="text1"/>
                <w:lang w:val="it-IT"/>
              </w:rPr>
            </w:pPr>
            <w:r w:rsidRPr="006B33BE">
              <w:rPr>
                <w:rFonts w:asciiTheme="minorHAnsi" w:hAnsiTheme="minorHAnsi" w:cstheme="minorHAnsi"/>
                <w:color w:val="000000" w:themeColor="text1"/>
                <w:lang w:val="it-IT"/>
              </w:rPr>
              <w:t>Tel:  +39 335 1215429</w:t>
            </w:r>
          </w:p>
          <w:p w14:paraId="3DFC9E1E" w14:textId="77777777" w:rsidR="00B457EC" w:rsidRPr="006B33BE" w:rsidRDefault="00B457EC" w:rsidP="00E85867">
            <w:pPr>
              <w:spacing w:before="0"/>
              <w:jc w:val="left"/>
              <w:rPr>
                <w:rFonts w:asciiTheme="minorHAnsi" w:hAnsiTheme="minorHAnsi" w:cstheme="minorHAnsi"/>
                <w:color w:val="000000" w:themeColor="text1"/>
                <w:lang w:val="it-IT"/>
              </w:rPr>
            </w:pPr>
            <w:r w:rsidRPr="006B33BE">
              <w:rPr>
                <w:rFonts w:asciiTheme="minorHAnsi" w:hAnsiTheme="minorHAnsi" w:cstheme="minorHAnsi"/>
                <w:color w:val="000000" w:themeColor="text1"/>
                <w:lang w:val="it-IT"/>
              </w:rPr>
              <w:t>E-mail:</w:t>
            </w:r>
            <w:r w:rsidRPr="006B33BE">
              <w:rPr>
                <w:rFonts w:asciiTheme="minorHAnsi" w:hAnsiTheme="minorHAnsi" w:cstheme="minorHAnsi"/>
                <w:color w:val="000000" w:themeColor="text1"/>
                <w:lang w:val="it-IT"/>
              </w:rPr>
              <w:tab/>
              <w:t>rocco.lettino@retelit.it</w:t>
            </w:r>
          </w:p>
        </w:tc>
        <w:tc>
          <w:tcPr>
            <w:tcW w:w="1350" w:type="dxa"/>
            <w:shd w:val="clear" w:color="auto" w:fill="FFFFFF"/>
            <w:hideMark/>
          </w:tcPr>
          <w:p w14:paraId="1F4ACC4D" w14:textId="77777777" w:rsidR="00B457EC" w:rsidRPr="0028339A" w:rsidRDefault="00B457EC" w:rsidP="00E85867">
            <w:pPr>
              <w:spacing w:before="0"/>
              <w:jc w:val="center"/>
              <w:rPr>
                <w:rFonts w:asciiTheme="minorHAnsi" w:hAnsiTheme="minorHAnsi" w:cstheme="minorHAnsi"/>
                <w:color w:val="000000" w:themeColor="text1"/>
                <w:lang w:val="en-GB"/>
              </w:rPr>
            </w:pPr>
            <w:r w:rsidRPr="0028339A">
              <w:rPr>
                <w:rFonts w:asciiTheme="minorHAnsi" w:hAnsiTheme="minorHAnsi" w:cstheme="minorHAnsi"/>
                <w:color w:val="000000" w:themeColor="text1"/>
                <w:lang w:val="en-GB"/>
              </w:rPr>
              <w:t>1.XII.2025</w:t>
            </w:r>
          </w:p>
        </w:tc>
      </w:tr>
    </w:tbl>
    <w:p w14:paraId="0E21B67B" w14:textId="77777777" w:rsidR="00B457EC" w:rsidRDefault="00B457EC" w:rsidP="00B457EC">
      <w:pPr>
        <w:pStyle w:val="NoSpacing"/>
        <w:rPr>
          <w:sz w:val="20"/>
          <w:szCs w:val="20"/>
          <w:lang w:val="fr-CH"/>
        </w:rPr>
      </w:pPr>
    </w:p>
    <w:p w14:paraId="3E6251FE" w14:textId="77777777" w:rsidR="00B457EC" w:rsidRPr="00A540E4" w:rsidRDefault="00B457EC" w:rsidP="00B457EC">
      <w:pPr>
        <w:tabs>
          <w:tab w:val="left" w:pos="1560"/>
          <w:tab w:val="left" w:pos="4140"/>
          <w:tab w:val="left" w:pos="4230"/>
        </w:tabs>
        <w:spacing w:after="240"/>
        <w:jc w:val="left"/>
        <w:rPr>
          <w:rFonts w:asciiTheme="minorHAnsi" w:hAnsiTheme="minorHAnsi" w:cs="Arial"/>
          <w:lang w:val="en-GB"/>
        </w:rPr>
      </w:pPr>
      <w:r>
        <w:rPr>
          <w:rFonts w:asciiTheme="minorHAnsi" w:hAnsiTheme="minorHAnsi" w:cs="Arial"/>
          <w:b/>
          <w:bCs/>
          <w:lang w:val="en-GB"/>
        </w:rPr>
        <w:t>Malaysia</w:t>
      </w:r>
      <w:r>
        <w:rPr>
          <w:rFonts w:asciiTheme="minorHAnsi" w:hAnsiTheme="minorHAnsi" w:cs="Arial"/>
          <w:b/>
          <w:bCs/>
          <w:lang w:val="en-GB"/>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340"/>
        <w:gridCol w:w="1350"/>
        <w:gridCol w:w="4050"/>
        <w:gridCol w:w="1350"/>
      </w:tblGrid>
      <w:tr w:rsidR="00B457EC" w:rsidRPr="00244634" w14:paraId="06244104" w14:textId="77777777" w:rsidTr="00E85867">
        <w:tc>
          <w:tcPr>
            <w:tcW w:w="1350" w:type="dxa"/>
            <w:shd w:val="clear" w:color="auto" w:fill="FFFFFF"/>
            <w:tcMar>
              <w:top w:w="0" w:type="dxa"/>
              <w:left w:w="108" w:type="dxa"/>
              <w:bottom w:w="0" w:type="dxa"/>
              <w:right w:w="108" w:type="dxa"/>
            </w:tcMar>
            <w:hideMark/>
          </w:tcPr>
          <w:p w14:paraId="5CF057C9" w14:textId="77777777" w:rsidR="00B457EC" w:rsidRPr="00244634" w:rsidRDefault="00B457EC" w:rsidP="00E85867">
            <w:pPr>
              <w:widowControl w:val="0"/>
              <w:spacing w:before="60" w:after="60"/>
              <w:jc w:val="center"/>
              <w:rPr>
                <w:rFonts w:asciiTheme="minorHAnsi" w:hAnsiTheme="minorHAnsi" w:cstheme="minorHAnsi"/>
                <w:i/>
                <w:iCs/>
              </w:rPr>
            </w:pPr>
            <w:r w:rsidRPr="00244634">
              <w:rPr>
                <w:rFonts w:asciiTheme="minorHAnsi" w:hAnsiTheme="minorHAnsi" w:cstheme="minorHAnsi"/>
                <w:i/>
                <w:iCs/>
                <w:color w:val="000000"/>
              </w:rPr>
              <w:t>Country/</w:t>
            </w:r>
            <w:r w:rsidRPr="00244634">
              <w:rPr>
                <w:rFonts w:asciiTheme="minorHAnsi" w:hAnsiTheme="minorHAnsi" w:cstheme="minorHAnsi"/>
                <w:i/>
                <w:iCs/>
                <w:color w:val="000000"/>
              </w:rPr>
              <w:br/>
              <w:t>Geographical area</w:t>
            </w:r>
          </w:p>
        </w:tc>
        <w:tc>
          <w:tcPr>
            <w:tcW w:w="2340" w:type="dxa"/>
            <w:shd w:val="clear" w:color="auto" w:fill="FFFFFF"/>
            <w:tcMar>
              <w:top w:w="0" w:type="dxa"/>
              <w:left w:w="108" w:type="dxa"/>
              <w:bottom w:w="0" w:type="dxa"/>
              <w:right w:w="108" w:type="dxa"/>
            </w:tcMar>
            <w:hideMark/>
          </w:tcPr>
          <w:p w14:paraId="0B64A40C" w14:textId="77777777" w:rsidR="00B457EC" w:rsidRPr="00244634" w:rsidRDefault="00B457EC" w:rsidP="00E85867">
            <w:pPr>
              <w:widowControl w:val="0"/>
              <w:spacing w:before="60" w:after="60"/>
              <w:jc w:val="left"/>
              <w:rPr>
                <w:rFonts w:asciiTheme="minorHAnsi" w:hAnsiTheme="minorHAnsi" w:cstheme="minorHAnsi"/>
                <w:i/>
                <w:iCs/>
                <w:color w:val="000000"/>
              </w:rPr>
            </w:pPr>
            <w:r w:rsidRPr="00244634">
              <w:rPr>
                <w:rFonts w:asciiTheme="minorHAnsi" w:hAnsiTheme="minorHAnsi" w:cstheme="minorHAnsi"/>
                <w:i/>
                <w:iCs/>
                <w:color w:val="000000"/>
              </w:rPr>
              <w:t>Company Name/Address</w:t>
            </w:r>
          </w:p>
        </w:tc>
        <w:tc>
          <w:tcPr>
            <w:tcW w:w="1350" w:type="dxa"/>
            <w:shd w:val="clear" w:color="auto" w:fill="FFFFFF"/>
            <w:tcMar>
              <w:top w:w="0" w:type="dxa"/>
              <w:left w:w="108" w:type="dxa"/>
              <w:bottom w:w="0" w:type="dxa"/>
              <w:right w:w="108" w:type="dxa"/>
            </w:tcMar>
            <w:hideMark/>
          </w:tcPr>
          <w:p w14:paraId="2EF614A9" w14:textId="77777777" w:rsidR="00B457EC" w:rsidRPr="00244634" w:rsidRDefault="00B457EC" w:rsidP="00E85867">
            <w:pPr>
              <w:widowControl w:val="0"/>
              <w:spacing w:before="60" w:after="60"/>
              <w:jc w:val="center"/>
              <w:rPr>
                <w:rFonts w:asciiTheme="minorHAnsi" w:hAnsiTheme="minorHAnsi" w:cstheme="minorHAnsi"/>
                <w:i/>
                <w:iCs/>
                <w:color w:val="000000"/>
              </w:rPr>
            </w:pPr>
            <w:r w:rsidRPr="00244634">
              <w:rPr>
                <w:rFonts w:asciiTheme="minorHAnsi" w:hAnsiTheme="minorHAnsi" w:cstheme="minorHAnsi"/>
                <w:i/>
                <w:iCs/>
                <w:color w:val="000000"/>
              </w:rPr>
              <w:t>Issuer Identifier Number</w:t>
            </w:r>
          </w:p>
        </w:tc>
        <w:tc>
          <w:tcPr>
            <w:tcW w:w="4050" w:type="dxa"/>
            <w:shd w:val="clear" w:color="auto" w:fill="FFFFFF"/>
            <w:tcMar>
              <w:top w:w="0" w:type="dxa"/>
              <w:left w:w="108" w:type="dxa"/>
              <w:bottom w:w="0" w:type="dxa"/>
              <w:right w:w="108" w:type="dxa"/>
            </w:tcMar>
            <w:hideMark/>
          </w:tcPr>
          <w:p w14:paraId="318368FE" w14:textId="77777777" w:rsidR="00B457EC" w:rsidRPr="00244634" w:rsidRDefault="00B457EC" w:rsidP="00E85867">
            <w:pPr>
              <w:widowControl w:val="0"/>
              <w:tabs>
                <w:tab w:val="center" w:pos="1679"/>
              </w:tabs>
              <w:spacing w:before="60" w:after="60"/>
              <w:jc w:val="left"/>
              <w:rPr>
                <w:rFonts w:asciiTheme="minorHAnsi" w:hAnsiTheme="minorHAnsi" w:cstheme="minorHAnsi"/>
                <w:i/>
                <w:iCs/>
                <w:color w:val="000000"/>
              </w:rPr>
            </w:pPr>
            <w:r w:rsidRPr="00244634">
              <w:rPr>
                <w:rFonts w:asciiTheme="minorHAnsi" w:hAnsiTheme="minorHAnsi" w:cstheme="minorHAnsi"/>
                <w:i/>
                <w:iCs/>
              </w:rPr>
              <w:t>Contact</w:t>
            </w:r>
          </w:p>
        </w:tc>
        <w:tc>
          <w:tcPr>
            <w:tcW w:w="1350" w:type="dxa"/>
            <w:shd w:val="clear" w:color="auto" w:fill="FFFFFF"/>
            <w:hideMark/>
          </w:tcPr>
          <w:p w14:paraId="195FAAB2" w14:textId="77777777" w:rsidR="00B457EC" w:rsidRPr="00244634" w:rsidRDefault="00B457EC" w:rsidP="00E85867">
            <w:pPr>
              <w:widowControl w:val="0"/>
              <w:tabs>
                <w:tab w:val="center" w:pos="1679"/>
              </w:tabs>
              <w:spacing w:before="60" w:after="60"/>
              <w:jc w:val="center"/>
              <w:rPr>
                <w:rFonts w:asciiTheme="minorHAnsi" w:hAnsiTheme="minorHAnsi" w:cstheme="minorHAnsi"/>
                <w:i/>
                <w:iCs/>
              </w:rPr>
            </w:pPr>
            <w:r w:rsidRPr="00244634">
              <w:rPr>
                <w:rFonts w:asciiTheme="minorHAnsi" w:hAnsiTheme="minorHAnsi" w:cstheme="minorHAnsi"/>
                <w:i/>
                <w:iCs/>
              </w:rPr>
              <w:t xml:space="preserve">Effective </w:t>
            </w:r>
            <w:r>
              <w:rPr>
                <w:rFonts w:asciiTheme="minorHAnsi" w:hAnsiTheme="minorHAnsi" w:cstheme="minorHAnsi"/>
                <w:i/>
                <w:iCs/>
              </w:rPr>
              <w:br/>
            </w:r>
            <w:r w:rsidRPr="00244634">
              <w:rPr>
                <w:rFonts w:asciiTheme="minorHAnsi" w:hAnsiTheme="minorHAnsi" w:cstheme="minorHAnsi"/>
                <w:i/>
                <w:iCs/>
              </w:rPr>
              <w:t>date of usage</w:t>
            </w:r>
          </w:p>
        </w:tc>
      </w:tr>
      <w:tr w:rsidR="00B457EC" w:rsidRPr="00244634" w14:paraId="2882F362" w14:textId="77777777" w:rsidTr="00E85867">
        <w:tc>
          <w:tcPr>
            <w:tcW w:w="1350" w:type="dxa"/>
            <w:shd w:val="clear" w:color="auto" w:fill="FFFFFF"/>
            <w:tcMar>
              <w:top w:w="0" w:type="dxa"/>
              <w:left w:w="108" w:type="dxa"/>
              <w:bottom w:w="0" w:type="dxa"/>
              <w:right w:w="108" w:type="dxa"/>
            </w:tcMar>
            <w:hideMark/>
          </w:tcPr>
          <w:p w14:paraId="37DEDB78" w14:textId="77777777" w:rsidR="00B457EC" w:rsidRPr="0028339A" w:rsidRDefault="00B457EC" w:rsidP="00E85867">
            <w:pPr>
              <w:tabs>
                <w:tab w:val="left" w:pos="720"/>
              </w:tabs>
              <w:overflowPunct/>
              <w:autoSpaceDE/>
              <w:adjustRightInd/>
              <w:spacing w:before="0"/>
              <w:jc w:val="left"/>
              <w:rPr>
                <w:rFonts w:asciiTheme="minorHAnsi" w:hAnsiTheme="minorHAnsi" w:cstheme="minorHAnsi"/>
                <w:bCs/>
                <w:color w:val="000000" w:themeColor="text1"/>
              </w:rPr>
            </w:pPr>
            <w:r w:rsidRPr="0028339A">
              <w:rPr>
                <w:rFonts w:asciiTheme="minorHAnsi" w:hAnsiTheme="minorHAnsi" w:cstheme="minorHAnsi"/>
                <w:bCs/>
                <w:color w:val="000000" w:themeColor="text1"/>
              </w:rPr>
              <w:t>Malaysia</w:t>
            </w:r>
          </w:p>
        </w:tc>
        <w:tc>
          <w:tcPr>
            <w:tcW w:w="2340" w:type="dxa"/>
            <w:shd w:val="clear" w:color="auto" w:fill="FFFFFF"/>
            <w:tcMar>
              <w:top w:w="0" w:type="dxa"/>
              <w:left w:w="108" w:type="dxa"/>
              <w:bottom w:w="0" w:type="dxa"/>
              <w:right w:w="108" w:type="dxa"/>
            </w:tcMar>
            <w:hideMark/>
          </w:tcPr>
          <w:p w14:paraId="7B965A17" w14:textId="77777777" w:rsidR="00B457EC" w:rsidRPr="00442719" w:rsidRDefault="00B457EC" w:rsidP="00E85867">
            <w:pPr>
              <w:tabs>
                <w:tab w:val="left" w:pos="709"/>
              </w:tabs>
              <w:overflowPunct/>
              <w:autoSpaceDE/>
              <w:adjustRightInd/>
              <w:spacing w:before="0"/>
              <w:jc w:val="left"/>
              <w:rPr>
                <w:rFonts w:asciiTheme="minorHAnsi" w:hAnsiTheme="minorHAnsi" w:cstheme="minorHAnsi"/>
                <w:b/>
                <w:bCs/>
                <w:color w:val="000000" w:themeColor="text1"/>
              </w:rPr>
            </w:pPr>
            <w:r w:rsidRPr="00442719">
              <w:rPr>
                <w:rFonts w:asciiTheme="minorHAnsi" w:hAnsiTheme="minorHAnsi" w:cstheme="minorHAnsi"/>
                <w:b/>
                <w:bCs/>
                <w:color w:val="000000" w:themeColor="text1"/>
              </w:rPr>
              <w:t>Digital Nasional Berhad</w:t>
            </w:r>
          </w:p>
          <w:p w14:paraId="520B19D8" w14:textId="77777777" w:rsidR="00B457EC" w:rsidRPr="0028339A" w:rsidRDefault="00B457EC" w:rsidP="00E85867">
            <w:pPr>
              <w:tabs>
                <w:tab w:val="left" w:pos="709"/>
              </w:tabs>
              <w:overflowPunct/>
              <w:autoSpaceDE/>
              <w:adjustRightInd/>
              <w:spacing w:before="0"/>
              <w:jc w:val="left"/>
              <w:rPr>
                <w:rFonts w:asciiTheme="minorHAnsi" w:hAnsiTheme="minorHAnsi" w:cstheme="minorHAnsi"/>
                <w:bCs/>
                <w:color w:val="000000" w:themeColor="text1"/>
                <w:lang w:val="en-GB"/>
              </w:rPr>
            </w:pPr>
            <w:r w:rsidRPr="0028339A">
              <w:rPr>
                <w:rFonts w:asciiTheme="minorHAnsi" w:hAnsiTheme="minorHAnsi" w:cstheme="minorHAnsi"/>
                <w:bCs/>
                <w:color w:val="000000" w:themeColor="text1"/>
                <w:lang w:val="en-GB"/>
              </w:rPr>
              <w:t xml:space="preserve">Level 12, Exchange 106 </w:t>
            </w:r>
          </w:p>
          <w:p w14:paraId="0EEB461E" w14:textId="77777777" w:rsidR="00B457EC" w:rsidRPr="006B33BE" w:rsidRDefault="00B457EC" w:rsidP="00E85867">
            <w:pPr>
              <w:tabs>
                <w:tab w:val="left" w:pos="709"/>
              </w:tabs>
              <w:overflowPunct/>
              <w:autoSpaceDE/>
              <w:adjustRightInd/>
              <w:spacing w:before="0"/>
              <w:jc w:val="left"/>
              <w:rPr>
                <w:rFonts w:asciiTheme="minorHAnsi" w:hAnsiTheme="minorHAnsi" w:cstheme="minorHAnsi"/>
                <w:bCs/>
                <w:color w:val="000000" w:themeColor="text1"/>
                <w:lang w:val="en-GB"/>
              </w:rPr>
            </w:pPr>
            <w:r w:rsidRPr="006B33BE">
              <w:rPr>
                <w:rFonts w:asciiTheme="minorHAnsi" w:hAnsiTheme="minorHAnsi" w:cstheme="minorHAnsi"/>
                <w:bCs/>
                <w:color w:val="000000" w:themeColor="text1"/>
                <w:lang w:val="en-GB"/>
              </w:rPr>
              <w:t xml:space="preserve">Lingkaran TRX </w:t>
            </w:r>
          </w:p>
          <w:p w14:paraId="72EDADC9" w14:textId="77777777" w:rsidR="00B457EC" w:rsidRPr="006B33BE" w:rsidRDefault="00B457EC" w:rsidP="00E85867">
            <w:pPr>
              <w:tabs>
                <w:tab w:val="left" w:pos="709"/>
              </w:tabs>
              <w:overflowPunct/>
              <w:autoSpaceDE/>
              <w:adjustRightInd/>
              <w:spacing w:before="0"/>
              <w:jc w:val="left"/>
              <w:rPr>
                <w:rFonts w:asciiTheme="minorHAnsi" w:hAnsiTheme="minorHAnsi" w:cstheme="minorHAnsi"/>
                <w:bCs/>
                <w:color w:val="000000" w:themeColor="text1"/>
                <w:lang w:val="en-GB"/>
              </w:rPr>
            </w:pPr>
            <w:r w:rsidRPr="006B33BE">
              <w:rPr>
                <w:rFonts w:asciiTheme="minorHAnsi" w:hAnsiTheme="minorHAnsi" w:cstheme="minorHAnsi"/>
                <w:bCs/>
                <w:color w:val="000000" w:themeColor="text1"/>
                <w:lang w:val="en-GB"/>
              </w:rPr>
              <w:t xml:space="preserve">55188 Tun Razak Exchange </w:t>
            </w:r>
          </w:p>
          <w:p w14:paraId="2330DD66" w14:textId="77777777" w:rsidR="00B457EC" w:rsidRPr="006B33BE" w:rsidRDefault="00B457EC" w:rsidP="00E85867">
            <w:pPr>
              <w:tabs>
                <w:tab w:val="left" w:pos="709"/>
              </w:tabs>
              <w:overflowPunct/>
              <w:autoSpaceDE/>
              <w:adjustRightInd/>
              <w:spacing w:before="0"/>
              <w:jc w:val="left"/>
              <w:rPr>
                <w:rFonts w:asciiTheme="minorHAnsi" w:hAnsiTheme="minorHAnsi" w:cstheme="minorHAnsi"/>
                <w:bCs/>
                <w:color w:val="000000" w:themeColor="text1"/>
                <w:lang w:val="en-GB"/>
              </w:rPr>
            </w:pPr>
            <w:r w:rsidRPr="006B33BE">
              <w:rPr>
                <w:rFonts w:asciiTheme="minorHAnsi" w:hAnsiTheme="minorHAnsi" w:cstheme="minorHAnsi"/>
                <w:bCs/>
                <w:color w:val="000000" w:themeColor="text1"/>
                <w:lang w:val="en-GB"/>
              </w:rPr>
              <w:t>KUALA LUMPUR</w:t>
            </w:r>
          </w:p>
        </w:tc>
        <w:tc>
          <w:tcPr>
            <w:tcW w:w="1350" w:type="dxa"/>
            <w:shd w:val="clear" w:color="auto" w:fill="FFFFFF"/>
            <w:tcMar>
              <w:top w:w="0" w:type="dxa"/>
              <w:left w:w="108" w:type="dxa"/>
              <w:bottom w:w="0" w:type="dxa"/>
              <w:right w:w="108" w:type="dxa"/>
            </w:tcMar>
            <w:hideMark/>
          </w:tcPr>
          <w:p w14:paraId="24AA62C1" w14:textId="48327106" w:rsidR="00B457EC" w:rsidRPr="0028339A" w:rsidRDefault="00B457EC" w:rsidP="00E85867">
            <w:pPr>
              <w:tabs>
                <w:tab w:val="left" w:pos="720"/>
              </w:tabs>
              <w:overflowPunct/>
              <w:autoSpaceDE/>
              <w:adjustRightInd/>
              <w:spacing w:before="0"/>
              <w:jc w:val="center"/>
              <w:rPr>
                <w:rFonts w:asciiTheme="minorHAnsi" w:hAnsiTheme="minorHAnsi" w:cstheme="minorHAnsi"/>
                <w:b/>
                <w:color w:val="000000" w:themeColor="text1"/>
              </w:rPr>
            </w:pPr>
            <w:r w:rsidRPr="0028339A">
              <w:rPr>
                <w:rFonts w:asciiTheme="minorHAnsi" w:hAnsiTheme="minorHAnsi" w:cstheme="minorHAnsi"/>
                <w:b/>
                <w:color w:val="000000" w:themeColor="text1"/>
              </w:rPr>
              <w:t>89 6</w:t>
            </w:r>
            <w:r w:rsidR="003B38BE">
              <w:rPr>
                <w:rFonts w:asciiTheme="minorHAnsi" w:hAnsiTheme="minorHAnsi" w:cstheme="minorHAnsi"/>
                <w:b/>
                <w:color w:val="000000" w:themeColor="text1"/>
              </w:rPr>
              <w:t>0</w:t>
            </w:r>
            <w:r w:rsidRPr="0028339A">
              <w:rPr>
                <w:rFonts w:asciiTheme="minorHAnsi" w:hAnsiTheme="minorHAnsi" w:cstheme="minorHAnsi"/>
                <w:b/>
                <w:color w:val="000000" w:themeColor="text1"/>
              </w:rPr>
              <w:t xml:space="preserve"> 159</w:t>
            </w:r>
          </w:p>
        </w:tc>
        <w:tc>
          <w:tcPr>
            <w:tcW w:w="4050" w:type="dxa"/>
            <w:shd w:val="clear" w:color="auto" w:fill="FFFFFF"/>
            <w:tcMar>
              <w:top w:w="0" w:type="dxa"/>
              <w:left w:w="108" w:type="dxa"/>
              <w:bottom w:w="0" w:type="dxa"/>
              <w:right w:w="108" w:type="dxa"/>
            </w:tcMar>
            <w:hideMark/>
          </w:tcPr>
          <w:p w14:paraId="379B51A4" w14:textId="77777777" w:rsidR="00B457EC" w:rsidRPr="0028339A" w:rsidRDefault="00B457EC" w:rsidP="00E85867">
            <w:pPr>
              <w:spacing w:before="0"/>
              <w:jc w:val="left"/>
              <w:rPr>
                <w:rFonts w:asciiTheme="minorHAnsi" w:hAnsiTheme="minorHAnsi" w:cstheme="minorHAnsi"/>
                <w:color w:val="000000" w:themeColor="text1"/>
                <w:lang w:val="en-GB"/>
              </w:rPr>
            </w:pPr>
            <w:r w:rsidRPr="00FE2293">
              <w:rPr>
                <w:rFonts w:asciiTheme="minorHAnsi" w:hAnsiTheme="minorHAnsi" w:cstheme="minorHAnsi"/>
                <w:color w:val="000000" w:themeColor="text1"/>
                <w:lang w:val="en-GB"/>
              </w:rPr>
              <w:t>Nur Izdihar binti Amir Hamzah</w:t>
            </w:r>
          </w:p>
          <w:p w14:paraId="5C97DE03" w14:textId="77777777" w:rsidR="00B457EC" w:rsidRPr="0028339A" w:rsidRDefault="00B457EC" w:rsidP="00E85867">
            <w:pPr>
              <w:tabs>
                <w:tab w:val="left" w:pos="709"/>
              </w:tabs>
              <w:overflowPunct/>
              <w:autoSpaceDE/>
              <w:adjustRightInd/>
              <w:spacing w:before="0"/>
              <w:rPr>
                <w:rFonts w:asciiTheme="minorHAnsi" w:hAnsiTheme="minorHAnsi" w:cstheme="minorHAnsi"/>
                <w:bCs/>
                <w:color w:val="000000" w:themeColor="text1"/>
                <w:lang w:val="en-GB"/>
              </w:rPr>
            </w:pPr>
            <w:r w:rsidRPr="0028339A">
              <w:rPr>
                <w:rFonts w:asciiTheme="minorHAnsi" w:hAnsiTheme="minorHAnsi" w:cstheme="minorHAnsi"/>
                <w:bCs/>
                <w:color w:val="000000" w:themeColor="text1"/>
                <w:lang w:val="en-GB"/>
              </w:rPr>
              <w:t xml:space="preserve">Level 12, Exchange 106 </w:t>
            </w:r>
          </w:p>
          <w:p w14:paraId="492D0656" w14:textId="77777777" w:rsidR="00B457EC" w:rsidRPr="006B33BE" w:rsidRDefault="00B457EC" w:rsidP="00E85867">
            <w:pPr>
              <w:tabs>
                <w:tab w:val="left" w:pos="709"/>
              </w:tabs>
              <w:overflowPunct/>
              <w:autoSpaceDE/>
              <w:adjustRightInd/>
              <w:spacing w:before="0"/>
              <w:rPr>
                <w:rFonts w:asciiTheme="minorHAnsi" w:hAnsiTheme="minorHAnsi" w:cstheme="minorHAnsi"/>
                <w:bCs/>
                <w:color w:val="000000" w:themeColor="text1"/>
                <w:lang w:val="en-GB"/>
              </w:rPr>
            </w:pPr>
            <w:r w:rsidRPr="006B33BE">
              <w:rPr>
                <w:rFonts w:asciiTheme="minorHAnsi" w:hAnsiTheme="minorHAnsi" w:cstheme="minorHAnsi"/>
                <w:bCs/>
                <w:color w:val="000000" w:themeColor="text1"/>
                <w:lang w:val="en-GB"/>
              </w:rPr>
              <w:t xml:space="preserve">Lingkaran TRX </w:t>
            </w:r>
          </w:p>
          <w:p w14:paraId="5F58E4A3" w14:textId="77777777" w:rsidR="00B457EC" w:rsidRPr="006B33BE" w:rsidRDefault="00B457EC" w:rsidP="00E85867">
            <w:pPr>
              <w:tabs>
                <w:tab w:val="left" w:pos="709"/>
              </w:tabs>
              <w:overflowPunct/>
              <w:autoSpaceDE/>
              <w:adjustRightInd/>
              <w:spacing w:before="0"/>
              <w:rPr>
                <w:rFonts w:asciiTheme="minorHAnsi" w:hAnsiTheme="minorHAnsi" w:cstheme="minorHAnsi"/>
                <w:bCs/>
                <w:color w:val="000000" w:themeColor="text1"/>
                <w:lang w:val="en-GB"/>
              </w:rPr>
            </w:pPr>
            <w:r w:rsidRPr="006B33BE">
              <w:rPr>
                <w:rFonts w:asciiTheme="minorHAnsi" w:hAnsiTheme="minorHAnsi" w:cstheme="minorHAnsi"/>
                <w:bCs/>
                <w:color w:val="000000" w:themeColor="text1"/>
                <w:lang w:val="en-GB"/>
              </w:rPr>
              <w:t xml:space="preserve">55188 Tun Razak Exchange </w:t>
            </w:r>
          </w:p>
          <w:p w14:paraId="7048216C" w14:textId="77777777" w:rsidR="00B457EC" w:rsidRPr="006B33BE" w:rsidRDefault="00B457EC" w:rsidP="00E85867">
            <w:pPr>
              <w:spacing w:before="0"/>
              <w:jc w:val="left"/>
              <w:rPr>
                <w:rFonts w:asciiTheme="minorHAnsi" w:hAnsiTheme="minorHAnsi" w:cstheme="minorHAnsi"/>
                <w:color w:val="000000" w:themeColor="text1"/>
                <w:lang w:val="en-GB"/>
              </w:rPr>
            </w:pPr>
            <w:r w:rsidRPr="006B33BE">
              <w:rPr>
                <w:rFonts w:asciiTheme="minorHAnsi" w:hAnsiTheme="minorHAnsi" w:cstheme="minorHAnsi"/>
                <w:bCs/>
                <w:color w:val="000000" w:themeColor="text1"/>
                <w:lang w:val="en-GB"/>
              </w:rPr>
              <w:t>KUALA LUMPUR</w:t>
            </w:r>
          </w:p>
          <w:p w14:paraId="1A370EC5" w14:textId="77777777" w:rsidR="00B457EC" w:rsidRPr="00412229" w:rsidRDefault="00B457EC" w:rsidP="00E85867">
            <w:pPr>
              <w:spacing w:before="0"/>
              <w:jc w:val="left"/>
              <w:rPr>
                <w:rFonts w:asciiTheme="minorHAnsi" w:hAnsiTheme="minorHAnsi" w:cstheme="minorHAnsi"/>
                <w:color w:val="000000" w:themeColor="text1"/>
                <w:lang w:val="fr-FR"/>
              </w:rPr>
            </w:pPr>
            <w:r w:rsidRPr="00412229">
              <w:rPr>
                <w:rFonts w:asciiTheme="minorHAnsi" w:hAnsiTheme="minorHAnsi" w:cstheme="minorHAnsi"/>
                <w:color w:val="000000" w:themeColor="text1"/>
                <w:lang w:val="fr-FR"/>
              </w:rPr>
              <w:t>Tel:</w:t>
            </w:r>
            <w:r w:rsidRPr="00412229">
              <w:rPr>
                <w:rFonts w:asciiTheme="minorHAnsi" w:hAnsiTheme="minorHAnsi" w:cstheme="minorHAnsi"/>
                <w:color w:val="000000" w:themeColor="text1"/>
                <w:lang w:val="fr-FR"/>
              </w:rPr>
              <w:tab/>
            </w:r>
            <w:r w:rsidRPr="00412229">
              <w:rPr>
                <w:lang w:val="es-ES"/>
              </w:rPr>
              <w:t>+60</w:t>
            </w:r>
            <w:r>
              <w:rPr>
                <w:lang w:val="es-ES"/>
              </w:rPr>
              <w:t xml:space="preserve"> </w:t>
            </w:r>
            <w:r w:rsidRPr="00412229">
              <w:rPr>
                <w:lang w:val="es-ES"/>
              </w:rPr>
              <w:t>12 261</w:t>
            </w:r>
            <w:r>
              <w:rPr>
                <w:lang w:val="es-ES"/>
              </w:rPr>
              <w:t xml:space="preserve"> </w:t>
            </w:r>
            <w:r w:rsidRPr="00412229">
              <w:rPr>
                <w:lang w:val="es-ES"/>
              </w:rPr>
              <w:t>8120</w:t>
            </w:r>
          </w:p>
          <w:p w14:paraId="4D3E49A6" w14:textId="77777777" w:rsidR="00B457EC" w:rsidRPr="0028339A" w:rsidRDefault="00B457EC" w:rsidP="00E85867">
            <w:pPr>
              <w:spacing w:before="0"/>
              <w:jc w:val="left"/>
              <w:rPr>
                <w:rFonts w:asciiTheme="minorHAnsi" w:hAnsiTheme="minorHAnsi" w:cstheme="minorHAnsi"/>
                <w:color w:val="000000" w:themeColor="text1"/>
                <w:lang w:val="fr-FR"/>
              </w:rPr>
            </w:pPr>
            <w:r w:rsidRPr="0028339A">
              <w:rPr>
                <w:rFonts w:asciiTheme="minorHAnsi" w:hAnsiTheme="minorHAnsi" w:cstheme="minorHAnsi"/>
                <w:color w:val="000000" w:themeColor="text1"/>
                <w:lang w:val="fr-FR"/>
              </w:rPr>
              <w:t>E-mail:</w:t>
            </w:r>
            <w:r w:rsidRPr="0028339A">
              <w:rPr>
                <w:rFonts w:asciiTheme="minorHAnsi" w:hAnsiTheme="minorHAnsi" w:cstheme="minorHAnsi"/>
                <w:color w:val="000000" w:themeColor="text1"/>
                <w:lang w:val="fr-FR"/>
              </w:rPr>
              <w:tab/>
              <w:t>izdihar.amir@digital-nasional.com.my</w:t>
            </w:r>
          </w:p>
        </w:tc>
        <w:tc>
          <w:tcPr>
            <w:tcW w:w="1350" w:type="dxa"/>
            <w:shd w:val="clear" w:color="auto" w:fill="FFFFFF"/>
            <w:hideMark/>
          </w:tcPr>
          <w:p w14:paraId="699C33FA" w14:textId="77777777" w:rsidR="00B457EC" w:rsidRPr="0028339A" w:rsidRDefault="00B457EC" w:rsidP="00E85867">
            <w:pPr>
              <w:spacing w:before="0"/>
              <w:jc w:val="center"/>
              <w:rPr>
                <w:rFonts w:asciiTheme="minorHAnsi" w:hAnsiTheme="minorHAnsi" w:cstheme="minorHAnsi"/>
                <w:color w:val="000000" w:themeColor="text1"/>
                <w:lang w:val="en-GB"/>
              </w:rPr>
            </w:pPr>
            <w:r w:rsidRPr="0028339A">
              <w:rPr>
                <w:rFonts w:asciiTheme="minorHAnsi" w:hAnsiTheme="minorHAnsi" w:cstheme="minorHAnsi"/>
                <w:color w:val="000000" w:themeColor="text1"/>
                <w:lang w:val="en-GB"/>
              </w:rPr>
              <w:t>1.XII.2025</w:t>
            </w:r>
          </w:p>
        </w:tc>
      </w:tr>
    </w:tbl>
    <w:p w14:paraId="42BFD037" w14:textId="77777777" w:rsidR="00B457EC" w:rsidRDefault="00B457EC" w:rsidP="00B457EC">
      <w:pPr>
        <w:tabs>
          <w:tab w:val="left" w:pos="1560"/>
          <w:tab w:val="left" w:pos="4140"/>
          <w:tab w:val="left" w:pos="4230"/>
        </w:tabs>
        <w:spacing w:before="240" w:after="240"/>
        <w:jc w:val="left"/>
        <w:rPr>
          <w:rFonts w:asciiTheme="minorHAnsi" w:hAnsiTheme="minorHAnsi" w:cs="Arial"/>
          <w:lang w:val="en-GB"/>
        </w:rPr>
      </w:pPr>
      <w:r>
        <w:rPr>
          <w:rFonts w:asciiTheme="minorHAnsi" w:hAnsiTheme="minorHAnsi" w:cs="Arial"/>
          <w:b/>
          <w:bCs/>
          <w:lang w:val="en-GB"/>
        </w:rPr>
        <w:t>Sweden</w:t>
      </w:r>
      <w:r>
        <w:rPr>
          <w:rFonts w:asciiTheme="minorHAnsi" w:hAnsiTheme="minorHAnsi" w:cs="Arial"/>
          <w:b/>
          <w:bCs/>
          <w:lang w:val="en-GB"/>
        </w:rPr>
        <w:tab/>
        <w:t>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10"/>
        <w:gridCol w:w="2610"/>
        <w:gridCol w:w="1350"/>
        <w:gridCol w:w="3420"/>
        <w:gridCol w:w="1350"/>
      </w:tblGrid>
      <w:tr w:rsidR="00B457EC" w14:paraId="6F60F2D1" w14:textId="77777777" w:rsidTr="00E85867">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3A3B11C" w14:textId="77777777" w:rsidR="00B457EC" w:rsidRDefault="00B457EC" w:rsidP="00E85867">
            <w:pPr>
              <w:widowControl w:val="0"/>
              <w:tabs>
                <w:tab w:val="left" w:pos="720"/>
              </w:tabs>
              <w:spacing w:before="60" w:after="60"/>
              <w:jc w:val="center"/>
              <w:rPr>
                <w:rFonts w:asciiTheme="minorHAnsi" w:hAnsiTheme="minorHAnsi" w:cstheme="minorHAnsi"/>
                <w:i/>
                <w:iCs/>
              </w:rPr>
            </w:pPr>
            <w:r>
              <w:rPr>
                <w:rFonts w:asciiTheme="minorHAnsi" w:hAnsiTheme="minorHAnsi" w:cstheme="minorHAnsi"/>
                <w:i/>
                <w:iCs/>
                <w:color w:val="000000"/>
              </w:rPr>
              <w:t>Country/</w:t>
            </w:r>
            <w:r>
              <w:rPr>
                <w:rFonts w:asciiTheme="minorHAnsi" w:hAnsiTheme="minorHAnsi" w:cstheme="minorHAnsi"/>
                <w:i/>
                <w:iCs/>
                <w:color w:val="000000"/>
              </w:rPr>
              <w:br/>
              <w:t>Geographical area</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CE64ED" w14:textId="77777777" w:rsidR="00B457EC" w:rsidRDefault="00B457EC" w:rsidP="00E85867">
            <w:pPr>
              <w:widowControl w:val="0"/>
              <w:tabs>
                <w:tab w:val="left" w:pos="720"/>
              </w:tabs>
              <w:spacing w:before="60" w:after="60"/>
              <w:jc w:val="left"/>
              <w:rPr>
                <w:rFonts w:asciiTheme="minorHAnsi" w:hAnsiTheme="minorHAnsi" w:cstheme="minorHAnsi"/>
                <w:i/>
                <w:iCs/>
                <w:color w:val="000000"/>
              </w:rPr>
            </w:pPr>
            <w:r>
              <w:rPr>
                <w:rFonts w:asciiTheme="minorHAnsi" w:hAnsiTheme="minorHAnsi" w:cstheme="minorHAnsi"/>
                <w:i/>
                <w:iCs/>
                <w:color w:val="000000"/>
              </w:rPr>
              <w:t>Company Name/Address</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02A534" w14:textId="77777777" w:rsidR="00B457EC" w:rsidRDefault="00B457EC" w:rsidP="00E85867">
            <w:pPr>
              <w:widowControl w:val="0"/>
              <w:tabs>
                <w:tab w:val="left" w:pos="720"/>
              </w:tabs>
              <w:spacing w:before="60" w:after="60"/>
              <w:jc w:val="center"/>
              <w:rPr>
                <w:rFonts w:asciiTheme="minorHAnsi" w:hAnsiTheme="minorHAnsi" w:cstheme="minorHAnsi"/>
                <w:i/>
                <w:iCs/>
                <w:color w:val="000000"/>
              </w:rPr>
            </w:pPr>
            <w:r>
              <w:rPr>
                <w:rFonts w:asciiTheme="minorHAnsi" w:hAnsiTheme="minorHAnsi" w:cstheme="minorHAnsi"/>
                <w:i/>
                <w:iCs/>
                <w:color w:val="000000"/>
              </w:rPr>
              <w:t>Issuer Identifier Number</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886BD9" w14:textId="77777777" w:rsidR="00B457EC" w:rsidRDefault="00B457EC" w:rsidP="00E85867">
            <w:pPr>
              <w:widowControl w:val="0"/>
              <w:tabs>
                <w:tab w:val="center" w:pos="1679"/>
              </w:tabs>
              <w:spacing w:before="60" w:after="60"/>
              <w:jc w:val="left"/>
              <w:rPr>
                <w:rFonts w:asciiTheme="minorHAnsi" w:hAnsiTheme="minorHAnsi" w:cstheme="minorHAnsi"/>
                <w:i/>
                <w:iCs/>
              </w:rPr>
            </w:pPr>
            <w:r>
              <w:rPr>
                <w:rFonts w:asciiTheme="minorHAnsi" w:hAnsiTheme="minorHAnsi" w:cstheme="minorHAnsi"/>
                <w:i/>
                <w:iCs/>
              </w:rPr>
              <w:t>Contact</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0A9E20E7" w14:textId="77777777" w:rsidR="00B457EC" w:rsidRDefault="00B457EC" w:rsidP="00E85867">
            <w:pPr>
              <w:widowControl w:val="0"/>
              <w:tabs>
                <w:tab w:val="center" w:pos="1679"/>
              </w:tabs>
              <w:spacing w:before="60" w:after="60"/>
              <w:jc w:val="center"/>
              <w:rPr>
                <w:rFonts w:asciiTheme="minorHAnsi" w:hAnsiTheme="minorHAnsi" w:cstheme="minorHAnsi"/>
                <w:i/>
                <w:iCs/>
              </w:rPr>
            </w:pPr>
            <w:r>
              <w:rPr>
                <w:rFonts w:asciiTheme="minorHAnsi" w:hAnsiTheme="minorHAnsi" w:cstheme="minorHAnsi"/>
                <w:i/>
                <w:iCs/>
              </w:rPr>
              <w:t xml:space="preserve">Effective </w:t>
            </w:r>
            <w:r>
              <w:rPr>
                <w:rFonts w:asciiTheme="minorHAnsi" w:hAnsiTheme="minorHAnsi" w:cstheme="minorHAnsi"/>
                <w:i/>
                <w:iCs/>
              </w:rPr>
              <w:br/>
              <w:t>date of usage</w:t>
            </w:r>
          </w:p>
        </w:tc>
      </w:tr>
      <w:tr w:rsidR="00B457EC" w14:paraId="1986F4A2" w14:textId="77777777" w:rsidTr="00E85867">
        <w:tc>
          <w:tcPr>
            <w:tcW w:w="17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501EE7" w14:textId="77777777" w:rsidR="00B457EC" w:rsidRDefault="00B457EC" w:rsidP="00E85867">
            <w:pPr>
              <w:tabs>
                <w:tab w:val="left" w:pos="720"/>
              </w:tabs>
              <w:overflowPunct/>
              <w:autoSpaceDE/>
              <w:adjustRightInd/>
              <w:spacing w:before="0"/>
              <w:jc w:val="left"/>
              <w:rPr>
                <w:rFonts w:asciiTheme="minorHAnsi" w:hAnsiTheme="minorHAnsi" w:cstheme="minorHAnsi"/>
                <w:bCs/>
                <w:color w:val="000000" w:themeColor="text1"/>
              </w:rPr>
            </w:pPr>
            <w:r>
              <w:rPr>
                <w:rFonts w:asciiTheme="minorHAnsi" w:hAnsiTheme="minorHAnsi" w:cstheme="minorHAnsi"/>
                <w:bCs/>
                <w:color w:val="000000" w:themeColor="text1"/>
              </w:rPr>
              <w:t>Sweden</w:t>
            </w:r>
          </w:p>
        </w:tc>
        <w:tc>
          <w:tcPr>
            <w:tcW w:w="26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DBE822D" w14:textId="77777777" w:rsidR="00B457EC" w:rsidRDefault="00B457EC" w:rsidP="00E85867">
            <w:pPr>
              <w:spacing w:before="0"/>
              <w:jc w:val="left"/>
              <w:rPr>
                <w:b/>
                <w:bCs/>
                <w:color w:val="000000" w:themeColor="text1"/>
                <w:lang w:val="es-ES"/>
              </w:rPr>
            </w:pPr>
            <w:r>
              <w:rPr>
                <w:b/>
                <w:bCs/>
                <w:color w:val="000000" w:themeColor="text1"/>
                <w:lang w:val="es-ES"/>
              </w:rPr>
              <w:t>Västra Götalandsregionen</w:t>
            </w:r>
          </w:p>
          <w:p w14:paraId="3094AE5F" w14:textId="77777777" w:rsidR="00B457EC" w:rsidRDefault="00B457EC" w:rsidP="00E85867">
            <w:pPr>
              <w:spacing w:before="0"/>
              <w:jc w:val="left"/>
              <w:rPr>
                <w:color w:val="000000" w:themeColor="text1"/>
                <w:lang w:val="es-ES"/>
              </w:rPr>
            </w:pPr>
            <w:r>
              <w:rPr>
                <w:color w:val="000000" w:themeColor="text1"/>
                <w:lang w:val="es-ES"/>
              </w:rPr>
              <w:t xml:space="preserve">Regionenshus </w:t>
            </w:r>
          </w:p>
          <w:p w14:paraId="52F24AED" w14:textId="77777777" w:rsidR="00B457EC" w:rsidRDefault="00B457EC" w:rsidP="00E85867">
            <w:pPr>
              <w:tabs>
                <w:tab w:val="left" w:pos="709"/>
              </w:tabs>
              <w:overflowPunct/>
              <w:autoSpaceDE/>
              <w:adjustRightInd/>
              <w:spacing w:before="0"/>
              <w:jc w:val="left"/>
              <w:rPr>
                <w:rFonts w:asciiTheme="minorHAnsi" w:hAnsiTheme="minorHAnsi" w:cstheme="minorHAnsi"/>
                <w:bCs/>
                <w:color w:val="000000" w:themeColor="text1"/>
                <w:lang w:val="es-ES"/>
              </w:rPr>
            </w:pPr>
            <w:r>
              <w:rPr>
                <w:color w:val="000000" w:themeColor="text1"/>
                <w:lang w:val="es-ES"/>
              </w:rPr>
              <w:t>SE 462 80 VÄNERSBORG</w:t>
            </w:r>
          </w:p>
        </w:tc>
        <w:tc>
          <w:tcPr>
            <w:tcW w:w="13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314CD3" w14:textId="77777777" w:rsidR="00B457EC" w:rsidRDefault="00B457EC" w:rsidP="00E85867">
            <w:pPr>
              <w:tabs>
                <w:tab w:val="left" w:pos="720"/>
              </w:tabs>
              <w:overflowPunct/>
              <w:autoSpaceDE/>
              <w:adjustRightInd/>
              <w:spacing w:before="0"/>
              <w:jc w:val="center"/>
              <w:rPr>
                <w:rFonts w:asciiTheme="minorHAnsi" w:hAnsiTheme="minorHAnsi" w:cstheme="minorHAnsi"/>
                <w:b/>
                <w:color w:val="000000" w:themeColor="text1"/>
              </w:rPr>
            </w:pPr>
            <w:r>
              <w:rPr>
                <w:rFonts w:asciiTheme="minorHAnsi" w:hAnsiTheme="minorHAnsi" w:cstheme="minorHAnsi"/>
                <w:b/>
                <w:color w:val="000000" w:themeColor="text1"/>
              </w:rPr>
              <w:t>89 46 90</w:t>
            </w:r>
          </w:p>
        </w:tc>
        <w:tc>
          <w:tcPr>
            <w:tcW w:w="342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5D159D" w14:textId="77777777" w:rsidR="00B457EC" w:rsidRDefault="00B457EC" w:rsidP="00E85867">
            <w:pPr>
              <w:tabs>
                <w:tab w:val="left" w:pos="720"/>
              </w:tabs>
              <w:spacing w:before="0"/>
              <w:rPr>
                <w:rFonts w:asciiTheme="minorHAnsi" w:hAnsiTheme="minorHAnsi" w:cstheme="minorHAnsi"/>
                <w:color w:val="000000" w:themeColor="text1"/>
              </w:rPr>
            </w:pPr>
            <w:r>
              <w:rPr>
                <w:rFonts w:asciiTheme="minorHAnsi" w:hAnsiTheme="minorHAnsi" w:cstheme="minorHAnsi"/>
                <w:color w:val="000000" w:themeColor="text1"/>
              </w:rPr>
              <w:t xml:space="preserve">Mr </w:t>
            </w:r>
            <w:r>
              <w:rPr>
                <w:color w:val="000000" w:themeColor="text1"/>
              </w:rPr>
              <w:t>Viktor Bergström</w:t>
            </w:r>
          </w:p>
          <w:p w14:paraId="28131582" w14:textId="77777777" w:rsidR="00B457EC" w:rsidRDefault="00B457EC" w:rsidP="00E85867">
            <w:pPr>
              <w:spacing w:before="0"/>
              <w:jc w:val="left"/>
              <w:rPr>
                <w:color w:val="000000" w:themeColor="text1"/>
              </w:rPr>
            </w:pPr>
            <w:r>
              <w:rPr>
                <w:color w:val="000000" w:themeColor="text1"/>
              </w:rPr>
              <w:t xml:space="preserve">Regionenshus </w:t>
            </w:r>
          </w:p>
          <w:p w14:paraId="7F2CDE29" w14:textId="77777777" w:rsidR="00B457EC" w:rsidRDefault="00B457EC" w:rsidP="00E85867">
            <w:pPr>
              <w:tabs>
                <w:tab w:val="left" w:pos="720"/>
              </w:tabs>
              <w:spacing w:before="0"/>
              <w:rPr>
                <w:rFonts w:asciiTheme="minorHAnsi" w:hAnsiTheme="minorHAnsi" w:cstheme="minorHAnsi"/>
                <w:color w:val="000000" w:themeColor="text1"/>
              </w:rPr>
            </w:pPr>
            <w:r>
              <w:rPr>
                <w:color w:val="000000" w:themeColor="text1"/>
              </w:rPr>
              <w:t>SE 462 80 VÄNERSBORG</w:t>
            </w:r>
          </w:p>
          <w:p w14:paraId="7753C519" w14:textId="77777777" w:rsidR="00B457EC" w:rsidRDefault="00B457EC" w:rsidP="00E85867">
            <w:pPr>
              <w:tabs>
                <w:tab w:val="left" w:pos="720"/>
              </w:tabs>
              <w:spacing w:before="0"/>
              <w:rPr>
                <w:rFonts w:asciiTheme="minorHAnsi" w:hAnsiTheme="minorHAnsi" w:cstheme="minorHAnsi"/>
                <w:color w:val="000000" w:themeColor="text1"/>
              </w:rPr>
            </w:pPr>
            <w:r>
              <w:rPr>
                <w:rFonts w:asciiTheme="minorHAnsi" w:hAnsiTheme="minorHAnsi" w:cstheme="minorHAnsi"/>
                <w:color w:val="000000" w:themeColor="text1"/>
              </w:rPr>
              <w:t xml:space="preserve">Tel:  </w:t>
            </w:r>
            <w:r w:rsidRPr="00895599">
              <w:t>+46720840391</w:t>
            </w:r>
          </w:p>
          <w:p w14:paraId="63BD5A2C" w14:textId="77777777" w:rsidR="00B457EC" w:rsidRDefault="00B457EC" w:rsidP="00E85867">
            <w:pPr>
              <w:tabs>
                <w:tab w:val="left" w:pos="720"/>
              </w:tabs>
              <w:spacing w:before="0"/>
              <w:jc w:val="left"/>
              <w:rPr>
                <w:rFonts w:asciiTheme="minorHAnsi" w:hAnsiTheme="minorHAnsi" w:cstheme="minorHAnsi"/>
                <w:color w:val="000000" w:themeColor="text1"/>
              </w:rPr>
            </w:pPr>
            <w:r>
              <w:rPr>
                <w:rFonts w:asciiTheme="minorHAnsi" w:hAnsiTheme="minorHAnsi" w:cstheme="minorHAnsi"/>
                <w:color w:val="000000" w:themeColor="text1"/>
              </w:rPr>
              <w:t>E-mail:</w:t>
            </w:r>
            <w:r>
              <w:rPr>
                <w:rFonts w:asciiTheme="minorHAnsi" w:hAnsiTheme="minorHAnsi" w:cstheme="minorHAnsi"/>
                <w:color w:val="000000" w:themeColor="text1"/>
              </w:rPr>
              <w:tab/>
            </w:r>
            <w:r w:rsidRPr="00895599">
              <w:rPr>
                <w:color w:val="000000" w:themeColor="text1"/>
              </w:rPr>
              <w:t>viktor.bergstrom@vgregion.se</w:t>
            </w:r>
          </w:p>
        </w:tc>
        <w:tc>
          <w:tcPr>
            <w:tcW w:w="1350" w:type="dxa"/>
            <w:tcBorders>
              <w:top w:val="single" w:sz="4" w:space="0" w:color="auto"/>
              <w:left w:val="single" w:sz="4" w:space="0" w:color="auto"/>
              <w:bottom w:val="single" w:sz="4" w:space="0" w:color="auto"/>
              <w:right w:val="single" w:sz="4" w:space="0" w:color="auto"/>
            </w:tcBorders>
            <w:shd w:val="clear" w:color="auto" w:fill="FFFFFF"/>
            <w:hideMark/>
          </w:tcPr>
          <w:p w14:paraId="72394131" w14:textId="77777777" w:rsidR="00B457EC" w:rsidRDefault="00B457EC" w:rsidP="00E85867">
            <w:pPr>
              <w:tabs>
                <w:tab w:val="left" w:pos="720"/>
              </w:tabs>
              <w:spacing w:before="0"/>
              <w:jc w:val="center"/>
              <w:rPr>
                <w:rFonts w:asciiTheme="minorHAnsi" w:hAnsiTheme="minorHAnsi" w:cstheme="minorHAnsi"/>
                <w:color w:val="000000" w:themeColor="text1"/>
                <w:lang w:val="en-GB"/>
              </w:rPr>
            </w:pPr>
            <w:r>
              <w:rPr>
                <w:rFonts w:asciiTheme="minorHAnsi" w:hAnsiTheme="minorHAnsi" w:cstheme="minorHAnsi"/>
                <w:color w:val="000000" w:themeColor="text1"/>
                <w:lang w:val="en-GB"/>
              </w:rPr>
              <w:t>1.I.2026</w:t>
            </w:r>
          </w:p>
        </w:tc>
      </w:tr>
    </w:tbl>
    <w:p w14:paraId="696399D4" w14:textId="77777777" w:rsidR="00B457EC" w:rsidRDefault="00B457EC" w:rsidP="00B457EC">
      <w:pPr>
        <w:pStyle w:val="NoSpacing"/>
        <w:rPr>
          <w:sz w:val="20"/>
          <w:szCs w:val="20"/>
          <w:lang w:val="fr-CH"/>
        </w:rPr>
      </w:pPr>
    </w:p>
    <w:p w14:paraId="405D5F68" w14:textId="77777777" w:rsidR="0005116A" w:rsidRPr="0005116A" w:rsidRDefault="0005116A" w:rsidP="0005116A">
      <w:pPr>
        <w:pStyle w:val="Heading20"/>
        <w:rPr>
          <w:lang w:val="en-US"/>
        </w:rPr>
      </w:pPr>
      <w:bookmarkStart w:id="1624" w:name="_Toc36875243"/>
      <w:bookmarkStart w:id="1625" w:name="_Toc517792343"/>
      <w:r w:rsidRPr="0005116A">
        <w:rPr>
          <w:lang w:val="en-US"/>
        </w:rPr>
        <w:lastRenderedPageBreak/>
        <w:t xml:space="preserve">National Numbering Plan </w:t>
      </w:r>
      <w:r w:rsidRPr="0005116A">
        <w:rPr>
          <w:lang w:val="en-US"/>
        </w:rPr>
        <w:br/>
        <w:t>(According to Recommendation ITU-T E.129 (01/2013))</w:t>
      </w:r>
      <w:bookmarkEnd w:id="1624"/>
      <w:bookmarkEnd w:id="1625"/>
    </w:p>
    <w:p w14:paraId="5921DFF6" w14:textId="77777777" w:rsidR="0005116A" w:rsidRDefault="0005116A" w:rsidP="0005116A">
      <w:pPr>
        <w:tabs>
          <w:tab w:val="left" w:pos="1134"/>
          <w:tab w:val="left" w:pos="1560"/>
          <w:tab w:val="left" w:pos="2127"/>
        </w:tabs>
        <w:spacing w:after="80"/>
        <w:jc w:val="center"/>
        <w:outlineLvl w:val="2"/>
        <w:rPr>
          <w:rFonts w:eastAsia="SimSun" w:cs="Arial"/>
          <w:noProof w:val="0"/>
          <w:lang w:val="en-GB"/>
        </w:rPr>
      </w:pPr>
      <w:bookmarkStart w:id="1626" w:name="_Toc36875244"/>
      <w:bookmarkStart w:id="1627" w:name="_Toc517792344"/>
      <w:r>
        <w:rPr>
          <w:rFonts w:eastAsia="SimSun" w:cs="Arial"/>
        </w:rPr>
        <w:t>Web:</w:t>
      </w:r>
      <w:bookmarkEnd w:id="1626"/>
      <w:r>
        <w:rPr>
          <w:rFonts w:eastAsia="SimSun" w:cs="Arial"/>
        </w:rPr>
        <w:t xml:space="preserve"> </w:t>
      </w:r>
      <w:bookmarkEnd w:id="1627"/>
      <w:r>
        <w:rPr>
          <w:rFonts w:cs="Calibri"/>
          <w:sz w:val="18"/>
          <w:szCs w:val="18"/>
        </w:rPr>
        <w:t>www.itu.int/itu-t/nnp</w:t>
      </w:r>
    </w:p>
    <w:p w14:paraId="0399CFA4" w14:textId="77777777" w:rsidR="0005116A" w:rsidRDefault="0005116A" w:rsidP="0005116A">
      <w:pPr>
        <w:rPr>
          <w:rFonts w:eastAsia="SimSun"/>
          <w:lang w:val="en-GB"/>
        </w:rPr>
      </w:pPr>
      <w:r>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3EBF6FF0" w14:textId="77777777" w:rsidR="0005116A" w:rsidRDefault="0005116A" w:rsidP="0005116A">
      <w:pPr>
        <w:rPr>
          <w:rFonts w:eastAsia="SimSun"/>
        </w:rPr>
      </w:pPr>
      <w:r>
        <w:rPr>
          <w:rFonts w:eastAsia="SimSun"/>
        </w:rPr>
        <w:t xml:space="preserve">For their numbering website, or when sending their information to ITU/TSB (e-mail: </w:t>
      </w:r>
      <w:hyperlink r:id="rId17" w:history="1">
        <w:r>
          <w:rPr>
            <w:rStyle w:val="Hyperlink"/>
            <w:rFonts w:eastAsia="SimSun"/>
          </w:rPr>
          <w:t>tsbtson@itu.int</w:t>
        </w:r>
      </w:hyperlink>
      <w:r>
        <w:rPr>
          <w:rFonts w:eastAsia="SimSun"/>
        </w:rPr>
        <w:t>), administrations are kindly requested to use the format as explained in Recommendation ITU-T E.129. They are reminded that they will be responsible for the timely update of this information.</w:t>
      </w:r>
    </w:p>
    <w:p w14:paraId="51362E37" w14:textId="77777777" w:rsidR="0005116A" w:rsidRDefault="0005116A" w:rsidP="0005116A">
      <w:pPr>
        <w:rPr>
          <w:rFonts w:eastAsia="SimSun"/>
        </w:rPr>
      </w:pPr>
      <w:r>
        <w:rPr>
          <w:rFonts w:eastAsia="SimSun"/>
        </w:rPr>
        <w:t>From 15.XII</w:t>
      </w:r>
      <w:r>
        <w:rPr>
          <w:rFonts w:eastAsia="SimSun"/>
          <w:lang w:val="en-GB"/>
        </w:rPr>
        <w:t xml:space="preserve">.2025, </w:t>
      </w:r>
      <w:r>
        <w:rPr>
          <w:rFonts w:eastAsia="SimSun"/>
        </w:rPr>
        <w:t>the following countries/geographical areas have updated their national numbering plan on our site:</w:t>
      </w:r>
    </w:p>
    <w:p w14:paraId="2697E0A1" w14:textId="77777777" w:rsidR="0005116A" w:rsidRDefault="0005116A" w:rsidP="0005116A">
      <w:pPr>
        <w:rPr>
          <w:rFonts w:asciiTheme="minorHAnsi" w:eastAsiaTheme="minorEastAsia" w:hAnsiTheme="minorHAnsi" w:cs="Arial"/>
          <w:noProof w:val="0"/>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05116A" w14:paraId="67D8F398" w14:textId="77777777">
        <w:trPr>
          <w:jc w:val="center"/>
        </w:trPr>
        <w:tc>
          <w:tcPr>
            <w:tcW w:w="3823" w:type="dxa"/>
            <w:tcBorders>
              <w:top w:val="single" w:sz="4" w:space="0" w:color="auto"/>
              <w:left w:val="single" w:sz="4" w:space="0" w:color="auto"/>
              <w:bottom w:val="single" w:sz="4" w:space="0" w:color="auto"/>
              <w:right w:val="single" w:sz="4" w:space="0" w:color="auto"/>
            </w:tcBorders>
            <w:hideMark/>
          </w:tcPr>
          <w:p w14:paraId="2B914280" w14:textId="57A9E963" w:rsidR="0005116A" w:rsidRDefault="0005116A">
            <w:pPr>
              <w:spacing w:before="40" w:after="40"/>
              <w:jc w:val="center"/>
              <w:rPr>
                <w:rFonts w:cs="Arial"/>
                <w:i/>
              </w:rPr>
            </w:pPr>
            <w:r>
              <w:rPr>
                <w:i/>
              </w:rPr>
              <w:t>Country/</w:t>
            </w:r>
            <w:r>
              <w:rPr>
                <w:rFonts w:cs="Arial"/>
                <w:i/>
              </w:rPr>
              <w:t>Geographical area</w:t>
            </w:r>
          </w:p>
        </w:tc>
        <w:tc>
          <w:tcPr>
            <w:tcW w:w="3010" w:type="dxa"/>
            <w:tcBorders>
              <w:top w:val="single" w:sz="4" w:space="0" w:color="auto"/>
              <w:left w:val="single" w:sz="4" w:space="0" w:color="auto"/>
              <w:bottom w:val="single" w:sz="4" w:space="0" w:color="auto"/>
              <w:right w:val="single" w:sz="4" w:space="0" w:color="auto"/>
            </w:tcBorders>
            <w:hideMark/>
          </w:tcPr>
          <w:p w14:paraId="7EB1034F" w14:textId="77777777" w:rsidR="0005116A" w:rsidRDefault="0005116A">
            <w:pPr>
              <w:spacing w:before="40" w:after="40"/>
              <w:jc w:val="center"/>
              <w:rPr>
                <w:rFonts w:cs="Arial"/>
                <w:i/>
                <w:iCs/>
                <w:lang w:val="fr-CH"/>
              </w:rPr>
            </w:pPr>
            <w:r>
              <w:rPr>
                <w:i/>
                <w:iCs/>
                <w:lang w:val="fr-CH"/>
              </w:rPr>
              <w:t>Country Code (CC)</w:t>
            </w:r>
          </w:p>
        </w:tc>
      </w:tr>
      <w:tr w:rsidR="0005116A" w14:paraId="2999926A" w14:textId="77777777">
        <w:trPr>
          <w:jc w:val="center"/>
        </w:trPr>
        <w:tc>
          <w:tcPr>
            <w:tcW w:w="3823" w:type="dxa"/>
            <w:tcBorders>
              <w:top w:val="single" w:sz="4" w:space="0" w:color="auto"/>
              <w:left w:val="single" w:sz="4" w:space="0" w:color="auto"/>
              <w:bottom w:val="single" w:sz="4" w:space="0" w:color="auto"/>
              <w:right w:val="single" w:sz="4" w:space="0" w:color="auto"/>
            </w:tcBorders>
            <w:hideMark/>
          </w:tcPr>
          <w:p w14:paraId="0905FED7" w14:textId="77777777" w:rsidR="0005116A" w:rsidRDefault="0005116A">
            <w:pPr>
              <w:tabs>
                <w:tab w:val="left" w:pos="1020"/>
              </w:tabs>
              <w:spacing w:before="40" w:after="40"/>
              <w:rPr>
                <w:rFonts w:cstheme="minorBidi"/>
              </w:rPr>
            </w:pPr>
            <w:r>
              <w:t>Central African Rep.</w:t>
            </w:r>
          </w:p>
        </w:tc>
        <w:tc>
          <w:tcPr>
            <w:tcW w:w="3010" w:type="dxa"/>
            <w:tcBorders>
              <w:top w:val="single" w:sz="4" w:space="0" w:color="auto"/>
              <w:left w:val="single" w:sz="4" w:space="0" w:color="auto"/>
              <w:bottom w:val="single" w:sz="4" w:space="0" w:color="auto"/>
              <w:right w:val="single" w:sz="4" w:space="0" w:color="auto"/>
            </w:tcBorders>
            <w:hideMark/>
          </w:tcPr>
          <w:p w14:paraId="460E31CE" w14:textId="77777777" w:rsidR="0005116A" w:rsidRDefault="0005116A">
            <w:pPr>
              <w:spacing w:before="40" w:after="40"/>
              <w:jc w:val="center"/>
            </w:pPr>
            <w:r>
              <w:t>+236</w:t>
            </w:r>
          </w:p>
        </w:tc>
      </w:tr>
      <w:tr w:rsidR="0005116A" w14:paraId="10E04274" w14:textId="77777777">
        <w:trPr>
          <w:jc w:val="center"/>
        </w:trPr>
        <w:tc>
          <w:tcPr>
            <w:tcW w:w="3823" w:type="dxa"/>
            <w:tcBorders>
              <w:top w:val="single" w:sz="4" w:space="0" w:color="auto"/>
              <w:left w:val="single" w:sz="4" w:space="0" w:color="auto"/>
              <w:bottom w:val="single" w:sz="4" w:space="0" w:color="auto"/>
              <w:right w:val="single" w:sz="4" w:space="0" w:color="auto"/>
            </w:tcBorders>
            <w:hideMark/>
          </w:tcPr>
          <w:p w14:paraId="0392B98A" w14:textId="77777777" w:rsidR="0005116A" w:rsidRDefault="0005116A">
            <w:pPr>
              <w:tabs>
                <w:tab w:val="left" w:pos="1020"/>
              </w:tabs>
              <w:spacing w:before="40" w:after="40"/>
            </w:pPr>
            <w:r>
              <w:t>Iran (Islamic Republic of)</w:t>
            </w:r>
          </w:p>
        </w:tc>
        <w:tc>
          <w:tcPr>
            <w:tcW w:w="3010" w:type="dxa"/>
            <w:tcBorders>
              <w:top w:val="single" w:sz="4" w:space="0" w:color="auto"/>
              <w:left w:val="single" w:sz="4" w:space="0" w:color="auto"/>
              <w:bottom w:val="single" w:sz="4" w:space="0" w:color="auto"/>
              <w:right w:val="single" w:sz="4" w:space="0" w:color="auto"/>
            </w:tcBorders>
            <w:hideMark/>
          </w:tcPr>
          <w:p w14:paraId="2EE48C1F" w14:textId="77777777" w:rsidR="0005116A" w:rsidRDefault="0005116A">
            <w:pPr>
              <w:spacing w:before="40" w:after="40"/>
              <w:jc w:val="center"/>
            </w:pPr>
            <w:r>
              <w:t>+98</w:t>
            </w:r>
          </w:p>
        </w:tc>
      </w:tr>
      <w:tr w:rsidR="0005116A" w14:paraId="03164067" w14:textId="77777777">
        <w:trPr>
          <w:jc w:val="center"/>
        </w:trPr>
        <w:tc>
          <w:tcPr>
            <w:tcW w:w="3823" w:type="dxa"/>
            <w:tcBorders>
              <w:top w:val="single" w:sz="4" w:space="0" w:color="auto"/>
              <w:left w:val="single" w:sz="4" w:space="0" w:color="auto"/>
              <w:bottom w:val="single" w:sz="4" w:space="0" w:color="auto"/>
              <w:right w:val="single" w:sz="4" w:space="0" w:color="auto"/>
            </w:tcBorders>
            <w:hideMark/>
          </w:tcPr>
          <w:p w14:paraId="066210AB" w14:textId="77777777" w:rsidR="0005116A" w:rsidRDefault="0005116A">
            <w:pPr>
              <w:tabs>
                <w:tab w:val="left" w:pos="1020"/>
              </w:tabs>
              <w:spacing w:before="40" w:after="40"/>
            </w:pPr>
            <w:r>
              <w:t>New Zealand</w:t>
            </w:r>
          </w:p>
        </w:tc>
        <w:tc>
          <w:tcPr>
            <w:tcW w:w="3010" w:type="dxa"/>
            <w:tcBorders>
              <w:top w:val="single" w:sz="4" w:space="0" w:color="auto"/>
              <w:left w:val="single" w:sz="4" w:space="0" w:color="auto"/>
              <w:bottom w:val="single" w:sz="4" w:space="0" w:color="auto"/>
              <w:right w:val="single" w:sz="4" w:space="0" w:color="auto"/>
            </w:tcBorders>
            <w:hideMark/>
          </w:tcPr>
          <w:p w14:paraId="7B263042" w14:textId="77777777" w:rsidR="0005116A" w:rsidRDefault="0005116A">
            <w:pPr>
              <w:spacing w:before="40" w:after="40"/>
              <w:jc w:val="center"/>
            </w:pPr>
            <w:r>
              <w:t>+64</w:t>
            </w:r>
          </w:p>
        </w:tc>
      </w:tr>
    </w:tbl>
    <w:p w14:paraId="07B15C9A" w14:textId="77777777" w:rsidR="0005116A" w:rsidRDefault="0005116A" w:rsidP="0005116A">
      <w:pPr>
        <w:pStyle w:val="NoSpacing"/>
        <w:spacing w:before="20" w:after="20"/>
        <w:rPr>
          <w:rFonts w:asciiTheme="minorHAnsi" w:hAnsiTheme="minorHAnsi" w:cstheme="minorBidi"/>
          <w:sz w:val="20"/>
          <w:szCs w:val="20"/>
          <w:lang w:eastAsia="zh-CN"/>
        </w:rPr>
      </w:pPr>
    </w:p>
    <w:p w14:paraId="76DBDF69" w14:textId="77777777" w:rsidR="00B457EC" w:rsidRDefault="00B457EC" w:rsidP="007219CF">
      <w:pPr>
        <w:rPr>
          <w:rFonts w:eastAsia="Arial"/>
        </w:rPr>
      </w:pPr>
    </w:p>
    <w:sectPr w:rsidR="00B457EC" w:rsidSect="000C74CD">
      <w:footerReference w:type="even" r:id="rId18"/>
      <w:footerReference w:type="default" r:id="rId19"/>
      <w:footerReference w:type="first" r:id="rId20"/>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C3999" w14:textId="77777777" w:rsidR="003D3F5E" w:rsidRPr="00544B46" w:rsidRDefault="003D3F5E" w:rsidP="00544B46">
      <w:pPr>
        <w:pStyle w:val="Footer"/>
      </w:pPr>
    </w:p>
  </w:endnote>
  <w:endnote w:type="continuationSeparator" w:id="0">
    <w:p w14:paraId="00085344" w14:textId="77777777" w:rsidR="003D3F5E" w:rsidRDefault="003D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5CEC5C52"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B6248">
            <w:rPr>
              <w:color w:val="FFFFFF"/>
              <w:lang w:val="es-ES_tradnl"/>
            </w:rPr>
            <w:t>1332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4B76DCF0"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B6248">
            <w:rPr>
              <w:color w:val="FFFFFF"/>
              <w:lang w:val="es-ES_tradnl"/>
            </w:rPr>
            <w:t>1332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1BCC2FDD"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B38BE">
            <w:rPr>
              <w:color w:val="FFFFFF"/>
              <w:lang w:val="es-ES_tradnl"/>
            </w:rPr>
            <w:t>1332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42D4E98C"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B38BE">
            <w:rPr>
              <w:color w:val="FFFFFF"/>
              <w:lang w:val="es-ES_tradnl"/>
            </w:rPr>
            <w:t>1332</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4135FA9B"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FB6248">
            <w:rPr>
              <w:color w:val="FFFFFF"/>
              <w:lang w:val="es-ES_tradnl"/>
            </w:rPr>
            <w:t>1332</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E898" w14:textId="77777777" w:rsidR="003D3F5E" w:rsidRDefault="003D3F5E">
      <w:r>
        <w:separator/>
      </w:r>
    </w:p>
  </w:footnote>
  <w:footnote w:type="continuationSeparator" w:id="0">
    <w:p w14:paraId="31DF3AC7" w14:textId="77777777" w:rsidR="003D3F5E" w:rsidRDefault="003D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C6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2E1B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3E7D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C89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8040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42AC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023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7C51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BAEE214"/>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B172B63"/>
    <w:multiLevelType w:val="hybridMultilevel"/>
    <w:tmpl w:val="443AF124"/>
    <w:lvl w:ilvl="0" w:tplc="E0DA9CA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A01AE2"/>
    <w:multiLevelType w:val="hybridMultilevel"/>
    <w:tmpl w:val="5220E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CB4B12"/>
    <w:multiLevelType w:val="hybridMultilevel"/>
    <w:tmpl w:val="9FB21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820252"/>
    <w:multiLevelType w:val="hybridMultilevel"/>
    <w:tmpl w:val="CD34C36E"/>
    <w:lvl w:ilvl="0" w:tplc="FB5A77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9F56670"/>
    <w:multiLevelType w:val="hybridMultilevel"/>
    <w:tmpl w:val="34B69FAC"/>
    <w:lvl w:ilvl="0" w:tplc="01D6E6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100E54"/>
    <w:multiLevelType w:val="hybridMultilevel"/>
    <w:tmpl w:val="EE909A46"/>
    <w:lvl w:ilvl="0" w:tplc="EE502232">
      <w:start w:val="1"/>
      <w:numFmt w:val="upperLetter"/>
      <w:lvlText w:val="%1."/>
      <w:lvlJc w:val="left"/>
      <w:pPr>
        <w:ind w:left="938" w:hanging="773"/>
      </w:pPr>
      <w:rPr>
        <w:rFonts w:ascii="Calibri" w:eastAsia="Times New Roman" w:hAnsi="Calibri" w:cs="Calibri" w:hint="default"/>
        <w:b/>
        <w:bCs/>
        <w:i w:val="0"/>
        <w:iCs w:val="0"/>
        <w:spacing w:val="-1"/>
        <w:w w:val="100"/>
        <w:sz w:val="20"/>
        <w:szCs w:val="20"/>
        <w:lang w:val="en-US" w:eastAsia="en-US" w:bidi="ar-SA"/>
      </w:rPr>
    </w:lvl>
    <w:lvl w:ilvl="1" w:tplc="CBC8421C">
      <w:start w:val="1"/>
      <w:numFmt w:val="lowerRoman"/>
      <w:lvlText w:val="(%2)"/>
      <w:lvlJc w:val="left"/>
      <w:pPr>
        <w:ind w:left="1245" w:hanging="720"/>
      </w:pPr>
      <w:rPr>
        <w:rFonts w:hint="default"/>
        <w:spacing w:val="0"/>
        <w:w w:val="100"/>
        <w:lang w:val="en-US" w:eastAsia="en-US" w:bidi="ar-SA"/>
      </w:rPr>
    </w:lvl>
    <w:lvl w:ilvl="2" w:tplc="B1883B76">
      <w:numFmt w:val="bullet"/>
      <w:lvlText w:val="•"/>
      <w:lvlJc w:val="left"/>
      <w:pPr>
        <w:ind w:left="1440" w:hanging="720"/>
      </w:pPr>
      <w:rPr>
        <w:rFonts w:hint="default"/>
        <w:lang w:val="en-US" w:eastAsia="en-US" w:bidi="ar-SA"/>
      </w:rPr>
    </w:lvl>
    <w:lvl w:ilvl="3" w:tplc="7548DA48">
      <w:numFmt w:val="bullet"/>
      <w:lvlText w:val="•"/>
      <w:lvlJc w:val="left"/>
      <w:pPr>
        <w:ind w:left="2429" w:hanging="720"/>
      </w:pPr>
      <w:rPr>
        <w:rFonts w:hint="default"/>
        <w:lang w:val="en-US" w:eastAsia="en-US" w:bidi="ar-SA"/>
      </w:rPr>
    </w:lvl>
    <w:lvl w:ilvl="4" w:tplc="B5E81FDA">
      <w:numFmt w:val="bullet"/>
      <w:lvlText w:val="•"/>
      <w:lvlJc w:val="left"/>
      <w:pPr>
        <w:ind w:left="3419" w:hanging="720"/>
      </w:pPr>
      <w:rPr>
        <w:rFonts w:hint="default"/>
        <w:lang w:val="en-US" w:eastAsia="en-US" w:bidi="ar-SA"/>
      </w:rPr>
    </w:lvl>
    <w:lvl w:ilvl="5" w:tplc="7922AF34">
      <w:numFmt w:val="bullet"/>
      <w:lvlText w:val="•"/>
      <w:lvlJc w:val="left"/>
      <w:pPr>
        <w:ind w:left="4408" w:hanging="720"/>
      </w:pPr>
      <w:rPr>
        <w:rFonts w:hint="default"/>
        <w:lang w:val="en-US" w:eastAsia="en-US" w:bidi="ar-SA"/>
      </w:rPr>
    </w:lvl>
    <w:lvl w:ilvl="6" w:tplc="F2681A7E">
      <w:numFmt w:val="bullet"/>
      <w:lvlText w:val="•"/>
      <w:lvlJc w:val="left"/>
      <w:pPr>
        <w:ind w:left="5398" w:hanging="720"/>
      </w:pPr>
      <w:rPr>
        <w:rFonts w:hint="default"/>
        <w:lang w:val="en-US" w:eastAsia="en-US" w:bidi="ar-SA"/>
      </w:rPr>
    </w:lvl>
    <w:lvl w:ilvl="7" w:tplc="DC0C3344">
      <w:numFmt w:val="bullet"/>
      <w:lvlText w:val="•"/>
      <w:lvlJc w:val="left"/>
      <w:pPr>
        <w:ind w:left="6387" w:hanging="720"/>
      </w:pPr>
      <w:rPr>
        <w:rFonts w:hint="default"/>
        <w:lang w:val="en-US" w:eastAsia="en-US" w:bidi="ar-SA"/>
      </w:rPr>
    </w:lvl>
    <w:lvl w:ilvl="8" w:tplc="3E129C0E">
      <w:numFmt w:val="bullet"/>
      <w:lvlText w:val="•"/>
      <w:lvlJc w:val="left"/>
      <w:pPr>
        <w:ind w:left="7377" w:hanging="720"/>
      </w:pPr>
      <w:rPr>
        <w:rFonts w:hint="default"/>
        <w:lang w:val="en-US" w:eastAsia="en-US" w:bidi="ar-SA"/>
      </w:rPr>
    </w:lvl>
  </w:abstractNum>
  <w:abstractNum w:abstractNumId="27"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8" w15:restartNumberingAfterBreak="0">
    <w:nsid w:val="4D493FF0"/>
    <w:multiLevelType w:val="hybridMultilevel"/>
    <w:tmpl w:val="9176C766"/>
    <w:lvl w:ilvl="0" w:tplc="B5D8CD7C">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8813F7"/>
    <w:multiLevelType w:val="hybridMultilevel"/>
    <w:tmpl w:val="0630B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34"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40"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2407387">
    <w:abstractNumId w:val="29"/>
  </w:num>
  <w:num w:numId="2" w16cid:durableId="752122098">
    <w:abstractNumId w:val="23"/>
  </w:num>
  <w:num w:numId="3" w16cid:durableId="1419523506">
    <w:abstractNumId w:val="16"/>
  </w:num>
  <w:num w:numId="4" w16cid:durableId="1969117187">
    <w:abstractNumId w:val="15"/>
  </w:num>
  <w:num w:numId="5" w16cid:durableId="786922985">
    <w:abstractNumId w:val="39"/>
  </w:num>
  <w:num w:numId="6" w16cid:durableId="2001156126">
    <w:abstractNumId w:val="38"/>
  </w:num>
  <w:num w:numId="7" w16cid:durableId="1446775744">
    <w:abstractNumId w:val="28"/>
  </w:num>
  <w:num w:numId="8" w16cid:durableId="1655833279">
    <w:abstractNumId w:val="34"/>
  </w:num>
  <w:num w:numId="9" w16cid:durableId="783038310">
    <w:abstractNumId w:val="26"/>
  </w:num>
  <w:num w:numId="10" w16cid:durableId="1905411743">
    <w:abstractNumId w:val="17"/>
  </w:num>
  <w:num w:numId="11" w16cid:durableId="1028874725">
    <w:abstractNumId w:val="25"/>
  </w:num>
  <w:num w:numId="12" w16cid:durableId="1305358313">
    <w:abstractNumId w:val="11"/>
  </w:num>
  <w:num w:numId="13" w16cid:durableId="530463318">
    <w:abstractNumId w:val="31"/>
  </w:num>
  <w:num w:numId="14" w16cid:durableId="961617805">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5" w16cid:durableId="976178359">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16" w16cid:durableId="1459254371">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17" w16cid:durableId="142963718">
    <w:abstractNumId w:val="13"/>
  </w:num>
  <w:num w:numId="18" w16cid:durableId="81822859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398130">
    <w:abstractNumId w:val="37"/>
  </w:num>
  <w:num w:numId="20" w16cid:durableId="452408558">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21" w16cid:durableId="205416460">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22" w16cid:durableId="75741057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3" w16cid:durableId="1673099309">
    <w:abstractNumId w:val="27"/>
  </w:num>
  <w:num w:numId="24" w16cid:durableId="234360941">
    <w:abstractNumId w:val="7"/>
  </w:num>
  <w:num w:numId="25" w16cid:durableId="164126172">
    <w:abstractNumId w:val="6"/>
  </w:num>
  <w:num w:numId="26" w16cid:durableId="847212188">
    <w:abstractNumId w:val="5"/>
  </w:num>
  <w:num w:numId="27" w16cid:durableId="1650287908">
    <w:abstractNumId w:val="4"/>
  </w:num>
  <w:num w:numId="28" w16cid:durableId="2020308177">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29" w16cid:durableId="790904722">
    <w:abstractNumId w:val="12"/>
  </w:num>
  <w:num w:numId="30" w16cid:durableId="1622689955">
    <w:abstractNumId w:val="21"/>
  </w:num>
  <w:num w:numId="31" w16cid:durableId="1338116775">
    <w:abstractNumId w:val="8"/>
  </w:num>
  <w:num w:numId="32" w16cid:durableId="123041921">
    <w:abstractNumId w:val="3"/>
  </w:num>
  <w:num w:numId="33" w16cid:durableId="1484928596">
    <w:abstractNumId w:val="2"/>
  </w:num>
  <w:num w:numId="34" w16cid:durableId="327908681">
    <w:abstractNumId w:val="1"/>
  </w:num>
  <w:num w:numId="35" w16cid:durableId="1368874772">
    <w:abstractNumId w:val="0"/>
  </w:num>
  <w:num w:numId="36" w16cid:durableId="1945192569">
    <w:abstractNumId w:val="35"/>
  </w:num>
  <w:num w:numId="37" w16cid:durableId="1825464440">
    <w:abstractNumId w:val="33"/>
  </w:num>
  <w:num w:numId="38" w16cid:durableId="1128358259">
    <w:abstractNumId w:val="14"/>
  </w:num>
  <w:num w:numId="39" w16cid:durableId="1474251826">
    <w:abstractNumId w:val="19"/>
  </w:num>
  <w:num w:numId="40" w16cid:durableId="326204418">
    <w:abstractNumId w:val="20"/>
  </w:num>
  <w:num w:numId="41" w16cid:durableId="1053238474">
    <w:abstractNumId w:val="30"/>
  </w:num>
  <w:num w:numId="42" w16cid:durableId="1272086205">
    <w:abstractNumId w:val="22"/>
  </w:num>
  <w:num w:numId="43" w16cid:durableId="812521840">
    <w:abstractNumId w:val="10"/>
  </w:num>
  <w:num w:numId="44" w16cid:durableId="309671913">
    <w:abstractNumId w:val="18"/>
  </w:num>
  <w:num w:numId="45" w16cid:durableId="1788238685">
    <w:abstractNumId w:val="24"/>
  </w:num>
  <w:num w:numId="46" w16cid:durableId="959385389">
    <w:abstractNumId w:val="40"/>
  </w:num>
  <w:num w:numId="47" w16cid:durableId="882132856">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16A"/>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97ED9"/>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5B8"/>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BDB"/>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2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00"/>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46"/>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2C4"/>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C83"/>
    <w:rsid w:val="003B2D26"/>
    <w:rsid w:val="003B2F5D"/>
    <w:rsid w:val="003B3016"/>
    <w:rsid w:val="003B30A2"/>
    <w:rsid w:val="003B38BE"/>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3F5E"/>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6EF"/>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6FF5"/>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2F"/>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43D"/>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2AA"/>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7DC"/>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A9F"/>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9CF"/>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7D9"/>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0F5D"/>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816"/>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82C"/>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7EC"/>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4A4"/>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2BA"/>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1BC9"/>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379"/>
    <w:rsid w:val="00BF644D"/>
    <w:rsid w:val="00BF6462"/>
    <w:rsid w:val="00BF6667"/>
    <w:rsid w:val="00BF6928"/>
    <w:rsid w:val="00BF6BDA"/>
    <w:rsid w:val="00BF6C67"/>
    <w:rsid w:val="00BF6E6E"/>
    <w:rsid w:val="00BF752C"/>
    <w:rsid w:val="00BF75A1"/>
    <w:rsid w:val="00BF7C22"/>
    <w:rsid w:val="00BF7E8C"/>
    <w:rsid w:val="00C000F0"/>
    <w:rsid w:val="00C002FA"/>
    <w:rsid w:val="00C0072D"/>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263"/>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6AC"/>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188"/>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876"/>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379"/>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B18"/>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469"/>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36F"/>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5E"/>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AA3"/>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47FE3"/>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73"/>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248"/>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sbtson@itu/.int" TargetMode="External"/><Relationship Id="rId2" Type="http://schemas.openxmlformats.org/officeDocument/2006/relationships/numbering" Target="numbering.xml"/><Relationship Id="rId16" Type="http://schemas.openxmlformats.org/officeDocument/2006/relationships/hyperlink" Target="http://www.mca.org.mt"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ca.org.mt/regulatory/numbering/numbering-plans"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baixx.wx@chinatelecom.c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1815</Words>
  <Characters>10347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OB 1331</vt:lpstr>
    </vt:vector>
  </TitlesOfParts>
  <Company>ITU</Company>
  <LinksUpToDate>false</LinksUpToDate>
  <CharactersWithSpaces>12138</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1332</dc:title>
  <dc:subject/>
  <dc:creator>ITU</dc:creator>
  <cp:keywords/>
  <dc:description/>
  <cp:lastModifiedBy>Gachet, Christelle</cp:lastModifiedBy>
  <cp:revision>9</cp:revision>
  <cp:lastPrinted>2026-01-06T14:45:00Z</cp:lastPrinted>
  <dcterms:created xsi:type="dcterms:W3CDTF">2025-12-17T10:10:00Z</dcterms:created>
  <dcterms:modified xsi:type="dcterms:W3CDTF">2026-01-08T06:31:00Z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