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49"/>
        <w:gridCol w:w="1130"/>
        <w:gridCol w:w="4411"/>
        <w:gridCol w:w="3225"/>
      </w:tblGrid>
      <w:tr w:rsidR="008149B6" w:rsidRPr="00917E24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17E24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4FA78F05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proofErr w:type="spellStart"/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proofErr w:type="spellEnd"/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30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156995C8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73617B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42048B">
              <w:rPr>
                <w:color w:val="FFFFFF" w:themeColor="background1"/>
              </w:rPr>
              <w:t>X</w:t>
            </w:r>
            <w:r w:rsidR="0073617B">
              <w:rPr>
                <w:color w:val="FFFFFF" w:themeColor="background1"/>
              </w:rPr>
              <w:t>I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7DAE1A46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FA6B2F">
              <w:rPr>
                <w:color w:val="FFFFFF"/>
                <w:spacing w:val="-4"/>
                <w:lang w:val="es-ES"/>
              </w:rPr>
              <w:t>3</w:t>
            </w:r>
            <w:r w:rsidR="0073617B">
              <w:rPr>
                <w:color w:val="FFFFFF"/>
                <w:spacing w:val="-4"/>
                <w:lang w:val="es-ES"/>
              </w:rPr>
              <w:t>0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73617B">
              <w:rPr>
                <w:color w:val="FFFFFF"/>
                <w:spacing w:val="-4"/>
                <w:lang w:val="es-ES"/>
              </w:rPr>
              <w:t xml:space="preserve">noviembre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917E24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  <w:proofErr w:type="gramEnd"/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222AFB3C" w14:textId="4CE8AEF1" w:rsidR="004D0975" w:rsidRPr="00917E2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proofErr w:type="spellStart"/>
      <w:r w:rsidRPr="00917E24">
        <w:rPr>
          <w:rStyle w:val="Hyperlink"/>
          <w:noProof w:val="0"/>
          <w:color w:val="auto"/>
          <w:u w:val="none"/>
          <w:lang w:val="fr-CH"/>
        </w:rPr>
        <w:t>Servicio</w:t>
      </w:r>
      <w:proofErr w:type="spellEnd"/>
      <w:r w:rsidRPr="00917E24">
        <w:rPr>
          <w:rStyle w:val="Hyperlink"/>
          <w:noProof w:val="0"/>
          <w:color w:val="auto"/>
          <w:u w:val="none"/>
          <w:lang w:val="fr-CH"/>
        </w:rPr>
        <w:t xml:space="preserve"> </w:t>
      </w:r>
      <w:proofErr w:type="spellStart"/>
      <w:proofErr w:type="gramStart"/>
      <w:r w:rsidRPr="00917E24">
        <w:rPr>
          <w:rStyle w:val="Hyperlink"/>
          <w:noProof w:val="0"/>
          <w:color w:val="auto"/>
          <w:u w:val="none"/>
          <w:lang w:val="fr-CH"/>
        </w:rPr>
        <w:t>telefónico</w:t>
      </w:r>
      <w:proofErr w:type="spellEnd"/>
      <w:r w:rsidRPr="00917E24">
        <w:rPr>
          <w:rStyle w:val="Hyperlink"/>
          <w:noProof w:val="0"/>
          <w:color w:val="auto"/>
          <w:u w:val="none"/>
          <w:lang w:val="fr-CH"/>
        </w:rPr>
        <w:t>:</w:t>
      </w:r>
      <w:proofErr w:type="gramEnd"/>
    </w:p>
    <w:p w14:paraId="68AFC434" w14:textId="30AA4F76" w:rsidR="00AE197E" w:rsidRDefault="00540820" w:rsidP="0053098B">
      <w:pPr>
        <w:pStyle w:val="TOC2"/>
        <w:tabs>
          <w:tab w:val="center" w:leader="dot" w:pos="8505"/>
          <w:tab w:val="right" w:pos="9072"/>
        </w:tabs>
        <w:rPr>
          <w:lang w:val="fr-FR"/>
        </w:rPr>
      </w:pPr>
      <w:proofErr w:type="spellStart"/>
      <w:r w:rsidRPr="00540820">
        <w:rPr>
          <w:lang w:val="fr-FR"/>
        </w:rPr>
        <w:t>Centroafricana</w:t>
      </w:r>
      <w:proofErr w:type="spellEnd"/>
      <w:r w:rsidRPr="00540820">
        <w:rPr>
          <w:lang w:val="fr-FR"/>
        </w:rPr>
        <w:t xml:space="preserve"> Rep.</w:t>
      </w:r>
      <w:r w:rsidR="00AE197E" w:rsidRPr="00540820">
        <w:rPr>
          <w:b/>
          <w:bCs/>
          <w:lang w:val="fr-FR"/>
        </w:rPr>
        <w:t xml:space="preserve"> </w:t>
      </w:r>
      <w:r w:rsidR="00AE197E" w:rsidRPr="009F0F5D">
        <w:rPr>
          <w:lang w:val="fr-CH"/>
        </w:rPr>
        <w:t>(</w:t>
      </w:r>
      <w:r w:rsidR="00AE197E" w:rsidRPr="009F0F5D">
        <w:rPr>
          <w:rFonts w:cs="Arial"/>
          <w:i/>
          <w:iCs/>
          <w:lang w:val="fr-CH"/>
        </w:rPr>
        <w:t xml:space="preserve">Autorité de Régulation des Communications électroniques et </w:t>
      </w:r>
      <w:r w:rsidR="00AE197E">
        <w:rPr>
          <w:rFonts w:cs="Arial"/>
          <w:i/>
          <w:iCs/>
          <w:lang w:val="fr-CH"/>
        </w:rPr>
        <w:br/>
      </w:r>
      <w:r w:rsidR="00AE197E" w:rsidRPr="009F0F5D">
        <w:rPr>
          <w:rFonts w:cs="Arial"/>
          <w:i/>
          <w:iCs/>
          <w:lang w:val="fr-CH"/>
        </w:rPr>
        <w:t>de la Poste</w:t>
      </w:r>
      <w:r w:rsidR="00AE197E" w:rsidRPr="009F0F5D">
        <w:rPr>
          <w:rFonts w:cs="Arial"/>
          <w:iCs/>
          <w:lang w:val="fr-CH"/>
        </w:rPr>
        <w:t>, Bangui</w:t>
      </w:r>
      <w:r w:rsidR="00AE197E" w:rsidRPr="009F0F5D">
        <w:rPr>
          <w:lang w:val="fr-CH"/>
        </w:rPr>
        <w:t>)</w:t>
      </w:r>
      <w:r w:rsidR="00AE197E">
        <w:rPr>
          <w:lang w:val="fr-CH"/>
        </w:rPr>
        <w:tab/>
      </w:r>
      <w:r w:rsidR="00AE197E">
        <w:rPr>
          <w:lang w:val="fr-CH"/>
        </w:rPr>
        <w:tab/>
        <w:t>4</w:t>
      </w:r>
    </w:p>
    <w:p w14:paraId="4D7B3912" w14:textId="7D390733" w:rsidR="0053098B" w:rsidRPr="00917E24" w:rsidRDefault="00540820" w:rsidP="0053098B">
      <w:pPr>
        <w:pStyle w:val="TOC2"/>
        <w:tabs>
          <w:tab w:val="center" w:leader="dot" w:pos="8505"/>
          <w:tab w:val="right" w:pos="9072"/>
        </w:tabs>
      </w:pPr>
      <w:proofErr w:type="spellStart"/>
      <w:r w:rsidRPr="00917E24">
        <w:t>Irán</w:t>
      </w:r>
      <w:proofErr w:type="spellEnd"/>
      <w:r w:rsidRPr="00917E24">
        <w:t xml:space="preserve"> (República </w:t>
      </w:r>
      <w:proofErr w:type="spellStart"/>
      <w:r w:rsidRPr="00917E24">
        <w:t>Islámica</w:t>
      </w:r>
      <w:proofErr w:type="spellEnd"/>
      <w:r w:rsidRPr="00917E24">
        <w:t xml:space="preserve"> del) </w:t>
      </w:r>
      <w:r w:rsidR="00AE197E" w:rsidRPr="00917E24">
        <w:t>(</w:t>
      </w:r>
      <w:r w:rsidR="00AE197E" w:rsidRPr="00917E24">
        <w:rPr>
          <w:rFonts w:asciiTheme="minorHAnsi" w:hAnsiTheme="minorHAnsi"/>
          <w:i/>
          <w:iCs/>
        </w:rPr>
        <w:t>Communications Regulatory Authority (CRA)</w:t>
      </w:r>
      <w:r w:rsidR="00AE197E" w:rsidRPr="00917E24">
        <w:rPr>
          <w:rFonts w:asciiTheme="minorHAnsi" w:hAnsiTheme="minorHAnsi"/>
        </w:rPr>
        <w:t xml:space="preserve">, </w:t>
      </w:r>
      <w:proofErr w:type="spellStart"/>
      <w:r w:rsidR="00AE197E" w:rsidRPr="00917E24">
        <w:rPr>
          <w:rFonts w:asciiTheme="minorHAnsi" w:hAnsiTheme="minorHAnsi"/>
        </w:rPr>
        <w:t>Teh</w:t>
      </w:r>
      <w:r w:rsidRPr="00917E24">
        <w:rPr>
          <w:rFonts w:asciiTheme="minorHAnsi" w:hAnsiTheme="minorHAnsi"/>
        </w:rPr>
        <w:t>e</w:t>
      </w:r>
      <w:r w:rsidR="00AE197E" w:rsidRPr="00917E24">
        <w:rPr>
          <w:rFonts w:asciiTheme="minorHAnsi" w:hAnsiTheme="minorHAnsi"/>
        </w:rPr>
        <w:t>r</w:t>
      </w:r>
      <w:r w:rsidRPr="00917E24">
        <w:rPr>
          <w:rFonts w:asciiTheme="minorHAnsi" w:hAnsiTheme="minorHAnsi"/>
        </w:rPr>
        <w:t>á</w:t>
      </w:r>
      <w:r w:rsidR="00AE197E" w:rsidRPr="00917E24">
        <w:rPr>
          <w:rFonts w:asciiTheme="minorHAnsi" w:hAnsiTheme="minorHAnsi"/>
        </w:rPr>
        <w:t>n</w:t>
      </w:r>
      <w:proofErr w:type="spellEnd"/>
      <w:r w:rsidR="00AE197E" w:rsidRPr="00917E24">
        <w:t>)</w:t>
      </w:r>
      <w:r w:rsidR="0053098B" w:rsidRPr="00917E24">
        <w:tab/>
      </w:r>
      <w:r w:rsidR="0053098B" w:rsidRPr="00917E24">
        <w:tab/>
      </w:r>
      <w:r w:rsidRPr="00917E24">
        <w:t>6</w:t>
      </w:r>
    </w:p>
    <w:p w14:paraId="07421493" w14:textId="05D16B09" w:rsidR="0030532E" w:rsidRPr="00AE197E" w:rsidRDefault="00540820" w:rsidP="0030532E">
      <w:pPr>
        <w:pStyle w:val="TOC2"/>
        <w:tabs>
          <w:tab w:val="center" w:leader="dot" w:pos="8505"/>
          <w:tab w:val="right" w:pos="9072"/>
        </w:tabs>
      </w:pPr>
      <w:r w:rsidRPr="00540820">
        <w:t xml:space="preserve">Nueva </w:t>
      </w:r>
      <w:proofErr w:type="spellStart"/>
      <w:r w:rsidRPr="00540820">
        <w:t>Zelandia</w:t>
      </w:r>
      <w:proofErr w:type="spellEnd"/>
      <w:r w:rsidR="00AE197E" w:rsidRPr="009F0F5D">
        <w:t xml:space="preserve"> (</w:t>
      </w:r>
      <w:r w:rsidR="00AE197E" w:rsidRPr="009F0F5D">
        <w:rPr>
          <w:rFonts w:asciiTheme="minorHAnsi" w:hAnsiTheme="minorHAnsi"/>
          <w:i/>
          <w:iCs/>
        </w:rPr>
        <w:t>Ministry of Business, Innovation and Employment</w:t>
      </w:r>
      <w:r w:rsidR="00AE197E" w:rsidRPr="009F0F5D">
        <w:rPr>
          <w:rFonts w:asciiTheme="minorHAnsi" w:hAnsiTheme="minorHAnsi"/>
        </w:rPr>
        <w:t>, Wellington</w:t>
      </w:r>
      <w:r w:rsidR="00AE197E" w:rsidRPr="009F0F5D">
        <w:t>)</w:t>
      </w:r>
      <w:r w:rsidR="0030532E" w:rsidRPr="00AE197E">
        <w:tab/>
      </w:r>
      <w:r w:rsidR="0030532E" w:rsidRPr="00AE197E">
        <w:tab/>
        <w:t>1</w:t>
      </w:r>
      <w:r>
        <w:t>0</w:t>
      </w:r>
    </w:p>
    <w:p w14:paraId="4734B410" w14:textId="28705BCB" w:rsidR="0030532E" w:rsidRDefault="0030532E" w:rsidP="0030532E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Otra comunicación</w:t>
      </w:r>
      <w:r>
        <w:rPr>
          <w:rStyle w:val="Hyperlink"/>
          <w:noProof w:val="0"/>
          <w:color w:val="auto"/>
          <w:u w:val="none"/>
          <w:lang w:val="es-ES"/>
        </w:rPr>
        <w:t>:</w:t>
      </w:r>
    </w:p>
    <w:p w14:paraId="55FD7FF7" w14:textId="73746BA1" w:rsidR="0030532E" w:rsidRPr="002E4D2B" w:rsidRDefault="0030532E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2E4D2B">
        <w:rPr>
          <w:lang w:val="es-ES"/>
        </w:rPr>
        <w:t>Serbia</w:t>
      </w:r>
      <w:r w:rsidRPr="002E4D2B">
        <w:rPr>
          <w:lang w:val="es-ES"/>
        </w:rPr>
        <w:tab/>
      </w:r>
      <w:r w:rsidRPr="002E4D2B">
        <w:rPr>
          <w:lang w:val="es-ES"/>
        </w:rPr>
        <w:tab/>
        <w:t>1</w:t>
      </w:r>
      <w:r w:rsidR="0088615A">
        <w:rPr>
          <w:lang w:val="es-ES"/>
        </w:rPr>
        <w:t>4</w:t>
      </w:r>
    </w:p>
    <w:p w14:paraId="1815CD4E" w14:textId="11589352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88615A">
        <w:rPr>
          <w:noProof w:val="0"/>
          <w:webHidden/>
          <w:lang w:val="es-ES"/>
        </w:rPr>
        <w:t>5</w:t>
      </w:r>
    </w:p>
    <w:p w14:paraId="1771DD44" w14:textId="7E4AAFBA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88615A">
        <w:rPr>
          <w:noProof w:val="0"/>
          <w:webHidden/>
          <w:lang w:val="es-ES"/>
        </w:rPr>
        <w:t>5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64F0B8FD" w14:textId="581EE200" w:rsidR="002E4D2B" w:rsidRDefault="002E4D2B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1</w:t>
      </w:r>
      <w:r w:rsidR="001666E5">
        <w:rPr>
          <w:rStyle w:val="Hyperlink"/>
          <w:noProof w:val="0"/>
          <w:color w:val="auto"/>
          <w:u w:val="none"/>
          <w:lang w:val="es-ES"/>
        </w:rPr>
        <w:t>6</w:t>
      </w:r>
    </w:p>
    <w:p w14:paraId="3DE650BA" w14:textId="75FE248C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  <w:t>1</w:t>
      </w:r>
      <w:r w:rsidR="001666E5">
        <w:rPr>
          <w:noProof w:val="0"/>
          <w:webHidden/>
          <w:lang w:val="es-ES"/>
        </w:rPr>
        <w:t>7</w:t>
      </w:r>
    </w:p>
    <w:p w14:paraId="09ADEC68" w14:textId="31594B56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  <w:t>1</w:t>
      </w:r>
      <w:r w:rsidR="001666E5">
        <w:rPr>
          <w:rStyle w:val="Hyperlink"/>
          <w:noProof w:val="0"/>
          <w:color w:val="auto"/>
          <w:u w:val="none"/>
          <w:lang w:val="es-ES"/>
        </w:rPr>
        <w:t>7</w:t>
      </w:r>
    </w:p>
    <w:p w14:paraId="47B3B301" w14:textId="3A263392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</w:t>
      </w:r>
      <w:r w:rsidR="001666E5">
        <w:rPr>
          <w:noProof w:val="0"/>
          <w:webHidden/>
          <w:lang w:val="es-ES"/>
        </w:rPr>
        <w:t>8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917E24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1F63FBB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5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D5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D5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5.XII.2025</w:t>
            </w:r>
          </w:p>
        </w:tc>
      </w:tr>
      <w:tr w:rsidR="000C0367" w14:paraId="2BFC8CE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D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A3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17.XII.2025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proofErr w:type="gramStart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proofErr w:type="gramEnd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 xml:space="preserve">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Estado</w:t>
      </w:r>
      <w:proofErr w:type="gramEnd"/>
      <w:r w:rsidRPr="004D4B3F">
        <w:rPr>
          <w:lang w:val="es-ES"/>
        </w:rPr>
        <w:t xml:space="preserve"> de las radiocomunicaciones entre estaciones de aficionado de países distintos (De conformidad con la disposición facultativa </w:t>
      </w:r>
      <w:proofErr w:type="spellStart"/>
      <w:r w:rsidRPr="004D4B3F">
        <w:rPr>
          <w:lang w:val="es-ES"/>
        </w:rPr>
        <w:t>N.</w:t>
      </w:r>
      <w:r w:rsidRPr="004D4B3F">
        <w:rPr>
          <w:vertAlign w:val="superscript"/>
          <w:lang w:val="es-ES"/>
        </w:rPr>
        <w:t>o</w:t>
      </w:r>
      <w:proofErr w:type="spellEnd"/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Hora</w:t>
      </w:r>
      <w:proofErr w:type="gramEnd"/>
      <w:r w:rsidRPr="004D4B3F">
        <w:rPr>
          <w:spacing w:val="-4"/>
          <w:lang w:val="es-ES"/>
        </w:rPr>
        <w:t xml:space="preserve">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>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Restricciones</w:t>
      </w:r>
      <w:proofErr w:type="gramEnd"/>
      <w:r w:rsidRPr="004D4B3F">
        <w:rPr>
          <w:lang w:val="es-ES"/>
        </w:rPr>
        <w:t xml:space="preserve">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Procedimientos</w:t>
      </w:r>
      <w:proofErr w:type="gramEnd"/>
      <w:r w:rsidRPr="004D4B3F">
        <w:rPr>
          <w:lang w:val="es-ES"/>
        </w:rPr>
        <w:t xml:space="preserve">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Comunicaciones</w:t>
      </w:r>
      <w:proofErr w:type="gramEnd"/>
      <w:r w:rsidRPr="004D4B3F">
        <w:rPr>
          <w:lang w:val="es-ES"/>
        </w:rPr>
        <w:t xml:space="preserve">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Diferentes</w:t>
      </w:r>
      <w:proofErr w:type="gramEnd"/>
      <w:r w:rsidRPr="004D4B3F">
        <w:rPr>
          <w:lang w:val="es-ES"/>
        </w:rPr>
        <w:t xml:space="preserve">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Grupos</w:t>
      </w:r>
      <w:proofErr w:type="gramEnd"/>
      <w:r w:rsidRPr="004D4B3F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917E24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917E24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917E24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7DF05F4C" w14:textId="77777777" w:rsidR="00CE6199" w:rsidRPr="00CE6199" w:rsidRDefault="00CE6199" w:rsidP="00CE6199">
      <w:pPr>
        <w:pStyle w:val="Heading20"/>
        <w:spacing w:before="0"/>
        <w:rPr>
          <w:sz w:val="28"/>
          <w:lang w:val="es-ES_tradnl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CE6199">
        <w:rPr>
          <w:sz w:val="28"/>
          <w:lang w:val="es-ES_tradnl"/>
        </w:rPr>
        <w:lastRenderedPageBreak/>
        <w:t>Servicio telefónico</w:t>
      </w:r>
      <w:r w:rsidRPr="00CE6199">
        <w:rPr>
          <w:sz w:val="28"/>
          <w:lang w:val="es-ES_tradnl"/>
        </w:rPr>
        <w:br/>
        <w:t>(Recomendación ITU-T E.164)</w:t>
      </w:r>
    </w:p>
    <w:p w14:paraId="0984F01B" w14:textId="77777777" w:rsidR="00CE6199" w:rsidRPr="00805985" w:rsidRDefault="00CE6199" w:rsidP="00CE6199">
      <w:pPr>
        <w:tabs>
          <w:tab w:val="left" w:pos="720"/>
        </w:tabs>
        <w:overflowPunct/>
        <w:autoSpaceDE/>
        <w:adjustRightInd/>
        <w:spacing w:before="0"/>
        <w:jc w:val="center"/>
        <w:rPr>
          <w:rFonts w:cs="Calibri"/>
          <w:noProof/>
          <w:sz w:val="18"/>
          <w:szCs w:val="18"/>
          <w:lang w:val="en-US"/>
        </w:rPr>
      </w:pPr>
      <w:r w:rsidRPr="00805985">
        <w:rPr>
          <w:rFonts w:asciiTheme="minorHAnsi" w:hAnsiTheme="minorHAnsi"/>
          <w:noProof/>
          <w:sz w:val="18"/>
          <w:szCs w:val="18"/>
          <w:lang w:val="en-US"/>
        </w:rPr>
        <w:t xml:space="preserve">url: </w:t>
      </w:r>
      <w:hyperlink r:id="rId14" w:history="1">
        <w:r w:rsidRPr="00805985">
          <w:rPr>
            <w:rFonts w:asciiTheme="minorHAnsi" w:hAnsiTheme="minorHAnsi"/>
            <w:noProof/>
            <w:sz w:val="18"/>
            <w:szCs w:val="18"/>
            <w:lang w:val="en-US"/>
          </w:rPr>
          <w:t>www.itu.int/itu-t/nnp</w:t>
        </w:r>
      </w:hyperlink>
    </w:p>
    <w:p w14:paraId="4BFBFB46" w14:textId="77777777" w:rsidR="00CE6199" w:rsidRPr="00D646DC" w:rsidRDefault="00CE6199" w:rsidP="00CE6199">
      <w:pPr>
        <w:pStyle w:val="Country"/>
        <w:rPr>
          <w:lang w:val="es-ES_tradnl"/>
        </w:rPr>
      </w:pPr>
      <w:proofErr w:type="spellStart"/>
      <w:r w:rsidRPr="00917E24">
        <w:t>Centroafricana</w:t>
      </w:r>
      <w:proofErr w:type="spellEnd"/>
      <w:r w:rsidRPr="00917E24">
        <w:t xml:space="preserve"> (Rep.) </w:t>
      </w:r>
      <w:r w:rsidRPr="00D646DC">
        <w:rPr>
          <w:lang w:val="es-ES_tradnl"/>
        </w:rPr>
        <w:t>(indicativo de país +236)</w:t>
      </w:r>
    </w:p>
    <w:p w14:paraId="1CE38080" w14:textId="77777777" w:rsidR="00CE6199" w:rsidRPr="00D646DC" w:rsidRDefault="00CE6199" w:rsidP="00CE6199">
      <w:pPr>
        <w:rPr>
          <w:rFonts w:eastAsia="SimSun"/>
          <w:lang w:val="es-ES_tradnl"/>
        </w:rPr>
      </w:pPr>
      <w:r w:rsidRPr="00D646DC">
        <w:rPr>
          <w:rFonts w:eastAsia="SimSun"/>
          <w:lang w:val="es-ES_tradnl"/>
        </w:rPr>
        <w:t>Comunicación del 14.XI.2025:</w:t>
      </w:r>
    </w:p>
    <w:p w14:paraId="5EC580B2" w14:textId="77777777" w:rsidR="00CE6199" w:rsidRPr="00D646DC" w:rsidRDefault="00CE6199" w:rsidP="00CE6199">
      <w:pPr>
        <w:rPr>
          <w:rFonts w:eastAsia="SimSun"/>
          <w:lang w:val="es-ES_tradnl"/>
        </w:rPr>
      </w:pPr>
      <w:r w:rsidRPr="00D646DC">
        <w:rPr>
          <w:rFonts w:eastAsia="SimSun"/>
          <w:lang w:val="es-ES_tradnl"/>
        </w:rPr>
        <w:t xml:space="preserve">La </w:t>
      </w:r>
      <w:r w:rsidRPr="00D646DC">
        <w:rPr>
          <w:rFonts w:eastAsia="SimSun"/>
          <w:i/>
          <w:iCs/>
          <w:lang w:val="es-ES_tradnl"/>
        </w:rPr>
        <w:t xml:space="preserve">Autorité de </w:t>
      </w:r>
      <w:proofErr w:type="spellStart"/>
      <w:r w:rsidRPr="00D646DC">
        <w:rPr>
          <w:rFonts w:eastAsia="SimSun"/>
          <w:i/>
          <w:iCs/>
          <w:lang w:val="es-ES_tradnl"/>
        </w:rPr>
        <w:t>Régulation</w:t>
      </w:r>
      <w:proofErr w:type="spellEnd"/>
      <w:r w:rsidRPr="00D646DC">
        <w:rPr>
          <w:rFonts w:eastAsia="SimSun"/>
          <w:i/>
          <w:iCs/>
          <w:lang w:val="es-ES_tradnl"/>
        </w:rPr>
        <w:t xml:space="preserve"> des </w:t>
      </w:r>
      <w:proofErr w:type="spellStart"/>
      <w:r w:rsidRPr="00D646DC">
        <w:rPr>
          <w:rFonts w:eastAsia="SimSun"/>
          <w:i/>
          <w:iCs/>
          <w:lang w:val="es-ES_tradnl"/>
        </w:rPr>
        <w:t>Communications</w:t>
      </w:r>
      <w:proofErr w:type="spellEnd"/>
      <w:r w:rsidRPr="00D646DC">
        <w:rPr>
          <w:rFonts w:eastAsia="SimSun"/>
          <w:i/>
          <w:iCs/>
          <w:lang w:val="es-ES_tradnl"/>
        </w:rPr>
        <w:t xml:space="preserve"> </w:t>
      </w:r>
      <w:proofErr w:type="spellStart"/>
      <w:r w:rsidRPr="00D646DC">
        <w:rPr>
          <w:rFonts w:eastAsia="SimSun"/>
          <w:i/>
          <w:iCs/>
          <w:lang w:val="es-ES_tradnl"/>
        </w:rPr>
        <w:t>électroniques</w:t>
      </w:r>
      <w:proofErr w:type="spellEnd"/>
      <w:r w:rsidRPr="00D646DC">
        <w:rPr>
          <w:rFonts w:eastAsia="SimSun"/>
          <w:i/>
          <w:iCs/>
          <w:lang w:val="es-ES_tradnl"/>
        </w:rPr>
        <w:t xml:space="preserve"> et de la Poste</w:t>
      </w:r>
      <w:r w:rsidRPr="00D646DC">
        <w:rPr>
          <w:rFonts w:eastAsia="SimSun"/>
          <w:lang w:val="es-ES_tradnl"/>
        </w:rPr>
        <w:t>, Bangui, anuncia la siguiente actualización del Plan nacional de numeración de la República Centroafricana</w:t>
      </w:r>
      <w:r>
        <w:rPr>
          <w:rFonts w:eastAsia="SimSun"/>
          <w:lang w:val="es-ES_tradnl"/>
        </w:rPr>
        <w:t>.</w:t>
      </w:r>
    </w:p>
    <w:p w14:paraId="59E71078" w14:textId="77777777" w:rsidR="00CE6199" w:rsidRPr="00D646DC" w:rsidRDefault="00CE6199" w:rsidP="00CE6199">
      <w:pPr>
        <w:jc w:val="center"/>
        <w:rPr>
          <w:i/>
          <w:iCs/>
          <w:lang w:val="es-ES_tradnl"/>
        </w:rPr>
      </w:pPr>
      <w:r w:rsidRPr="00D646DC">
        <w:rPr>
          <w:i/>
          <w:iCs/>
          <w:lang w:val="es-ES_tradnl"/>
        </w:rPr>
        <w:t>Descripción de la introducción de nuevos recursos en el Plan nacional</w:t>
      </w:r>
      <w:r w:rsidRPr="00D646DC">
        <w:rPr>
          <w:i/>
          <w:iCs/>
          <w:lang w:val="es-ES_tradnl"/>
        </w:rPr>
        <w:br/>
        <w:t>de numeración E.164 para el indicativo de país +236:</w:t>
      </w:r>
    </w:p>
    <w:p w14:paraId="106FA357" w14:textId="77777777" w:rsidR="00CE6199" w:rsidRPr="00D646DC" w:rsidRDefault="00CE6199" w:rsidP="00CE6199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cs="Calibri"/>
          <w:bCs/>
          <w:lang w:val="es-ES_tradn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179"/>
        <w:gridCol w:w="1187"/>
        <w:gridCol w:w="3264"/>
        <w:gridCol w:w="1780"/>
      </w:tblGrid>
      <w:tr w:rsidR="00CE6199" w:rsidRPr="00917E24" w14:paraId="47784F63" w14:textId="77777777" w:rsidTr="00CE6199">
        <w:trPr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25D9E89E" w14:textId="77777777" w:rsidR="00CE6199" w:rsidRPr="00CE6199" w:rsidRDefault="00CE6199" w:rsidP="00990FE3">
            <w:pPr>
              <w:pStyle w:val="TableHead1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2260" w:type="dxa"/>
            <w:gridSpan w:val="2"/>
            <w:vAlign w:val="center"/>
          </w:tcPr>
          <w:p w14:paraId="33BDCF17" w14:textId="77777777" w:rsidR="00CE6199" w:rsidRPr="00CE6199" w:rsidRDefault="00CE6199" w:rsidP="00990FE3">
            <w:pPr>
              <w:pStyle w:val="TableHead1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Longitud del número N(S)N</w:t>
            </w:r>
          </w:p>
        </w:tc>
        <w:tc>
          <w:tcPr>
            <w:tcW w:w="3118" w:type="dxa"/>
            <w:vMerge w:val="restart"/>
            <w:vAlign w:val="center"/>
          </w:tcPr>
          <w:p w14:paraId="13BE6918" w14:textId="77777777" w:rsidR="00CE6199" w:rsidRPr="00CE6199" w:rsidRDefault="00CE6199" w:rsidP="00990FE3">
            <w:pPr>
              <w:pStyle w:val="TableHead1"/>
              <w:rPr>
                <w:sz w:val="20"/>
                <w:lang w:val="es-ES_tradnl"/>
              </w:rPr>
            </w:pPr>
            <w:r w:rsidRPr="00CE6199">
              <w:rPr>
                <w:color w:val="000000"/>
                <w:sz w:val="20"/>
                <w:lang w:val="es-ES_tradnl"/>
              </w:rPr>
              <w:t>Utilización del número</w:t>
            </w:r>
            <w:r w:rsidRPr="00CE6199">
              <w:rPr>
                <w:color w:val="000000"/>
                <w:sz w:val="20"/>
                <w:lang w:val="es-ES_tradnl"/>
              </w:rPr>
              <w:br/>
              <w:t>UIT-T E.164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AD278FE" w14:textId="77777777" w:rsidR="00CE6199" w:rsidRPr="00CE6199" w:rsidRDefault="00CE6199" w:rsidP="00990FE3">
            <w:pPr>
              <w:pStyle w:val="TableHead1"/>
              <w:rPr>
                <w:sz w:val="20"/>
                <w:lang w:val="es-ES_tradnl"/>
              </w:rPr>
            </w:pPr>
            <w:r w:rsidRPr="00CE6199">
              <w:rPr>
                <w:color w:val="000000"/>
                <w:sz w:val="20"/>
                <w:lang w:val="es-ES_tradnl"/>
              </w:rPr>
              <w:t>Hora y fecha de introducción</w:t>
            </w:r>
          </w:p>
        </w:tc>
      </w:tr>
      <w:tr w:rsidR="00CE6199" w:rsidRPr="00CE6199" w14:paraId="35C68E8D" w14:textId="77777777" w:rsidTr="00CE6199">
        <w:trPr>
          <w:tblHeader/>
          <w:jc w:val="center"/>
        </w:trPr>
        <w:tc>
          <w:tcPr>
            <w:tcW w:w="2130" w:type="dxa"/>
            <w:vMerge/>
            <w:vAlign w:val="center"/>
          </w:tcPr>
          <w:p w14:paraId="6D8A5BC2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lang w:val="es-ES_tradnl"/>
              </w:rPr>
            </w:pPr>
          </w:p>
        </w:tc>
        <w:tc>
          <w:tcPr>
            <w:tcW w:w="1126" w:type="dxa"/>
            <w:vAlign w:val="center"/>
          </w:tcPr>
          <w:p w14:paraId="6FEF16A9" w14:textId="77777777" w:rsidR="00CE6199" w:rsidRPr="00CE6199" w:rsidRDefault="00CE6199" w:rsidP="00990FE3">
            <w:pPr>
              <w:pStyle w:val="TableHead1"/>
              <w:rPr>
                <w:color w:val="000000"/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424554E5" w14:textId="77777777" w:rsidR="00CE6199" w:rsidRPr="00CE6199" w:rsidRDefault="00CE6199" w:rsidP="00990FE3">
            <w:pPr>
              <w:pStyle w:val="TableHead1"/>
              <w:rPr>
                <w:color w:val="000000"/>
                <w:sz w:val="20"/>
                <w:lang w:val="es-ES_tradnl"/>
              </w:rPr>
            </w:pPr>
            <w:r w:rsidRPr="00CE6199">
              <w:rPr>
                <w:color w:val="000000"/>
                <w:sz w:val="20"/>
                <w:lang w:val="es-ES_tradnl"/>
              </w:rPr>
              <w:t>longitud mínima</w:t>
            </w:r>
          </w:p>
        </w:tc>
        <w:tc>
          <w:tcPr>
            <w:tcW w:w="3118" w:type="dxa"/>
            <w:vMerge/>
            <w:vAlign w:val="center"/>
          </w:tcPr>
          <w:p w14:paraId="78D6A6A3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lang w:val="es-ES_tradnl"/>
              </w:rPr>
            </w:pPr>
          </w:p>
        </w:tc>
        <w:tc>
          <w:tcPr>
            <w:tcW w:w="1701" w:type="dxa"/>
            <w:vMerge/>
            <w:tcMar>
              <w:left w:w="68" w:type="dxa"/>
              <w:right w:w="68" w:type="dxa"/>
            </w:tcMar>
            <w:vAlign w:val="center"/>
          </w:tcPr>
          <w:p w14:paraId="5DC3A610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lang w:val="es-ES_tradnl"/>
              </w:rPr>
            </w:pPr>
          </w:p>
        </w:tc>
      </w:tr>
      <w:tr w:rsidR="00CE6199" w:rsidRPr="00CE6199" w14:paraId="202C702F" w14:textId="77777777" w:rsidTr="00CE6199">
        <w:trPr>
          <w:jc w:val="center"/>
        </w:trPr>
        <w:tc>
          <w:tcPr>
            <w:tcW w:w="2130" w:type="dxa"/>
          </w:tcPr>
          <w:p w14:paraId="1D578FCA" w14:textId="77777777" w:rsidR="00CE6199" w:rsidRPr="00CE6199" w:rsidRDefault="00CE6199" w:rsidP="00990FE3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74 (NDC)</w:t>
            </w:r>
          </w:p>
        </w:tc>
        <w:tc>
          <w:tcPr>
            <w:tcW w:w="1126" w:type="dxa"/>
          </w:tcPr>
          <w:p w14:paraId="433406AF" w14:textId="77777777" w:rsidR="00CE6199" w:rsidRPr="00CE6199" w:rsidRDefault="00CE6199" w:rsidP="00990FE3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8</w:t>
            </w:r>
          </w:p>
        </w:tc>
        <w:tc>
          <w:tcPr>
            <w:tcW w:w="1134" w:type="dxa"/>
          </w:tcPr>
          <w:p w14:paraId="3DF13A4C" w14:textId="77777777" w:rsidR="00CE6199" w:rsidRPr="00CE6199" w:rsidRDefault="00CE6199" w:rsidP="00990FE3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8</w:t>
            </w:r>
          </w:p>
        </w:tc>
        <w:tc>
          <w:tcPr>
            <w:tcW w:w="3118" w:type="dxa"/>
          </w:tcPr>
          <w:p w14:paraId="6A563D77" w14:textId="77777777" w:rsidR="00CE6199" w:rsidRPr="00CE6199" w:rsidRDefault="00CE6199" w:rsidP="00990FE3">
            <w:pPr>
              <w:pStyle w:val="TableText1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Números no geográficos para el servicio telefónico móvil GSM Operador: ORANGE CENTRAFRIQUE</w:t>
            </w:r>
          </w:p>
        </w:tc>
        <w:tc>
          <w:tcPr>
            <w:tcW w:w="1701" w:type="dxa"/>
          </w:tcPr>
          <w:p w14:paraId="0980DF7E" w14:textId="77777777" w:rsidR="00CE6199" w:rsidRPr="00CE6199" w:rsidRDefault="00CE6199" w:rsidP="00990FE3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05.00 horas</w:t>
            </w:r>
          </w:p>
          <w:p w14:paraId="300A8F69" w14:textId="77777777" w:rsidR="00CE6199" w:rsidRPr="00CE6199" w:rsidRDefault="00CE6199" w:rsidP="00990FE3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CE6199">
              <w:rPr>
                <w:sz w:val="20"/>
                <w:lang w:val="es-ES_tradnl"/>
              </w:rPr>
              <w:t>01/10/2025</w:t>
            </w:r>
          </w:p>
        </w:tc>
      </w:tr>
    </w:tbl>
    <w:p w14:paraId="116BDEC2" w14:textId="77777777" w:rsidR="00CE6199" w:rsidRDefault="00CE6199" w:rsidP="00CE6199">
      <w:pPr>
        <w:spacing w:line="120" w:lineRule="auto"/>
        <w:rPr>
          <w:lang w:val="es-ES_tradnl"/>
        </w:rPr>
      </w:pPr>
    </w:p>
    <w:p w14:paraId="63D88806" w14:textId="772995FC" w:rsidR="00CE6199" w:rsidRPr="00D646DC" w:rsidRDefault="00CE6199" w:rsidP="00CE6199">
      <w:pPr>
        <w:spacing w:line="120" w:lineRule="auto"/>
        <w:rPr>
          <w:lang w:val="es-ES_tradnl"/>
        </w:rPr>
      </w:pPr>
      <w:r w:rsidRPr="00D646DC">
        <w:rPr>
          <w:lang w:val="es-ES_tradnl"/>
        </w:rPr>
        <w:t>Presentación del plan de numeración E.164 para la República Centroafricana (indicativo de país +236)</w:t>
      </w:r>
      <w:r>
        <w:rPr>
          <w:lang w:val="es-ES_tradnl"/>
        </w:rPr>
        <w:t>.</w:t>
      </w:r>
    </w:p>
    <w:p w14:paraId="04E73CED" w14:textId="77777777" w:rsidR="00CE6199" w:rsidRPr="00D646DC" w:rsidRDefault="00CE6199" w:rsidP="00CE6199">
      <w:pPr>
        <w:spacing w:line="120" w:lineRule="auto"/>
        <w:rPr>
          <w:rFonts w:cs="Calibri"/>
          <w:lang w:val="es-ES_tradnl"/>
        </w:rPr>
      </w:pPr>
      <w:r w:rsidRPr="00D646DC">
        <w:rPr>
          <w:rFonts w:cs="Calibri"/>
          <w:lang w:val="es-ES_tradnl"/>
        </w:rPr>
        <w:t>Visión general:</w:t>
      </w:r>
    </w:p>
    <w:p w14:paraId="36191568" w14:textId="77777777" w:rsidR="00CE6199" w:rsidRPr="00D646DC" w:rsidRDefault="00CE6199" w:rsidP="00CE6199">
      <w:pPr>
        <w:spacing w:line="120" w:lineRule="auto"/>
        <w:rPr>
          <w:rFonts w:cs="Calibri"/>
          <w:lang w:val="es-ES_tradnl"/>
        </w:rPr>
      </w:pPr>
      <w:r w:rsidRPr="00D646DC">
        <w:rPr>
          <w:rFonts w:cs="Calibri"/>
          <w:lang w:val="es-ES_tradnl"/>
        </w:rPr>
        <w:t>Longitud mínima del número (sin indicativo de país): ocho (8) cifras</w:t>
      </w:r>
      <w:r>
        <w:rPr>
          <w:rFonts w:cs="Calibri"/>
          <w:lang w:val="es-ES_tradnl"/>
        </w:rPr>
        <w:t>.</w:t>
      </w:r>
    </w:p>
    <w:p w14:paraId="7B57114B" w14:textId="77777777" w:rsidR="00CE6199" w:rsidRPr="00D646DC" w:rsidRDefault="00CE6199" w:rsidP="00CE6199">
      <w:pPr>
        <w:spacing w:line="120" w:lineRule="auto"/>
        <w:rPr>
          <w:rFonts w:cs="Calibri"/>
          <w:lang w:val="es-ES_tradnl"/>
        </w:rPr>
      </w:pPr>
      <w:r w:rsidRPr="00D646DC">
        <w:rPr>
          <w:rFonts w:cs="Calibri"/>
          <w:lang w:val="es-ES_tradnl"/>
        </w:rPr>
        <w:t>Longitud máxima del número (sin indicativo de país): ocho (8) cifras</w:t>
      </w:r>
      <w:r>
        <w:rPr>
          <w:rFonts w:cs="Calibri"/>
          <w:lang w:val="es-ES_tradnl"/>
        </w:rPr>
        <w:t>.</w:t>
      </w:r>
    </w:p>
    <w:p w14:paraId="563F5445" w14:textId="77777777" w:rsidR="00CE6199" w:rsidRDefault="00CE6199" w:rsidP="00CE6199">
      <w:pPr>
        <w:spacing w:after="120" w:line="120" w:lineRule="auto"/>
        <w:rPr>
          <w:lang w:val="es-ES_tradnl"/>
        </w:rPr>
      </w:pPr>
      <w:r w:rsidRPr="00D646DC">
        <w:rPr>
          <w:lang w:val="es-ES_tradnl"/>
        </w:rPr>
        <w:t>Detalles del plan de numeración:</w:t>
      </w:r>
    </w:p>
    <w:p w14:paraId="63A7BBCC" w14:textId="77777777" w:rsidR="00CE6199" w:rsidRPr="00D646DC" w:rsidRDefault="00CE6199" w:rsidP="00CE6199">
      <w:pPr>
        <w:spacing w:after="120" w:line="120" w:lineRule="auto"/>
        <w:rPr>
          <w:lang w:val="es-ES_tradnl"/>
        </w:rPr>
      </w:pPr>
    </w:p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3402"/>
        <w:gridCol w:w="2272"/>
      </w:tblGrid>
      <w:tr w:rsidR="00CE6199" w:rsidRPr="00CE6199" w14:paraId="2875FFAA" w14:textId="77777777" w:rsidTr="00CE6199">
        <w:trPr>
          <w:cantSplit/>
          <w:trHeight w:val="80"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08A8F2AB" w14:textId="77777777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47234C1" w14:textId="10069923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Longitud del número</w:t>
            </w:r>
            <w:r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 </w:t>
            </w:r>
            <w:r w:rsidRPr="00CE6199"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N(S)N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3C5EB784" w14:textId="77777777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color w:val="000000"/>
                <w:sz w:val="20"/>
                <w:lang w:val="es-ES_tradnl"/>
              </w:rPr>
              <w:t>Utilización del número UIT-T E.164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  <w:vAlign w:val="center"/>
          </w:tcPr>
          <w:p w14:paraId="18B30FE8" w14:textId="77777777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color w:val="000000"/>
                <w:sz w:val="20"/>
                <w:lang w:val="es-ES_tradnl"/>
              </w:rPr>
              <w:t>Información adicional</w:t>
            </w:r>
          </w:p>
        </w:tc>
      </w:tr>
      <w:tr w:rsidR="00CE6199" w:rsidRPr="00CE6199" w14:paraId="2081C007" w14:textId="77777777" w:rsidTr="00990FE3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51DDE211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3680B0" w14:textId="77777777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color w:val="000000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F3C9F5" w14:textId="77777777" w:rsidR="00CE6199" w:rsidRPr="00CE6199" w:rsidRDefault="00CE6199" w:rsidP="00990FE3">
            <w:pPr>
              <w:pStyle w:val="TableHead1"/>
              <w:rPr>
                <w:rFonts w:ascii="Calibri" w:hAnsi="Calibri" w:cs="Calibri"/>
                <w:b/>
                <w:bCs/>
                <w:i w:val="0"/>
                <w:iCs/>
                <w:color w:val="000000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/>
                <w:bCs/>
                <w:i w:val="0"/>
                <w:iCs/>
                <w:sz w:val="20"/>
                <w:lang w:val="es-ES_tradnl"/>
              </w:rPr>
              <w:t>longitud mínima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3C97BD08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lang w:val="es-ES_tradnl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  <w:vAlign w:val="center"/>
          </w:tcPr>
          <w:p w14:paraId="243BADA8" w14:textId="77777777" w:rsidR="00CE6199" w:rsidRPr="00CE6199" w:rsidRDefault="00CE6199" w:rsidP="00990FE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_tradnl"/>
              </w:rPr>
            </w:pPr>
          </w:p>
        </w:tc>
      </w:tr>
      <w:tr w:rsidR="00CE6199" w:rsidRPr="00CE6199" w14:paraId="0BD4D320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6A6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70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 xml:space="preserve"> (NDC)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A6F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CC7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EF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75D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Moov</w:t>
            </w:r>
            <w:proofErr w:type="spellEnd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 Africa </w:t>
            </w: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Centrafrique</w:t>
            </w:r>
            <w:proofErr w:type="spellEnd"/>
          </w:p>
        </w:tc>
      </w:tr>
      <w:tr w:rsidR="00CE6199" w:rsidRPr="00CE6199" w14:paraId="42DD50F4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EB41B4F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72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897BD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32192F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1FCECA6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6F0F8E91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Orange </w:t>
            </w: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Centrafrique</w:t>
            </w:r>
            <w:proofErr w:type="spellEnd"/>
          </w:p>
        </w:tc>
      </w:tr>
      <w:tr w:rsidR="00CE6199" w:rsidRPr="00CE6199" w14:paraId="51207E72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F777948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73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74946C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6EE833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CEB4C1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DF95437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Orange </w:t>
            </w: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Centrafrique</w:t>
            </w:r>
            <w:proofErr w:type="spellEnd"/>
          </w:p>
        </w:tc>
      </w:tr>
      <w:tr w:rsidR="00CE6199" w:rsidRPr="00CE6199" w14:paraId="6AF0A334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669FCBA8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74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54C99F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78738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9B3A7F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491FFB18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Orange </w:t>
            </w: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Centrafrique</w:t>
            </w:r>
            <w:proofErr w:type="spellEnd"/>
          </w:p>
        </w:tc>
      </w:tr>
      <w:tr w:rsidR="00CE6199" w:rsidRPr="00CE6199" w14:paraId="17AA829C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CB1F9C7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75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C812BF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83FFDB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FB3F90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6BC24A55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Telecel</w:t>
            </w:r>
            <w:proofErr w:type="spellEnd"/>
          </w:p>
        </w:tc>
      </w:tr>
      <w:tr w:rsidR="00CE6199" w:rsidRPr="00CE6199" w14:paraId="143FA983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3616B86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76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6A6C8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191BDA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4E41D4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Número no geográfico – Servicios de telefonía móvil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17402E5F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Telecel</w:t>
            </w:r>
            <w:proofErr w:type="spellEnd"/>
          </w:p>
        </w:tc>
      </w:tr>
      <w:tr w:rsidR="00CE6199" w:rsidRPr="00CE6199" w14:paraId="4E281549" w14:textId="77777777" w:rsidTr="00990FE3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6956C680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 xml:space="preserve">61 </w:t>
            </w:r>
            <w:r w:rsidRPr="00CE6199">
              <w:rPr>
                <w:rFonts w:ascii="Calibri" w:hAnsi="Calibri" w:cs="Calibri"/>
                <w:sz w:val="20"/>
                <w:lang w:val="es-ES_tradnl"/>
              </w:rPr>
              <w:t>(NDC)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0A1A61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A2DB12" w14:textId="77777777" w:rsidR="00CE6199" w:rsidRPr="00CE6199" w:rsidRDefault="00CE6199" w:rsidP="00990FE3">
            <w:pPr>
              <w:pStyle w:val="TableText1"/>
              <w:jc w:val="center"/>
              <w:rPr>
                <w:rFonts w:ascii="Calibri" w:hAnsi="Calibri" w:cs="Calibri"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sz w:val="20"/>
                <w:lang w:val="es-ES_tradn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BB2797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Números geográficos para servicios de telefonía fija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3EAB4D5" w14:textId="77777777" w:rsidR="00CE6199" w:rsidRPr="00CE6199" w:rsidRDefault="00CE6199" w:rsidP="00990FE3">
            <w:pPr>
              <w:pStyle w:val="TableText1"/>
              <w:rPr>
                <w:rFonts w:ascii="Calibri" w:hAnsi="Calibri" w:cs="Calibri"/>
                <w:bCs/>
                <w:sz w:val="20"/>
                <w:lang w:val="es-ES_tradnl"/>
              </w:rPr>
            </w:pPr>
            <w:proofErr w:type="spellStart"/>
            <w:r w:rsidRPr="00CE6199">
              <w:rPr>
                <w:rFonts w:ascii="Calibri" w:hAnsi="Calibri" w:cs="Calibri"/>
                <w:bCs/>
                <w:sz w:val="20"/>
                <w:lang w:val="es-ES_tradnl"/>
              </w:rPr>
              <w:t>Socatel</w:t>
            </w:r>
            <w:proofErr w:type="spellEnd"/>
          </w:p>
        </w:tc>
      </w:tr>
    </w:tbl>
    <w:p w14:paraId="72C57D6A" w14:textId="77777777" w:rsidR="00CE6199" w:rsidRPr="00D646DC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SimSun" w:cs="Calibri"/>
          <w:lang w:val="es-ES_tradnl" w:eastAsia="zh-CN"/>
        </w:rPr>
      </w:pPr>
      <w:r w:rsidRPr="00D646DC">
        <w:rPr>
          <w:rFonts w:eastAsia="SimSun" w:cs="Calibri"/>
          <w:lang w:val="es-ES_tradnl" w:eastAsia="zh-CN"/>
        </w:rPr>
        <w:br w:type="page"/>
      </w:r>
    </w:p>
    <w:p w14:paraId="1D693AEE" w14:textId="77777777" w:rsidR="00CE6199" w:rsidRPr="00D646DC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es-ES_tradnl" w:eastAsia="zh-CN"/>
        </w:rPr>
      </w:pPr>
      <w:r w:rsidRPr="00D646DC">
        <w:rPr>
          <w:rFonts w:eastAsia="SimSun" w:cs="Calibri"/>
          <w:lang w:val="es-ES_tradnl" w:eastAsia="zh-CN"/>
        </w:rPr>
        <w:lastRenderedPageBreak/>
        <w:t>Contacto:</w:t>
      </w:r>
    </w:p>
    <w:p w14:paraId="690673D5" w14:textId="77777777" w:rsidR="00CE6199" w:rsidRPr="0020502D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</w:tabs>
        <w:ind w:left="720"/>
        <w:jc w:val="left"/>
        <w:rPr>
          <w:rFonts w:eastAsia="SimSun" w:cs="Calibri"/>
          <w:lang w:val="fr-FR" w:eastAsia="zh-CN"/>
        </w:rPr>
      </w:pPr>
      <w:r w:rsidRPr="0020502D">
        <w:rPr>
          <w:rFonts w:cs="Calibri"/>
          <w:lang w:val="fr-FR"/>
        </w:rPr>
        <w:t xml:space="preserve">Autorité de Régulation des Communications </w:t>
      </w:r>
      <w:proofErr w:type="spellStart"/>
      <w:r w:rsidRPr="0020502D">
        <w:rPr>
          <w:rFonts w:cs="Calibri"/>
          <w:lang w:val="fr-FR"/>
        </w:rPr>
        <w:t>Electronique</w:t>
      </w:r>
      <w:proofErr w:type="spellEnd"/>
      <w:r w:rsidRPr="0020502D">
        <w:rPr>
          <w:rFonts w:cs="Calibri"/>
          <w:lang w:val="fr-FR"/>
        </w:rPr>
        <w:t xml:space="preserve"> et de la Poste (ARCEP)</w:t>
      </w:r>
      <w:r w:rsidRPr="0020502D">
        <w:rPr>
          <w:rFonts w:eastAsia="SimSun" w:cs="Calibri"/>
          <w:lang w:val="fr-FR" w:eastAsia="zh-CN"/>
        </w:rPr>
        <w:br/>
      </w:r>
      <w:proofErr w:type="spellStart"/>
      <w:r w:rsidRPr="0020502D">
        <w:rPr>
          <w:rFonts w:eastAsia="SimSun" w:cs="Calibri"/>
          <w:lang w:val="fr-FR" w:eastAsia="zh-CN"/>
        </w:rPr>
        <w:t>Nzas</w:t>
      </w:r>
      <w:proofErr w:type="spellEnd"/>
      <w:r w:rsidRPr="0020502D">
        <w:rPr>
          <w:rFonts w:eastAsia="SimSun" w:cs="Calibri"/>
          <w:lang w:val="fr-FR" w:eastAsia="zh-CN"/>
        </w:rPr>
        <w:t xml:space="preserve"> Ulysse Dany KOYANGBO BETABELE</w:t>
      </w:r>
      <w:r>
        <w:rPr>
          <w:rFonts w:eastAsia="SimSun" w:cs="Calibri"/>
          <w:lang w:val="fr-FR" w:eastAsia="zh-CN"/>
        </w:rPr>
        <w:br/>
      </w:r>
      <w:r w:rsidRPr="0020502D">
        <w:rPr>
          <w:rFonts w:eastAsia="SimSun" w:cs="Calibri"/>
          <w:lang w:val="fr-FR" w:eastAsia="zh-CN"/>
        </w:rPr>
        <w:t>Chef de service Normalisation</w:t>
      </w:r>
      <w:r>
        <w:rPr>
          <w:rFonts w:eastAsia="SimSun" w:cs="Calibri"/>
          <w:lang w:val="fr-FR" w:eastAsia="zh-CN"/>
        </w:rPr>
        <w:br/>
      </w:r>
      <w:r w:rsidRPr="0020502D">
        <w:rPr>
          <w:rFonts w:eastAsia="SimSun" w:cs="Calibri"/>
          <w:lang w:val="fr-FR" w:eastAsia="zh-CN"/>
        </w:rPr>
        <w:t xml:space="preserve">Immeuble </w:t>
      </w:r>
      <w:proofErr w:type="spellStart"/>
      <w:r w:rsidRPr="0020502D">
        <w:rPr>
          <w:rFonts w:eastAsia="SimSun" w:cs="Calibri"/>
          <w:lang w:val="fr-FR" w:eastAsia="zh-CN"/>
        </w:rPr>
        <w:t>Socatel</w:t>
      </w:r>
      <w:proofErr w:type="spellEnd"/>
      <w:r w:rsidRPr="0020502D">
        <w:rPr>
          <w:rFonts w:eastAsia="SimSun" w:cs="Calibri"/>
          <w:lang w:val="fr-FR" w:eastAsia="zh-CN"/>
        </w:rPr>
        <w:t xml:space="preserve"> Bangui </w:t>
      </w:r>
      <w:proofErr w:type="spellStart"/>
      <w:r w:rsidRPr="0020502D">
        <w:rPr>
          <w:rFonts w:eastAsia="SimSun" w:cs="Calibri"/>
          <w:lang w:val="fr-FR" w:eastAsia="zh-CN"/>
        </w:rPr>
        <w:t>Sica</w:t>
      </w:r>
      <w:proofErr w:type="spellEnd"/>
      <w:r>
        <w:rPr>
          <w:rFonts w:eastAsia="SimSun" w:cs="Calibri"/>
          <w:lang w:val="fr-FR" w:eastAsia="zh-CN"/>
        </w:rPr>
        <w:br/>
      </w:r>
      <w:r w:rsidRPr="0020502D">
        <w:rPr>
          <w:rFonts w:eastAsia="SimSun" w:cs="Calibri"/>
          <w:lang w:val="fr-FR" w:eastAsia="zh-CN"/>
        </w:rPr>
        <w:t>Avenue des Martyrs</w:t>
      </w:r>
      <w:r>
        <w:rPr>
          <w:rFonts w:eastAsia="SimSun" w:cs="Calibri"/>
          <w:lang w:val="fr-FR" w:eastAsia="zh-CN"/>
        </w:rPr>
        <w:br/>
      </w:r>
      <w:proofErr w:type="gramStart"/>
      <w:r w:rsidRPr="0020502D">
        <w:rPr>
          <w:rFonts w:eastAsia="SimSun" w:cs="Calibri"/>
          <w:lang w:val="fr-FR" w:eastAsia="zh-CN"/>
        </w:rPr>
        <w:t>BP:</w:t>
      </w:r>
      <w:proofErr w:type="gramEnd"/>
      <w:r w:rsidRPr="0020502D">
        <w:rPr>
          <w:rFonts w:eastAsia="SimSun" w:cs="Calibri"/>
          <w:lang w:val="fr-FR" w:eastAsia="zh-CN"/>
        </w:rPr>
        <w:t xml:space="preserve"> 1046, BANGUI</w:t>
      </w:r>
      <w:r>
        <w:rPr>
          <w:rFonts w:eastAsia="SimSun" w:cs="Calibri"/>
          <w:lang w:val="fr-FR" w:eastAsia="zh-CN"/>
        </w:rPr>
        <w:br/>
      </w:r>
      <w:r w:rsidRPr="0020502D">
        <w:rPr>
          <w:rFonts w:eastAsia="SimSun" w:cs="Calibri"/>
          <w:lang w:val="fr-FR"/>
        </w:rPr>
        <w:t xml:space="preserve">Central </w:t>
      </w:r>
      <w:proofErr w:type="spellStart"/>
      <w:r w:rsidRPr="0020502D">
        <w:rPr>
          <w:rFonts w:eastAsia="SimSun" w:cs="Calibri"/>
          <w:lang w:val="fr-FR"/>
        </w:rPr>
        <w:t>African</w:t>
      </w:r>
      <w:proofErr w:type="spellEnd"/>
      <w:r w:rsidRPr="0020502D">
        <w:rPr>
          <w:rFonts w:eastAsia="SimSun" w:cs="Calibri"/>
          <w:lang w:val="fr-FR"/>
        </w:rPr>
        <w:t xml:space="preserve"> Republic</w:t>
      </w:r>
      <w:r>
        <w:rPr>
          <w:rFonts w:eastAsia="SimSun" w:cs="Calibri"/>
          <w:lang w:val="fr-FR" w:eastAsia="zh-CN"/>
        </w:rPr>
        <w:br/>
      </w:r>
      <w:r w:rsidRPr="00805985">
        <w:rPr>
          <w:rFonts w:eastAsia="SimSun" w:cs="Calibri"/>
          <w:lang w:val="fr-FR" w:eastAsia="zh-CN"/>
        </w:rPr>
        <w:t>Tel</w:t>
      </w:r>
      <w:proofErr w:type="gramStart"/>
      <w:r w:rsidRPr="00805985">
        <w:rPr>
          <w:rFonts w:eastAsia="SimSun" w:cs="Calibri"/>
          <w:lang w:val="fr-FR" w:eastAsia="zh-CN"/>
        </w:rPr>
        <w:t>.:</w:t>
      </w:r>
      <w:proofErr w:type="gramEnd"/>
      <w:r w:rsidRPr="00805985">
        <w:rPr>
          <w:rFonts w:eastAsia="SimSun" w:cs="Calibri"/>
          <w:lang w:val="fr-FR" w:eastAsia="zh-CN"/>
        </w:rPr>
        <w:t xml:space="preserve"> </w:t>
      </w:r>
      <w:r w:rsidRPr="00805985">
        <w:rPr>
          <w:rFonts w:eastAsia="SimSun" w:cs="Calibri"/>
          <w:lang w:val="fr-FR" w:eastAsia="zh-CN"/>
        </w:rPr>
        <w:tab/>
        <w:t>+236 75 12 99 99</w:t>
      </w:r>
      <w:r>
        <w:rPr>
          <w:rFonts w:eastAsia="SimSun" w:cs="Calibri"/>
          <w:lang w:val="fr-FR" w:eastAsia="zh-CN"/>
        </w:rPr>
        <w:br/>
      </w:r>
      <w:proofErr w:type="gramStart"/>
      <w:r w:rsidRPr="00805985">
        <w:rPr>
          <w:rFonts w:eastAsia="SimSun" w:cs="Calibri"/>
          <w:lang w:val="fr-FR" w:eastAsia="zh-CN"/>
        </w:rPr>
        <w:t>Fax:</w:t>
      </w:r>
      <w:proofErr w:type="gramEnd"/>
      <w:r w:rsidRPr="00805985">
        <w:rPr>
          <w:rFonts w:eastAsia="SimSun" w:cs="Calibri"/>
          <w:lang w:val="fr-FR" w:eastAsia="zh-CN"/>
        </w:rPr>
        <w:t xml:space="preserve"> </w:t>
      </w:r>
      <w:r w:rsidRPr="00805985">
        <w:rPr>
          <w:rFonts w:eastAsia="SimSun" w:cs="Calibri"/>
          <w:lang w:val="fr-FR" w:eastAsia="zh-CN"/>
        </w:rPr>
        <w:tab/>
        <w:t>+236 21 61 05 82</w:t>
      </w:r>
      <w:r>
        <w:rPr>
          <w:rFonts w:eastAsia="SimSun" w:cs="Calibri"/>
          <w:lang w:val="fr-FR" w:eastAsia="zh-CN"/>
        </w:rPr>
        <w:br/>
      </w:r>
      <w:proofErr w:type="gramStart"/>
      <w:r>
        <w:rPr>
          <w:rFonts w:eastAsia="SimSun" w:cs="Calibri"/>
          <w:lang w:val="fr-FR" w:eastAsia="zh-CN"/>
        </w:rPr>
        <w:t>E-mail</w:t>
      </w:r>
      <w:r w:rsidRPr="00805985">
        <w:rPr>
          <w:rFonts w:eastAsia="SimSun" w:cs="Calibri"/>
          <w:lang w:val="fr-FR" w:eastAsia="zh-CN"/>
        </w:rPr>
        <w:t>:</w:t>
      </w:r>
      <w:proofErr w:type="gramEnd"/>
      <w:r w:rsidRPr="00805985">
        <w:rPr>
          <w:rFonts w:eastAsia="SimSun" w:cs="Calibri"/>
          <w:lang w:val="fr-FR" w:eastAsia="zh-CN"/>
        </w:rPr>
        <w:tab/>
      </w:r>
      <w:r w:rsidRPr="00B0172D">
        <w:rPr>
          <w:rFonts w:eastAsia="SimSun" w:cs="Calibri"/>
          <w:lang w:val="fr-FR" w:eastAsia="zh-CN"/>
        </w:rPr>
        <w:t>dany.koyangbo@arcep.cf</w:t>
      </w:r>
      <w:r>
        <w:rPr>
          <w:rFonts w:eastAsia="SimSun" w:cs="Calibri"/>
          <w:lang w:val="fr-FR" w:eastAsia="zh-CN"/>
        </w:rPr>
        <w:br/>
      </w:r>
      <w:proofErr w:type="gramStart"/>
      <w:r w:rsidRPr="00805985">
        <w:rPr>
          <w:rFonts w:eastAsia="SimSun" w:cs="Calibri"/>
          <w:lang w:val="fr-FR" w:eastAsia="zh-CN"/>
        </w:rPr>
        <w:t>URL:</w:t>
      </w:r>
      <w:proofErr w:type="gramEnd"/>
      <w:r w:rsidRPr="00805985">
        <w:rPr>
          <w:rFonts w:eastAsia="SimSun" w:cs="Calibri"/>
          <w:lang w:val="fr-FR" w:eastAsia="zh-CN"/>
        </w:rPr>
        <w:tab/>
      </w:r>
      <w:r w:rsidRPr="00B0172D">
        <w:rPr>
          <w:rFonts w:eastAsia="SimSun" w:cs="Calibri"/>
          <w:lang w:val="fr-FR" w:eastAsia="zh-CN"/>
        </w:rPr>
        <w:t>www.arcep.cf</w:t>
      </w:r>
    </w:p>
    <w:p w14:paraId="37969523" w14:textId="77777777" w:rsidR="00CE6199" w:rsidRPr="00805985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Calibri" w:cs="Arial"/>
          <w:kern w:val="2"/>
          <w:lang w:val="fr-FR"/>
        </w:rPr>
      </w:pPr>
      <w:r w:rsidRPr="00805985">
        <w:rPr>
          <w:rFonts w:eastAsia="Calibri" w:cs="Arial"/>
          <w:kern w:val="2"/>
          <w:lang w:val="fr-FR"/>
        </w:rPr>
        <w:br w:type="page"/>
      </w:r>
    </w:p>
    <w:p w14:paraId="26E422A1" w14:textId="77777777" w:rsidR="00CE6199" w:rsidRPr="00D646DC" w:rsidRDefault="00CE6199" w:rsidP="00CE6199">
      <w:pPr>
        <w:pStyle w:val="Country"/>
        <w:rPr>
          <w:lang w:val="es-ES_tradnl"/>
        </w:rPr>
      </w:pPr>
      <w:r w:rsidRPr="00D646DC">
        <w:rPr>
          <w:lang w:val="es-ES_tradnl"/>
        </w:rPr>
        <w:lastRenderedPageBreak/>
        <w:t>Irán (República Islámica del) (indicativo de país +98)</w:t>
      </w:r>
    </w:p>
    <w:p w14:paraId="191135D6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Comunicación del 30.XI.2025:</w:t>
      </w:r>
    </w:p>
    <w:p w14:paraId="444B00D3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 xml:space="preserve">La </w:t>
      </w:r>
      <w:proofErr w:type="spellStart"/>
      <w:r w:rsidRPr="00D646DC">
        <w:rPr>
          <w:i/>
          <w:iCs/>
          <w:lang w:val="es-ES_tradnl"/>
        </w:rPr>
        <w:t>Communications</w:t>
      </w:r>
      <w:proofErr w:type="spellEnd"/>
      <w:r w:rsidRPr="00D646DC">
        <w:rPr>
          <w:i/>
          <w:iCs/>
          <w:lang w:val="es-ES_tradnl"/>
        </w:rPr>
        <w:t xml:space="preserve"> </w:t>
      </w:r>
      <w:proofErr w:type="spellStart"/>
      <w:r w:rsidRPr="00D646DC">
        <w:rPr>
          <w:i/>
          <w:iCs/>
          <w:lang w:val="es-ES_tradnl"/>
        </w:rPr>
        <w:t>Regulatory</w:t>
      </w:r>
      <w:proofErr w:type="spellEnd"/>
      <w:r w:rsidRPr="00D646DC">
        <w:rPr>
          <w:i/>
          <w:iCs/>
          <w:lang w:val="es-ES_tradnl"/>
        </w:rPr>
        <w:t xml:space="preserve"> </w:t>
      </w:r>
      <w:proofErr w:type="spellStart"/>
      <w:r w:rsidRPr="00D646DC">
        <w:rPr>
          <w:i/>
          <w:iCs/>
          <w:lang w:val="es-ES_tradnl"/>
        </w:rPr>
        <w:t>Authority</w:t>
      </w:r>
      <w:proofErr w:type="spellEnd"/>
      <w:r w:rsidRPr="00D646DC">
        <w:rPr>
          <w:i/>
          <w:iCs/>
          <w:lang w:val="es-ES_tradnl"/>
        </w:rPr>
        <w:t xml:space="preserve"> (CRA)</w:t>
      </w:r>
      <w:r w:rsidRPr="00D646DC">
        <w:rPr>
          <w:lang w:val="es-ES_tradnl"/>
        </w:rPr>
        <w:t xml:space="preserve">, Teherán, anuncia el siguiente Plan nacional de numeración actualizado de la República Islámica </w:t>
      </w:r>
      <w:proofErr w:type="spellStart"/>
      <w:r w:rsidRPr="00D646DC">
        <w:rPr>
          <w:lang w:val="es-ES_tradnl"/>
        </w:rPr>
        <w:t>del</w:t>
      </w:r>
      <w:proofErr w:type="spellEnd"/>
      <w:r w:rsidRPr="00D646DC">
        <w:rPr>
          <w:lang w:val="es-ES_tradnl"/>
        </w:rPr>
        <w:t xml:space="preserve"> Irán.</w:t>
      </w:r>
    </w:p>
    <w:p w14:paraId="0C6B6D55" w14:textId="77777777" w:rsidR="00CE6199" w:rsidRPr="00D646DC" w:rsidRDefault="00CE6199" w:rsidP="00CE6199">
      <w:pPr>
        <w:pStyle w:val="Headingb"/>
        <w:spacing w:before="240"/>
        <w:jc w:val="center"/>
      </w:pPr>
      <w:r w:rsidRPr="00D646DC">
        <w:t>Presentación del plan de numeración E.164 de Irán</w:t>
      </w:r>
    </w:p>
    <w:p w14:paraId="104DFEB8" w14:textId="77777777" w:rsidR="00CE6199" w:rsidRPr="00CE6199" w:rsidRDefault="00CE6199" w:rsidP="00CE6199">
      <w:pPr>
        <w:spacing w:after="120"/>
        <w:rPr>
          <w:b/>
          <w:bCs/>
          <w:lang w:val="es-ES_tradnl"/>
        </w:rPr>
      </w:pPr>
      <w:r w:rsidRPr="00CE6199">
        <w:rPr>
          <w:b/>
          <w:bCs/>
          <w:lang w:val="es-ES_tradnl"/>
        </w:rPr>
        <w:t>1 – Información general</w:t>
      </w:r>
    </w:p>
    <w:p w14:paraId="1B318C19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El plan de numeración E.164 de Irán:</w:t>
      </w:r>
    </w:p>
    <w:p w14:paraId="56D857D9" w14:textId="77777777" w:rsidR="00CE6199" w:rsidRPr="00D646DC" w:rsidRDefault="00CE6199" w:rsidP="00CE6199">
      <w:pPr>
        <w:pStyle w:val="enumlev1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</w:r>
      <w:r w:rsidRPr="00D646DC">
        <w:rPr>
          <w:rFonts w:cs="Arial"/>
          <w:lang w:val="es-ES_tradnl"/>
        </w:rPr>
        <w:t>Indicativo</w:t>
      </w:r>
      <w:r w:rsidRPr="00D646DC">
        <w:rPr>
          <w:lang w:val="es-ES_tradnl"/>
        </w:rPr>
        <w:t xml:space="preserve"> de país: "+98"</w:t>
      </w:r>
      <w:r>
        <w:rPr>
          <w:lang w:val="es-ES_tradnl"/>
        </w:rPr>
        <w:t>.</w:t>
      </w:r>
    </w:p>
    <w:p w14:paraId="44AF0596" w14:textId="77777777" w:rsidR="00CE6199" w:rsidRPr="00D646DC" w:rsidRDefault="00CE6199" w:rsidP="00CE6199">
      <w:pPr>
        <w:pStyle w:val="enumlev1"/>
        <w:spacing w:before="40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</w:r>
      <w:r w:rsidRPr="00D646DC">
        <w:rPr>
          <w:rFonts w:cs="Arial"/>
          <w:lang w:val="es-ES_tradnl"/>
        </w:rPr>
        <w:t>Prefijo</w:t>
      </w:r>
      <w:r w:rsidRPr="00D646DC">
        <w:rPr>
          <w:lang w:val="es-ES_tradnl"/>
        </w:rPr>
        <w:t xml:space="preserve"> </w:t>
      </w:r>
      <w:r w:rsidRPr="00D646DC">
        <w:rPr>
          <w:rFonts w:cs="Arial"/>
          <w:lang w:val="es-ES_tradnl"/>
        </w:rPr>
        <w:t>internacional</w:t>
      </w:r>
      <w:r w:rsidRPr="00D646DC">
        <w:rPr>
          <w:lang w:val="es-ES_tradnl"/>
        </w:rPr>
        <w:t>: "00"</w:t>
      </w:r>
      <w:r>
        <w:rPr>
          <w:lang w:val="es-ES_tradnl"/>
        </w:rPr>
        <w:t>.</w:t>
      </w:r>
    </w:p>
    <w:p w14:paraId="09761899" w14:textId="77777777" w:rsidR="00CE6199" w:rsidRPr="00D646DC" w:rsidRDefault="00CE6199" w:rsidP="00CE6199">
      <w:pPr>
        <w:pStyle w:val="enumlev1"/>
        <w:spacing w:before="40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</w:r>
      <w:r w:rsidRPr="00D646DC">
        <w:rPr>
          <w:rFonts w:cs="Arial"/>
          <w:lang w:val="es-ES_tradnl"/>
        </w:rPr>
        <w:t>Prefijo</w:t>
      </w:r>
      <w:r w:rsidRPr="00D646DC">
        <w:rPr>
          <w:lang w:val="es-ES_tradnl"/>
        </w:rPr>
        <w:t xml:space="preserve"> nacional: "0"</w:t>
      </w:r>
      <w:r>
        <w:rPr>
          <w:lang w:val="es-ES_tradnl"/>
        </w:rPr>
        <w:t>.</w:t>
      </w:r>
    </w:p>
    <w:p w14:paraId="129A558A" w14:textId="77777777" w:rsidR="00CE6199" w:rsidRPr="00D646DC" w:rsidRDefault="00CE6199" w:rsidP="00CE6199">
      <w:pPr>
        <w:pStyle w:val="enumlev1"/>
        <w:spacing w:before="40"/>
        <w:rPr>
          <w:lang w:val="es-ES_tradnl"/>
        </w:rPr>
      </w:pPr>
      <w:r w:rsidRPr="00D646DC">
        <w:rPr>
          <w:lang w:val="es-ES_tradnl"/>
        </w:rPr>
        <w:tab/>
        <w:t>Para las llamadas nacionales, debe marcarse antes de todos los números telefónicos excepto los números abreviados. No debe marcarse desde el extranjero.</w:t>
      </w:r>
    </w:p>
    <w:p w14:paraId="45D04C33" w14:textId="77777777" w:rsidR="00CE6199" w:rsidRPr="00D646DC" w:rsidRDefault="00CE6199" w:rsidP="00CE6199">
      <w:pPr>
        <w:pStyle w:val="enumlev1"/>
        <w:spacing w:before="40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  <w:t xml:space="preserve">Indicativo </w:t>
      </w:r>
      <w:r w:rsidRPr="00D646DC">
        <w:rPr>
          <w:rFonts w:cs="Arial"/>
          <w:lang w:val="es-ES_tradnl"/>
        </w:rPr>
        <w:t>nacional</w:t>
      </w:r>
      <w:r w:rsidRPr="00D646DC">
        <w:rPr>
          <w:lang w:val="es-ES_tradnl"/>
        </w:rPr>
        <w:t xml:space="preserve"> de destino: 2 cifras.</w:t>
      </w:r>
    </w:p>
    <w:p w14:paraId="63081BCA" w14:textId="77777777" w:rsidR="00CE6199" w:rsidRPr="00CE6199" w:rsidRDefault="00CE6199" w:rsidP="00CE6199">
      <w:pPr>
        <w:spacing w:after="120"/>
        <w:rPr>
          <w:b/>
          <w:bCs/>
          <w:lang w:val="es-ES_tradnl"/>
        </w:rPr>
      </w:pPr>
      <w:r w:rsidRPr="00CE6199">
        <w:rPr>
          <w:b/>
          <w:bCs/>
          <w:lang w:val="es-ES_tradnl"/>
        </w:rPr>
        <w:t>2 – Detalle del plan de numeración</w:t>
      </w:r>
    </w:p>
    <w:p w14:paraId="491EF75D" w14:textId="77777777" w:rsidR="00CE6199" w:rsidRPr="00D646DC" w:rsidRDefault="00CE6199" w:rsidP="00CE6199">
      <w:pPr>
        <w:pStyle w:val="enumlev1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  <w:t xml:space="preserve">NDC: </w:t>
      </w:r>
      <w:r w:rsidRPr="00D646DC">
        <w:rPr>
          <w:rFonts w:cs="Arial"/>
          <w:lang w:val="es-ES_tradnl"/>
        </w:rPr>
        <w:t>indicativo</w:t>
      </w:r>
      <w:r w:rsidRPr="00D646DC">
        <w:rPr>
          <w:lang w:val="es-ES_tradnl"/>
        </w:rPr>
        <w:t xml:space="preserve"> nacional de destino</w:t>
      </w:r>
      <w:r>
        <w:rPr>
          <w:lang w:val="es-ES_tradnl"/>
        </w:rPr>
        <w:t>.</w:t>
      </w:r>
    </w:p>
    <w:p w14:paraId="4404829A" w14:textId="77777777" w:rsidR="00CE6199" w:rsidRPr="00D646DC" w:rsidRDefault="00CE6199" w:rsidP="00CE6199">
      <w:pPr>
        <w:pStyle w:val="enumlev1"/>
        <w:spacing w:before="40"/>
        <w:rPr>
          <w:lang w:val="es-ES_tradnl"/>
        </w:rPr>
      </w:pPr>
      <w:r w:rsidRPr="00D646DC">
        <w:rPr>
          <w:lang w:val="es-ES_tradnl"/>
        </w:rPr>
        <w:t>•</w:t>
      </w:r>
      <w:r w:rsidRPr="00D646DC">
        <w:rPr>
          <w:lang w:val="es-ES_tradnl"/>
        </w:rPr>
        <w:tab/>
        <w:t>NSN: número nacional (significativo) (NDC + SN)</w:t>
      </w:r>
      <w:r>
        <w:rPr>
          <w:lang w:val="es-ES_tradnl"/>
        </w:rPr>
        <w:t>.</w:t>
      </w:r>
    </w:p>
    <w:p w14:paraId="7C132349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La longitud mínima del número (excluyendo el indicativo de país) es de</w:t>
      </w:r>
      <w:r w:rsidRPr="00D646DC">
        <w:rPr>
          <w:lang w:val="es-ES_tradnl"/>
        </w:rPr>
        <w:tab/>
        <w:t>5 cifras.</w:t>
      </w:r>
    </w:p>
    <w:p w14:paraId="053DA374" w14:textId="77777777" w:rsidR="00CE6199" w:rsidRPr="00D646DC" w:rsidRDefault="00CE6199" w:rsidP="00CE6199">
      <w:pPr>
        <w:spacing w:before="40"/>
        <w:rPr>
          <w:lang w:val="es-ES_tradnl"/>
        </w:rPr>
      </w:pPr>
      <w:r w:rsidRPr="00D646DC">
        <w:rPr>
          <w:lang w:val="es-ES_tradnl"/>
        </w:rPr>
        <w:t>La longitud máxima del número (excluyendo el indicativo de país) es de</w:t>
      </w:r>
      <w:r w:rsidRPr="00D646DC">
        <w:rPr>
          <w:lang w:val="es-ES_tradnl"/>
        </w:rPr>
        <w:tab/>
        <w:t>10 cifras.</w:t>
      </w:r>
    </w:p>
    <w:p w14:paraId="28B45D67" w14:textId="77777777" w:rsidR="00CE6199" w:rsidRPr="00D646DC" w:rsidRDefault="00CE6199" w:rsidP="00CE6199">
      <w:pPr>
        <w:spacing w:before="240" w:after="120"/>
        <w:jc w:val="center"/>
        <w:rPr>
          <w:lang w:val="es-ES_tradnl"/>
        </w:rPr>
      </w:pPr>
      <w:r w:rsidRPr="00D646DC">
        <w:rPr>
          <w:lang w:val="es-ES_tradnl"/>
        </w:rPr>
        <w:t>Plan de numeración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36"/>
        <w:gridCol w:w="1147"/>
        <w:gridCol w:w="1979"/>
        <w:gridCol w:w="4382"/>
      </w:tblGrid>
      <w:tr w:rsidR="00CE6199" w:rsidRPr="00D646DC" w14:paraId="7F697664" w14:textId="77777777" w:rsidTr="00CE6199">
        <w:trPr>
          <w:cantSplit/>
          <w:trHeight w:val="227"/>
          <w:tblHeader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E1A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 xml:space="preserve">NDC </w:t>
            </w:r>
            <w:r w:rsidRPr="00CE6199">
              <w:rPr>
                <w:rFonts w:cstheme="minorHAnsi"/>
                <w:sz w:val="20"/>
                <w:lang w:val="es-ES_tradnl" w:bidi="ar-LB"/>
              </w:rPr>
              <w:br/>
              <w:t>(indicativo nacional de destino)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0270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>Longitud del número N(S)N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581A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 xml:space="preserve">Utilización del </w:t>
            </w:r>
            <w:r w:rsidRPr="00CE6199">
              <w:rPr>
                <w:rFonts w:cstheme="minorHAnsi"/>
                <w:sz w:val="20"/>
                <w:lang w:val="es-ES_tradnl" w:bidi="ar-LB"/>
              </w:rPr>
              <w:br/>
              <w:t>número E.164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6E058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>Información adicional</w:t>
            </w:r>
          </w:p>
        </w:tc>
      </w:tr>
      <w:tr w:rsidR="00CE6199" w:rsidRPr="00D646DC" w14:paraId="02815627" w14:textId="77777777" w:rsidTr="00CE6199">
        <w:trPr>
          <w:cantSplit/>
          <w:trHeight w:val="227"/>
          <w:tblHeader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E626" w14:textId="77777777" w:rsidR="00CE6199" w:rsidRPr="00CE6199" w:rsidRDefault="00CE6199" w:rsidP="00990FE3">
            <w:pPr>
              <w:spacing w:before="2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F130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>Longitud mínima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673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 w:bidi="ar-LB"/>
              </w:rPr>
              <w:t>Longitud máxima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377" w14:textId="77777777" w:rsidR="00CE6199" w:rsidRPr="00CE6199" w:rsidRDefault="00CE6199" w:rsidP="00990FE3">
            <w:pPr>
              <w:spacing w:before="20"/>
              <w:jc w:val="left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654" w14:textId="77777777" w:rsidR="00CE6199" w:rsidRPr="00CE6199" w:rsidRDefault="00CE6199" w:rsidP="00990FE3">
            <w:pPr>
              <w:spacing w:before="20"/>
              <w:jc w:val="left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CE6199" w:rsidRPr="00917E24" w14:paraId="2856DD72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BD4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45F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877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AA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rtl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DF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Mazandaran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7CD073C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A362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6AE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1FF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73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47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Gilan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0464AA3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524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EFF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1BAD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0F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48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Golestan)</w:t>
            </w:r>
          </w:p>
        </w:tc>
      </w:tr>
      <w:tr w:rsidR="00CE6199" w:rsidRPr="00917E24" w14:paraId="5FBEA91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757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D725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8BBA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1D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A8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Tehran)</w:t>
            </w:r>
          </w:p>
        </w:tc>
      </w:tr>
      <w:tr w:rsidR="00CE6199" w:rsidRPr="00917E24" w14:paraId="0E79C4A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9EE9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D2E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55B9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7A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9B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Semnan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78BD3CB2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B4A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5C8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915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35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84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Zanjan)</w:t>
            </w:r>
          </w:p>
        </w:tc>
      </w:tr>
      <w:tr w:rsidR="00CE6199" w:rsidRPr="00917E24" w14:paraId="1243EBC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6A4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278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B07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06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0F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Qom)</w:t>
            </w:r>
          </w:p>
        </w:tc>
      </w:tr>
      <w:tr w:rsidR="00CE6199" w:rsidRPr="00917E24" w14:paraId="505334B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8D7C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E19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B0D7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85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BB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Alborz)</w:t>
            </w:r>
          </w:p>
        </w:tc>
      </w:tr>
      <w:tr w:rsidR="00CE6199" w:rsidRPr="00917E24" w14:paraId="624A7F6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A548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B4A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31B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15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E6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Ghazvin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2B35FD2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20F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B13A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C929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D1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0B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Isfahan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4EBDC309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DF7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34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911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671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71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CB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Kerman)</w:t>
            </w:r>
          </w:p>
        </w:tc>
      </w:tr>
      <w:tr w:rsidR="00CE6199" w:rsidRPr="00917E24" w14:paraId="45EC1C50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008E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A7E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8A9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AF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D8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Yazd)</w:t>
            </w:r>
          </w:p>
        </w:tc>
      </w:tr>
      <w:tr w:rsidR="00CE6199" w:rsidRPr="00917E24" w14:paraId="4C466E1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12B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lastRenderedPageBreak/>
              <w:t>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AE4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A62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CE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12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Chahar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 xml:space="preserve"> Mahal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vaBakhtiari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11508D9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616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3A2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E70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FE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C9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East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Azarbayjan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39EF528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8F6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44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8A2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2D50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09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6E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West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Azarbayjan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7E50F89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D95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C56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2EC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BD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DC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Ardabil)</w:t>
            </w:r>
          </w:p>
        </w:tc>
      </w:tr>
      <w:tr w:rsidR="00CE6199" w:rsidRPr="00917E24" w14:paraId="68545AC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E706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380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1FE4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C1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3C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Razavi Khorasan)</w:t>
            </w:r>
          </w:p>
        </w:tc>
      </w:tr>
      <w:tr w:rsidR="00CE6199" w:rsidRPr="00917E24" w14:paraId="1468CAF7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32C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4E0F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8754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1B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7A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SistanvaBalochestan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7910186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0FE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67F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B2E0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89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42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South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Khorasan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1BCC2DB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6355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9FEF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6020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D6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B2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North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Khorasan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0360FB0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230E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61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DD1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7B6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5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D1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Khuzestan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1F89E5E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450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29E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35EE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2A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48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Lorestan)</w:t>
            </w:r>
          </w:p>
        </w:tc>
      </w:tr>
      <w:tr w:rsidR="00CE6199" w:rsidRPr="00917E24" w14:paraId="766BB41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515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B892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F53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F9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75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Fars)</w:t>
            </w:r>
          </w:p>
        </w:tc>
      </w:tr>
      <w:tr w:rsidR="00CE6199" w:rsidRPr="00917E24" w14:paraId="5F6A889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FEB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74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0B86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E2B6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AF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06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Kohgiluoyeva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 xml:space="preserve"> Boyer Ahmad)</w:t>
            </w:r>
          </w:p>
        </w:tc>
      </w:tr>
      <w:tr w:rsidR="00CE6199" w:rsidRPr="00917E24" w14:paraId="282F1E1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7C1E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B71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2CE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51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04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Hormozgan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5037B13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1D7C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77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EF5F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D9E1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1D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92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Bushehr)</w:t>
            </w:r>
          </w:p>
        </w:tc>
      </w:tr>
      <w:tr w:rsidR="00CE6199" w:rsidRPr="00917E24" w14:paraId="319E84A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694B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81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36B5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0FE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54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0E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Hamadan)</w:t>
            </w:r>
          </w:p>
        </w:tc>
      </w:tr>
      <w:tr w:rsidR="00CE6199" w:rsidRPr="00917E24" w14:paraId="3704695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3237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83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E27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F54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32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5A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Kermanshahan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4097463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B1C2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F32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860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00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FA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Indicativo interurbano (número geográfico para los servicios de telefonía fija – Ilam)</w:t>
            </w:r>
          </w:p>
        </w:tc>
      </w:tr>
      <w:tr w:rsidR="00CE6199" w:rsidRPr="00917E24" w14:paraId="3F945160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EB3C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86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D1C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39C2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9D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E3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Markazi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917E24" w14:paraId="55DA3D4B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2A83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C25B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A2B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01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AB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Indicativo interurbano (número geográfico para los servicios de telefonía fija – </w:t>
            </w:r>
            <w:proofErr w:type="spellStart"/>
            <w:r w:rsidRPr="00CE6199">
              <w:rPr>
                <w:rFonts w:cstheme="minorHAnsi"/>
                <w:sz w:val="20"/>
                <w:lang w:val="es-ES_tradnl"/>
              </w:rPr>
              <w:t>Kurdestan</w:t>
            </w:r>
            <w:proofErr w:type="spellEnd"/>
            <w:r w:rsidRPr="00CE6199">
              <w:rPr>
                <w:rFonts w:cstheme="minorHAnsi"/>
                <w:sz w:val="20"/>
                <w:lang w:val="es-ES_tradnl"/>
              </w:rPr>
              <w:t>)</w:t>
            </w:r>
          </w:p>
        </w:tc>
      </w:tr>
      <w:tr w:rsidR="00CE6199" w:rsidRPr="00D646DC" w14:paraId="49C92574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E480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0FF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6F48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18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7C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7F7DCDEB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EBAC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D30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0C8D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9E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07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A94A11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B34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447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B7B3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7A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53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D9C66C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FF2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F7B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406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BA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82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5211878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F576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7E67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19FA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30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24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5BBDAA1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5DC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905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F47F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190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28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21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1093016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42B3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lastRenderedPageBreak/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AF9E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143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5E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32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52B893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56A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4CF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988C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38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6D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A166D8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B947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A72E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6656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7E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5A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3166DF1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5DDA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4BC7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FCE1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70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41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4022C16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4957B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923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7953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3E01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B29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52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AA828D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1D58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83D8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C6BE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32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BA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12AB6FAC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47A4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942121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3E76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0828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C6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A3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15748AD2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7D31A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94200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806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030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1D09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E99F1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No geográfico</w:t>
            </w:r>
          </w:p>
        </w:tc>
      </w:tr>
      <w:tr w:rsidR="00CE6199" w:rsidRPr="00D646DC" w14:paraId="7D8BFA81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E4CB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1EBA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B854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D9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0B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0F5BEBA9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6320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9360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B0A3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E4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88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2C61B19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59B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942800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B42A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829A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B01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8F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294EDCE2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7A06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942801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0775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F8C3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FA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83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6F31E6A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C835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942802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7BE7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343A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F1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80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452EEF77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BC17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942900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A79E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3742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35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E5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3B43B27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5709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942901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DFC5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6967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6B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86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22C7930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2780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942902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303C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59AD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CB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7C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6ADA9BE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05AD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942903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AE2F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31D2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30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82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4BDD2CF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B529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942904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D5AA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C928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CF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35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0830A2D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E4A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9430130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1AA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0C6C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E3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 xml:space="preserve">Telefonía fija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54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66A16FF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3A58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 w:bidi="fa-IR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9400</w:t>
            </w:r>
            <w:r w:rsidRPr="00CE6199">
              <w:rPr>
                <w:rFonts w:cstheme="minorHAnsi"/>
                <w:sz w:val="20"/>
                <w:lang w:val="es-ES_tradnl" w:bidi="fa-IR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16E2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BA6A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8B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 (fibra)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E6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55AEB2E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221D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940009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9024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9617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B5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 (fibra)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40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D646DC" w14:paraId="1600E5D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2580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7038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EC10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73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 (acceso fijo inalámbrico)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33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No geográfico</w:t>
            </w:r>
          </w:p>
        </w:tc>
      </w:tr>
      <w:tr w:rsidR="00CE6199" w:rsidRPr="00B32236" w14:paraId="3201F418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F640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94440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CDCA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9950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89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Telefonía fija (acceso fijo inalámbrico)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1D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Solo con origen en Irán</w:t>
            </w:r>
          </w:p>
        </w:tc>
      </w:tr>
      <w:tr w:rsidR="00CE6199" w:rsidRPr="00D646DC" w14:paraId="0EDF505A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E05C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05A9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02EA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rtl/>
                <w:lang w:val="es-ES_tradnl" w:bidi="fa-IR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6F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Códigos de servicio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FC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1069BF4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A499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6D95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D89A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60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1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75AC23A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9A00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C215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75A9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E1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FA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5C0EAA1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1E0B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7AF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CDF6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5F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96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BB5173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5DD9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693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817A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61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DF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73A22B6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80CF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743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D9C5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62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BC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856CB9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36B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5BC6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9FA7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81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Interurbano público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9B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72C1B8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DEB8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99510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0607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0D22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D6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56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523118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199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rtl/>
                <w:lang w:val="es-ES_tradnl" w:bidi="fa-IR"/>
              </w:rPr>
            </w:pPr>
            <w:r w:rsidRPr="00CE6199">
              <w:rPr>
                <w:rFonts w:cstheme="minorHAnsi"/>
                <w:sz w:val="20"/>
                <w:lang w:val="es-ES_tradnl" w:bidi="fa-IR"/>
              </w:rPr>
              <w:t>99550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704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6E16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50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04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E4E7D49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527B0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996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B0602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64BFF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5F2E7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3EE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11C439F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29311D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9981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DE5F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7C636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B651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03B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10A4C34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F14799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9982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4844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62C35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255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0000"/>
                <w:sz w:val="20"/>
                <w:lang w:val="es-ES_tradnl"/>
              </w:rPr>
            </w:pPr>
            <w:r w:rsidRPr="00CE6199">
              <w:rPr>
                <w:rFonts w:cstheme="minorHAnsi"/>
                <w:color w:val="00000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5416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E0E5F6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1A4D8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99888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1DA17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C92A0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29E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577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23BD164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FA15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DF8D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90800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CC5F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6A4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45D53E1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0D8E3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16CD8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8325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6CE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BB5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716D038D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BB12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lastRenderedPageBreak/>
              <w:t>99902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7F2D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7D165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F3D2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05CB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A77C5DE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E2B0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34F66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DE491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7494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0D8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13D1DCAF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EE969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4CB0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D4B5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4DC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701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843681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BD85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8BA8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9D82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EE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4E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6D809DA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CE07F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99930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2D1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E99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84AA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D6CE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0DDA7AB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EB68E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99931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E2E9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D475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7C10E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231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14F0000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5EB1D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99932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A6E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E7E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1415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345F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63C08B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C47C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99933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1A3A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6ED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2B02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E40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4642B9F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124C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99934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C1D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9C22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0770" w14:textId="77777777" w:rsidR="00CE6199" w:rsidRPr="00CE6199" w:rsidRDefault="00CE6199" w:rsidP="00990FE3">
            <w:pPr>
              <w:pStyle w:val="TableText1"/>
              <w:rPr>
                <w:rFonts w:cstheme="minorHAnsi"/>
                <w:color w:val="0070C0"/>
                <w:sz w:val="20"/>
                <w:lang w:val="es-ES_tradnl"/>
              </w:rPr>
            </w:pPr>
            <w:r w:rsidRPr="00CE6199">
              <w:rPr>
                <w:rFonts w:cstheme="minorHAnsi"/>
                <w:color w:val="0070C0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C598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68A7486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4846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9520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40E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7C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rtl/>
                <w:lang w:val="es-ES_tradnl" w:bidi="fa-IR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AF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328DD242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4FD6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99969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9AE7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6A32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70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25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571555F3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0F7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99977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5E16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52DD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F5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6F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63154DEB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F2B6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136B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963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63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93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  <w:tr w:rsidR="00CE6199" w:rsidRPr="00D646DC" w14:paraId="052FF915" w14:textId="77777777" w:rsidTr="00CE6199">
        <w:trPr>
          <w:cantSplit/>
          <w:trHeight w:val="2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B152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9999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386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BD34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C4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  <w:r w:rsidRPr="00CE6199">
              <w:rPr>
                <w:rFonts w:cstheme="minorHAnsi"/>
                <w:sz w:val="20"/>
                <w:lang w:val="es-ES_tradnl"/>
              </w:rPr>
              <w:t>Servicios móviles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2C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_tradnl"/>
              </w:rPr>
            </w:pPr>
          </w:p>
        </w:tc>
      </w:tr>
    </w:tbl>
    <w:p w14:paraId="1C735201" w14:textId="1437B668" w:rsidR="00CE6199" w:rsidRPr="00D646DC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Theme="minorHAnsi" w:eastAsia="Calibri" w:hAnsiTheme="minorHAnsi" w:cs="Arial"/>
          <w:lang w:val="es-ES_tradnl"/>
        </w:rPr>
      </w:pPr>
    </w:p>
    <w:p w14:paraId="0F1DACC2" w14:textId="77777777" w:rsidR="00CE6199" w:rsidRPr="00D646DC" w:rsidRDefault="00CE6199" w:rsidP="00CE6199">
      <w:pPr>
        <w:rPr>
          <w:lang w:val="es-ES_tradnl" w:bidi="ar-LB"/>
        </w:rPr>
      </w:pPr>
      <w:r w:rsidRPr="00D646DC">
        <w:rPr>
          <w:lang w:val="es-ES_tradnl" w:bidi="ar-LB"/>
        </w:rPr>
        <w:t>Contacto:</w:t>
      </w:r>
    </w:p>
    <w:p w14:paraId="00795164" w14:textId="77777777" w:rsidR="00CE6199" w:rsidRPr="00B0172D" w:rsidRDefault="00CE6199" w:rsidP="00CE6199">
      <w:pPr>
        <w:tabs>
          <w:tab w:val="clear" w:pos="1276"/>
          <w:tab w:val="clear" w:pos="1843"/>
          <w:tab w:val="left" w:pos="1418"/>
        </w:tabs>
        <w:ind w:left="567" w:hanging="567"/>
        <w:jc w:val="left"/>
        <w:rPr>
          <w:lang w:val="en-US"/>
        </w:rPr>
      </w:pPr>
      <w:r w:rsidRPr="00B0172D">
        <w:rPr>
          <w:lang w:val="en-US"/>
        </w:rPr>
        <w:tab/>
        <w:t>Sr. Alireza Darvishi</w:t>
      </w:r>
      <w:r w:rsidRPr="00B0172D">
        <w:rPr>
          <w:lang w:val="en-US"/>
        </w:rPr>
        <w:br/>
        <w:t>Director General, International Organizations Bureau,</w:t>
      </w:r>
      <w:r w:rsidRPr="00B0172D">
        <w:rPr>
          <w:lang w:val="en-US"/>
        </w:rPr>
        <w:br/>
        <w:t>Communications Regulatory Authority (CRA)</w:t>
      </w:r>
      <w:r w:rsidRPr="00B0172D">
        <w:rPr>
          <w:lang w:val="en-US"/>
        </w:rPr>
        <w:br/>
        <w:t>Ministry of Information and Communication Technology</w:t>
      </w:r>
      <w:r w:rsidRPr="00B0172D">
        <w:rPr>
          <w:lang w:val="en-US"/>
        </w:rPr>
        <w:br/>
        <w:t xml:space="preserve">15598 TEHERÁN </w:t>
      </w:r>
      <w:r w:rsidRPr="00B0172D">
        <w:rPr>
          <w:lang w:val="en-US"/>
        </w:rPr>
        <w:br/>
      </w:r>
      <w:proofErr w:type="spellStart"/>
      <w:r w:rsidRPr="00B0172D">
        <w:rPr>
          <w:lang w:val="en-US"/>
        </w:rPr>
        <w:t>Irán</w:t>
      </w:r>
      <w:proofErr w:type="spellEnd"/>
      <w:r w:rsidRPr="00B0172D">
        <w:rPr>
          <w:lang w:val="en-US"/>
        </w:rPr>
        <w:t xml:space="preserve"> (República </w:t>
      </w:r>
      <w:proofErr w:type="spellStart"/>
      <w:r w:rsidRPr="00B0172D">
        <w:rPr>
          <w:lang w:val="en-US"/>
        </w:rPr>
        <w:t>Islámica</w:t>
      </w:r>
      <w:proofErr w:type="spellEnd"/>
      <w:r w:rsidRPr="00B0172D">
        <w:rPr>
          <w:lang w:val="en-US"/>
        </w:rPr>
        <w:t xml:space="preserve"> del) </w:t>
      </w:r>
      <w:r w:rsidRPr="00B0172D">
        <w:rPr>
          <w:lang w:val="en-US"/>
        </w:rPr>
        <w:br/>
        <w:t>Tel.:</w:t>
      </w:r>
      <w:r w:rsidRPr="00B0172D">
        <w:rPr>
          <w:lang w:val="en-US"/>
        </w:rPr>
        <w:tab/>
        <w:t>+98 21 89662201</w:t>
      </w:r>
      <w:r w:rsidRPr="00B0172D">
        <w:rPr>
          <w:lang w:val="en-US"/>
        </w:rPr>
        <w:br/>
        <w:t>Fax:</w:t>
      </w:r>
      <w:r w:rsidRPr="00B0172D">
        <w:rPr>
          <w:lang w:val="en-US"/>
        </w:rPr>
        <w:tab/>
        <w:t>+98 21 88468999</w:t>
      </w:r>
      <w:r w:rsidRPr="00B0172D">
        <w:rPr>
          <w:lang w:val="en-US"/>
        </w:rPr>
        <w:br/>
        <w:t>E-mail:</w:t>
      </w:r>
      <w:r w:rsidRPr="00B0172D">
        <w:rPr>
          <w:lang w:val="en-US"/>
        </w:rPr>
        <w:tab/>
        <w:t>darvishi@cra.ir</w:t>
      </w:r>
      <w:r w:rsidRPr="00B0172D">
        <w:rPr>
          <w:lang w:val="en-US"/>
        </w:rPr>
        <w:br/>
        <w:t>URL:</w:t>
      </w:r>
      <w:r w:rsidRPr="00B0172D">
        <w:rPr>
          <w:lang w:val="en-US"/>
        </w:rPr>
        <w:tab/>
        <w:t>www.cra.ir</w:t>
      </w:r>
    </w:p>
    <w:p w14:paraId="493424AC" w14:textId="77777777" w:rsidR="00CE6199" w:rsidRPr="00B0172D" w:rsidRDefault="00CE6199" w:rsidP="00CE61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Calibri" w:cs="Arial"/>
          <w:kern w:val="2"/>
          <w:lang w:val="en-US"/>
        </w:rPr>
      </w:pPr>
      <w:r w:rsidRPr="00B0172D">
        <w:rPr>
          <w:rFonts w:eastAsia="Calibri" w:cs="Arial"/>
          <w:kern w:val="2"/>
          <w:lang w:val="en-US"/>
        </w:rPr>
        <w:br w:type="page"/>
      </w:r>
    </w:p>
    <w:p w14:paraId="706FAEED" w14:textId="77777777" w:rsidR="00CE6199" w:rsidRPr="00D646DC" w:rsidRDefault="00CE6199" w:rsidP="00CE6199">
      <w:pPr>
        <w:pStyle w:val="Country"/>
        <w:rPr>
          <w:lang w:val="es-ES_tradnl"/>
        </w:rPr>
      </w:pPr>
      <w:bookmarkStart w:id="988" w:name="_Toc33175455"/>
      <w:r w:rsidRPr="00D646DC">
        <w:rPr>
          <w:lang w:val="es-ES_tradnl"/>
        </w:rPr>
        <w:lastRenderedPageBreak/>
        <w:t>Nueva Zelandia (indicativo de país +64)</w:t>
      </w:r>
      <w:bookmarkEnd w:id="988"/>
    </w:p>
    <w:p w14:paraId="0796BA9A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Comunicación del 18.XI</w:t>
      </w:r>
      <w:r w:rsidRPr="00D646DC">
        <w:rPr>
          <w:color w:val="000000"/>
          <w:lang w:val="es-ES_tradnl"/>
        </w:rPr>
        <w:t>.2025</w:t>
      </w:r>
      <w:r w:rsidRPr="00D646DC">
        <w:rPr>
          <w:lang w:val="es-ES_tradnl"/>
        </w:rPr>
        <w:t>:</w:t>
      </w:r>
    </w:p>
    <w:p w14:paraId="3C816D34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 xml:space="preserve">El </w:t>
      </w:r>
      <w:proofErr w:type="spellStart"/>
      <w:r w:rsidRPr="00D646DC">
        <w:rPr>
          <w:i/>
          <w:iCs/>
          <w:lang w:val="es-ES_tradnl"/>
        </w:rPr>
        <w:t>Ministry</w:t>
      </w:r>
      <w:proofErr w:type="spellEnd"/>
      <w:r w:rsidRPr="00D646DC">
        <w:rPr>
          <w:i/>
          <w:iCs/>
          <w:lang w:val="es-ES_tradnl"/>
        </w:rPr>
        <w:t xml:space="preserve"> </w:t>
      </w:r>
      <w:proofErr w:type="spellStart"/>
      <w:r w:rsidRPr="00D646DC">
        <w:rPr>
          <w:i/>
          <w:iCs/>
          <w:lang w:val="es-ES_tradnl"/>
        </w:rPr>
        <w:t>of</w:t>
      </w:r>
      <w:proofErr w:type="spellEnd"/>
      <w:r w:rsidRPr="00D646DC">
        <w:rPr>
          <w:i/>
          <w:iCs/>
          <w:lang w:val="es-ES_tradnl"/>
        </w:rPr>
        <w:t xml:space="preserve"> Business, </w:t>
      </w:r>
      <w:proofErr w:type="spellStart"/>
      <w:r w:rsidRPr="00D646DC">
        <w:rPr>
          <w:i/>
          <w:iCs/>
          <w:lang w:val="es-ES_tradnl"/>
        </w:rPr>
        <w:t>Innovation</w:t>
      </w:r>
      <w:proofErr w:type="spellEnd"/>
      <w:r w:rsidRPr="00D646DC">
        <w:rPr>
          <w:i/>
          <w:iCs/>
          <w:lang w:val="es-ES_tradnl"/>
        </w:rPr>
        <w:t xml:space="preserve"> and </w:t>
      </w:r>
      <w:proofErr w:type="spellStart"/>
      <w:r w:rsidRPr="00D646DC">
        <w:rPr>
          <w:i/>
          <w:iCs/>
          <w:lang w:val="es-ES_tradnl"/>
        </w:rPr>
        <w:t>Employment</w:t>
      </w:r>
      <w:proofErr w:type="spellEnd"/>
      <w:r w:rsidRPr="00D646DC">
        <w:rPr>
          <w:lang w:val="es-ES_tradnl"/>
        </w:rPr>
        <w:t>, Wellington, anuncia el plan de marcación para los números telefónicos de Nueva Zelandia, de conformidad con lo dispuesto en la Recomendación UIT-T E.129:</w:t>
      </w:r>
    </w:p>
    <w:p w14:paraId="4C4733C4" w14:textId="77777777" w:rsidR="00CE6199" w:rsidRPr="00B0172D" w:rsidRDefault="00CE6199" w:rsidP="00CE6199">
      <w:pPr>
        <w:pStyle w:val="enumlev1"/>
        <w:rPr>
          <w:lang w:val="es-ES"/>
        </w:rPr>
      </w:pPr>
      <w:r w:rsidRPr="00B0172D">
        <w:rPr>
          <w:lang w:val="es-ES"/>
        </w:rPr>
        <w:t>–</w:t>
      </w:r>
      <w:r w:rsidRPr="00B0172D">
        <w:rPr>
          <w:lang w:val="es-ES"/>
        </w:rPr>
        <w:tab/>
        <w:t>Longitud mínima del número (excluyendo el indicativo de país):</w:t>
      </w:r>
      <w:r w:rsidRPr="00B0172D">
        <w:rPr>
          <w:lang w:val="es-ES"/>
        </w:rPr>
        <w:tab/>
        <w:t>tres (3) dígitos.</w:t>
      </w:r>
    </w:p>
    <w:p w14:paraId="6299B1CE" w14:textId="77777777" w:rsidR="00CE6199" w:rsidRPr="00B0172D" w:rsidRDefault="00CE6199" w:rsidP="00CE6199">
      <w:pPr>
        <w:pStyle w:val="enumlev1"/>
        <w:spacing w:before="40"/>
        <w:rPr>
          <w:lang w:val="es-ES"/>
        </w:rPr>
      </w:pPr>
      <w:r w:rsidRPr="00B0172D">
        <w:rPr>
          <w:lang w:val="es-ES"/>
        </w:rPr>
        <w:t>–</w:t>
      </w:r>
      <w:r w:rsidRPr="00B0172D">
        <w:rPr>
          <w:lang w:val="es-ES"/>
        </w:rPr>
        <w:tab/>
        <w:t>Longitud máxima del número (excluyendo el indicativo de país):</w:t>
      </w:r>
      <w:r w:rsidRPr="00B0172D">
        <w:rPr>
          <w:lang w:val="es-ES"/>
        </w:rPr>
        <w:tab/>
        <w:t>catorce (14) dígitos.</w:t>
      </w:r>
    </w:p>
    <w:p w14:paraId="3D47103E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En el cuadro siguiente se incluyen únicamente los grupos de números que pueden marcarse desde fuera de Nueva Zelandia.</w:t>
      </w:r>
    </w:p>
    <w:p w14:paraId="6A46DD48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>La presente actualización del plan de marcación es de fecha 21 de julio de 2025.</w:t>
      </w:r>
    </w:p>
    <w:p w14:paraId="3BA40D4A" w14:textId="77777777" w:rsidR="00CE6199" w:rsidRDefault="00CE6199" w:rsidP="00CE6199">
      <w:pPr>
        <w:rPr>
          <w:lang w:val="es-ES_tradnl"/>
        </w:rPr>
      </w:pPr>
      <w:r w:rsidRPr="00D646DC">
        <w:rPr>
          <w:lang w:val="es-ES_tradnl"/>
        </w:rPr>
        <w:t>Las principales actualizaciones de este plan son las siguientes:</w:t>
      </w:r>
    </w:p>
    <w:p w14:paraId="28178E4E" w14:textId="77777777" w:rsidR="00CE6199" w:rsidRPr="00D646DC" w:rsidRDefault="00CE6199" w:rsidP="00CE6199">
      <w:pPr>
        <w:rPr>
          <w:lang w:val="es-ES_tradnl"/>
        </w:rPr>
      </w:pPr>
    </w:p>
    <w:p w14:paraId="1F9EAC92" w14:textId="77777777" w:rsidR="00CE6199" w:rsidRPr="00E408A1" w:rsidRDefault="00CE6199" w:rsidP="00CE6199">
      <w:pPr>
        <w:pStyle w:val="enumlev1"/>
        <w:rPr>
          <w:lang w:val="es-ES"/>
        </w:rPr>
      </w:pPr>
      <w:r w:rsidRPr="00E408A1">
        <w:rPr>
          <w:lang w:val="es-ES"/>
        </w:rPr>
        <w:t>–</w:t>
      </w:r>
      <w:r w:rsidRPr="00E408A1">
        <w:rPr>
          <w:lang w:val="es-ES"/>
        </w:rPr>
        <w:tab/>
        <w:t>Actualizaciones de los rangos de longitud de números y uso para los NDC 26, 508, 800, 809</w:t>
      </w:r>
      <w:r>
        <w:rPr>
          <w:lang w:val="es-ES"/>
        </w:rPr>
        <w:t>.</w:t>
      </w:r>
    </w:p>
    <w:p w14:paraId="254F2AF7" w14:textId="77777777" w:rsidR="00CE6199" w:rsidRPr="00D646DC" w:rsidRDefault="00CE6199" w:rsidP="00CE6199">
      <w:pPr>
        <w:pStyle w:val="enumlev1"/>
        <w:spacing w:before="40"/>
        <w:rPr>
          <w:rFonts w:cstheme="minorHAnsi"/>
          <w:lang w:val="es-ES_tradnl"/>
        </w:rPr>
      </w:pPr>
      <w:r w:rsidRPr="00B0172D">
        <w:rPr>
          <w:lang w:val="es-ES"/>
        </w:rPr>
        <w:t>–</w:t>
      </w:r>
      <w:r w:rsidRPr="00B0172D">
        <w:rPr>
          <w:lang w:val="es-ES"/>
        </w:rPr>
        <w:tab/>
        <w:t>Actualizaciones de la información de contacto del administrador del número.</w:t>
      </w:r>
    </w:p>
    <w:p w14:paraId="69301BF9" w14:textId="77777777" w:rsidR="00CE6199" w:rsidRPr="00D646DC" w:rsidRDefault="00CE6199" w:rsidP="00CE6199">
      <w:pPr>
        <w:spacing w:before="240" w:after="120"/>
        <w:jc w:val="center"/>
        <w:rPr>
          <w:lang w:val="es-ES_tradnl"/>
        </w:rPr>
      </w:pPr>
      <w:r w:rsidRPr="00D646DC">
        <w:rPr>
          <w:lang w:val="es-ES_tradnl"/>
        </w:rPr>
        <w:t xml:space="preserve">Detalles del esquema de </w:t>
      </w:r>
      <w:r w:rsidRPr="00E408A1">
        <w:rPr>
          <w:i/>
          <w:iCs/>
          <w:lang w:val="es-ES_tradnl"/>
        </w:rPr>
        <w:t>numeración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205"/>
        <w:gridCol w:w="1205"/>
        <w:gridCol w:w="2718"/>
        <w:gridCol w:w="2706"/>
      </w:tblGrid>
      <w:tr w:rsidR="00CE6199" w:rsidRPr="00CE6199" w14:paraId="786E458C" w14:textId="77777777" w:rsidTr="00CE6199">
        <w:trPr>
          <w:cantSplit/>
          <w:tblHeader/>
          <w:jc w:val="center"/>
        </w:trPr>
        <w:tc>
          <w:tcPr>
            <w:tcW w:w="1699" w:type="dxa"/>
            <w:vMerge w:val="restart"/>
            <w:vAlign w:val="center"/>
          </w:tcPr>
          <w:p w14:paraId="75ADFBEA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NDC (indicativo nacional de destino) o primeras cifras del N(S)N (número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14:paraId="2EA645C2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Longitud del número N(S)N</w:t>
            </w:r>
          </w:p>
        </w:tc>
        <w:tc>
          <w:tcPr>
            <w:tcW w:w="2558" w:type="dxa"/>
            <w:vMerge w:val="restart"/>
            <w:vAlign w:val="center"/>
          </w:tcPr>
          <w:p w14:paraId="3BCEDFCB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</w:rPr>
            </w:pPr>
            <w:proofErr w:type="spellStart"/>
            <w:r w:rsidRPr="00CE6199">
              <w:rPr>
                <w:rFonts w:cstheme="minorHAnsi"/>
                <w:sz w:val="20"/>
              </w:rPr>
              <w:t>Utilización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del </w:t>
            </w:r>
            <w:proofErr w:type="spellStart"/>
            <w:r w:rsidRPr="00CE6199">
              <w:rPr>
                <w:rFonts w:cstheme="minorHAnsi"/>
                <w:sz w:val="20"/>
              </w:rPr>
              <w:t>número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E.164</w:t>
            </w:r>
          </w:p>
        </w:tc>
        <w:tc>
          <w:tcPr>
            <w:tcW w:w="2547" w:type="dxa"/>
            <w:vMerge w:val="restart"/>
            <w:vAlign w:val="center"/>
          </w:tcPr>
          <w:p w14:paraId="0A6C510E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</w:rPr>
            </w:pPr>
            <w:proofErr w:type="spellStart"/>
            <w:r w:rsidRPr="00CE6199">
              <w:rPr>
                <w:rFonts w:cstheme="minorHAnsi"/>
                <w:sz w:val="20"/>
              </w:rPr>
              <w:t>Información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sz w:val="20"/>
              </w:rPr>
              <w:t>adicional</w:t>
            </w:r>
            <w:proofErr w:type="spellEnd"/>
          </w:p>
        </w:tc>
      </w:tr>
      <w:tr w:rsidR="00CE6199" w:rsidRPr="00CE6199" w14:paraId="7BF2428A" w14:textId="77777777" w:rsidTr="00CE6199">
        <w:trPr>
          <w:cantSplit/>
          <w:tblHeader/>
          <w:jc w:val="center"/>
        </w:trPr>
        <w:tc>
          <w:tcPr>
            <w:tcW w:w="1699" w:type="dxa"/>
            <w:vMerge/>
            <w:vAlign w:val="center"/>
          </w:tcPr>
          <w:p w14:paraId="396F064B" w14:textId="77777777" w:rsidR="00CE6199" w:rsidRPr="00CE6199" w:rsidRDefault="00CE6199" w:rsidP="00990FE3">
            <w:pPr>
              <w:rPr>
                <w:rFonts w:asciiTheme="minorHAnsi" w:hAnsiTheme="minorHAnsi" w:cstheme="minorHAnsi"/>
                <w:bCs/>
                <w:i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3513D97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</w:rPr>
            </w:pPr>
            <w:proofErr w:type="spellStart"/>
            <w:r w:rsidRPr="00CE6199">
              <w:rPr>
                <w:rFonts w:cstheme="minorHAnsi"/>
                <w:sz w:val="20"/>
              </w:rPr>
              <w:t>Longitud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sz w:val="20"/>
              </w:rPr>
              <w:t>máxima</w:t>
            </w:r>
            <w:proofErr w:type="spellEnd"/>
          </w:p>
        </w:tc>
        <w:tc>
          <w:tcPr>
            <w:tcW w:w="1134" w:type="dxa"/>
            <w:vAlign w:val="center"/>
          </w:tcPr>
          <w:p w14:paraId="0EB4BB9A" w14:textId="77777777" w:rsidR="00CE6199" w:rsidRPr="00CE6199" w:rsidRDefault="00CE6199" w:rsidP="00990FE3">
            <w:pPr>
              <w:pStyle w:val="TableHead1"/>
              <w:rPr>
                <w:rFonts w:cstheme="minorHAnsi"/>
                <w:sz w:val="20"/>
              </w:rPr>
            </w:pPr>
            <w:proofErr w:type="spellStart"/>
            <w:r w:rsidRPr="00CE6199">
              <w:rPr>
                <w:rFonts w:cstheme="minorHAnsi"/>
                <w:sz w:val="20"/>
              </w:rPr>
              <w:t>Longitud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sz w:val="20"/>
              </w:rPr>
              <w:t>mínima</w:t>
            </w:r>
            <w:proofErr w:type="spellEnd"/>
          </w:p>
        </w:tc>
        <w:tc>
          <w:tcPr>
            <w:tcW w:w="2558" w:type="dxa"/>
            <w:vMerge/>
            <w:vAlign w:val="center"/>
          </w:tcPr>
          <w:p w14:paraId="468DAC3B" w14:textId="77777777" w:rsidR="00CE6199" w:rsidRPr="00CE6199" w:rsidRDefault="00CE6199" w:rsidP="00990FE3">
            <w:pPr>
              <w:rPr>
                <w:rFonts w:asciiTheme="minorHAnsi" w:hAnsiTheme="minorHAnsi" w:cstheme="minorHAnsi"/>
                <w:bCs/>
                <w:i/>
                <w:lang w:val="es-ES_tradnl"/>
              </w:rPr>
            </w:pPr>
          </w:p>
        </w:tc>
        <w:tc>
          <w:tcPr>
            <w:tcW w:w="2547" w:type="dxa"/>
            <w:vMerge/>
            <w:vAlign w:val="center"/>
          </w:tcPr>
          <w:p w14:paraId="4415307F" w14:textId="77777777" w:rsidR="00CE6199" w:rsidRPr="00CE6199" w:rsidRDefault="00CE6199" w:rsidP="00990FE3">
            <w:pPr>
              <w:rPr>
                <w:rFonts w:asciiTheme="minorHAnsi" w:hAnsiTheme="minorHAnsi" w:cstheme="minorHAnsi"/>
                <w:bCs/>
                <w:i/>
                <w:lang w:val="es-ES_tradnl"/>
              </w:rPr>
            </w:pPr>
          </w:p>
        </w:tc>
      </w:tr>
      <w:tr w:rsidR="00CE6199" w:rsidRPr="00B32236" w14:paraId="6D4789D7" w14:textId="77777777" w:rsidTr="00CE6199">
        <w:trPr>
          <w:cantSplit/>
          <w:jc w:val="center"/>
        </w:trPr>
        <w:tc>
          <w:tcPr>
            <w:tcW w:w="1699" w:type="dxa"/>
          </w:tcPr>
          <w:p w14:paraId="17EF902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5C7946A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</w:t>
            </w:r>
          </w:p>
        </w:tc>
        <w:tc>
          <w:tcPr>
            <w:tcW w:w="1134" w:type="dxa"/>
          </w:tcPr>
          <w:p w14:paraId="33999B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</w:t>
            </w:r>
          </w:p>
        </w:tc>
        <w:tc>
          <w:tcPr>
            <w:tcW w:w="2558" w:type="dxa"/>
          </w:tcPr>
          <w:p w14:paraId="26F783C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</w:p>
        </w:tc>
        <w:tc>
          <w:tcPr>
            <w:tcW w:w="2547" w:type="dxa"/>
          </w:tcPr>
          <w:p w14:paraId="00879AB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de prueba de la central de conmutación</w:t>
            </w:r>
          </w:p>
        </w:tc>
      </w:tr>
      <w:tr w:rsidR="00CE6199" w:rsidRPr="00B32236" w14:paraId="6BD527A0" w14:textId="77777777" w:rsidTr="00CE6199">
        <w:trPr>
          <w:cantSplit/>
          <w:jc w:val="center"/>
        </w:trPr>
        <w:tc>
          <w:tcPr>
            <w:tcW w:w="1699" w:type="dxa"/>
          </w:tcPr>
          <w:p w14:paraId="6C7FE6C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11</w:t>
            </w:r>
          </w:p>
        </w:tc>
        <w:tc>
          <w:tcPr>
            <w:tcW w:w="1134" w:type="dxa"/>
          </w:tcPr>
          <w:p w14:paraId="01C463D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14</w:t>
            </w:r>
          </w:p>
        </w:tc>
        <w:tc>
          <w:tcPr>
            <w:tcW w:w="1134" w:type="dxa"/>
          </w:tcPr>
          <w:p w14:paraId="6636EDF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2558" w:type="dxa"/>
          </w:tcPr>
          <w:p w14:paraId="64542C2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proofErr w:type="spellStart"/>
            <w:r w:rsidRPr="00CE6199">
              <w:rPr>
                <w:rFonts w:cstheme="minorHAnsi"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0C2E6B40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directo de Nueva Zelandia, donde se preste</w:t>
            </w:r>
          </w:p>
        </w:tc>
      </w:tr>
      <w:tr w:rsidR="00CE6199" w:rsidRPr="00B32236" w14:paraId="65763606" w14:textId="77777777" w:rsidTr="00CE6199">
        <w:trPr>
          <w:cantSplit/>
          <w:jc w:val="center"/>
        </w:trPr>
        <w:tc>
          <w:tcPr>
            <w:tcW w:w="1699" w:type="dxa"/>
          </w:tcPr>
          <w:p w14:paraId="6B5E19D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12</w:t>
            </w:r>
          </w:p>
        </w:tc>
        <w:tc>
          <w:tcPr>
            <w:tcW w:w="1134" w:type="dxa"/>
          </w:tcPr>
          <w:p w14:paraId="14130D2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39EB565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6</w:t>
            </w:r>
          </w:p>
        </w:tc>
        <w:tc>
          <w:tcPr>
            <w:tcW w:w="2558" w:type="dxa"/>
          </w:tcPr>
          <w:p w14:paraId="145D5AD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</w:p>
        </w:tc>
        <w:tc>
          <w:tcPr>
            <w:tcW w:w="2547" w:type="dxa"/>
          </w:tcPr>
          <w:p w14:paraId="5C73E71D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directo NZ, si está previsto</w:t>
            </w:r>
          </w:p>
        </w:tc>
      </w:tr>
      <w:tr w:rsidR="00CE6199" w:rsidRPr="00CE6199" w14:paraId="3B35D5DF" w14:textId="77777777" w:rsidTr="00CE6199">
        <w:trPr>
          <w:cantSplit/>
          <w:jc w:val="center"/>
        </w:trPr>
        <w:tc>
          <w:tcPr>
            <w:tcW w:w="1699" w:type="dxa"/>
          </w:tcPr>
          <w:p w14:paraId="0303730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20</w:t>
            </w:r>
          </w:p>
        </w:tc>
        <w:tc>
          <w:tcPr>
            <w:tcW w:w="1134" w:type="dxa"/>
          </w:tcPr>
          <w:p w14:paraId="365F934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0BA1E13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2558" w:type="dxa"/>
          </w:tcPr>
          <w:p w14:paraId="5C48C97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de servicio no geográficos</w:t>
            </w:r>
          </w:p>
        </w:tc>
        <w:tc>
          <w:tcPr>
            <w:tcW w:w="2547" w:type="dxa"/>
          </w:tcPr>
          <w:p w14:paraId="6F661B65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CE6199" w14:paraId="56F6AAA3" w14:textId="77777777" w:rsidTr="00CE6199">
        <w:trPr>
          <w:cantSplit/>
          <w:jc w:val="center"/>
        </w:trPr>
        <w:tc>
          <w:tcPr>
            <w:tcW w:w="1699" w:type="dxa"/>
          </w:tcPr>
          <w:p w14:paraId="1B5AA04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21</w:t>
            </w:r>
          </w:p>
        </w:tc>
        <w:tc>
          <w:tcPr>
            <w:tcW w:w="1134" w:type="dxa"/>
          </w:tcPr>
          <w:p w14:paraId="7EC4B76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5BBE1B2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272399E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1BD50A3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CE6199" w14:paraId="716B3E2D" w14:textId="77777777" w:rsidTr="00CE6199">
        <w:trPr>
          <w:cantSplit/>
          <w:jc w:val="center"/>
        </w:trPr>
        <w:tc>
          <w:tcPr>
            <w:tcW w:w="1699" w:type="dxa"/>
          </w:tcPr>
          <w:p w14:paraId="4FFD1F4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22</w:t>
            </w:r>
          </w:p>
        </w:tc>
        <w:tc>
          <w:tcPr>
            <w:tcW w:w="1134" w:type="dxa"/>
          </w:tcPr>
          <w:p w14:paraId="3CA6E95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6A52D86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2558" w:type="dxa"/>
          </w:tcPr>
          <w:p w14:paraId="0744651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65E731B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CE6199" w14:paraId="30339258" w14:textId="77777777" w:rsidTr="00CE6199">
        <w:trPr>
          <w:cantSplit/>
          <w:jc w:val="center"/>
        </w:trPr>
        <w:tc>
          <w:tcPr>
            <w:tcW w:w="1699" w:type="dxa"/>
          </w:tcPr>
          <w:p w14:paraId="3A3D387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240</w:t>
            </w:r>
          </w:p>
        </w:tc>
        <w:tc>
          <w:tcPr>
            <w:tcW w:w="1134" w:type="dxa"/>
          </w:tcPr>
          <w:p w14:paraId="59ACDBD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577B9FE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3CB31D7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3E7F2EC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Base Antártica Scott</w:t>
            </w:r>
          </w:p>
        </w:tc>
      </w:tr>
      <w:tr w:rsidR="00CE6199" w:rsidRPr="00B32236" w14:paraId="613E9088" w14:textId="77777777" w:rsidTr="00CE6199">
        <w:trPr>
          <w:cantSplit/>
          <w:jc w:val="center"/>
        </w:trPr>
        <w:tc>
          <w:tcPr>
            <w:tcW w:w="1699" w:type="dxa"/>
          </w:tcPr>
          <w:p w14:paraId="4581F6F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26</w:t>
            </w:r>
          </w:p>
        </w:tc>
        <w:tc>
          <w:tcPr>
            <w:tcW w:w="1134" w:type="dxa"/>
          </w:tcPr>
          <w:p w14:paraId="25EC0FA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1134" w:type="dxa"/>
          </w:tcPr>
          <w:p w14:paraId="6C21AD7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6309B894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06FADEB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de radiobúsqueda y servicio móvil</w:t>
            </w:r>
          </w:p>
        </w:tc>
      </w:tr>
      <w:tr w:rsidR="00CE6199" w:rsidRPr="00CE6199" w14:paraId="73493F0B" w14:textId="77777777" w:rsidTr="00CE6199">
        <w:trPr>
          <w:cantSplit/>
          <w:jc w:val="center"/>
        </w:trPr>
        <w:tc>
          <w:tcPr>
            <w:tcW w:w="1699" w:type="dxa"/>
          </w:tcPr>
          <w:p w14:paraId="383B95E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27</w:t>
            </w:r>
          </w:p>
        </w:tc>
        <w:tc>
          <w:tcPr>
            <w:tcW w:w="1134" w:type="dxa"/>
          </w:tcPr>
          <w:p w14:paraId="60F1EF3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i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3C7220D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2558" w:type="dxa"/>
          </w:tcPr>
          <w:p w14:paraId="0161A8A1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1A8ECC8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CE6199" w14:paraId="34AEACB4" w14:textId="77777777" w:rsidTr="00CE6199">
        <w:trPr>
          <w:cantSplit/>
          <w:jc w:val="center"/>
        </w:trPr>
        <w:tc>
          <w:tcPr>
            <w:tcW w:w="1699" w:type="dxa"/>
          </w:tcPr>
          <w:p w14:paraId="5C0472D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28</w:t>
            </w:r>
          </w:p>
        </w:tc>
        <w:tc>
          <w:tcPr>
            <w:tcW w:w="1134" w:type="dxa"/>
          </w:tcPr>
          <w:p w14:paraId="31B631E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35A5C45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2558" w:type="dxa"/>
          </w:tcPr>
          <w:p w14:paraId="336ADBE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 xml:space="preserve">Números de servicio no geográficos </w:t>
            </w:r>
          </w:p>
        </w:tc>
        <w:tc>
          <w:tcPr>
            <w:tcW w:w="2547" w:type="dxa"/>
          </w:tcPr>
          <w:p w14:paraId="25832EFF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CE6199" w14:paraId="43A75507" w14:textId="77777777" w:rsidTr="00CE6199">
        <w:trPr>
          <w:cantSplit/>
          <w:jc w:val="center"/>
        </w:trPr>
        <w:tc>
          <w:tcPr>
            <w:tcW w:w="1699" w:type="dxa"/>
          </w:tcPr>
          <w:p w14:paraId="2C24347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29</w:t>
            </w:r>
          </w:p>
        </w:tc>
        <w:tc>
          <w:tcPr>
            <w:tcW w:w="1134" w:type="dxa"/>
          </w:tcPr>
          <w:p w14:paraId="03FE2A4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10</w:t>
            </w:r>
          </w:p>
        </w:tc>
        <w:tc>
          <w:tcPr>
            <w:tcW w:w="1134" w:type="dxa"/>
          </w:tcPr>
          <w:p w14:paraId="48A8A63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9</w:t>
            </w:r>
          </w:p>
        </w:tc>
        <w:tc>
          <w:tcPr>
            <w:tcW w:w="2558" w:type="dxa"/>
          </w:tcPr>
          <w:p w14:paraId="08FE075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de servicio no geográficos</w:t>
            </w:r>
          </w:p>
        </w:tc>
        <w:tc>
          <w:tcPr>
            <w:tcW w:w="2547" w:type="dxa"/>
          </w:tcPr>
          <w:p w14:paraId="146D642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móvil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</w:p>
        </w:tc>
      </w:tr>
      <w:tr w:rsidR="00CE6199" w:rsidRPr="00B32236" w14:paraId="65B2519C" w14:textId="77777777" w:rsidTr="00CE6199">
        <w:trPr>
          <w:cantSplit/>
          <w:jc w:val="center"/>
        </w:trPr>
        <w:tc>
          <w:tcPr>
            <w:tcW w:w="1699" w:type="dxa"/>
          </w:tcPr>
          <w:p w14:paraId="0575BDD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32</w:t>
            </w:r>
          </w:p>
        </w:tc>
        <w:tc>
          <w:tcPr>
            <w:tcW w:w="1134" w:type="dxa"/>
          </w:tcPr>
          <w:p w14:paraId="1101BCB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0AB0EAB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4028E6C3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7C29ABD7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</w:p>
        </w:tc>
      </w:tr>
      <w:tr w:rsidR="00CE6199" w:rsidRPr="00B32236" w14:paraId="0F75F635" w14:textId="77777777" w:rsidTr="00CE6199">
        <w:trPr>
          <w:cantSplit/>
          <w:jc w:val="center"/>
        </w:trPr>
        <w:tc>
          <w:tcPr>
            <w:tcW w:w="1699" w:type="dxa"/>
          </w:tcPr>
          <w:p w14:paraId="04F1CD4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33</w:t>
            </w:r>
          </w:p>
        </w:tc>
        <w:tc>
          <w:tcPr>
            <w:tcW w:w="1134" w:type="dxa"/>
          </w:tcPr>
          <w:p w14:paraId="4B5CDD1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449A42A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6CFABF5A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A8BC79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</w:p>
        </w:tc>
      </w:tr>
      <w:tr w:rsidR="00CE6199" w:rsidRPr="00B32236" w14:paraId="05BF8159" w14:textId="77777777" w:rsidTr="00CE6199">
        <w:trPr>
          <w:cantSplit/>
          <w:jc w:val="center"/>
        </w:trPr>
        <w:tc>
          <w:tcPr>
            <w:tcW w:w="1699" w:type="dxa"/>
          </w:tcPr>
          <w:p w14:paraId="3B7301C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34</w:t>
            </w:r>
          </w:p>
        </w:tc>
        <w:tc>
          <w:tcPr>
            <w:tcW w:w="1134" w:type="dxa"/>
          </w:tcPr>
          <w:p w14:paraId="4617334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0317602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32CF4E9E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607D692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</w:p>
        </w:tc>
      </w:tr>
      <w:tr w:rsidR="00CE6199" w:rsidRPr="00B32236" w14:paraId="2910E190" w14:textId="77777777" w:rsidTr="00CE6199">
        <w:trPr>
          <w:cantSplit/>
          <w:jc w:val="center"/>
        </w:trPr>
        <w:tc>
          <w:tcPr>
            <w:tcW w:w="1699" w:type="dxa"/>
          </w:tcPr>
          <w:p w14:paraId="1ED1F2C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lastRenderedPageBreak/>
              <w:t>35</w:t>
            </w:r>
          </w:p>
        </w:tc>
        <w:tc>
          <w:tcPr>
            <w:tcW w:w="1134" w:type="dxa"/>
          </w:tcPr>
          <w:p w14:paraId="775C502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2B7CC6E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6CE79629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0B78819C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</w:p>
        </w:tc>
      </w:tr>
      <w:tr w:rsidR="00CE6199" w:rsidRPr="00B32236" w14:paraId="024B54D5" w14:textId="77777777" w:rsidTr="00CE6199">
        <w:trPr>
          <w:cantSplit/>
          <w:jc w:val="center"/>
        </w:trPr>
        <w:tc>
          <w:tcPr>
            <w:tcW w:w="1699" w:type="dxa"/>
          </w:tcPr>
          <w:p w14:paraId="07AA2B6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36</w:t>
            </w:r>
          </w:p>
        </w:tc>
        <w:tc>
          <w:tcPr>
            <w:tcW w:w="1134" w:type="dxa"/>
          </w:tcPr>
          <w:p w14:paraId="264EE87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1134" w:type="dxa"/>
          </w:tcPr>
          <w:p w14:paraId="3C38772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sz w:val="20"/>
              </w:rPr>
            </w:pPr>
            <w:r w:rsidRPr="00CE6199">
              <w:rPr>
                <w:rFonts w:cstheme="minorHAnsi"/>
                <w:sz w:val="20"/>
              </w:rPr>
              <w:t>8</w:t>
            </w:r>
          </w:p>
        </w:tc>
        <w:tc>
          <w:tcPr>
            <w:tcW w:w="2558" w:type="dxa"/>
          </w:tcPr>
          <w:p w14:paraId="5D407BF8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  <w:r w:rsidRPr="00CE6199">
              <w:rPr>
                <w:rFonts w:cstheme="minorHAnsi"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0DE0C0A6" w14:textId="77777777" w:rsidR="00CE6199" w:rsidRPr="00CE6199" w:rsidRDefault="00CE6199" w:rsidP="00990FE3">
            <w:pPr>
              <w:pStyle w:val="TableText1"/>
              <w:rPr>
                <w:rFonts w:cstheme="minorHAnsi"/>
                <w:sz w:val="20"/>
                <w:lang w:val="es-ES"/>
              </w:rPr>
            </w:pPr>
          </w:p>
        </w:tc>
      </w:tr>
      <w:tr w:rsidR="00CE6199" w:rsidRPr="00B32236" w14:paraId="2FCF6731" w14:textId="77777777" w:rsidTr="00CE6199">
        <w:trPr>
          <w:cantSplit/>
          <w:jc w:val="center"/>
        </w:trPr>
        <w:tc>
          <w:tcPr>
            <w:tcW w:w="1699" w:type="dxa"/>
          </w:tcPr>
          <w:p w14:paraId="1F022F8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37</w:t>
            </w:r>
          </w:p>
        </w:tc>
        <w:tc>
          <w:tcPr>
            <w:tcW w:w="1134" w:type="dxa"/>
          </w:tcPr>
          <w:p w14:paraId="31E5C76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571E985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BC76C71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3C980A49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3C99FC77" w14:textId="77777777" w:rsidTr="00CE6199">
        <w:trPr>
          <w:cantSplit/>
          <w:jc w:val="center"/>
        </w:trPr>
        <w:tc>
          <w:tcPr>
            <w:tcW w:w="1699" w:type="dxa"/>
          </w:tcPr>
          <w:p w14:paraId="42B6800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39</w:t>
            </w:r>
          </w:p>
        </w:tc>
        <w:tc>
          <w:tcPr>
            <w:tcW w:w="1134" w:type="dxa"/>
          </w:tcPr>
          <w:p w14:paraId="6E5A02A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0E249B6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2D6ABD6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72F1AD8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57E1B48F" w14:textId="77777777" w:rsidTr="00CE6199">
        <w:trPr>
          <w:cantSplit/>
          <w:jc w:val="center"/>
        </w:trPr>
        <w:tc>
          <w:tcPr>
            <w:tcW w:w="1699" w:type="dxa"/>
          </w:tcPr>
          <w:p w14:paraId="7A77298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42</w:t>
            </w:r>
          </w:p>
        </w:tc>
        <w:tc>
          <w:tcPr>
            <w:tcW w:w="1134" w:type="dxa"/>
          </w:tcPr>
          <w:p w14:paraId="4881517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41F6D9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64BC2381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20AAEA0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62AE0879" w14:textId="77777777" w:rsidTr="00CE6199">
        <w:trPr>
          <w:cantSplit/>
          <w:jc w:val="center"/>
        </w:trPr>
        <w:tc>
          <w:tcPr>
            <w:tcW w:w="1699" w:type="dxa"/>
          </w:tcPr>
          <w:p w14:paraId="08D8C8D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43</w:t>
            </w:r>
          </w:p>
        </w:tc>
        <w:tc>
          <w:tcPr>
            <w:tcW w:w="1134" w:type="dxa"/>
          </w:tcPr>
          <w:p w14:paraId="7F9E83D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7F360E0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57C5F54B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0601FB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50C64142" w14:textId="77777777" w:rsidTr="00CE6199">
        <w:trPr>
          <w:cantSplit/>
          <w:jc w:val="center"/>
        </w:trPr>
        <w:tc>
          <w:tcPr>
            <w:tcW w:w="1699" w:type="dxa"/>
          </w:tcPr>
          <w:p w14:paraId="4987E4F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44</w:t>
            </w:r>
          </w:p>
        </w:tc>
        <w:tc>
          <w:tcPr>
            <w:tcW w:w="1134" w:type="dxa"/>
          </w:tcPr>
          <w:p w14:paraId="7D68D8B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3A4EA24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75B511E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3E7CB205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49D81EB5" w14:textId="77777777" w:rsidTr="00CE6199">
        <w:trPr>
          <w:cantSplit/>
          <w:jc w:val="center"/>
        </w:trPr>
        <w:tc>
          <w:tcPr>
            <w:tcW w:w="1699" w:type="dxa"/>
          </w:tcPr>
          <w:p w14:paraId="60C259D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45</w:t>
            </w:r>
          </w:p>
        </w:tc>
        <w:tc>
          <w:tcPr>
            <w:tcW w:w="1134" w:type="dxa"/>
          </w:tcPr>
          <w:p w14:paraId="1AFD774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08D5C76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C4F370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5FF9A8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352501DE" w14:textId="77777777" w:rsidTr="00CE6199">
        <w:trPr>
          <w:cantSplit/>
          <w:jc w:val="center"/>
        </w:trPr>
        <w:tc>
          <w:tcPr>
            <w:tcW w:w="1699" w:type="dxa"/>
          </w:tcPr>
          <w:p w14:paraId="031EF4A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46</w:t>
            </w:r>
          </w:p>
        </w:tc>
        <w:tc>
          <w:tcPr>
            <w:tcW w:w="1134" w:type="dxa"/>
          </w:tcPr>
          <w:p w14:paraId="559C578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69D78E7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D82798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17DE0C6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7DDC0267" w14:textId="77777777" w:rsidTr="00CE6199">
        <w:trPr>
          <w:cantSplit/>
          <w:jc w:val="center"/>
        </w:trPr>
        <w:tc>
          <w:tcPr>
            <w:tcW w:w="1699" w:type="dxa"/>
          </w:tcPr>
          <w:p w14:paraId="67C577B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47</w:t>
            </w:r>
          </w:p>
        </w:tc>
        <w:tc>
          <w:tcPr>
            <w:tcW w:w="1134" w:type="dxa"/>
          </w:tcPr>
          <w:p w14:paraId="1D8F828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5901C7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24A1A2E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7F35A4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6108E920" w14:textId="77777777" w:rsidTr="00CE6199">
        <w:trPr>
          <w:cantSplit/>
          <w:jc w:val="center"/>
        </w:trPr>
        <w:tc>
          <w:tcPr>
            <w:tcW w:w="1699" w:type="dxa"/>
          </w:tcPr>
          <w:p w14:paraId="7C551FB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48</w:t>
            </w:r>
          </w:p>
        </w:tc>
        <w:tc>
          <w:tcPr>
            <w:tcW w:w="1134" w:type="dxa"/>
          </w:tcPr>
          <w:p w14:paraId="68AF1B9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0C1E41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95832B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79DEFE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2AA4EBEF" w14:textId="77777777" w:rsidTr="00CE6199">
        <w:trPr>
          <w:cantSplit/>
          <w:jc w:val="center"/>
        </w:trPr>
        <w:tc>
          <w:tcPr>
            <w:tcW w:w="1699" w:type="dxa"/>
          </w:tcPr>
          <w:p w14:paraId="2DE44EA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49</w:t>
            </w:r>
          </w:p>
        </w:tc>
        <w:tc>
          <w:tcPr>
            <w:tcW w:w="1134" w:type="dxa"/>
          </w:tcPr>
          <w:p w14:paraId="2AAA81A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6A3D092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296334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173A178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4F8EC551" w14:textId="77777777" w:rsidTr="00CE6199">
        <w:trPr>
          <w:cantSplit/>
          <w:jc w:val="center"/>
        </w:trPr>
        <w:tc>
          <w:tcPr>
            <w:tcW w:w="1699" w:type="dxa"/>
          </w:tcPr>
          <w:p w14:paraId="13FC068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508</w:t>
            </w:r>
          </w:p>
        </w:tc>
        <w:tc>
          <w:tcPr>
            <w:tcW w:w="1134" w:type="dxa"/>
          </w:tcPr>
          <w:p w14:paraId="4692D5D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1134" w:type="dxa"/>
          </w:tcPr>
          <w:p w14:paraId="0A2345F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2558" w:type="dxa"/>
          </w:tcPr>
          <w:p w14:paraId="063F136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3CD842F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internacional 0508 según lo acordado</w:t>
            </w:r>
          </w:p>
        </w:tc>
      </w:tr>
      <w:tr w:rsidR="00CE6199" w:rsidRPr="00B32236" w14:paraId="1251D7E5" w14:textId="77777777" w:rsidTr="00CE6199">
        <w:trPr>
          <w:cantSplit/>
          <w:jc w:val="center"/>
        </w:trPr>
        <w:tc>
          <w:tcPr>
            <w:tcW w:w="1699" w:type="dxa"/>
          </w:tcPr>
          <w:p w14:paraId="3334935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60</w:t>
            </w:r>
          </w:p>
        </w:tc>
        <w:tc>
          <w:tcPr>
            <w:tcW w:w="1134" w:type="dxa"/>
          </w:tcPr>
          <w:p w14:paraId="03060F9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</w:t>
            </w:r>
          </w:p>
        </w:tc>
        <w:tc>
          <w:tcPr>
            <w:tcW w:w="1134" w:type="dxa"/>
          </w:tcPr>
          <w:p w14:paraId="1A9094D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</w:t>
            </w:r>
          </w:p>
        </w:tc>
        <w:tc>
          <w:tcPr>
            <w:tcW w:w="2558" w:type="dxa"/>
          </w:tcPr>
          <w:p w14:paraId="37AA70B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</w:p>
        </w:tc>
        <w:tc>
          <w:tcPr>
            <w:tcW w:w="2547" w:type="dxa"/>
          </w:tcPr>
          <w:p w14:paraId="20B31C4F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Únicamente operador de asistencia de directorio</w:t>
            </w:r>
          </w:p>
        </w:tc>
      </w:tr>
      <w:tr w:rsidR="00CE6199" w:rsidRPr="00B32236" w14:paraId="35AD2826" w14:textId="77777777" w:rsidTr="00CE6199">
        <w:trPr>
          <w:cantSplit/>
          <w:jc w:val="center"/>
        </w:trPr>
        <w:tc>
          <w:tcPr>
            <w:tcW w:w="1699" w:type="dxa"/>
          </w:tcPr>
          <w:p w14:paraId="68D433D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62</w:t>
            </w:r>
          </w:p>
        </w:tc>
        <w:tc>
          <w:tcPr>
            <w:tcW w:w="1134" w:type="dxa"/>
          </w:tcPr>
          <w:p w14:paraId="2FD4F20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1754EDB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3030B87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822449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5FF3568F" w14:textId="77777777" w:rsidTr="00CE6199">
        <w:trPr>
          <w:cantSplit/>
          <w:jc w:val="center"/>
        </w:trPr>
        <w:tc>
          <w:tcPr>
            <w:tcW w:w="1699" w:type="dxa"/>
          </w:tcPr>
          <w:p w14:paraId="4EE9F97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63</w:t>
            </w:r>
          </w:p>
        </w:tc>
        <w:tc>
          <w:tcPr>
            <w:tcW w:w="1134" w:type="dxa"/>
          </w:tcPr>
          <w:p w14:paraId="01153FC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73B6E9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2E0E2F0F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71302B2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20B51188" w14:textId="77777777" w:rsidTr="00CE6199">
        <w:trPr>
          <w:cantSplit/>
          <w:jc w:val="center"/>
        </w:trPr>
        <w:tc>
          <w:tcPr>
            <w:tcW w:w="1699" w:type="dxa"/>
          </w:tcPr>
          <w:p w14:paraId="154C8BC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65</w:t>
            </w:r>
          </w:p>
        </w:tc>
        <w:tc>
          <w:tcPr>
            <w:tcW w:w="1134" w:type="dxa"/>
          </w:tcPr>
          <w:p w14:paraId="349B5DB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4766D1B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E88B8C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E251C21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119976BE" w14:textId="77777777" w:rsidTr="00CE6199">
        <w:trPr>
          <w:cantSplit/>
          <w:jc w:val="center"/>
        </w:trPr>
        <w:tc>
          <w:tcPr>
            <w:tcW w:w="1699" w:type="dxa"/>
          </w:tcPr>
          <w:p w14:paraId="5D6E457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66</w:t>
            </w:r>
          </w:p>
        </w:tc>
        <w:tc>
          <w:tcPr>
            <w:tcW w:w="1134" w:type="dxa"/>
          </w:tcPr>
          <w:p w14:paraId="6A6C469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56DBFC1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50621EBF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 xml:space="preserve">Números geográficos para servicios fijos </w:t>
            </w:r>
          </w:p>
        </w:tc>
        <w:tc>
          <w:tcPr>
            <w:tcW w:w="2547" w:type="dxa"/>
          </w:tcPr>
          <w:p w14:paraId="5F4267E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FDF3E3F" w14:textId="77777777" w:rsidTr="00CE6199">
        <w:trPr>
          <w:cantSplit/>
          <w:jc w:val="center"/>
        </w:trPr>
        <w:tc>
          <w:tcPr>
            <w:tcW w:w="1699" w:type="dxa"/>
          </w:tcPr>
          <w:p w14:paraId="476D1EB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67</w:t>
            </w:r>
          </w:p>
        </w:tc>
        <w:tc>
          <w:tcPr>
            <w:tcW w:w="1134" w:type="dxa"/>
          </w:tcPr>
          <w:p w14:paraId="4040BF4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0EF5F9D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D7F06D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D3686D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167D1819" w14:textId="77777777" w:rsidTr="00CE6199">
        <w:trPr>
          <w:cantSplit/>
          <w:jc w:val="center"/>
        </w:trPr>
        <w:tc>
          <w:tcPr>
            <w:tcW w:w="1699" w:type="dxa"/>
          </w:tcPr>
          <w:p w14:paraId="0263B87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68</w:t>
            </w:r>
          </w:p>
        </w:tc>
        <w:tc>
          <w:tcPr>
            <w:tcW w:w="1134" w:type="dxa"/>
          </w:tcPr>
          <w:p w14:paraId="46A7EB2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32F4BC5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71EA3489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40EE714B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65D355AE" w14:textId="77777777" w:rsidTr="00CE6199">
        <w:trPr>
          <w:cantSplit/>
          <w:jc w:val="center"/>
        </w:trPr>
        <w:tc>
          <w:tcPr>
            <w:tcW w:w="1699" w:type="dxa"/>
          </w:tcPr>
          <w:p w14:paraId="5812465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69</w:t>
            </w:r>
          </w:p>
        </w:tc>
        <w:tc>
          <w:tcPr>
            <w:tcW w:w="1134" w:type="dxa"/>
          </w:tcPr>
          <w:p w14:paraId="5021F1A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413FFF9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F3D039E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72C0B45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5F8E425F" w14:textId="77777777" w:rsidTr="00CE6199">
        <w:trPr>
          <w:cantSplit/>
          <w:jc w:val="center"/>
        </w:trPr>
        <w:tc>
          <w:tcPr>
            <w:tcW w:w="1699" w:type="dxa"/>
          </w:tcPr>
          <w:p w14:paraId="778AD99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70</w:t>
            </w:r>
          </w:p>
        </w:tc>
        <w:tc>
          <w:tcPr>
            <w:tcW w:w="1134" w:type="dxa"/>
          </w:tcPr>
          <w:p w14:paraId="24CA467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1134" w:type="dxa"/>
          </w:tcPr>
          <w:p w14:paraId="7EFEA13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2558" w:type="dxa"/>
          </w:tcPr>
          <w:p w14:paraId="097CA915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Servicio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número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personal</w:t>
            </w:r>
          </w:p>
        </w:tc>
        <w:tc>
          <w:tcPr>
            <w:tcW w:w="2547" w:type="dxa"/>
          </w:tcPr>
          <w:p w14:paraId="0E6F514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Algunos códigos de servicio de número personal pueden marcarse internacionalmente cuando existen acuerdos</w:t>
            </w:r>
          </w:p>
        </w:tc>
      </w:tr>
      <w:tr w:rsidR="00CE6199" w:rsidRPr="00B32236" w14:paraId="4D6786EF" w14:textId="77777777" w:rsidTr="00CE6199">
        <w:trPr>
          <w:cantSplit/>
          <w:jc w:val="center"/>
        </w:trPr>
        <w:tc>
          <w:tcPr>
            <w:tcW w:w="1699" w:type="dxa"/>
          </w:tcPr>
          <w:p w14:paraId="6F95231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lastRenderedPageBreak/>
              <w:t>72</w:t>
            </w:r>
          </w:p>
        </w:tc>
        <w:tc>
          <w:tcPr>
            <w:tcW w:w="1134" w:type="dxa"/>
          </w:tcPr>
          <w:p w14:paraId="476FBE0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4DA3E3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6391300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 xml:space="preserve">Números geográficos para servicios fijos </w:t>
            </w:r>
          </w:p>
        </w:tc>
        <w:tc>
          <w:tcPr>
            <w:tcW w:w="2547" w:type="dxa"/>
          </w:tcPr>
          <w:p w14:paraId="53ED306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4A2B27AD" w14:textId="77777777" w:rsidTr="00CE6199">
        <w:trPr>
          <w:cantSplit/>
          <w:jc w:val="center"/>
        </w:trPr>
        <w:tc>
          <w:tcPr>
            <w:tcW w:w="1699" w:type="dxa"/>
          </w:tcPr>
          <w:p w14:paraId="17B067A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73</w:t>
            </w:r>
          </w:p>
        </w:tc>
        <w:tc>
          <w:tcPr>
            <w:tcW w:w="1134" w:type="dxa"/>
          </w:tcPr>
          <w:p w14:paraId="6585299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4098667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31A06F7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72E15949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3BA0F57" w14:textId="77777777" w:rsidTr="00CE6199">
        <w:trPr>
          <w:cantSplit/>
          <w:jc w:val="center"/>
        </w:trPr>
        <w:tc>
          <w:tcPr>
            <w:tcW w:w="1699" w:type="dxa"/>
          </w:tcPr>
          <w:p w14:paraId="749DEFE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74</w:t>
            </w:r>
          </w:p>
        </w:tc>
        <w:tc>
          <w:tcPr>
            <w:tcW w:w="1134" w:type="dxa"/>
          </w:tcPr>
          <w:p w14:paraId="6A08C1B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6CFC52D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2702AEE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 xml:space="preserve">Números geográficos para servicios fijos </w:t>
            </w:r>
          </w:p>
        </w:tc>
        <w:tc>
          <w:tcPr>
            <w:tcW w:w="2547" w:type="dxa"/>
          </w:tcPr>
          <w:p w14:paraId="2CFD1276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99524F9" w14:textId="77777777" w:rsidTr="00CE6199">
        <w:trPr>
          <w:cantSplit/>
          <w:jc w:val="center"/>
        </w:trPr>
        <w:tc>
          <w:tcPr>
            <w:tcW w:w="1699" w:type="dxa"/>
          </w:tcPr>
          <w:p w14:paraId="13EB2140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75</w:t>
            </w:r>
          </w:p>
        </w:tc>
        <w:tc>
          <w:tcPr>
            <w:tcW w:w="1134" w:type="dxa"/>
          </w:tcPr>
          <w:p w14:paraId="3E6740E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1A31E80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79E8BDE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68686FC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1B44A092" w14:textId="77777777" w:rsidTr="00CE6199">
        <w:trPr>
          <w:cantSplit/>
          <w:jc w:val="center"/>
        </w:trPr>
        <w:tc>
          <w:tcPr>
            <w:tcW w:w="1699" w:type="dxa"/>
          </w:tcPr>
          <w:p w14:paraId="39B82B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77</w:t>
            </w:r>
          </w:p>
        </w:tc>
        <w:tc>
          <w:tcPr>
            <w:tcW w:w="1134" w:type="dxa"/>
          </w:tcPr>
          <w:p w14:paraId="6971DB5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4FF8FDA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1E2820C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047F1B3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220FB165" w14:textId="77777777" w:rsidTr="00CE6199">
        <w:trPr>
          <w:cantSplit/>
          <w:jc w:val="center"/>
        </w:trPr>
        <w:tc>
          <w:tcPr>
            <w:tcW w:w="1699" w:type="dxa"/>
          </w:tcPr>
          <w:p w14:paraId="32D0B75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78</w:t>
            </w:r>
          </w:p>
        </w:tc>
        <w:tc>
          <w:tcPr>
            <w:tcW w:w="1134" w:type="dxa"/>
          </w:tcPr>
          <w:p w14:paraId="0C1738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71E7745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5767C9E2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43B8C2A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32D3CC39" w14:textId="77777777" w:rsidTr="00CE6199">
        <w:trPr>
          <w:cantSplit/>
          <w:jc w:val="center"/>
        </w:trPr>
        <w:tc>
          <w:tcPr>
            <w:tcW w:w="1699" w:type="dxa"/>
          </w:tcPr>
          <w:p w14:paraId="4F1542C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79</w:t>
            </w:r>
          </w:p>
        </w:tc>
        <w:tc>
          <w:tcPr>
            <w:tcW w:w="1134" w:type="dxa"/>
          </w:tcPr>
          <w:p w14:paraId="7DB003B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648B767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554DB915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21C2376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2EE3D7B0" w14:textId="77777777" w:rsidTr="00CE6199">
        <w:trPr>
          <w:cantSplit/>
          <w:jc w:val="center"/>
        </w:trPr>
        <w:tc>
          <w:tcPr>
            <w:tcW w:w="1699" w:type="dxa"/>
          </w:tcPr>
          <w:p w14:paraId="024E78D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800</w:t>
            </w:r>
          </w:p>
        </w:tc>
        <w:tc>
          <w:tcPr>
            <w:tcW w:w="1134" w:type="dxa"/>
          </w:tcPr>
          <w:p w14:paraId="177E39D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1134" w:type="dxa"/>
          </w:tcPr>
          <w:p w14:paraId="607E3C0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2558" w:type="dxa"/>
          </w:tcPr>
          <w:p w14:paraId="65D2F07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685F664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internacional 0800 según lo acordado</w:t>
            </w:r>
          </w:p>
        </w:tc>
      </w:tr>
      <w:tr w:rsidR="00CE6199" w:rsidRPr="00CE6199" w14:paraId="43EF27D7" w14:textId="77777777" w:rsidTr="00CE6199">
        <w:trPr>
          <w:cantSplit/>
          <w:jc w:val="center"/>
        </w:trPr>
        <w:tc>
          <w:tcPr>
            <w:tcW w:w="1699" w:type="dxa"/>
          </w:tcPr>
          <w:p w14:paraId="75D6344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809</w:t>
            </w:r>
          </w:p>
        </w:tc>
        <w:tc>
          <w:tcPr>
            <w:tcW w:w="1134" w:type="dxa"/>
          </w:tcPr>
          <w:p w14:paraId="359FA01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10</w:t>
            </w:r>
          </w:p>
        </w:tc>
        <w:tc>
          <w:tcPr>
            <w:tcW w:w="1134" w:type="dxa"/>
          </w:tcPr>
          <w:p w14:paraId="47CD839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2558" w:type="dxa"/>
          </w:tcPr>
          <w:p w14:paraId="323D637D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781E780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 xml:space="preserve">Cuando se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acuerde</w:t>
            </w:r>
            <w:proofErr w:type="spellEnd"/>
          </w:p>
        </w:tc>
      </w:tr>
      <w:tr w:rsidR="00CE6199" w:rsidRPr="00CE6199" w14:paraId="57310D6B" w14:textId="77777777" w:rsidTr="00CE6199">
        <w:trPr>
          <w:cantSplit/>
          <w:jc w:val="center"/>
        </w:trPr>
        <w:tc>
          <w:tcPr>
            <w:tcW w:w="1699" w:type="dxa"/>
          </w:tcPr>
          <w:p w14:paraId="48D83CA5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83</w:t>
            </w:r>
          </w:p>
        </w:tc>
        <w:tc>
          <w:tcPr>
            <w:tcW w:w="1134" w:type="dxa"/>
          </w:tcPr>
          <w:p w14:paraId="2A9B621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10</w:t>
            </w:r>
          </w:p>
        </w:tc>
        <w:tc>
          <w:tcPr>
            <w:tcW w:w="1134" w:type="dxa"/>
          </w:tcPr>
          <w:p w14:paraId="260F6952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5</w:t>
            </w:r>
          </w:p>
        </w:tc>
        <w:tc>
          <w:tcPr>
            <w:tcW w:w="2558" w:type="dxa"/>
          </w:tcPr>
          <w:p w14:paraId="38483B8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462010CB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voz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mejorados</w:t>
            </w:r>
            <w:proofErr w:type="spellEnd"/>
          </w:p>
        </w:tc>
      </w:tr>
      <w:tr w:rsidR="00CE6199" w:rsidRPr="00B32236" w14:paraId="6840330E" w14:textId="77777777" w:rsidTr="00CE6199">
        <w:trPr>
          <w:cantSplit/>
          <w:jc w:val="center"/>
        </w:trPr>
        <w:tc>
          <w:tcPr>
            <w:tcW w:w="1699" w:type="dxa"/>
          </w:tcPr>
          <w:p w14:paraId="0FDC9B4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840</w:t>
            </w:r>
          </w:p>
        </w:tc>
        <w:tc>
          <w:tcPr>
            <w:tcW w:w="1134" w:type="dxa"/>
          </w:tcPr>
          <w:p w14:paraId="1D3D279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4E23B16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5</w:t>
            </w:r>
          </w:p>
        </w:tc>
        <w:tc>
          <w:tcPr>
            <w:tcW w:w="2558" w:type="dxa"/>
          </w:tcPr>
          <w:p w14:paraId="4A5A94F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10109C1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Algunos servicios de valor añadido pueden marcarse internacionalmente cuando existen acuerdos</w:t>
            </w:r>
          </w:p>
        </w:tc>
      </w:tr>
      <w:tr w:rsidR="00CE6199" w:rsidRPr="00B32236" w14:paraId="39FC0B30" w14:textId="77777777" w:rsidTr="00CE6199">
        <w:trPr>
          <w:cantSplit/>
          <w:jc w:val="center"/>
        </w:trPr>
        <w:tc>
          <w:tcPr>
            <w:tcW w:w="1699" w:type="dxa"/>
          </w:tcPr>
          <w:p w14:paraId="01F39C1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85</w:t>
            </w:r>
          </w:p>
        </w:tc>
        <w:tc>
          <w:tcPr>
            <w:tcW w:w="1134" w:type="dxa"/>
          </w:tcPr>
          <w:p w14:paraId="79B80FC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13</w:t>
            </w:r>
          </w:p>
        </w:tc>
        <w:tc>
          <w:tcPr>
            <w:tcW w:w="1134" w:type="dxa"/>
          </w:tcPr>
          <w:p w14:paraId="2542DF1A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1175B8B2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6C3B4CBE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 0800 internacional y servicio de tarjetas de llamadas (HCD) cuando se acuerde</w:t>
            </w:r>
          </w:p>
        </w:tc>
      </w:tr>
      <w:tr w:rsidR="00CE6199" w:rsidRPr="00B32236" w14:paraId="415BE91E" w14:textId="77777777" w:rsidTr="00CE6199">
        <w:trPr>
          <w:cantSplit/>
          <w:jc w:val="center"/>
        </w:trPr>
        <w:tc>
          <w:tcPr>
            <w:tcW w:w="1699" w:type="dxa"/>
          </w:tcPr>
          <w:p w14:paraId="1545F52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86</w:t>
            </w:r>
          </w:p>
        </w:tc>
        <w:tc>
          <w:tcPr>
            <w:tcW w:w="1134" w:type="dxa"/>
          </w:tcPr>
          <w:p w14:paraId="37DA7BE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1134" w:type="dxa"/>
          </w:tcPr>
          <w:p w14:paraId="53D1647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23078DCF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73D8059A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Servicios de radiobúsqueda mejorados y servicios directos de NZ, según se requiera</w:t>
            </w:r>
          </w:p>
        </w:tc>
      </w:tr>
      <w:tr w:rsidR="00CE6199" w:rsidRPr="00B32236" w14:paraId="0E9DB18D" w14:textId="77777777" w:rsidTr="00CE6199">
        <w:trPr>
          <w:cantSplit/>
          <w:jc w:val="center"/>
        </w:trPr>
        <w:tc>
          <w:tcPr>
            <w:tcW w:w="1699" w:type="dxa"/>
          </w:tcPr>
          <w:p w14:paraId="7E0B0D9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87</w:t>
            </w:r>
          </w:p>
        </w:tc>
        <w:tc>
          <w:tcPr>
            <w:tcW w:w="1134" w:type="dxa"/>
          </w:tcPr>
          <w:p w14:paraId="091671E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3D1D003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4</w:t>
            </w:r>
          </w:p>
        </w:tc>
        <w:tc>
          <w:tcPr>
            <w:tcW w:w="2558" w:type="dxa"/>
          </w:tcPr>
          <w:p w14:paraId="1C9F0306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de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valor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añadido</w:t>
            </w:r>
            <w:proofErr w:type="spellEnd"/>
          </w:p>
        </w:tc>
        <w:tc>
          <w:tcPr>
            <w:tcW w:w="2547" w:type="dxa"/>
          </w:tcPr>
          <w:p w14:paraId="1B43AF02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Acceso RTPC a los servicios de datos</w:t>
            </w:r>
          </w:p>
        </w:tc>
      </w:tr>
      <w:tr w:rsidR="00CE6199" w:rsidRPr="00B32236" w14:paraId="30EF10C5" w14:textId="77777777" w:rsidTr="00CE6199">
        <w:trPr>
          <w:cantSplit/>
          <w:jc w:val="center"/>
        </w:trPr>
        <w:tc>
          <w:tcPr>
            <w:tcW w:w="1699" w:type="dxa"/>
          </w:tcPr>
          <w:p w14:paraId="52B12F2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90</w:t>
            </w:r>
          </w:p>
        </w:tc>
        <w:tc>
          <w:tcPr>
            <w:tcW w:w="1134" w:type="dxa"/>
          </w:tcPr>
          <w:p w14:paraId="726C0A6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11</w:t>
            </w:r>
          </w:p>
        </w:tc>
        <w:tc>
          <w:tcPr>
            <w:tcW w:w="1134" w:type="dxa"/>
          </w:tcPr>
          <w:p w14:paraId="35D89DB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</w:t>
            </w:r>
          </w:p>
        </w:tc>
        <w:tc>
          <w:tcPr>
            <w:tcW w:w="2558" w:type="dxa"/>
          </w:tcPr>
          <w:p w14:paraId="522820AB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</w:rPr>
            </w:pPr>
            <w:proofErr w:type="spellStart"/>
            <w:r w:rsidRPr="00CE6199">
              <w:rPr>
                <w:rFonts w:cstheme="minorHAnsi"/>
                <w:bCs/>
                <w:sz w:val="20"/>
              </w:rPr>
              <w:t>Servicios</w:t>
            </w:r>
            <w:proofErr w:type="spellEnd"/>
            <w:r w:rsidRPr="00CE6199">
              <w:rPr>
                <w:rFonts w:cstheme="minorHAnsi"/>
                <w:bCs/>
                <w:sz w:val="20"/>
              </w:rPr>
              <w:t xml:space="preserve"> con </w:t>
            </w:r>
            <w:proofErr w:type="spellStart"/>
            <w:r w:rsidRPr="00CE6199">
              <w:rPr>
                <w:rFonts w:cstheme="minorHAnsi"/>
                <w:bCs/>
                <w:sz w:val="20"/>
              </w:rPr>
              <w:t>recargo</w:t>
            </w:r>
            <w:proofErr w:type="spellEnd"/>
          </w:p>
        </w:tc>
        <w:tc>
          <w:tcPr>
            <w:tcW w:w="2547" w:type="dxa"/>
          </w:tcPr>
          <w:p w14:paraId="687A251F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Algunos códigos de servicio con recargo pueden marcarse internacionalmente cuando existen acuerdos</w:t>
            </w:r>
          </w:p>
        </w:tc>
      </w:tr>
      <w:tr w:rsidR="00CE6199" w:rsidRPr="00B32236" w14:paraId="2B16DE22" w14:textId="77777777" w:rsidTr="00CE6199">
        <w:trPr>
          <w:cantSplit/>
          <w:jc w:val="center"/>
        </w:trPr>
        <w:tc>
          <w:tcPr>
            <w:tcW w:w="1699" w:type="dxa"/>
          </w:tcPr>
          <w:p w14:paraId="5E632EBB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92</w:t>
            </w:r>
          </w:p>
        </w:tc>
        <w:tc>
          <w:tcPr>
            <w:tcW w:w="1134" w:type="dxa"/>
          </w:tcPr>
          <w:p w14:paraId="1E049B9F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31D2D48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02F96D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3CB94849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1923CB59" w14:textId="77777777" w:rsidTr="00CE6199">
        <w:trPr>
          <w:cantSplit/>
          <w:jc w:val="center"/>
        </w:trPr>
        <w:tc>
          <w:tcPr>
            <w:tcW w:w="1699" w:type="dxa"/>
          </w:tcPr>
          <w:p w14:paraId="27547666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93</w:t>
            </w:r>
          </w:p>
        </w:tc>
        <w:tc>
          <w:tcPr>
            <w:tcW w:w="1134" w:type="dxa"/>
          </w:tcPr>
          <w:p w14:paraId="6E4EFBC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671EABA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1EAC314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4EEA9A0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777F02DE" w14:textId="77777777" w:rsidTr="00CE6199">
        <w:trPr>
          <w:cantSplit/>
          <w:jc w:val="center"/>
        </w:trPr>
        <w:tc>
          <w:tcPr>
            <w:tcW w:w="1699" w:type="dxa"/>
          </w:tcPr>
          <w:p w14:paraId="0D3CCFC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94</w:t>
            </w:r>
          </w:p>
        </w:tc>
        <w:tc>
          <w:tcPr>
            <w:tcW w:w="1134" w:type="dxa"/>
          </w:tcPr>
          <w:p w14:paraId="70FBD2D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07D4823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7E9502A6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359385C1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6BBDF5A" w14:textId="77777777" w:rsidTr="00CE6199">
        <w:trPr>
          <w:cantSplit/>
          <w:jc w:val="center"/>
        </w:trPr>
        <w:tc>
          <w:tcPr>
            <w:tcW w:w="1699" w:type="dxa"/>
          </w:tcPr>
          <w:p w14:paraId="5E9E02F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95</w:t>
            </w:r>
          </w:p>
        </w:tc>
        <w:tc>
          <w:tcPr>
            <w:tcW w:w="1134" w:type="dxa"/>
          </w:tcPr>
          <w:p w14:paraId="6EE4DBE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5CD517C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75FD94F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1C47BA1E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211BD6F" w14:textId="77777777" w:rsidTr="00CE6199">
        <w:trPr>
          <w:cantSplit/>
          <w:jc w:val="center"/>
        </w:trPr>
        <w:tc>
          <w:tcPr>
            <w:tcW w:w="1699" w:type="dxa"/>
          </w:tcPr>
          <w:p w14:paraId="707439FD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96</w:t>
            </w:r>
          </w:p>
        </w:tc>
        <w:tc>
          <w:tcPr>
            <w:tcW w:w="1134" w:type="dxa"/>
          </w:tcPr>
          <w:p w14:paraId="35E184E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7B3DA8C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39D3FDC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14BBC21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57EC6F40" w14:textId="77777777" w:rsidTr="00CE6199">
        <w:trPr>
          <w:cantSplit/>
          <w:jc w:val="center"/>
        </w:trPr>
        <w:tc>
          <w:tcPr>
            <w:tcW w:w="1699" w:type="dxa"/>
          </w:tcPr>
          <w:p w14:paraId="7D9CECF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lastRenderedPageBreak/>
              <w:t>97</w:t>
            </w:r>
          </w:p>
        </w:tc>
        <w:tc>
          <w:tcPr>
            <w:tcW w:w="1134" w:type="dxa"/>
          </w:tcPr>
          <w:p w14:paraId="083BAEE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74B299EE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02C82584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353FBB7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0DE88D06" w14:textId="77777777" w:rsidTr="00CE6199">
        <w:trPr>
          <w:cantSplit/>
          <w:jc w:val="center"/>
        </w:trPr>
        <w:tc>
          <w:tcPr>
            <w:tcW w:w="1699" w:type="dxa"/>
          </w:tcPr>
          <w:p w14:paraId="2474DDF1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98</w:t>
            </w:r>
          </w:p>
        </w:tc>
        <w:tc>
          <w:tcPr>
            <w:tcW w:w="1134" w:type="dxa"/>
          </w:tcPr>
          <w:p w14:paraId="32732B69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07553237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6A741E00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03AFE4C8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E6199" w:rsidRPr="00B32236" w14:paraId="4B3E4622" w14:textId="77777777" w:rsidTr="00CE6199">
        <w:trPr>
          <w:cantSplit/>
          <w:jc w:val="center"/>
        </w:trPr>
        <w:tc>
          <w:tcPr>
            <w:tcW w:w="1699" w:type="dxa"/>
          </w:tcPr>
          <w:p w14:paraId="2D76D3C8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99</w:t>
            </w:r>
          </w:p>
        </w:tc>
        <w:tc>
          <w:tcPr>
            <w:tcW w:w="1134" w:type="dxa"/>
          </w:tcPr>
          <w:p w14:paraId="42A766C3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2B1E2F24" w14:textId="77777777" w:rsidR="00CE6199" w:rsidRPr="00CE6199" w:rsidRDefault="00CE6199" w:rsidP="00990FE3">
            <w:pPr>
              <w:pStyle w:val="TableText1"/>
              <w:jc w:val="center"/>
              <w:rPr>
                <w:rFonts w:cstheme="minorHAnsi"/>
                <w:bCs/>
                <w:sz w:val="20"/>
              </w:rPr>
            </w:pPr>
            <w:r w:rsidRPr="00CE6199">
              <w:rPr>
                <w:rFonts w:cstheme="minorHAnsi"/>
                <w:bCs/>
                <w:sz w:val="20"/>
              </w:rPr>
              <w:t>8</w:t>
            </w:r>
          </w:p>
        </w:tc>
        <w:tc>
          <w:tcPr>
            <w:tcW w:w="2558" w:type="dxa"/>
          </w:tcPr>
          <w:p w14:paraId="40034BEC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  <w:r w:rsidRPr="00CE6199">
              <w:rPr>
                <w:rFonts w:cstheme="minorHAnsi"/>
                <w:bCs/>
                <w:sz w:val="20"/>
                <w:lang w:val="es-ES"/>
              </w:rPr>
              <w:t>Números geográficos para servicios fijos</w:t>
            </w:r>
          </w:p>
        </w:tc>
        <w:tc>
          <w:tcPr>
            <w:tcW w:w="2547" w:type="dxa"/>
          </w:tcPr>
          <w:p w14:paraId="59848063" w14:textId="77777777" w:rsidR="00CE6199" w:rsidRPr="00CE6199" w:rsidRDefault="00CE6199" w:rsidP="00990FE3">
            <w:pPr>
              <w:pStyle w:val="TableText1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2F155CF8" w14:textId="77777777" w:rsidR="00CE6199" w:rsidRPr="00D646DC" w:rsidRDefault="00CE6199" w:rsidP="00CE6199">
      <w:pPr>
        <w:rPr>
          <w:lang w:val="es-ES_tradnl"/>
        </w:rPr>
      </w:pPr>
      <w:r w:rsidRPr="00D646DC">
        <w:rPr>
          <w:lang w:val="es-ES_tradnl"/>
        </w:rPr>
        <w:t xml:space="preserve">Puede encontrarse más información sobre el esquema de numeración de Nueva Zelandia en el siguiente sitio web: </w:t>
      </w:r>
      <w:hyperlink r:id="rId15" w:history="1">
        <w:r w:rsidRPr="00CE6199">
          <w:rPr>
            <w:rStyle w:val="Hyperlink"/>
            <w:color w:val="auto"/>
            <w:u w:val="none"/>
            <w:lang w:val="es-ES_tradnl"/>
          </w:rPr>
          <w:t>http://www.nad.org.nz</w:t>
        </w:r>
      </w:hyperlink>
      <w:r>
        <w:rPr>
          <w:lang w:val="es-ES_tradnl"/>
        </w:rPr>
        <w:t>.</w:t>
      </w:r>
    </w:p>
    <w:p w14:paraId="619C6F08" w14:textId="77777777" w:rsidR="00CE6199" w:rsidRPr="00CE6199" w:rsidRDefault="00CE6199" w:rsidP="00CE6199">
      <w:r w:rsidRPr="00CE6199">
        <w:t>Contacto:</w:t>
      </w:r>
    </w:p>
    <w:p w14:paraId="495C770C" w14:textId="77777777" w:rsidR="00CE6199" w:rsidRPr="00CE6199" w:rsidRDefault="00CE6199" w:rsidP="00CE6199">
      <w:pPr>
        <w:tabs>
          <w:tab w:val="clear" w:pos="1276"/>
          <w:tab w:val="left" w:pos="1418"/>
        </w:tabs>
        <w:ind w:left="567" w:hanging="567"/>
        <w:jc w:val="left"/>
        <w:rPr>
          <w:rFonts w:eastAsia="Calibri" w:cs="Arial"/>
        </w:rPr>
      </w:pPr>
      <w:r w:rsidRPr="00CE6199">
        <w:tab/>
        <w:t>Number Administrator</w:t>
      </w:r>
      <w:r w:rsidRPr="00CE6199">
        <w:br/>
        <w:t>NAD</w:t>
      </w:r>
      <w:r w:rsidRPr="00CE6199">
        <w:br/>
        <w:t>P.O. Box 302 469</w:t>
      </w:r>
      <w:r w:rsidRPr="00CE6199">
        <w:br/>
        <w:t>North Harbour</w:t>
      </w:r>
      <w:r w:rsidRPr="00CE6199">
        <w:br/>
        <w:t>AUCKLAND</w:t>
      </w:r>
      <w:r w:rsidRPr="00CE6199">
        <w:br/>
        <w:t xml:space="preserve">Nueva </w:t>
      </w:r>
      <w:proofErr w:type="spellStart"/>
      <w:r w:rsidRPr="00CE6199">
        <w:t>Zelandia</w:t>
      </w:r>
      <w:proofErr w:type="spellEnd"/>
      <w:r w:rsidRPr="00CE6199">
        <w:br/>
        <w:t>Tel.:</w:t>
      </w:r>
      <w:r w:rsidRPr="00CE6199">
        <w:tab/>
        <w:t>+64 9 475 0201</w:t>
      </w:r>
      <w:r w:rsidRPr="00CE6199">
        <w:br/>
        <w:t>Fax:</w:t>
      </w:r>
      <w:r w:rsidRPr="00CE6199">
        <w:tab/>
        <w:t>+64 9 479 4530</w:t>
      </w:r>
      <w:r w:rsidRPr="00CE6199">
        <w:br/>
        <w:t>E-mail:</w:t>
      </w:r>
      <w:r w:rsidRPr="00CE6199">
        <w:tab/>
      </w:r>
      <w:r w:rsidRPr="00CE6199">
        <w:rPr>
          <w:rFonts w:eastAsia="SimSun"/>
        </w:rPr>
        <w:t>admin@nad.org.nz</w:t>
      </w:r>
    </w:p>
    <w:p w14:paraId="3AA7BF78" w14:textId="77777777" w:rsidR="001D50FF" w:rsidRPr="00CE6199" w:rsidRDefault="001D50FF" w:rsidP="001D50FF">
      <w:pPr>
        <w:ind w:left="567" w:hanging="567"/>
      </w:pPr>
    </w:p>
    <w:p w14:paraId="3A299FF8" w14:textId="77777777" w:rsidR="00CE6199" w:rsidRPr="00CE6199" w:rsidRDefault="00CE6199" w:rsidP="001D50FF">
      <w:pPr>
        <w:ind w:left="567" w:hanging="567"/>
      </w:pPr>
    </w:p>
    <w:p w14:paraId="36F20102" w14:textId="77777777" w:rsidR="00CE6199" w:rsidRPr="00CE6199" w:rsidRDefault="00CE6199" w:rsidP="001D50FF">
      <w:pPr>
        <w:ind w:left="567" w:hanging="567"/>
      </w:pPr>
    </w:p>
    <w:p w14:paraId="57901D3A" w14:textId="362FC892" w:rsidR="001D50FF" w:rsidRPr="00CE6199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CE6199">
        <w:br w:type="page"/>
      </w:r>
    </w:p>
    <w:p w14:paraId="5CF6F140" w14:textId="77777777" w:rsidR="00CE6199" w:rsidRPr="00CE6199" w:rsidRDefault="00CE6199" w:rsidP="00CE6199">
      <w:pPr>
        <w:pStyle w:val="Heading20"/>
        <w:rPr>
          <w:sz w:val="28"/>
          <w:lang w:val="es-ES_tradnl"/>
        </w:rPr>
      </w:pPr>
      <w:r w:rsidRPr="00CE6199">
        <w:rPr>
          <w:sz w:val="28"/>
          <w:lang w:val="es-ES_tradnl"/>
        </w:rPr>
        <w:lastRenderedPageBreak/>
        <w:t>Otra comunicación</w:t>
      </w:r>
    </w:p>
    <w:p w14:paraId="0891FC38" w14:textId="77777777" w:rsidR="00CE6199" w:rsidRPr="009C68BD" w:rsidRDefault="00CE6199" w:rsidP="00CE619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 w:rsidRPr="009C68BD">
        <w:rPr>
          <w:b/>
          <w:bCs/>
          <w:lang w:val="es-ES_tradnl"/>
        </w:rPr>
        <w:t>Serbia</w:t>
      </w:r>
    </w:p>
    <w:p w14:paraId="6385AD42" w14:textId="77777777" w:rsidR="00CE6199" w:rsidRPr="009C68BD" w:rsidRDefault="00CE6199" w:rsidP="00CE619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ón</w:t>
      </w:r>
      <w:r w:rsidRPr="009C68BD">
        <w:rPr>
          <w:szCs w:val="18"/>
          <w:lang w:val="es-ES_tradnl"/>
        </w:rPr>
        <w:t xml:space="preserve"> del </w:t>
      </w:r>
      <w:r w:rsidRPr="00CE6199">
        <w:rPr>
          <w:szCs w:val="18"/>
          <w:lang w:val="es-ES"/>
        </w:rPr>
        <w:t>19.XI.2025:</w:t>
      </w:r>
    </w:p>
    <w:p w14:paraId="1A54B0AB" w14:textId="77777777" w:rsidR="00CE6199" w:rsidRPr="003D58AC" w:rsidRDefault="00CE6199" w:rsidP="00CE6199">
      <w:pPr>
        <w:rPr>
          <w:lang w:val="es-ES_tradnl"/>
        </w:rPr>
      </w:pPr>
      <w:r>
        <w:rPr>
          <w:lang w:val="es-ES_tradnl"/>
        </w:rPr>
        <w:t xml:space="preserve">Con motivo del </w:t>
      </w:r>
      <w:r w:rsidRPr="00A857C7">
        <w:rPr>
          <w:lang w:val="es-ES_tradnl"/>
        </w:rPr>
        <w:t>"</w:t>
      </w:r>
      <w:r w:rsidRPr="00CA3F46">
        <w:rPr>
          <w:lang w:val="es-ES_tradnl"/>
        </w:rPr>
        <w:t>Mes de los Jóvenes Operadores de Radio de la Región 1 de la IARU</w:t>
      </w:r>
      <w:r w:rsidRPr="00A857C7">
        <w:rPr>
          <w:lang w:val="es-ES_tradnl"/>
        </w:rPr>
        <w:t>"</w:t>
      </w:r>
      <w:r w:rsidRPr="003D58AC">
        <w:rPr>
          <w:lang w:val="es-ES_tradnl"/>
        </w:rPr>
        <w:t xml:space="preserve">, </w:t>
      </w:r>
      <w:r w:rsidRPr="00401685">
        <w:rPr>
          <w:lang w:val="es-ES_tradnl"/>
        </w:rPr>
        <w:t xml:space="preserve">la Administración serbia autoriza a estaciones de aficionado de </w:t>
      </w:r>
      <w:proofErr w:type="spellStart"/>
      <w:r w:rsidRPr="00401685">
        <w:rPr>
          <w:lang w:val="es-ES_tradnl"/>
        </w:rPr>
        <w:t>l’Unión</w:t>
      </w:r>
      <w:proofErr w:type="spellEnd"/>
      <w:r w:rsidRPr="00401685">
        <w:rPr>
          <w:lang w:val="es-ES_tradnl"/>
        </w:rPr>
        <w:t xml:space="preserve"> de Radioaficionados de Serbia a utilizar </w:t>
      </w:r>
      <w:r>
        <w:rPr>
          <w:lang w:val="es-ES_tradnl"/>
        </w:rPr>
        <w:t>los</w:t>
      </w:r>
      <w:r w:rsidRPr="00401685">
        <w:rPr>
          <w:lang w:val="es-ES_tradnl"/>
        </w:rPr>
        <w:t xml:space="preserve"> distintivo</w:t>
      </w:r>
      <w:r>
        <w:rPr>
          <w:lang w:val="es-ES_tradnl"/>
        </w:rPr>
        <w:t>s</w:t>
      </w:r>
      <w:r w:rsidRPr="00401685">
        <w:rPr>
          <w:lang w:val="es-ES_tradnl"/>
        </w:rPr>
        <w:t xml:space="preserve"> de llamada especial</w:t>
      </w:r>
      <w:r w:rsidRPr="007629A6">
        <w:rPr>
          <w:b/>
          <w:bCs/>
          <w:lang w:val="es-ES_tradnl"/>
        </w:rPr>
        <w:t xml:space="preserve"> </w:t>
      </w:r>
      <w:r w:rsidRPr="006D545B">
        <w:rPr>
          <w:b/>
          <w:bCs/>
          <w:lang w:val="es-ES_tradnl"/>
        </w:rPr>
        <w:t xml:space="preserve">YT25YOTA </w:t>
      </w:r>
      <w:r>
        <w:rPr>
          <w:lang w:val="es-ES_tradnl"/>
        </w:rPr>
        <w:t xml:space="preserve">y </w:t>
      </w:r>
      <w:r w:rsidRPr="006D545B">
        <w:rPr>
          <w:b/>
          <w:bCs/>
          <w:lang w:val="es-ES_tradnl"/>
        </w:rPr>
        <w:t>YU25YOTA</w:t>
      </w:r>
      <w:r w:rsidRPr="00797692">
        <w:rPr>
          <w:b/>
          <w:bCs/>
          <w:lang w:val="es-ES_tradnl"/>
        </w:rPr>
        <w:t xml:space="preserve"> </w:t>
      </w:r>
      <w:r>
        <w:rPr>
          <w:lang w:val="es-ES_tradnl"/>
        </w:rPr>
        <w:t>durante el periodo comprendido entre el 1 y el 31 de diciembre de 2025.</w:t>
      </w:r>
    </w:p>
    <w:p w14:paraId="6B4537C6" w14:textId="77777777" w:rsidR="00CE6199" w:rsidRDefault="00CE6199" w:rsidP="002F392C">
      <w:pPr>
        <w:spacing w:after="0"/>
        <w:rPr>
          <w:bCs/>
          <w:lang w:val="es-ES_tradnl"/>
        </w:rPr>
      </w:pPr>
    </w:p>
    <w:p w14:paraId="582AD630" w14:textId="2948DCA4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89" w:name="_Toc75258744"/>
      <w:bookmarkStart w:id="990" w:name="_Toc76724554"/>
      <w:bookmarkStart w:id="991" w:name="_Toc78985034"/>
      <w:bookmarkStart w:id="992" w:name="_Toc100839493"/>
      <w:bookmarkStart w:id="993" w:name="_Toc111646686"/>
      <w:bookmarkStart w:id="994" w:name="_Toc132192705"/>
      <w:bookmarkStart w:id="995" w:name="_Toc132193395"/>
      <w:bookmarkStart w:id="996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89"/>
      <w:bookmarkEnd w:id="990"/>
      <w:bookmarkEnd w:id="991"/>
      <w:bookmarkEnd w:id="992"/>
      <w:bookmarkEnd w:id="993"/>
      <w:bookmarkEnd w:id="994"/>
      <w:bookmarkEnd w:id="995"/>
      <w:bookmarkEnd w:id="996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16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  <w:proofErr w:type="spellEnd"/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7" w:name="_Toc75258745"/>
      <w:bookmarkStart w:id="998" w:name="_Toc76724555"/>
      <w:bookmarkStart w:id="999" w:name="_Toc78985035"/>
      <w:bookmarkStart w:id="1000" w:name="_Toc100839494"/>
      <w:bookmarkStart w:id="1001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2" w:name="_Toc132192706"/>
      <w:bookmarkStart w:id="1003" w:name="_Toc132193396"/>
      <w:bookmarkStart w:id="1004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5" w:name="_Toc451174501"/>
      <w:bookmarkStart w:id="1006" w:name="_Toc452126900"/>
      <w:bookmarkStart w:id="1007" w:name="_Toc453247195"/>
      <w:bookmarkStart w:id="1008" w:name="_Toc455669854"/>
      <w:bookmarkStart w:id="1009" w:name="_Toc458781012"/>
      <w:bookmarkStart w:id="1010" w:name="_Toc463441567"/>
      <w:bookmarkStart w:id="1011" w:name="_Toc463947717"/>
      <w:bookmarkStart w:id="1012" w:name="_Toc466370894"/>
      <w:bookmarkStart w:id="1013" w:name="_Toc467245952"/>
      <w:bookmarkStart w:id="1014" w:name="_Toc468457249"/>
      <w:bookmarkStart w:id="1015" w:name="_Toc472590313"/>
      <w:bookmarkStart w:id="1016" w:name="_Toc473727741"/>
      <w:bookmarkStart w:id="1017" w:name="_Toc474936346"/>
      <w:bookmarkStart w:id="1018" w:name="_Toc476142328"/>
      <w:bookmarkStart w:id="1019" w:name="_Toc477429101"/>
      <w:bookmarkStart w:id="1020" w:name="_Toc478134105"/>
      <w:bookmarkStart w:id="1021" w:name="_Toc479850647"/>
      <w:bookmarkStart w:id="1022" w:name="_Toc482090365"/>
      <w:bookmarkStart w:id="1023" w:name="_Toc484181141"/>
      <w:bookmarkStart w:id="1024" w:name="_Toc484787076"/>
      <w:bookmarkStart w:id="1025" w:name="_Toc487119326"/>
      <w:bookmarkStart w:id="1026" w:name="_Toc489607398"/>
      <w:bookmarkStart w:id="1027" w:name="_Toc490829860"/>
      <w:bookmarkStart w:id="1028" w:name="_Toc492375239"/>
      <w:bookmarkStart w:id="1029" w:name="_Toc493254988"/>
      <w:bookmarkStart w:id="1030" w:name="_Toc495992907"/>
      <w:bookmarkStart w:id="1031" w:name="_Toc497227743"/>
      <w:bookmarkStart w:id="1032" w:name="_Toc497485446"/>
      <w:bookmarkStart w:id="1033" w:name="_Toc498613294"/>
      <w:bookmarkStart w:id="1034" w:name="_Toc500253798"/>
      <w:bookmarkStart w:id="1035" w:name="_Toc501030459"/>
      <w:bookmarkStart w:id="1036" w:name="_Toc504138712"/>
      <w:bookmarkStart w:id="1037" w:name="_Toc508619468"/>
      <w:bookmarkStart w:id="1038" w:name="_Toc509410687"/>
      <w:bookmarkStart w:id="1039" w:name="_Toc510706809"/>
      <w:bookmarkStart w:id="1040" w:name="_Toc513019749"/>
      <w:bookmarkStart w:id="1041" w:name="_Toc513558625"/>
      <w:bookmarkStart w:id="1042" w:name="_Toc515519622"/>
      <w:bookmarkStart w:id="1043" w:name="_Toc516232719"/>
      <w:bookmarkStart w:id="1044" w:name="_Toc517356352"/>
      <w:bookmarkStart w:id="1045" w:name="_Toc518308410"/>
      <w:bookmarkStart w:id="1046" w:name="_Toc524958858"/>
      <w:bookmarkStart w:id="1047" w:name="_Toc526347928"/>
      <w:bookmarkStart w:id="1048" w:name="_Toc527712007"/>
      <w:bookmarkStart w:id="1049" w:name="_Toc530993353"/>
      <w:bookmarkStart w:id="1050" w:name="_Toc535587904"/>
      <w:bookmarkStart w:id="1051" w:name="_Toc536454749"/>
      <w:bookmarkStart w:id="1052" w:name="_Toc7446110"/>
      <w:bookmarkStart w:id="1053" w:name="_Toc11758770"/>
      <w:bookmarkStart w:id="1054" w:name="_Toc12021973"/>
      <w:bookmarkStart w:id="1055" w:name="_Toc12959013"/>
      <w:bookmarkStart w:id="1056" w:name="_Toc16080628"/>
      <w:bookmarkStart w:id="1057" w:name="_Toc19280737"/>
      <w:bookmarkStart w:id="1058" w:name="_Toc22117830"/>
      <w:bookmarkStart w:id="1059" w:name="_Toc23423319"/>
      <w:bookmarkStart w:id="1060" w:name="_Toc25852732"/>
      <w:bookmarkStart w:id="1061" w:name="_Toc26878317"/>
      <w:bookmarkStart w:id="1062" w:name="_Toc40343745"/>
      <w:bookmarkStart w:id="1063" w:name="_Toc47969211"/>
      <w:bookmarkStart w:id="1064" w:name="_Toc75258746"/>
      <w:bookmarkStart w:id="1065" w:name="_Toc76724556"/>
      <w:bookmarkStart w:id="1066" w:name="_Toc78985036"/>
      <w:bookmarkStart w:id="1067" w:name="_Toc100839495"/>
      <w:bookmarkStart w:id="1068" w:name="_Toc111646688"/>
      <w:bookmarkStart w:id="1069" w:name="_Toc132192707"/>
      <w:bookmarkStart w:id="1070" w:name="_Toc132193397"/>
      <w:bookmarkStart w:id="1071" w:name="_Toc196294788"/>
      <w:proofErr w:type="gramStart"/>
      <w:r w:rsidRPr="004D4B3F">
        <w:rPr>
          <w:lang w:val="es-ES"/>
        </w:rPr>
        <w:lastRenderedPageBreak/>
        <w:t>ENMIENDAS  A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LAS  PUBLICACIONES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DE  SERVICIO</w:t>
      </w:r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proofErr w:type="gramEnd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2" w:name="_Toc47969212"/>
      <w:r w:rsidRPr="004D4B3F">
        <w:rPr>
          <w:b w:val="0"/>
          <w:bCs/>
          <w:lang w:val="es-ES"/>
        </w:rPr>
        <w:t>Abreviaturas utilizadas</w:t>
      </w:r>
      <w:bookmarkEnd w:id="107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4E0DE1F8" w14:textId="77777777" w:rsidR="007118AB" w:rsidRDefault="007118AB" w:rsidP="00003189">
      <w:pPr>
        <w:rPr>
          <w:lang w:val="es-ES"/>
        </w:rPr>
      </w:pPr>
    </w:p>
    <w:p w14:paraId="754B0976" w14:textId="77777777" w:rsidR="00E21620" w:rsidRPr="005D763E" w:rsidRDefault="00E21620" w:rsidP="00E21620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5AB6E741" w14:textId="77777777" w:rsidR="00E21620" w:rsidRPr="00172AF9" w:rsidRDefault="00E21620" w:rsidP="00E21620">
      <w:pPr>
        <w:tabs>
          <w:tab w:val="left" w:pos="720"/>
        </w:tabs>
        <w:spacing w:after="120"/>
        <w:jc w:val="center"/>
        <w:rPr>
          <w:rFonts w:cs="Arial"/>
          <w:b/>
          <w:lang w:val="es-ES_tradnl"/>
        </w:rPr>
      </w:pPr>
      <w:r w:rsidRPr="00634C23">
        <w:rPr>
          <w:rFonts w:eastAsia="SimSun" w:cs="Arial"/>
          <w:lang w:val="es-ES_tradnl" w:eastAsia="zh-CN"/>
        </w:rPr>
        <w:t xml:space="preserve">(Anexo al Boletín de Explotación de la UIT </w:t>
      </w:r>
      <w:proofErr w:type="spellStart"/>
      <w:r w:rsidRPr="00634C23">
        <w:rPr>
          <w:rFonts w:eastAsia="SimSun" w:cs="Arial"/>
          <w:lang w:val="es-ES_tradnl" w:eastAsia="zh-CN"/>
        </w:rPr>
        <w:t>N.°</w:t>
      </w:r>
      <w:proofErr w:type="spellEnd"/>
      <w:r w:rsidRPr="00634C23">
        <w:rPr>
          <w:rFonts w:eastAsia="SimSun" w:cs="Arial"/>
          <w:lang w:val="es-ES_tradnl" w:eastAsia="zh-CN"/>
        </w:rPr>
        <w:t xml:space="preserve">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</w:t>
      </w:r>
      <w:proofErr w:type="spellStart"/>
      <w:r w:rsidRPr="00634C23">
        <w:rPr>
          <w:rFonts w:eastAsia="SimSun" w:cs="Arial"/>
          <w:lang w:val="es-ES_tradnl" w:eastAsia="zh-CN"/>
        </w:rPr>
        <w:t>N.°</w:t>
      </w:r>
      <w:proofErr w:type="spellEnd"/>
      <w:r w:rsidRPr="00634C23">
        <w:rPr>
          <w:rFonts w:eastAsia="SimSun" w:cs="Arial"/>
          <w:lang w:val="es-ES_tradnl" w:eastAsia="zh-CN"/>
        </w:rPr>
        <w:t xml:space="preserve"> </w:t>
      </w:r>
      <w:r>
        <w:rPr>
          <w:rFonts w:eastAsia="SimSun" w:cs="Arial"/>
          <w:lang w:val="es-ES_tradnl" w:eastAsia="zh-CN"/>
        </w:rPr>
        <w:t>25</w:t>
      </w:r>
      <w:r w:rsidRPr="00634C23">
        <w:rPr>
          <w:rFonts w:eastAsia="SimSun" w:cs="Arial"/>
          <w:lang w:val="es-ES_tradnl" w:eastAsia="zh-CN"/>
        </w:rPr>
        <w:t>)</w:t>
      </w:r>
    </w:p>
    <w:p w14:paraId="35D29E54" w14:textId="77777777" w:rsidR="00E21620" w:rsidRPr="00055EE8" w:rsidRDefault="00E21620" w:rsidP="00E21620">
      <w:pPr>
        <w:spacing w:before="240"/>
        <w:jc w:val="left"/>
        <w:rPr>
          <w:lang w:val="es-ES"/>
        </w:rPr>
      </w:pPr>
    </w:p>
    <w:p w14:paraId="6C10BDB3" w14:textId="77777777" w:rsidR="00E21620" w:rsidRPr="00D41748" w:rsidRDefault="00E21620" w:rsidP="00E21620">
      <w:pPr>
        <w:rPr>
          <w:lang w:val="es-ES_tradnl"/>
        </w:rPr>
      </w:pPr>
      <w:r>
        <w:rPr>
          <w:rFonts w:cs="Arial"/>
          <w:b/>
          <w:bCs/>
          <w:lang w:val="es-ES_tradnl"/>
        </w:rPr>
        <w:t>Bielorrusia (Rep. de)</w:t>
      </w:r>
      <w:r>
        <w:rPr>
          <w:rFonts w:cs="Arial"/>
          <w:b/>
          <w:bCs/>
          <w:lang w:val="es-ES_tradnl"/>
        </w:rPr>
        <w:tab/>
      </w:r>
      <w:r w:rsidRPr="00D41748">
        <w:rPr>
          <w:rFonts w:cs="Arial"/>
          <w:b/>
          <w:bCs/>
          <w:lang w:val="es-ES_tradnl"/>
        </w:rPr>
        <w:t>ADD</w:t>
      </w:r>
    </w:p>
    <w:p w14:paraId="594A7D47" w14:textId="77777777" w:rsidR="00E21620" w:rsidRPr="0045427D" w:rsidRDefault="00E21620" w:rsidP="00E21620">
      <w:pPr>
        <w:spacing w:before="0"/>
        <w:rPr>
          <w:lang w:val="es-ES"/>
        </w:rPr>
      </w:pPr>
    </w:p>
    <w:tbl>
      <w:tblPr>
        <w:tblW w:w="5382" w:type="pct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2467"/>
        <w:gridCol w:w="1596"/>
        <w:gridCol w:w="3990"/>
        <w:gridCol w:w="1197"/>
      </w:tblGrid>
      <w:tr w:rsidR="00E21620" w:rsidRPr="00D41748" w14:paraId="7B38DF13" w14:textId="77777777" w:rsidTr="00990FE3">
        <w:trPr>
          <w:cantSplit/>
          <w:trHeight w:val="925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35F" w14:textId="77777777" w:rsidR="00E21620" w:rsidRPr="00D4174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País/zona geográfica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508A" w14:textId="77777777" w:rsidR="00E21620" w:rsidRPr="00D4174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8D7C" w14:textId="77777777" w:rsidR="00E21620" w:rsidRPr="00D4174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</w:t>
            </w: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 xml:space="preserve">de identificación </w:t>
            </w: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8F3D" w14:textId="77777777" w:rsidR="00E21620" w:rsidRPr="00D4174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CBB0" w14:textId="77777777" w:rsidR="00E21620" w:rsidRPr="00D4174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CO"/>
              </w:rPr>
              <w:t>Fecha efectiva de utilización</w:t>
            </w:r>
          </w:p>
        </w:tc>
      </w:tr>
      <w:tr w:rsidR="00E21620" w:rsidRPr="00C73976" w14:paraId="1CD7E8E4" w14:textId="77777777" w:rsidTr="00990FE3">
        <w:trPr>
          <w:cantSplit/>
          <w:trHeight w:val="1575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C853" w14:textId="77777777" w:rsidR="00E21620" w:rsidRPr="00FA08D1" w:rsidRDefault="00E21620" w:rsidP="00990FE3">
            <w:pPr>
              <w:spacing w:before="0"/>
              <w:rPr>
                <w:rFonts w:cs="Arial"/>
                <w:color w:val="000000"/>
                <w:sz w:val="19"/>
                <w:szCs w:val="19"/>
              </w:rPr>
            </w:pPr>
            <w:r w:rsidRPr="00FA08D1">
              <w:rPr>
                <w:rFonts w:cs="Arial"/>
                <w:lang w:val="es-ES_tradnl"/>
              </w:rPr>
              <w:t>Bielorrusia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EBB2" w14:textId="77777777" w:rsidR="00E21620" w:rsidRPr="00CF7B16" w:rsidRDefault="00E21620" w:rsidP="00E21620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Republican Unitary Telecommunication Enterprise </w:t>
            </w:r>
            <w:proofErr w:type="spellStart"/>
            <w:r w:rsidRPr="003D00AF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Beltelecom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B54FCA">
              <w:rPr>
                <w:b/>
                <w:bCs/>
                <w:color w:val="000000" w:themeColor="text1"/>
              </w:rPr>
              <w:t xml:space="preserve">(RUE </w:t>
            </w:r>
            <w:proofErr w:type="spellStart"/>
            <w:r w:rsidRPr="00B54FCA">
              <w:rPr>
                <w:b/>
                <w:bCs/>
                <w:color w:val="000000" w:themeColor="text1"/>
              </w:rPr>
              <w:t>Beltelecom</w:t>
            </w:r>
            <w:proofErr w:type="spellEnd"/>
            <w:r w:rsidRPr="00B54FCA">
              <w:rPr>
                <w:b/>
                <w:bCs/>
                <w:color w:val="000000" w:themeColor="text1"/>
              </w:rPr>
              <w:t>)</w:t>
            </w:r>
          </w:p>
          <w:p w14:paraId="356DF9CF" w14:textId="77777777" w:rsidR="00E21620" w:rsidRPr="003D00AF" w:rsidRDefault="00E21620" w:rsidP="00E21620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6 Engels 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reet</w:t>
            </w: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5715547D" w14:textId="77777777" w:rsidR="00E21620" w:rsidRPr="00055EE8" w:rsidRDefault="00E21620" w:rsidP="00E21620">
            <w:pPr>
              <w:spacing w:before="0" w:after="0"/>
              <w:jc w:val="left"/>
              <w:rPr>
                <w:sz w:val="19"/>
                <w:szCs w:val="19"/>
                <w:u w:val="single"/>
                <w:lang w:val="fr-FR"/>
              </w:rPr>
            </w:pP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220030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MINSK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487" w14:textId="77777777" w:rsidR="00E21620" w:rsidRPr="00055EE8" w:rsidRDefault="00E21620" w:rsidP="00990FE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9"/>
                <w:szCs w:val="19"/>
              </w:rPr>
            </w:pPr>
            <w:r w:rsidRPr="00CF7B16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 xml:space="preserve">89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375 04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6611" w14:textId="77777777" w:rsidR="00E21620" w:rsidRPr="00CF7B16" w:rsidRDefault="00E21620" w:rsidP="00E21620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 w:rsidRPr="003D00A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Astrouski</w:t>
            </w:r>
            <w:proofErr w:type="spellEnd"/>
            <w:r w:rsidRPr="003D00A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Dzmitry</w:t>
            </w:r>
          </w:p>
          <w:p w14:paraId="03479104" w14:textId="77777777" w:rsidR="00E21620" w:rsidRPr="003D00AF" w:rsidRDefault="00E21620" w:rsidP="00E21620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6 Engels </w:t>
            </w:r>
            <w:r w:rsidRPr="00FA2BDB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Street</w:t>
            </w: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6B92FD39" w14:textId="77777777" w:rsidR="00E21620" w:rsidRDefault="00E21620" w:rsidP="00E21620">
            <w:pPr>
              <w:spacing w:before="0" w:after="0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220030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MINSK</w:t>
            </w:r>
          </w:p>
          <w:p w14:paraId="01096B73" w14:textId="77777777" w:rsidR="00E21620" w:rsidRPr="003D00AF" w:rsidRDefault="00E21620" w:rsidP="00E21620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Fax: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ab/>
            </w:r>
            <w:r w:rsidRPr="003D00A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+375 17 327 44 22</w:t>
            </w:r>
          </w:p>
          <w:p w14:paraId="616BC902" w14:textId="77777777" w:rsidR="00E21620" w:rsidRPr="00FA08D1" w:rsidRDefault="00E21620" w:rsidP="00E21620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r w:rsidRPr="00FA08D1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>Tel:</w:t>
            </w:r>
            <w:r w:rsidRPr="00FA08D1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ab/>
              <w:t>+375 17 217 11 22</w:t>
            </w:r>
          </w:p>
          <w:p w14:paraId="7F0B2E56" w14:textId="77777777" w:rsidR="00E21620" w:rsidRPr="00FA08D1" w:rsidRDefault="00E21620" w:rsidP="00E21620">
            <w:pPr>
              <w:spacing w:before="0" w:after="0"/>
              <w:jc w:val="left"/>
              <w:rPr>
                <w:rFonts w:cs="Arial"/>
                <w:color w:val="000000"/>
                <w:sz w:val="19"/>
                <w:szCs w:val="19"/>
                <w:lang w:val="de-DE"/>
              </w:rPr>
            </w:pPr>
            <w:r w:rsidRPr="00FA08D1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>E-mail:</w:t>
            </w:r>
            <w:r w:rsidRPr="00FA08D1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ab/>
              <w:t>dimao@main.beltelecom.by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206" w14:textId="77777777" w:rsidR="00E21620" w:rsidRPr="00055EE8" w:rsidRDefault="00E21620" w:rsidP="00990FE3">
            <w:pPr>
              <w:spacing w:before="0"/>
              <w:jc w:val="center"/>
              <w:rPr>
                <w:sz w:val="19"/>
                <w:szCs w:val="19"/>
              </w:rPr>
            </w:pPr>
            <w:r w:rsidRPr="00CF7B1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5</w:t>
            </w:r>
            <w:r w:rsidRPr="00CF7B1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XI</w:t>
            </w:r>
            <w:r w:rsidRPr="00CF7B1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I.202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5</w:t>
            </w:r>
          </w:p>
        </w:tc>
      </w:tr>
    </w:tbl>
    <w:p w14:paraId="220E3E48" w14:textId="77777777" w:rsidR="00E21620" w:rsidRPr="00EE6E14" w:rsidRDefault="00E21620" w:rsidP="00E21620">
      <w:pPr>
        <w:spacing w:before="240"/>
        <w:rPr>
          <w:lang w:val="es-ES_tradnl"/>
        </w:rPr>
      </w:pPr>
    </w:p>
    <w:p w14:paraId="1197DABA" w14:textId="77777777" w:rsidR="002653F8" w:rsidRDefault="002653F8" w:rsidP="00003189"/>
    <w:p w14:paraId="5F6D430C" w14:textId="77777777" w:rsidR="009979D1" w:rsidRDefault="009979D1" w:rsidP="00003189"/>
    <w:p w14:paraId="43B844B1" w14:textId="2C889939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396"/>
        <w:gridCol w:w="410"/>
      </w:tblGrid>
      <w:tr w:rsidR="00E21620" w:rsidRPr="002C53E4" w14:paraId="7088452B" w14:textId="77777777" w:rsidTr="00E21620">
        <w:trPr>
          <w:trHeight w:val="279"/>
        </w:trPr>
        <w:tc>
          <w:tcPr>
            <w:tcW w:w="110" w:type="dxa"/>
          </w:tcPr>
          <w:p w14:paraId="07BF60E1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  <w:tc>
          <w:tcPr>
            <w:tcW w:w="8396" w:type="dxa"/>
          </w:tcPr>
          <w:p w14:paraId="53F44FEF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5EAB6681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</w:tr>
      <w:tr w:rsidR="00E21620" w:rsidRPr="00B32236" w14:paraId="2EC0DEA6" w14:textId="77777777" w:rsidTr="00E21620">
        <w:trPr>
          <w:trHeight w:val="1016"/>
        </w:trPr>
        <w:tc>
          <w:tcPr>
            <w:tcW w:w="110" w:type="dxa"/>
          </w:tcPr>
          <w:p w14:paraId="36D26873" w14:textId="77777777" w:rsidR="00E21620" w:rsidRPr="00E21620" w:rsidRDefault="00E21620" w:rsidP="00990FE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396" w:type="dxa"/>
          </w:tcPr>
          <w:tbl>
            <w:tblPr>
              <w:tblW w:w="8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6"/>
            </w:tblGrid>
            <w:tr w:rsidR="00E21620" w:rsidRPr="00B32236" w14:paraId="655151E6" w14:textId="77777777" w:rsidTr="00E21620">
              <w:trPr>
                <w:trHeight w:val="938"/>
              </w:trPr>
              <w:tc>
                <w:tcPr>
                  <w:tcW w:w="8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7EC" w14:textId="77777777" w:rsidR="00E21620" w:rsidRPr="00E21620" w:rsidRDefault="00E21620" w:rsidP="00990FE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s-ES"/>
                    </w:rPr>
                  </w:pPr>
                  <w:r w:rsidRPr="00E21620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t xml:space="preserve">Indicativos de red para el servicio móvil (MNC) del </w:t>
                  </w:r>
                  <w:r w:rsidRPr="00E21620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plan de identificación internacional para redes públicas y suscripciones</w:t>
                  </w:r>
                  <w:r w:rsidRPr="00E21620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(Según la Recomendación UIT-T E.212 (09/2016))</w:t>
                  </w:r>
                  <w:r w:rsidRPr="00E21620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(Situación al 15 de noviembre de 2023)</w:t>
                  </w:r>
                </w:p>
              </w:tc>
            </w:tr>
          </w:tbl>
          <w:p w14:paraId="7BBFC43C" w14:textId="77777777" w:rsidR="00E21620" w:rsidRPr="00E21620" w:rsidRDefault="00E21620" w:rsidP="00990FE3">
            <w:pPr>
              <w:spacing w:after="0"/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  <w:tc>
          <w:tcPr>
            <w:tcW w:w="410" w:type="dxa"/>
          </w:tcPr>
          <w:p w14:paraId="06D83048" w14:textId="77777777" w:rsidR="00E21620" w:rsidRPr="00E21620" w:rsidRDefault="00E21620" w:rsidP="00990FE3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E21620" w:rsidRPr="00B32236" w14:paraId="730A3C27" w14:textId="77777777" w:rsidTr="00E21620">
        <w:trPr>
          <w:trHeight w:val="240"/>
        </w:trPr>
        <w:tc>
          <w:tcPr>
            <w:tcW w:w="110" w:type="dxa"/>
          </w:tcPr>
          <w:p w14:paraId="382A4B64" w14:textId="77777777" w:rsidR="00E21620" w:rsidRPr="002B5D63" w:rsidRDefault="00E21620" w:rsidP="00990FE3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396" w:type="dxa"/>
          </w:tcPr>
          <w:p w14:paraId="499B00F0" w14:textId="77777777" w:rsidR="00E21620" w:rsidRPr="002B5D63" w:rsidRDefault="00E21620" w:rsidP="00990FE3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410" w:type="dxa"/>
          </w:tcPr>
          <w:p w14:paraId="5A7FC736" w14:textId="77777777" w:rsidR="00E21620" w:rsidRPr="002B5D63" w:rsidRDefault="00E21620" w:rsidP="00990FE3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E21620" w14:paraId="4E7D1020" w14:textId="77777777" w:rsidTr="00E21620">
        <w:trPr>
          <w:trHeight w:val="394"/>
        </w:trPr>
        <w:tc>
          <w:tcPr>
            <w:tcW w:w="110" w:type="dxa"/>
          </w:tcPr>
          <w:p w14:paraId="6AB2A6B1" w14:textId="77777777" w:rsidR="00E21620" w:rsidRPr="002B5D63" w:rsidRDefault="00E21620" w:rsidP="00990FE3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3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E21620" w:rsidRPr="00E21620" w14:paraId="2D2C3386" w14:textId="77777777" w:rsidTr="00990FE3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E53" w14:textId="77777777" w:rsidR="00E21620" w:rsidRPr="00E21620" w:rsidRDefault="00E21620" w:rsidP="00E21620">
                  <w:pPr>
                    <w:spacing w:before="0" w:after="0"/>
                    <w:jc w:val="center"/>
                    <w:rPr>
                      <w:rFonts w:asciiTheme="minorHAnsi" w:hAnsiTheme="minorHAnsi" w:cstheme="minorHAnsi"/>
                      <w:lang w:val="es-ES"/>
                    </w:rPr>
                  </w:pPr>
                  <w:r w:rsidRPr="00E21620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 xml:space="preserve">(Anexo al Boletín de Explotación de la UIT </w:t>
                  </w:r>
                  <w:proofErr w:type="spellStart"/>
                  <w:r w:rsidRPr="00E21620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>N.°</w:t>
                  </w:r>
                  <w:proofErr w:type="spellEnd"/>
                  <w:r w:rsidRPr="00E21620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 xml:space="preserve"> 1280 - 15.XI.2023)</w:t>
                  </w:r>
                </w:p>
                <w:p w14:paraId="57DF50D0" w14:textId="77777777" w:rsidR="00E21620" w:rsidRPr="00E21620" w:rsidRDefault="00E21620" w:rsidP="00952654">
                  <w:pPr>
                    <w:spacing w:before="0" w:after="0"/>
                    <w:jc w:val="center"/>
                    <w:rPr>
                      <w:rFonts w:asciiTheme="minorHAnsi" w:hAnsiTheme="minorHAnsi" w:cstheme="minorHAnsi"/>
                    </w:rPr>
                  </w:pPr>
                  <w:r w:rsidRPr="00E21620">
                    <w:rPr>
                      <w:rFonts w:asciiTheme="minorHAnsi" w:eastAsia="Arial" w:hAnsiTheme="minorHAnsi" w:cstheme="minorHAnsi"/>
                      <w:color w:val="000000"/>
                    </w:rPr>
                    <w:t>(</w:t>
                  </w:r>
                  <w:proofErr w:type="spellStart"/>
                  <w:r w:rsidRPr="00E21620">
                    <w:rPr>
                      <w:rFonts w:asciiTheme="minorHAnsi" w:eastAsia="Arial" w:hAnsiTheme="minorHAnsi" w:cstheme="minorHAnsi"/>
                      <w:color w:val="000000"/>
                    </w:rPr>
                    <w:t>Enmienda</w:t>
                  </w:r>
                  <w:proofErr w:type="spellEnd"/>
                  <w:r w:rsidRPr="00E21620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r w:rsidRPr="00E21620">
                    <w:rPr>
                      <w:rFonts w:asciiTheme="minorHAnsi" w:eastAsia="Calibri" w:hAnsiTheme="minorHAnsi" w:cstheme="minorHAnsi"/>
                      <w:color w:val="000000"/>
                    </w:rPr>
                    <w:t>N.°</w:t>
                  </w:r>
                  <w:r w:rsidRPr="00E21620">
                    <w:rPr>
                      <w:rFonts w:asciiTheme="minorHAnsi" w:eastAsia="Arial" w:hAnsiTheme="minorHAnsi" w:cstheme="minorHAnsi"/>
                      <w:color w:val="000000"/>
                    </w:rPr>
                    <w:t>47)</w:t>
                  </w:r>
                </w:p>
              </w:tc>
            </w:tr>
          </w:tbl>
          <w:p w14:paraId="13C16E1B" w14:textId="77777777" w:rsidR="00E21620" w:rsidRPr="00E21620" w:rsidRDefault="00E21620" w:rsidP="00990FE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</w:tcPr>
          <w:p w14:paraId="7EA9ADCA" w14:textId="77777777" w:rsidR="00E21620" w:rsidRDefault="00E21620" w:rsidP="00990FE3">
            <w:pPr>
              <w:pStyle w:val="EmptyCellLayoutStyle"/>
              <w:spacing w:after="0" w:line="240" w:lineRule="auto"/>
            </w:pPr>
          </w:p>
        </w:tc>
      </w:tr>
      <w:tr w:rsidR="00E21620" w:rsidRPr="002C53E4" w14:paraId="2A70928D" w14:textId="77777777" w:rsidTr="00E21620">
        <w:tc>
          <w:tcPr>
            <w:tcW w:w="110" w:type="dxa"/>
          </w:tcPr>
          <w:p w14:paraId="41C78B8A" w14:textId="77777777" w:rsidR="00E21620" w:rsidRDefault="00E21620" w:rsidP="00990FE3">
            <w:pPr>
              <w:pStyle w:val="EmptyCellLayoutStyle"/>
              <w:spacing w:after="0" w:line="240" w:lineRule="auto"/>
            </w:pPr>
          </w:p>
        </w:tc>
        <w:tc>
          <w:tcPr>
            <w:tcW w:w="83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"/>
              <w:gridCol w:w="81"/>
              <w:gridCol w:w="8173"/>
              <w:gridCol w:w="19"/>
              <w:gridCol w:w="86"/>
            </w:tblGrid>
            <w:tr w:rsidR="00E21620" w14:paraId="6DA3D1BB" w14:textId="77777777" w:rsidTr="00990FE3">
              <w:trPr>
                <w:trHeight w:val="178"/>
              </w:trPr>
              <w:tc>
                <w:tcPr>
                  <w:tcW w:w="101" w:type="dxa"/>
                </w:tcPr>
                <w:p w14:paraId="1F40F6CA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1A486C11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676682FE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62BC3AAA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6A237747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1620" w14:paraId="13F4B39F" w14:textId="77777777" w:rsidTr="00990FE3">
              <w:tc>
                <w:tcPr>
                  <w:tcW w:w="101" w:type="dxa"/>
                </w:tcPr>
                <w:p w14:paraId="40B1E533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03B2AF85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817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7"/>
                    <w:gridCol w:w="1559"/>
                    <w:gridCol w:w="3918"/>
                  </w:tblGrid>
                  <w:tr w:rsidR="00E21620" w:rsidRPr="00B32236" w14:paraId="01C8DB0E" w14:textId="77777777" w:rsidTr="00990FE3">
                    <w:trPr>
                      <w:trHeight w:val="466"/>
                    </w:trPr>
                    <w:tc>
                      <w:tcPr>
                        <w:tcW w:w="269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043A8F" w14:textId="77777777" w:rsidR="00E21620" w:rsidRDefault="00E21620" w:rsidP="009526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</w:rPr>
                          <w:t xml:space="preserve">País o Zona 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477776" w14:textId="77777777" w:rsidR="00E21620" w:rsidRPr="00266145" w:rsidRDefault="00E21620" w:rsidP="00952654">
                        <w:pPr>
                          <w:spacing w:before="0" w:after="0"/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r w:rsidRPr="00266145">
                          <w:rPr>
                            <w:rFonts w:eastAsia="Arial" w:cs="Calibri"/>
                            <w:b/>
                            <w:i/>
                            <w:color w:val="000000"/>
                            <w:sz w:val="22"/>
                            <w:szCs w:val="22"/>
                          </w:rPr>
                          <w:t>MCC+MNC *</w:t>
                        </w:r>
                      </w:p>
                    </w:tc>
                    <w:tc>
                      <w:tcPr>
                        <w:tcW w:w="39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BEB8EA" w14:textId="77777777" w:rsidR="00E21620" w:rsidRPr="00266145" w:rsidRDefault="00E21620" w:rsidP="00952654">
                        <w:pPr>
                          <w:spacing w:before="0" w:after="0"/>
                          <w:rPr>
                            <w:rFonts w:cs="Calibri"/>
                            <w:sz w:val="22"/>
                            <w:szCs w:val="22"/>
                            <w:lang w:val="es-ES"/>
                          </w:rPr>
                        </w:pPr>
                        <w:r w:rsidRPr="00266145">
                          <w:rPr>
                            <w:rFonts w:eastAsia="Arial" w:cs="Calibri"/>
                            <w:b/>
                            <w:i/>
                            <w:color w:val="000000"/>
                            <w:sz w:val="22"/>
                            <w:szCs w:val="22"/>
                            <w:lang w:val="es-ES"/>
                          </w:rPr>
                          <w:t>Nombre de la Red/Operador</w:t>
                        </w:r>
                      </w:p>
                    </w:tc>
                  </w:tr>
                  <w:tr w:rsidR="00E21620" w14:paraId="623B85BF" w14:textId="77777777" w:rsidTr="00990FE3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8846E2" w14:textId="77777777" w:rsidR="00E21620" w:rsidRDefault="00E21620" w:rsidP="00952654">
                        <w:pPr>
                          <w:spacing w:before="0" w:after="0"/>
                        </w:pPr>
                        <w:proofErr w:type="spellStart"/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Suecia</w:t>
                        </w:r>
                        <w:proofErr w:type="spellEnd"/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41418AF" w14:textId="77777777" w:rsidR="00E21620" w:rsidRDefault="00E21620" w:rsidP="009526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39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03AE1F" w14:textId="77777777" w:rsidR="00E21620" w:rsidRDefault="00E21620" w:rsidP="00952654">
                        <w:pPr>
                          <w:spacing w:before="0" w:after="0"/>
                        </w:pPr>
                      </w:p>
                    </w:tc>
                  </w:tr>
                  <w:tr w:rsidR="00E21620" w14:paraId="5A8DEA3A" w14:textId="77777777" w:rsidTr="00990FE3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86C9DB" w14:textId="77777777" w:rsidR="00E21620" w:rsidRDefault="00E21620" w:rsidP="009526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DFA9C64" w14:textId="77777777" w:rsidR="00E21620" w:rsidRDefault="00E21620" w:rsidP="009526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240 900</w:t>
                        </w:r>
                      </w:p>
                    </w:tc>
                    <w:tc>
                      <w:tcPr>
                        <w:tcW w:w="39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4E8D42" w14:textId="77777777" w:rsidR="00E21620" w:rsidRDefault="00E21620" w:rsidP="009526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 xml:space="preserve">Västra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</w:rPr>
                          <w:t>Götalandsregionen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</w:rPr>
                          <w:t xml:space="preserve"> - Used for private network</w:t>
                        </w:r>
                      </w:p>
                    </w:tc>
                  </w:tr>
                </w:tbl>
                <w:p w14:paraId="115F9754" w14:textId="77777777" w:rsidR="00E21620" w:rsidRDefault="00E21620" w:rsidP="00990FE3">
                  <w:pPr>
                    <w:spacing w:after="0"/>
                  </w:pPr>
                </w:p>
              </w:tc>
              <w:tc>
                <w:tcPr>
                  <w:tcW w:w="253" w:type="dxa"/>
                </w:tcPr>
                <w:p w14:paraId="1B3D2658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1620" w14:paraId="6878C0DB" w14:textId="77777777" w:rsidTr="00990FE3">
              <w:trPr>
                <w:trHeight w:val="487"/>
              </w:trPr>
              <w:tc>
                <w:tcPr>
                  <w:tcW w:w="101" w:type="dxa"/>
                </w:tcPr>
                <w:p w14:paraId="2D9B9056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3FD0836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5D30D8B5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35F67078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4A4587D5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1620" w:rsidRPr="002C53E4" w14:paraId="4A22828F" w14:textId="77777777" w:rsidTr="00990FE3">
              <w:trPr>
                <w:trHeight w:val="688"/>
              </w:trPr>
              <w:tc>
                <w:tcPr>
                  <w:tcW w:w="101" w:type="dxa"/>
                </w:tcPr>
                <w:p w14:paraId="7B8B8086" w14:textId="77777777" w:rsidR="00E21620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823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36"/>
                  </w:tblGrid>
                  <w:tr w:rsidR="00E21620" w:rsidRPr="002C53E4" w14:paraId="124A4508" w14:textId="77777777" w:rsidTr="00990FE3">
                    <w:trPr>
                      <w:trHeight w:val="610"/>
                    </w:trPr>
                    <w:tc>
                      <w:tcPr>
                        <w:tcW w:w="8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CE9542" w14:textId="77777777" w:rsidR="00E21620" w:rsidRPr="002B5D63" w:rsidRDefault="00E21620" w:rsidP="00952654">
                        <w:pPr>
                          <w:spacing w:before="0" w:after="0"/>
                        </w:pPr>
                        <w:r w:rsidRPr="002B5D63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5D40D320" w14:textId="77777777" w:rsidR="00E21620" w:rsidRPr="002B5D63" w:rsidRDefault="00E21620" w:rsidP="00990FE3">
                        <w:pPr>
                          <w:spacing w:after="0"/>
                        </w:pPr>
                        <w:r w:rsidRPr="002B5D63"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 MCC: Mobile Country Code /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para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  <w:p w14:paraId="1AF05DC6" w14:textId="77777777" w:rsidR="00E21620" w:rsidRPr="002B5D63" w:rsidRDefault="00E21620" w:rsidP="00E21620">
                        <w:pPr>
                          <w:spacing w:before="0" w:after="0"/>
                        </w:pPr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   MNC:  Mobile Network Code / Code de réseau mobile /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red para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2B5D63"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14:paraId="4646FE0D" w14:textId="77777777" w:rsidR="00E21620" w:rsidRPr="002B5D63" w:rsidRDefault="00E21620" w:rsidP="00990FE3">
                  <w:pPr>
                    <w:spacing w:after="0"/>
                  </w:pPr>
                </w:p>
              </w:tc>
              <w:tc>
                <w:tcPr>
                  <w:tcW w:w="12" w:type="dxa"/>
                </w:tcPr>
                <w:p w14:paraId="2C8D10C4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3AC8F317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1620" w:rsidRPr="002C53E4" w14:paraId="15C765D8" w14:textId="77777777" w:rsidTr="00990FE3">
              <w:trPr>
                <w:trHeight w:val="211"/>
              </w:trPr>
              <w:tc>
                <w:tcPr>
                  <w:tcW w:w="101" w:type="dxa"/>
                </w:tcPr>
                <w:p w14:paraId="28F7938C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3CE43568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9E19E91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7F8CD499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58C4ED10" w14:textId="77777777" w:rsidR="00E21620" w:rsidRPr="002B5D63" w:rsidRDefault="00E21620" w:rsidP="00990FE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9AB995" w14:textId="77777777" w:rsidR="00E21620" w:rsidRPr="002B5D63" w:rsidRDefault="00E21620" w:rsidP="00990FE3">
            <w:pPr>
              <w:spacing w:after="0"/>
            </w:pPr>
          </w:p>
        </w:tc>
        <w:tc>
          <w:tcPr>
            <w:tcW w:w="410" w:type="dxa"/>
          </w:tcPr>
          <w:p w14:paraId="53CE3FC0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</w:tr>
      <w:tr w:rsidR="00E21620" w:rsidRPr="002C53E4" w14:paraId="54ECDE92" w14:textId="77777777" w:rsidTr="00E21620">
        <w:trPr>
          <w:trHeight w:val="239"/>
        </w:trPr>
        <w:tc>
          <w:tcPr>
            <w:tcW w:w="110" w:type="dxa"/>
          </w:tcPr>
          <w:p w14:paraId="3BB2F0FB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  <w:tc>
          <w:tcPr>
            <w:tcW w:w="8396" w:type="dxa"/>
          </w:tcPr>
          <w:p w14:paraId="5AD3AB24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05597BBE" w14:textId="77777777" w:rsidR="00E21620" w:rsidRPr="002B5D63" w:rsidRDefault="00E21620" w:rsidP="00990FE3">
            <w:pPr>
              <w:pStyle w:val="EmptyCellLayoutStyle"/>
              <w:spacing w:after="0" w:line="240" w:lineRule="auto"/>
            </w:pPr>
          </w:p>
        </w:tc>
      </w:tr>
    </w:tbl>
    <w:p w14:paraId="1E2369DF" w14:textId="77777777" w:rsidR="00E21620" w:rsidRPr="002B5D63" w:rsidRDefault="00E21620" w:rsidP="00E21620">
      <w:pPr>
        <w:spacing w:after="0"/>
      </w:pPr>
    </w:p>
    <w:p w14:paraId="7C5E3E2E" w14:textId="77777777" w:rsidR="007118AB" w:rsidRPr="00E21620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29900CC8" w14:textId="77777777" w:rsidR="00D133BC" w:rsidRPr="00D133BC" w:rsidRDefault="00D133BC" w:rsidP="00D133BC">
      <w:pPr>
        <w:pStyle w:val="Heading20"/>
        <w:spacing w:before="0"/>
        <w:rPr>
          <w:sz w:val="28"/>
          <w:lang w:val="es-ES"/>
        </w:rPr>
      </w:pPr>
      <w:r w:rsidRPr="00D133BC">
        <w:rPr>
          <w:sz w:val="28"/>
          <w:lang w:val="es-ES"/>
        </w:rPr>
        <w:t>Lista de códigos de operador de la UIT</w:t>
      </w:r>
      <w:r w:rsidRPr="00D133BC">
        <w:rPr>
          <w:sz w:val="28"/>
          <w:lang w:val="es-ES"/>
        </w:rPr>
        <w:br/>
        <w:t>(Según la Recomendación UIT-T M.1400 (03/2013))</w:t>
      </w:r>
      <w:r w:rsidRPr="00D133BC">
        <w:rPr>
          <w:sz w:val="28"/>
          <w:lang w:val="es-ES"/>
        </w:rPr>
        <w:br/>
        <w:t>(Situación al 15 de septiembre de 2014)</w:t>
      </w:r>
    </w:p>
    <w:p w14:paraId="16470FA1" w14:textId="77777777" w:rsidR="00D133BC" w:rsidRDefault="00D133BC" w:rsidP="00D133BC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 xml:space="preserve">Anexo al Boletín de Explotación de la UIT </w:t>
      </w:r>
      <w:proofErr w:type="spellStart"/>
      <w:r w:rsidRPr="0010300F">
        <w:rPr>
          <w:rFonts w:eastAsia="Arial"/>
          <w:lang w:val="es-ES"/>
        </w:rPr>
        <w:t>N.°</w:t>
      </w:r>
      <w:proofErr w:type="spellEnd"/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proofErr w:type="spellStart"/>
      <w:r w:rsidRPr="00B14ADE">
        <w:rPr>
          <w:rFonts w:eastAsia="Calibri"/>
          <w:lang w:val="es-ES"/>
        </w:rPr>
        <w:t>N.°</w:t>
      </w:r>
      <w:proofErr w:type="spellEnd"/>
      <w:r w:rsidRPr="00B14ADE">
        <w:rPr>
          <w:rFonts w:eastAsia="Calibri"/>
          <w:lang w:val="es-ES"/>
        </w:rPr>
        <w:t xml:space="preserve"> </w:t>
      </w:r>
      <w:r>
        <w:rPr>
          <w:rFonts w:eastAsia="Calibri"/>
          <w:lang w:val="es-ES"/>
        </w:rPr>
        <w:t>199)</w:t>
      </w:r>
    </w:p>
    <w:p w14:paraId="3F2F4517" w14:textId="77777777" w:rsidR="00D133BC" w:rsidRPr="00742CE7" w:rsidRDefault="00D133BC" w:rsidP="00D133BC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936"/>
        <w:gridCol w:w="3443"/>
      </w:tblGrid>
      <w:tr w:rsidR="00D133BC" w:rsidRPr="0010300F" w14:paraId="18259721" w14:textId="77777777" w:rsidTr="00990FE3">
        <w:trPr>
          <w:cantSplit/>
          <w:tblHeader/>
        </w:trPr>
        <w:tc>
          <w:tcPr>
            <w:tcW w:w="3544" w:type="dxa"/>
            <w:hideMark/>
          </w:tcPr>
          <w:p w14:paraId="137A66A3" w14:textId="77777777" w:rsidR="00D133BC" w:rsidRPr="0010300F" w:rsidRDefault="00D133BC" w:rsidP="00990FE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936" w:type="dxa"/>
            <w:hideMark/>
          </w:tcPr>
          <w:p w14:paraId="59C0488A" w14:textId="77777777" w:rsidR="00D133BC" w:rsidRPr="0010300F" w:rsidRDefault="00D133BC" w:rsidP="00990FE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443" w:type="dxa"/>
            <w:hideMark/>
          </w:tcPr>
          <w:p w14:paraId="40ABC15B" w14:textId="77777777" w:rsidR="00D133BC" w:rsidRPr="0010300F" w:rsidRDefault="00D133BC" w:rsidP="00990FE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D133BC" w:rsidRPr="0010300F" w14:paraId="42735CE5" w14:textId="77777777" w:rsidTr="00990FE3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38302" w14:textId="77777777" w:rsidR="00D133BC" w:rsidRPr="0010300F" w:rsidRDefault="00D133BC" w:rsidP="00990FE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5E281" w14:textId="77777777" w:rsidR="00D133BC" w:rsidRPr="0010300F" w:rsidRDefault="00D133BC" w:rsidP="00990FE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F5597" w14:textId="77777777" w:rsidR="00D133BC" w:rsidRPr="0010300F" w:rsidRDefault="00D133BC" w:rsidP="00990FE3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5EBF8B44" w14:textId="77777777" w:rsidR="00D133BC" w:rsidRPr="00DC1D04" w:rsidRDefault="00D133BC" w:rsidP="00D133BC">
      <w:pPr>
        <w:tabs>
          <w:tab w:val="left" w:pos="3686"/>
        </w:tabs>
        <w:spacing w:before="0"/>
        <w:rPr>
          <w:rFonts w:cs="Calibri"/>
          <w:b/>
          <w:lang w:val="fr-FR"/>
        </w:rPr>
      </w:pPr>
    </w:p>
    <w:p w14:paraId="754E93E1" w14:textId="77777777" w:rsidR="00D133BC" w:rsidRDefault="00D133BC" w:rsidP="00D133BC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628C1952" w14:textId="77777777" w:rsidR="00D133BC" w:rsidRDefault="00D133BC" w:rsidP="00D133BC">
      <w:pPr>
        <w:tabs>
          <w:tab w:val="left" w:pos="3686"/>
        </w:tabs>
        <w:spacing w:before="0"/>
        <w:rPr>
          <w:rFonts w:cs="Calibri"/>
          <w:b/>
          <w:lang w:val="es-E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D133BC" w:rsidRPr="0071285E" w14:paraId="40E64CD1" w14:textId="77777777" w:rsidTr="00990FE3">
        <w:trPr>
          <w:trHeight w:val="779"/>
        </w:trPr>
        <w:tc>
          <w:tcPr>
            <w:tcW w:w="3960" w:type="dxa"/>
          </w:tcPr>
          <w:p w14:paraId="33B43EEC" w14:textId="77777777" w:rsidR="00D133BC" w:rsidRPr="007A38EE" w:rsidRDefault="00D133BC" w:rsidP="00D133B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DE"/>
              </w:rPr>
            </w:pPr>
            <w:r w:rsidRPr="007A38EE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7A38EE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24DEBF4C" w14:textId="77777777" w:rsidR="00D133BC" w:rsidRPr="00A554C7" w:rsidRDefault="00D133BC" w:rsidP="00D133B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7A38EE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520" w:type="dxa"/>
          </w:tcPr>
          <w:p w14:paraId="105D9F1A" w14:textId="77777777" w:rsidR="00D133BC" w:rsidRPr="000740C0" w:rsidRDefault="00D133BC" w:rsidP="00D133BC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3960" w:type="dxa"/>
          </w:tcPr>
          <w:p w14:paraId="72AD6FC6" w14:textId="77777777" w:rsidR="00D133BC" w:rsidRPr="00860318" w:rsidRDefault="00D133BC" w:rsidP="00D133BC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02A5FC24" w14:textId="77777777" w:rsidR="00D133BC" w:rsidRPr="00860318" w:rsidRDefault="00D133BC" w:rsidP="00D133BC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34C69246" w14:textId="77777777" w:rsidR="00D133BC" w:rsidRPr="00860318" w:rsidRDefault="00D133BC" w:rsidP="00D133BC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highlight w:val="yellow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</w:tbl>
    <w:p w14:paraId="5E1DC00C" w14:textId="77777777" w:rsidR="00D133BC" w:rsidRPr="007A38EE" w:rsidRDefault="00D133BC" w:rsidP="00D133B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</w:rPr>
      </w:pPr>
    </w:p>
    <w:p w14:paraId="365D6932" w14:textId="77777777" w:rsidR="00D133BC" w:rsidRDefault="00D133BC" w:rsidP="00D133BC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LIR</w:t>
      </w:r>
    </w:p>
    <w:p w14:paraId="38997F07" w14:textId="77777777" w:rsidR="00D133BC" w:rsidRDefault="00D133BC" w:rsidP="00D133BC">
      <w:pPr>
        <w:tabs>
          <w:tab w:val="left" w:pos="3686"/>
        </w:tabs>
        <w:spacing w:before="0"/>
        <w:rPr>
          <w:rFonts w:cs="Calibri"/>
          <w:b/>
          <w:lang w:val="es-E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D133BC" w:rsidRPr="00917E24" w14:paraId="4595C9B7" w14:textId="77777777" w:rsidTr="00990FE3">
        <w:trPr>
          <w:trHeight w:val="779"/>
        </w:trPr>
        <w:tc>
          <w:tcPr>
            <w:tcW w:w="3960" w:type="dxa"/>
            <w:hideMark/>
          </w:tcPr>
          <w:p w14:paraId="73AAFD8A" w14:textId="77777777" w:rsidR="00D133BC" w:rsidRPr="009011A3" w:rsidRDefault="00D133BC" w:rsidP="00D133BC">
            <w:pPr>
              <w:overflowPunct/>
              <w:autoSpaceDE/>
              <w:adjustRightInd/>
              <w:spacing w:before="0" w:after="0"/>
              <w:textAlignment w:val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01CD9AB6" w14:textId="77777777" w:rsidR="00D133BC" w:rsidRPr="009011A3" w:rsidRDefault="00D133BC" w:rsidP="00D133BC">
            <w:pPr>
              <w:overflowPunct/>
              <w:autoSpaceDE/>
              <w:adjustRightInd/>
              <w:spacing w:before="0" w:after="0"/>
              <w:textAlignment w:val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7B4EA18" w14:textId="77777777" w:rsidR="00D133BC" w:rsidRPr="009011A3" w:rsidRDefault="00D133BC" w:rsidP="00D133B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textAlignment w:val="auto"/>
              <w:rPr>
                <w:rFonts w:cs="Calibri"/>
                <w:noProof/>
                <w:highlight w:val="yellow"/>
                <w:lang w:val="de-CH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520" w:type="dxa"/>
            <w:hideMark/>
          </w:tcPr>
          <w:p w14:paraId="02857A7C" w14:textId="77777777" w:rsidR="00D133BC" w:rsidRPr="009011A3" w:rsidRDefault="00D133BC" w:rsidP="00D133BC">
            <w:pPr>
              <w:widowControl w:val="0"/>
              <w:spacing w:before="0" w:after="0"/>
              <w:jc w:val="center"/>
              <w:textAlignment w:val="auto"/>
              <w:rPr>
                <w:rFonts w:eastAsia="SimSun" w:cs="Calibri"/>
                <w:b/>
                <w:bCs/>
                <w:color w:val="000000"/>
                <w:highlight w:val="yellow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3960" w:type="dxa"/>
            <w:hideMark/>
          </w:tcPr>
          <w:p w14:paraId="55B89068" w14:textId="77777777" w:rsidR="00D133BC" w:rsidRPr="009011A3" w:rsidRDefault="00D133BC" w:rsidP="00D133BC">
            <w:pPr>
              <w:keepNext/>
              <w:widowControl w:val="0"/>
              <w:tabs>
                <w:tab w:val="left" w:pos="204"/>
              </w:tabs>
              <w:spacing w:before="0" w:after="0"/>
              <w:textAlignment w:val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2488C9D1" w14:textId="77777777" w:rsidR="00D133BC" w:rsidRPr="009011A3" w:rsidRDefault="00D133BC" w:rsidP="00D133BC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after="0"/>
              <w:textAlignment w:val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2EB30DD9" w14:textId="77777777" w:rsidR="00D133BC" w:rsidRPr="009011A3" w:rsidRDefault="00D133BC" w:rsidP="00D133BC">
            <w:pPr>
              <w:widowControl w:val="0"/>
              <w:tabs>
                <w:tab w:val="left" w:pos="204"/>
                <w:tab w:val="left" w:pos="890"/>
              </w:tabs>
              <w:spacing w:before="0" w:after="0"/>
              <w:textAlignment w:val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26271D25" w14:textId="77777777" w:rsidR="00D133BC" w:rsidRPr="00917E24" w:rsidRDefault="00D133BC" w:rsidP="00D133BC">
            <w:pPr>
              <w:widowControl w:val="0"/>
              <w:spacing w:before="0" w:after="0"/>
              <w:textAlignment w:val="auto"/>
              <w:rPr>
                <w:rFonts w:eastAsia="SimSun" w:cs="Calibri"/>
                <w:color w:val="000000"/>
                <w:highlight w:val="yellow"/>
                <w:lang w:val="it-IT"/>
              </w:rPr>
            </w:pPr>
            <w:r w:rsidRPr="00917E24">
              <w:rPr>
                <w:rFonts w:eastAsia="SimSun" w:cs="Calibri"/>
                <w:color w:val="000000"/>
                <w:lang w:val="it-IT"/>
              </w:rPr>
              <w:t>E-mail: christian.wetekam@enreach.com</w:t>
            </w:r>
          </w:p>
        </w:tc>
      </w:tr>
    </w:tbl>
    <w:p w14:paraId="1E6850F1" w14:textId="77777777" w:rsidR="00D133BC" w:rsidRPr="00917E24" w:rsidRDefault="00D133BC" w:rsidP="00D133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  <w:lang w:val="it-IT"/>
        </w:rPr>
      </w:pPr>
    </w:p>
    <w:p w14:paraId="549DC972" w14:textId="2C7D97DF" w:rsidR="00D47A68" w:rsidRPr="00917E24" w:rsidRDefault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it-IT"/>
        </w:rPr>
      </w:pPr>
      <w:r w:rsidRPr="00917E24">
        <w:rPr>
          <w:lang w:val="it-IT"/>
        </w:rPr>
        <w:br w:type="page"/>
      </w:r>
    </w:p>
    <w:p w14:paraId="3CE5C6FC" w14:textId="77777777" w:rsidR="002E4754" w:rsidRPr="002E4754" w:rsidRDefault="002E4754" w:rsidP="002E4754">
      <w:pPr>
        <w:pStyle w:val="Heading20"/>
        <w:rPr>
          <w:sz w:val="28"/>
          <w:lang w:val="es-ES"/>
        </w:rPr>
      </w:pPr>
      <w:r w:rsidRPr="002E4754">
        <w:rPr>
          <w:sz w:val="28"/>
          <w:lang w:val="es-ES"/>
        </w:rPr>
        <w:lastRenderedPageBreak/>
        <w:t>Lista de códigos de puntos de señalización internacional (ISPC)</w:t>
      </w:r>
      <w:r w:rsidRPr="002E4754">
        <w:rPr>
          <w:sz w:val="28"/>
          <w:lang w:val="es-ES"/>
        </w:rPr>
        <w:br/>
        <w:t>(Según la Recomendación UIT-T Q.708 (03/1999))</w:t>
      </w:r>
      <w:r w:rsidRPr="002E4754">
        <w:rPr>
          <w:sz w:val="28"/>
          <w:lang w:val="es-ES"/>
        </w:rPr>
        <w:br/>
        <w:t>(Situación al 1 de julio de 2024)</w:t>
      </w:r>
    </w:p>
    <w:p w14:paraId="560F731C" w14:textId="77777777" w:rsidR="002E4754" w:rsidRPr="00091C46" w:rsidRDefault="002E4754" w:rsidP="002E4754">
      <w:pPr>
        <w:pStyle w:val="Heading70"/>
        <w:keepNext/>
        <w:jc w:val="center"/>
        <w:rPr>
          <w:b w:val="0"/>
          <w:bCs/>
          <w:lang w:val="es-ES"/>
        </w:rPr>
      </w:pPr>
      <w:r w:rsidRPr="00091C46">
        <w:rPr>
          <w:b w:val="0"/>
          <w:bCs/>
          <w:lang w:val="es-ES"/>
        </w:rPr>
        <w:t>(Anexo al Boletín de Explotación de la UIT No. 1295 - 1.VII.2024)</w:t>
      </w:r>
      <w:r w:rsidRPr="00091C46">
        <w:rPr>
          <w:b w:val="0"/>
          <w:bCs/>
          <w:lang w:val="es-ES"/>
        </w:rPr>
        <w:br/>
        <w:t>(Enmienda No. 28)</w:t>
      </w:r>
    </w:p>
    <w:p w14:paraId="29BFD08A" w14:textId="77777777" w:rsidR="002E4754" w:rsidRPr="00091C46" w:rsidRDefault="002E4754" w:rsidP="002E4754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76"/>
        <w:gridCol w:w="3294"/>
        <w:gridCol w:w="4009"/>
      </w:tblGrid>
      <w:tr w:rsidR="002E4754" w:rsidRPr="00917E24" w14:paraId="32FA05F9" w14:textId="77777777" w:rsidTr="002E4754">
        <w:trPr>
          <w:cantSplit/>
          <w:trHeight w:val="227"/>
        </w:trPr>
        <w:tc>
          <w:tcPr>
            <w:tcW w:w="1985" w:type="dxa"/>
            <w:gridSpan w:val="2"/>
          </w:tcPr>
          <w:p w14:paraId="3EB01008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</w:rPr>
            </w:pPr>
            <w:r w:rsidRPr="002E4754">
              <w:rPr>
                <w:i/>
                <w:iCs/>
              </w:rPr>
              <w:t xml:space="preserve">País/ Zona </w:t>
            </w:r>
            <w:proofErr w:type="spellStart"/>
            <w:r w:rsidRPr="002E4754">
              <w:rPr>
                <w:i/>
                <w:iCs/>
              </w:rPr>
              <w:t>geográfica</w:t>
            </w:r>
            <w:proofErr w:type="spellEnd"/>
          </w:p>
        </w:tc>
        <w:tc>
          <w:tcPr>
            <w:tcW w:w="3294" w:type="dxa"/>
            <w:vMerge w:val="restart"/>
          </w:tcPr>
          <w:p w14:paraId="0363CAD7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2E4754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</w:tcPr>
          <w:p w14:paraId="26695BF8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2E4754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2E4754" w:rsidRPr="002E4754" w14:paraId="551DC973" w14:textId="77777777" w:rsidTr="002E4754">
        <w:trPr>
          <w:cantSplit/>
          <w:trHeight w:val="227"/>
        </w:trPr>
        <w:tc>
          <w:tcPr>
            <w:tcW w:w="909" w:type="dxa"/>
          </w:tcPr>
          <w:p w14:paraId="3CC3E2DF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</w:rPr>
            </w:pPr>
            <w:r w:rsidRPr="002E4754">
              <w:rPr>
                <w:i/>
                <w:iCs/>
              </w:rPr>
              <w:t>ISPC</w:t>
            </w:r>
          </w:p>
        </w:tc>
        <w:tc>
          <w:tcPr>
            <w:tcW w:w="1076" w:type="dxa"/>
          </w:tcPr>
          <w:p w14:paraId="41E34E71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</w:rPr>
            </w:pPr>
            <w:r w:rsidRPr="002E4754">
              <w:rPr>
                <w:i/>
                <w:iCs/>
              </w:rPr>
              <w:t>DEC</w:t>
            </w:r>
          </w:p>
        </w:tc>
        <w:tc>
          <w:tcPr>
            <w:tcW w:w="3294" w:type="dxa"/>
            <w:vMerge/>
          </w:tcPr>
          <w:p w14:paraId="48451F30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</w:rPr>
            </w:pPr>
          </w:p>
        </w:tc>
        <w:tc>
          <w:tcPr>
            <w:tcW w:w="4009" w:type="dxa"/>
            <w:vMerge/>
          </w:tcPr>
          <w:p w14:paraId="1ECA61FC" w14:textId="77777777" w:rsidR="002E4754" w:rsidRPr="002E4754" w:rsidRDefault="002E4754" w:rsidP="00990FE3">
            <w:pPr>
              <w:pStyle w:val="Tablehead0"/>
              <w:jc w:val="left"/>
              <w:rPr>
                <w:i/>
                <w:iCs/>
              </w:rPr>
            </w:pPr>
          </w:p>
        </w:tc>
      </w:tr>
      <w:tr w:rsidR="002E4754" w:rsidRPr="002E4754" w14:paraId="3933A051" w14:textId="77777777" w:rsidTr="00990FE3">
        <w:trPr>
          <w:cantSplit/>
          <w:trHeight w:val="240"/>
        </w:trPr>
        <w:tc>
          <w:tcPr>
            <w:tcW w:w="9288" w:type="dxa"/>
            <w:gridSpan w:val="4"/>
          </w:tcPr>
          <w:p w14:paraId="72C636DD" w14:textId="77777777" w:rsidR="002E4754" w:rsidRPr="002E4754" w:rsidRDefault="002E4754" w:rsidP="00990FE3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E4754">
              <w:rPr>
                <w:b/>
                <w:bCs/>
              </w:rPr>
              <w:t>Alemania    ADD</w:t>
            </w:r>
          </w:p>
        </w:tc>
      </w:tr>
      <w:tr w:rsidR="002E4754" w:rsidRPr="002E4754" w14:paraId="5B11D346" w14:textId="77777777" w:rsidTr="002E4754">
        <w:trPr>
          <w:cantSplit/>
          <w:trHeight w:val="240"/>
        </w:trPr>
        <w:tc>
          <w:tcPr>
            <w:tcW w:w="909" w:type="dxa"/>
          </w:tcPr>
          <w:p w14:paraId="0C9A09C9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2-038-4</w:t>
            </w:r>
          </w:p>
        </w:tc>
        <w:tc>
          <w:tcPr>
            <w:tcW w:w="1076" w:type="dxa"/>
          </w:tcPr>
          <w:p w14:paraId="0C762D01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4404</w:t>
            </w:r>
          </w:p>
        </w:tc>
        <w:tc>
          <w:tcPr>
            <w:tcW w:w="3294" w:type="dxa"/>
          </w:tcPr>
          <w:p w14:paraId="2CA92FB2" w14:textId="77777777" w:rsidR="002E4754" w:rsidRPr="002E4754" w:rsidRDefault="002E4754" w:rsidP="007047A4">
            <w:pPr>
              <w:pStyle w:val="StyleTabletextLeft"/>
              <w:jc w:val="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IDM-HAM-1</w:t>
            </w:r>
          </w:p>
        </w:tc>
        <w:tc>
          <w:tcPr>
            <w:tcW w:w="4009" w:type="dxa"/>
          </w:tcPr>
          <w:p w14:paraId="71977935" w14:textId="77777777" w:rsidR="002E4754" w:rsidRPr="002E4754" w:rsidRDefault="002E4754" w:rsidP="002D2E9A">
            <w:pPr>
              <w:pStyle w:val="StyleTabletextLeft"/>
              <w:jc w:val="left"/>
              <w:rPr>
                <w:b w:val="0"/>
                <w:bCs w:val="0"/>
              </w:rPr>
            </w:pPr>
            <w:proofErr w:type="gramStart"/>
            <w:r w:rsidRPr="002E4754">
              <w:rPr>
                <w:b w:val="0"/>
                <w:bCs w:val="0"/>
              </w:rPr>
              <w:t>interactive</w:t>
            </w:r>
            <w:proofErr w:type="gramEnd"/>
            <w:r w:rsidRPr="002E4754">
              <w:rPr>
                <w:b w:val="0"/>
                <w:bCs w:val="0"/>
              </w:rPr>
              <w:t xml:space="preserve"> digital media </w:t>
            </w:r>
            <w:proofErr w:type="spellStart"/>
            <w:r w:rsidRPr="002E4754">
              <w:rPr>
                <w:b w:val="0"/>
                <w:bCs w:val="0"/>
              </w:rPr>
              <w:t>GmbH</w:t>
            </w:r>
            <w:proofErr w:type="spellEnd"/>
          </w:p>
        </w:tc>
      </w:tr>
      <w:tr w:rsidR="002E4754" w:rsidRPr="002E4754" w14:paraId="4B1041A5" w14:textId="77777777" w:rsidTr="002E4754">
        <w:trPr>
          <w:cantSplit/>
          <w:trHeight w:val="240"/>
        </w:trPr>
        <w:tc>
          <w:tcPr>
            <w:tcW w:w="909" w:type="dxa"/>
          </w:tcPr>
          <w:p w14:paraId="55E3095B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2-242-4</w:t>
            </w:r>
          </w:p>
        </w:tc>
        <w:tc>
          <w:tcPr>
            <w:tcW w:w="1076" w:type="dxa"/>
          </w:tcPr>
          <w:p w14:paraId="01EADB9A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6036</w:t>
            </w:r>
          </w:p>
        </w:tc>
        <w:tc>
          <w:tcPr>
            <w:tcW w:w="3294" w:type="dxa"/>
          </w:tcPr>
          <w:p w14:paraId="29F759DF" w14:textId="77777777" w:rsidR="002E4754" w:rsidRPr="002E4754" w:rsidRDefault="002E4754" w:rsidP="007047A4">
            <w:pPr>
              <w:pStyle w:val="StyleTabletextLeft"/>
              <w:jc w:val="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IDM-HAM-2</w:t>
            </w:r>
          </w:p>
        </w:tc>
        <w:tc>
          <w:tcPr>
            <w:tcW w:w="4009" w:type="dxa"/>
          </w:tcPr>
          <w:p w14:paraId="113F78F6" w14:textId="77777777" w:rsidR="002E4754" w:rsidRPr="002E4754" w:rsidRDefault="002E4754" w:rsidP="002D2E9A">
            <w:pPr>
              <w:pStyle w:val="StyleTabletextLeft"/>
              <w:jc w:val="left"/>
              <w:rPr>
                <w:b w:val="0"/>
                <w:bCs w:val="0"/>
              </w:rPr>
            </w:pPr>
            <w:proofErr w:type="gramStart"/>
            <w:r w:rsidRPr="002E4754">
              <w:rPr>
                <w:b w:val="0"/>
                <w:bCs w:val="0"/>
              </w:rPr>
              <w:t>interactive</w:t>
            </w:r>
            <w:proofErr w:type="gramEnd"/>
            <w:r w:rsidRPr="002E4754">
              <w:rPr>
                <w:b w:val="0"/>
                <w:bCs w:val="0"/>
              </w:rPr>
              <w:t xml:space="preserve"> digital media </w:t>
            </w:r>
            <w:proofErr w:type="spellStart"/>
            <w:r w:rsidRPr="002E4754">
              <w:rPr>
                <w:b w:val="0"/>
                <w:bCs w:val="0"/>
              </w:rPr>
              <w:t>GmbH</w:t>
            </w:r>
            <w:proofErr w:type="spellEnd"/>
          </w:p>
        </w:tc>
      </w:tr>
      <w:tr w:rsidR="002E4754" w:rsidRPr="002E4754" w14:paraId="705BC6F3" w14:textId="77777777" w:rsidTr="002E4754">
        <w:trPr>
          <w:cantSplit/>
          <w:trHeight w:val="240"/>
        </w:trPr>
        <w:tc>
          <w:tcPr>
            <w:tcW w:w="909" w:type="dxa"/>
          </w:tcPr>
          <w:p w14:paraId="49B32D55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2-242-5</w:t>
            </w:r>
          </w:p>
        </w:tc>
        <w:tc>
          <w:tcPr>
            <w:tcW w:w="1076" w:type="dxa"/>
          </w:tcPr>
          <w:p w14:paraId="79DF0046" w14:textId="77777777" w:rsidR="002E4754" w:rsidRPr="002E475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6037</w:t>
            </w:r>
          </w:p>
        </w:tc>
        <w:tc>
          <w:tcPr>
            <w:tcW w:w="3294" w:type="dxa"/>
          </w:tcPr>
          <w:p w14:paraId="7B1A7AEE" w14:textId="77777777" w:rsidR="002E4754" w:rsidRPr="002E4754" w:rsidRDefault="002E4754" w:rsidP="007047A4">
            <w:pPr>
              <w:pStyle w:val="StyleTabletextLeft"/>
              <w:jc w:val="left"/>
              <w:rPr>
                <w:b w:val="0"/>
                <w:bCs w:val="0"/>
              </w:rPr>
            </w:pPr>
            <w:r w:rsidRPr="002E4754">
              <w:rPr>
                <w:b w:val="0"/>
                <w:bCs w:val="0"/>
              </w:rPr>
              <w:t>IDM-HAM-3</w:t>
            </w:r>
          </w:p>
        </w:tc>
        <w:tc>
          <w:tcPr>
            <w:tcW w:w="4009" w:type="dxa"/>
          </w:tcPr>
          <w:p w14:paraId="41EB0641" w14:textId="77777777" w:rsidR="002E4754" w:rsidRPr="002E4754" w:rsidRDefault="002E4754" w:rsidP="002D2E9A">
            <w:pPr>
              <w:pStyle w:val="StyleTabletextLeft"/>
              <w:jc w:val="left"/>
              <w:rPr>
                <w:b w:val="0"/>
                <w:bCs w:val="0"/>
              </w:rPr>
            </w:pPr>
            <w:proofErr w:type="gramStart"/>
            <w:r w:rsidRPr="002E4754">
              <w:rPr>
                <w:b w:val="0"/>
                <w:bCs w:val="0"/>
              </w:rPr>
              <w:t>interactive</w:t>
            </w:r>
            <w:proofErr w:type="gramEnd"/>
            <w:r w:rsidRPr="002E4754">
              <w:rPr>
                <w:b w:val="0"/>
                <w:bCs w:val="0"/>
              </w:rPr>
              <w:t xml:space="preserve"> digital media </w:t>
            </w:r>
            <w:proofErr w:type="spellStart"/>
            <w:r w:rsidRPr="002E4754">
              <w:rPr>
                <w:b w:val="0"/>
                <w:bCs w:val="0"/>
              </w:rPr>
              <w:t>GmbH</w:t>
            </w:r>
            <w:proofErr w:type="spellEnd"/>
          </w:p>
        </w:tc>
      </w:tr>
      <w:tr w:rsidR="002E4754" w:rsidRPr="00917E24" w14:paraId="01B57EEB" w14:textId="77777777" w:rsidTr="00990FE3">
        <w:trPr>
          <w:cantSplit/>
          <w:trHeight w:val="240"/>
        </w:trPr>
        <w:tc>
          <w:tcPr>
            <w:tcW w:w="9288" w:type="dxa"/>
            <w:gridSpan w:val="4"/>
          </w:tcPr>
          <w:p w14:paraId="0BEC423B" w14:textId="77777777" w:rsidR="002E4754" w:rsidRPr="00917E24" w:rsidRDefault="002E4754" w:rsidP="00990FE3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917E24">
              <w:rPr>
                <w:b/>
                <w:bCs/>
              </w:rPr>
              <w:t>Kosovo*    SUP</w:t>
            </w:r>
          </w:p>
        </w:tc>
      </w:tr>
      <w:tr w:rsidR="002E4754" w:rsidRPr="00917E24" w14:paraId="5DE01080" w14:textId="77777777" w:rsidTr="002E4754">
        <w:trPr>
          <w:cantSplit/>
          <w:trHeight w:val="240"/>
        </w:trPr>
        <w:tc>
          <w:tcPr>
            <w:tcW w:w="909" w:type="dxa"/>
          </w:tcPr>
          <w:p w14:paraId="2AD2BAAA" w14:textId="77777777" w:rsidR="002E4754" w:rsidRPr="00917E2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7-214-6</w:t>
            </w:r>
          </w:p>
        </w:tc>
        <w:tc>
          <w:tcPr>
            <w:tcW w:w="1076" w:type="dxa"/>
          </w:tcPr>
          <w:p w14:paraId="714FD590" w14:textId="77777777" w:rsidR="002E4754" w:rsidRPr="00917E2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16054</w:t>
            </w:r>
          </w:p>
        </w:tc>
        <w:tc>
          <w:tcPr>
            <w:tcW w:w="3294" w:type="dxa"/>
          </w:tcPr>
          <w:p w14:paraId="1EC0E2EF" w14:textId="77777777" w:rsidR="002E4754" w:rsidRPr="00917E24" w:rsidRDefault="002E4754" w:rsidP="007047A4">
            <w:pPr>
              <w:pStyle w:val="StyleTabletextLeft"/>
              <w:jc w:val="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KNET-</w:t>
            </w:r>
            <w:proofErr w:type="spellStart"/>
            <w:r w:rsidRPr="00917E24">
              <w:rPr>
                <w:b w:val="0"/>
                <w:bCs w:val="0"/>
              </w:rPr>
              <w:t>Prishtinë</w:t>
            </w:r>
            <w:proofErr w:type="spellEnd"/>
          </w:p>
        </w:tc>
        <w:tc>
          <w:tcPr>
            <w:tcW w:w="4009" w:type="dxa"/>
          </w:tcPr>
          <w:p w14:paraId="68CEBAC5" w14:textId="77777777" w:rsidR="002E4754" w:rsidRPr="00917E24" w:rsidRDefault="002E4754" w:rsidP="002D2E9A">
            <w:pPr>
              <w:pStyle w:val="StyleTabletextLeft"/>
              <w:jc w:val="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Kujtesa.Net LLC</w:t>
            </w:r>
          </w:p>
        </w:tc>
      </w:tr>
      <w:tr w:rsidR="002E4754" w:rsidRPr="00917E24" w14:paraId="48A08828" w14:textId="77777777" w:rsidTr="00990FE3">
        <w:trPr>
          <w:cantSplit/>
          <w:trHeight w:val="240"/>
        </w:trPr>
        <w:tc>
          <w:tcPr>
            <w:tcW w:w="9288" w:type="dxa"/>
            <w:gridSpan w:val="4"/>
          </w:tcPr>
          <w:p w14:paraId="77E5DEC8" w14:textId="77777777" w:rsidR="002E4754" w:rsidRPr="00917E24" w:rsidRDefault="002E4754" w:rsidP="00990FE3">
            <w:pPr>
              <w:pStyle w:val="Normalaftertitle"/>
              <w:keepNext/>
              <w:spacing w:before="240"/>
              <w:rPr>
                <w:b/>
                <w:bCs/>
                <w:lang w:val="es-ES"/>
              </w:rPr>
            </w:pPr>
            <w:r w:rsidRPr="00917E24">
              <w:rPr>
                <w:b/>
                <w:bCs/>
                <w:lang w:val="es-ES"/>
              </w:rPr>
              <w:t xml:space="preserve">Países Bajos (Reino de </w:t>
            </w:r>
            <w:proofErr w:type="gramStart"/>
            <w:r w:rsidRPr="00917E24">
              <w:rPr>
                <w:b/>
                <w:bCs/>
                <w:lang w:val="es-ES"/>
              </w:rPr>
              <w:t xml:space="preserve">los)   </w:t>
            </w:r>
            <w:proofErr w:type="gramEnd"/>
            <w:r w:rsidRPr="00917E24">
              <w:rPr>
                <w:b/>
                <w:bCs/>
                <w:lang w:val="es-ES"/>
              </w:rPr>
              <w:t xml:space="preserve"> SUP</w:t>
            </w:r>
          </w:p>
        </w:tc>
      </w:tr>
      <w:tr w:rsidR="002E4754" w:rsidRPr="00917E24" w14:paraId="33376607" w14:textId="77777777" w:rsidTr="002E4754">
        <w:trPr>
          <w:cantSplit/>
          <w:trHeight w:val="240"/>
        </w:trPr>
        <w:tc>
          <w:tcPr>
            <w:tcW w:w="909" w:type="dxa"/>
          </w:tcPr>
          <w:p w14:paraId="519436C7" w14:textId="77777777" w:rsidR="002E4754" w:rsidRPr="00917E2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5-239-5</w:t>
            </w:r>
          </w:p>
        </w:tc>
        <w:tc>
          <w:tcPr>
            <w:tcW w:w="1076" w:type="dxa"/>
          </w:tcPr>
          <w:p w14:paraId="3E065EBD" w14:textId="77777777" w:rsidR="002E4754" w:rsidRPr="00917E24" w:rsidRDefault="002E4754" w:rsidP="00990FE3">
            <w:pPr>
              <w:pStyle w:val="StyleTabletext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>12157</w:t>
            </w:r>
          </w:p>
        </w:tc>
        <w:tc>
          <w:tcPr>
            <w:tcW w:w="3294" w:type="dxa"/>
          </w:tcPr>
          <w:p w14:paraId="156D4876" w14:textId="77777777" w:rsidR="002E4754" w:rsidRPr="00917E24" w:rsidRDefault="002E4754" w:rsidP="002D2E9A">
            <w:pPr>
              <w:pStyle w:val="StyleTabletextLeft"/>
              <w:jc w:val="left"/>
              <w:rPr>
                <w:b w:val="0"/>
                <w:bCs w:val="0"/>
              </w:rPr>
            </w:pPr>
            <w:r w:rsidRPr="00917E24">
              <w:rPr>
                <w:b w:val="0"/>
                <w:bCs w:val="0"/>
              </w:rPr>
              <w:t xml:space="preserve">NL GMSC, </w:t>
            </w:r>
            <w:proofErr w:type="spellStart"/>
            <w:r w:rsidRPr="00917E24">
              <w:rPr>
                <w:b w:val="0"/>
                <w:bCs w:val="0"/>
              </w:rPr>
              <w:t>Telecity</w:t>
            </w:r>
            <w:proofErr w:type="spellEnd"/>
            <w:r w:rsidRPr="00917E24">
              <w:rPr>
                <w:b w:val="0"/>
                <w:bCs w:val="0"/>
              </w:rPr>
              <w:t xml:space="preserve"> </w:t>
            </w:r>
            <w:proofErr w:type="spellStart"/>
            <w:r w:rsidRPr="00917E24">
              <w:rPr>
                <w:b w:val="0"/>
                <w:bCs w:val="0"/>
              </w:rPr>
              <w:t>Kruislaan</w:t>
            </w:r>
            <w:proofErr w:type="spellEnd"/>
            <w:r w:rsidRPr="00917E24">
              <w:rPr>
                <w:b w:val="0"/>
                <w:bCs w:val="0"/>
              </w:rPr>
              <w:t xml:space="preserve"> 4</w:t>
            </w:r>
          </w:p>
        </w:tc>
        <w:tc>
          <w:tcPr>
            <w:tcW w:w="4009" w:type="dxa"/>
          </w:tcPr>
          <w:p w14:paraId="1C819B81" w14:textId="77777777" w:rsidR="002E4754" w:rsidRPr="00917E24" w:rsidRDefault="002E4754" w:rsidP="001666E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917E24">
              <w:rPr>
                <w:b w:val="0"/>
                <w:bCs w:val="0"/>
              </w:rPr>
              <w:t>Mundio</w:t>
            </w:r>
            <w:proofErr w:type="spellEnd"/>
            <w:r w:rsidRPr="00917E24">
              <w:rPr>
                <w:b w:val="0"/>
                <w:bCs w:val="0"/>
              </w:rPr>
              <w:t xml:space="preserve"> Mobile (</w:t>
            </w:r>
            <w:proofErr w:type="spellStart"/>
            <w:r w:rsidRPr="00917E24">
              <w:rPr>
                <w:b w:val="0"/>
                <w:bCs w:val="0"/>
              </w:rPr>
              <w:t>Netherlands</w:t>
            </w:r>
            <w:proofErr w:type="spellEnd"/>
            <w:r w:rsidRPr="00917E24">
              <w:rPr>
                <w:b w:val="0"/>
                <w:bCs w:val="0"/>
              </w:rPr>
              <w:t>) Ltd</w:t>
            </w:r>
          </w:p>
        </w:tc>
      </w:tr>
    </w:tbl>
    <w:p w14:paraId="1F5BA7C4" w14:textId="77777777" w:rsidR="002E4754" w:rsidRPr="00917E24" w:rsidRDefault="002E4754" w:rsidP="002E4754">
      <w:pPr>
        <w:pStyle w:val="Footnotesepar"/>
        <w:rPr>
          <w:lang w:val="fr-FR"/>
        </w:rPr>
      </w:pPr>
    </w:p>
    <w:p w14:paraId="38069D4A" w14:textId="044D23AA" w:rsidR="002E4754" w:rsidRPr="00917E24" w:rsidRDefault="00917E24" w:rsidP="002E4754">
      <w:pPr>
        <w:pStyle w:val="Footnotesepar"/>
        <w:jc w:val="left"/>
        <w:rPr>
          <w:lang w:val="es-ES"/>
        </w:rPr>
      </w:pPr>
      <w:r w:rsidRPr="00917E24">
        <w:rPr>
          <w:lang w:val="es-ES_tradnl"/>
        </w:rPr>
        <w:t>*  Esta designación es sin perjuicio de las posiciones sobre la situación, y corresponde a UNSCR 1244 y la opinión ICJ sobre la declaración de independencia de Kosovo</w:t>
      </w:r>
      <w:r w:rsidR="002E4754" w:rsidRPr="00917E24">
        <w:rPr>
          <w:lang w:val="es-ES"/>
        </w:rPr>
        <w:t>.</w:t>
      </w:r>
    </w:p>
    <w:p w14:paraId="6F51DCED" w14:textId="75E2F847" w:rsidR="002E4754" w:rsidRPr="00FF621E" w:rsidRDefault="002E4754" w:rsidP="002E4754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32956DC1" w14:textId="77777777" w:rsidR="002E4754" w:rsidRDefault="002E4754" w:rsidP="002E4754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proofErr w:type="gramStart"/>
      <w:r w:rsidRPr="00FF621E">
        <w:rPr>
          <w:sz w:val="16"/>
          <w:szCs w:val="16"/>
        </w:rPr>
        <w:t>ISPC:</w:t>
      </w:r>
      <w:proofErr w:type="gramEnd"/>
      <w:r w:rsidRPr="00FF621E">
        <w:rPr>
          <w:sz w:val="16"/>
          <w:szCs w:val="16"/>
        </w:rPr>
        <w:tab/>
        <w:t xml:space="preserve">International </w:t>
      </w:r>
      <w:proofErr w:type="spellStart"/>
      <w:r w:rsidRPr="00FF621E">
        <w:rPr>
          <w:sz w:val="16"/>
          <w:szCs w:val="16"/>
        </w:rPr>
        <w:t>Signalling</w:t>
      </w:r>
      <w:proofErr w:type="spellEnd"/>
      <w:r w:rsidRPr="00FF621E">
        <w:rPr>
          <w:sz w:val="16"/>
          <w:szCs w:val="16"/>
        </w:rPr>
        <w:t xml:space="preserve"> Point Codes.</w:t>
      </w:r>
    </w:p>
    <w:p w14:paraId="29A0501E" w14:textId="77777777" w:rsidR="002E4754" w:rsidRDefault="002E4754" w:rsidP="002E4754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062E61EC" w14:textId="77777777" w:rsidR="002E4754" w:rsidRPr="00756D3F" w:rsidRDefault="002E4754" w:rsidP="002E4754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3C6F581A" w14:textId="77777777" w:rsidR="002E4754" w:rsidRPr="00756D3F" w:rsidRDefault="002E4754" w:rsidP="002E4754">
      <w:pPr>
        <w:rPr>
          <w:lang w:val="es-ES"/>
        </w:rPr>
      </w:pPr>
    </w:p>
    <w:p w14:paraId="2BF67CCB" w14:textId="77777777" w:rsidR="007118AB" w:rsidRPr="00F12B6E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sectPr w:rsidR="007118AB" w:rsidRPr="00F12B6E" w:rsidSect="000B454A">
      <w:footerReference w:type="even" r:id="rId17"/>
      <w:footerReference w:type="default" r:id="rId18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77F669F8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356D9">
            <w:rPr>
              <w:noProof/>
              <w:color w:val="FFFFFF"/>
              <w:lang w:val="es-ES_tradnl"/>
            </w:rPr>
            <w:t>1327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917E24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7C303936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2654">
            <w:rPr>
              <w:noProof/>
              <w:color w:val="FFFFFF"/>
              <w:lang w:val="es-ES_tradnl"/>
            </w:rPr>
            <w:t>1330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3FB3EFC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2654">
            <w:rPr>
              <w:noProof/>
              <w:color w:val="FFFFFF"/>
              <w:lang w:val="es-ES_tradnl"/>
            </w:rPr>
            <w:t>1330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7"/>
  </w:num>
  <w:num w:numId="3" w16cid:durableId="1180002724">
    <w:abstractNumId w:val="29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6"/>
  </w:num>
  <w:num w:numId="7" w16cid:durableId="401684242">
    <w:abstractNumId w:val="12"/>
  </w:num>
  <w:num w:numId="8" w16cid:durableId="1142499436">
    <w:abstractNumId w:val="33"/>
  </w:num>
  <w:num w:numId="9" w16cid:durableId="753086465">
    <w:abstractNumId w:val="25"/>
  </w:num>
  <w:num w:numId="10" w16cid:durableId="1922635584">
    <w:abstractNumId w:val="17"/>
  </w:num>
  <w:num w:numId="11" w16cid:durableId="378167326">
    <w:abstractNumId w:val="24"/>
  </w:num>
  <w:num w:numId="12" w16cid:durableId="1903131776">
    <w:abstractNumId w:val="31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7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6"/>
  </w:num>
  <w:num w:numId="23" w16cid:durableId="629096220">
    <w:abstractNumId w:val="38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1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4"/>
  </w:num>
  <w:num w:numId="37" w16cid:durableId="952129436">
    <w:abstractNumId w:val="32"/>
  </w:num>
  <w:num w:numId="38" w16cid:durableId="1438597587">
    <w:abstractNumId w:val="15"/>
  </w:num>
  <w:num w:numId="39" w16cid:durableId="509098719">
    <w:abstractNumId w:val="19"/>
  </w:num>
  <w:num w:numId="40" w16cid:durableId="1093477250">
    <w:abstractNumId w:val="20"/>
  </w:num>
  <w:num w:numId="41" w16cid:durableId="1443037308">
    <w:abstractNumId w:val="30"/>
  </w:num>
  <w:num w:numId="42" w16cid:durableId="487017966">
    <w:abstractNumId w:val="22"/>
  </w:num>
  <w:num w:numId="43" w16cid:durableId="1681204273">
    <w:abstractNumId w:val="11"/>
  </w:num>
  <w:num w:numId="44" w16cid:durableId="1155609912">
    <w:abstractNumId w:val="18"/>
  </w:num>
  <w:num w:numId="45" w16cid:durableId="1424110066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d.org.nz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itu-t/nn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18</Pages>
  <Words>3703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1327</vt:lpstr>
    </vt:vector>
  </TitlesOfParts>
  <Company>ITU</Company>
  <LinksUpToDate>false</LinksUpToDate>
  <CharactersWithSpaces>25572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1330</dc:title>
  <dc:subject/>
  <dc:creator>ITU-T</dc:creator>
  <cp:keywords/>
  <dc:description/>
  <cp:lastModifiedBy>Gachet, Christelle</cp:lastModifiedBy>
  <cp:revision>39</cp:revision>
  <cp:lastPrinted>2025-12-04T15:22:00Z</cp:lastPrinted>
  <dcterms:created xsi:type="dcterms:W3CDTF">2025-10-01T05:30:00Z</dcterms:created>
  <dcterms:modified xsi:type="dcterms:W3CDTF">2026-01-19T06:55:00Z</dcterms:modified>
</cp:coreProperties>
</file>