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09ACB4C1"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88794D">
              <w:rPr>
                <w:rStyle w:val="Foot"/>
                <w:rFonts w:ascii="Arial" w:hAnsi="Arial" w:cs="Arial"/>
                <w:b/>
                <w:bCs/>
                <w:color w:val="FFFFFF" w:themeColor="background1"/>
                <w:sz w:val="28"/>
                <w:szCs w:val="28"/>
                <w:lang w:val="fr-FR"/>
              </w:rPr>
              <w:t>2</w:t>
            </w:r>
            <w:r w:rsidR="003976B7">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1A031562" w14:textId="716904FE"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92353B">
              <w:rPr>
                <w:color w:val="FFFFFF" w:themeColor="background1"/>
              </w:rPr>
              <w:t>V</w:t>
            </w:r>
            <w:r w:rsidR="003976B7">
              <w:rPr>
                <w:color w:val="FFFFFF" w:themeColor="background1"/>
              </w:rPr>
              <w:t>I</w:t>
            </w:r>
            <w:r w:rsidR="004D67A8">
              <w:rPr>
                <w:color w:val="FFFFFF" w:themeColor="background1"/>
              </w:rPr>
              <w:t>I</w:t>
            </w:r>
            <w:r w:rsidR="00580E66">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79CFB4A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50DB9">
              <w:rPr>
                <w:color w:val="FFFFFF" w:themeColor="background1"/>
              </w:rPr>
              <w:t>22</w:t>
            </w:r>
            <w:r w:rsidR="007C0ED7">
              <w:rPr>
                <w:color w:val="FFFFFF" w:themeColor="background1"/>
              </w:rPr>
              <w:t xml:space="preserve"> </w:t>
            </w:r>
            <w:r w:rsidR="002E422A">
              <w:rPr>
                <w:color w:val="FFFFFF" w:themeColor="background1"/>
              </w:rPr>
              <w:t>Ju</w:t>
            </w:r>
            <w:r w:rsidR="0088794D">
              <w:rPr>
                <w:color w:val="FFFFFF" w:themeColor="background1"/>
              </w:rPr>
              <w:t>ly</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55BB9"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710AD234"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r w:rsidR="00F94AF2">
        <w:rPr>
          <w:rStyle w:val="Hyperlink"/>
          <w:b/>
          <w:bCs/>
          <w:color w:val="auto"/>
          <w:u w:val="none"/>
          <w:lang w:val="en-GB"/>
        </w:rPr>
        <w:t xml:space="preserve"> </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1B9273D3" w14:textId="5EC0AD5D" w:rsidR="000E1C64" w:rsidRPr="000E1C64" w:rsidRDefault="000E1C64" w:rsidP="00BF0000">
      <w:pPr>
        <w:pStyle w:val="TOC1"/>
        <w:rPr>
          <w:rStyle w:val="Hyperlink"/>
          <w:color w:val="auto"/>
          <w:u w:val="none"/>
          <w:lang w:val="en-US"/>
        </w:rPr>
      </w:pPr>
      <w:r w:rsidRPr="000E1C64">
        <w:rPr>
          <w:rStyle w:val="Hyperlink"/>
          <w:color w:val="auto"/>
          <w:u w:val="none"/>
          <w:lang w:val="en-US"/>
        </w:rPr>
        <w:t>The International Public Telecommunication Numbering Plan (Recommendation ITU-T E.164)</w:t>
      </w:r>
      <w:r>
        <w:rPr>
          <w:rStyle w:val="Hyperlink"/>
          <w:color w:val="auto"/>
          <w:u w:val="none"/>
          <w:lang w:val="en-US"/>
        </w:rPr>
        <w:t xml:space="preserve">: </w:t>
      </w:r>
      <w:r>
        <w:rPr>
          <w:rStyle w:val="Hyperlink"/>
          <w:color w:val="auto"/>
          <w:u w:val="none"/>
          <w:lang w:val="en-US"/>
        </w:rPr>
        <w:br/>
      </w:r>
      <w:r w:rsidRPr="000E1C64">
        <w:rPr>
          <w:rStyle w:val="Hyperlink"/>
          <w:i/>
          <w:iCs/>
          <w:color w:val="auto"/>
          <w:u w:val="none"/>
          <w:lang w:val="en-US"/>
        </w:rPr>
        <w:t>Note from TSB</w:t>
      </w:r>
      <w:r>
        <w:rPr>
          <w:rStyle w:val="Hyperlink"/>
          <w:color w:val="auto"/>
          <w:u w:val="none"/>
          <w:lang w:val="en-US"/>
        </w:rPr>
        <w:tab/>
      </w:r>
      <w:r>
        <w:rPr>
          <w:rStyle w:val="Hyperlink"/>
          <w:color w:val="auto"/>
          <w:u w:val="none"/>
          <w:lang w:val="en-US"/>
        </w:rPr>
        <w:tab/>
        <w:t>4</w:t>
      </w:r>
    </w:p>
    <w:p w14:paraId="1065D00E" w14:textId="789E568A" w:rsidR="000E1C64" w:rsidRDefault="000E1C64" w:rsidP="00BF0000">
      <w:pPr>
        <w:pStyle w:val="TOC1"/>
        <w:rPr>
          <w:rStyle w:val="Hyperlink"/>
          <w:color w:val="auto"/>
          <w:u w:val="none"/>
          <w:lang w:val="en-US"/>
        </w:rPr>
      </w:pPr>
      <w:r w:rsidRPr="000E1C64">
        <w:rPr>
          <w:rStyle w:val="Hyperlink"/>
          <w:color w:val="auto"/>
          <w:u w:val="none"/>
          <w:lang w:val="en-US"/>
        </w:rPr>
        <w:t>International Identification Plan for Public Networks and Subscriptions (Recommendation ITU-T E.212)</w:t>
      </w:r>
      <w:r>
        <w:rPr>
          <w:rStyle w:val="Hyperlink"/>
          <w:color w:val="auto"/>
          <w:u w:val="none"/>
          <w:lang w:val="en-US"/>
        </w:rPr>
        <w:t>:</w:t>
      </w:r>
      <w:r>
        <w:rPr>
          <w:rStyle w:val="Hyperlink"/>
          <w:color w:val="auto"/>
          <w:u w:val="none"/>
          <w:lang w:val="en-US"/>
        </w:rPr>
        <w:br/>
      </w:r>
      <w:r w:rsidRPr="000E1C64">
        <w:rPr>
          <w:rStyle w:val="Hyperlink"/>
          <w:i/>
          <w:iCs/>
          <w:color w:val="auto"/>
          <w:u w:val="none"/>
          <w:lang w:val="en-US"/>
        </w:rPr>
        <w:t>Note from TSB</w:t>
      </w:r>
      <w:r>
        <w:rPr>
          <w:rStyle w:val="Hyperlink"/>
          <w:color w:val="auto"/>
          <w:u w:val="none"/>
          <w:lang w:val="en-US"/>
        </w:rPr>
        <w:tab/>
      </w:r>
      <w:r>
        <w:rPr>
          <w:rStyle w:val="Hyperlink"/>
          <w:color w:val="auto"/>
          <w:u w:val="none"/>
          <w:lang w:val="en-US"/>
        </w:rPr>
        <w:tab/>
        <w:t>4</w:t>
      </w:r>
    </w:p>
    <w:p w14:paraId="730F03C4" w14:textId="5E19912A" w:rsidR="000E1C64" w:rsidRPr="000E1C64" w:rsidRDefault="000E1C64" w:rsidP="000E1C64">
      <w:pPr>
        <w:pStyle w:val="TOC1"/>
        <w:rPr>
          <w:rStyle w:val="Hyperlink"/>
          <w:color w:val="auto"/>
          <w:u w:val="none"/>
          <w:lang w:val="en-US"/>
        </w:rPr>
      </w:pPr>
      <w:r w:rsidRPr="000E1C64">
        <w:rPr>
          <w:rStyle w:val="Hyperlink"/>
          <w:color w:val="auto"/>
          <w:u w:val="none"/>
          <w:lang w:val="en-US"/>
        </w:rPr>
        <w:t>The international telecommunication charge card (Recommendation ITU-T E.118)</w:t>
      </w:r>
      <w:r>
        <w:rPr>
          <w:rStyle w:val="Hyperlink"/>
          <w:color w:val="auto"/>
          <w:u w:val="none"/>
          <w:lang w:val="en-US"/>
        </w:rPr>
        <w:t xml:space="preserve">: </w:t>
      </w:r>
      <w:r w:rsidRPr="000E1C64">
        <w:rPr>
          <w:rStyle w:val="Hyperlink"/>
          <w:i/>
          <w:iCs/>
          <w:color w:val="auto"/>
          <w:u w:val="none"/>
          <w:lang w:val="en-US"/>
        </w:rPr>
        <w:t>Note from TSB</w:t>
      </w:r>
      <w:r>
        <w:rPr>
          <w:rStyle w:val="Hyperlink"/>
          <w:color w:val="auto"/>
          <w:u w:val="none"/>
          <w:lang w:val="en-US"/>
        </w:rPr>
        <w:tab/>
      </w:r>
      <w:r>
        <w:rPr>
          <w:rStyle w:val="Hyperlink"/>
          <w:color w:val="auto"/>
          <w:u w:val="none"/>
          <w:lang w:val="en-US"/>
        </w:rPr>
        <w:tab/>
        <w:t>5</w:t>
      </w:r>
    </w:p>
    <w:p w14:paraId="6A0907F7" w14:textId="44A893EE" w:rsidR="000E1C64" w:rsidRDefault="000E1C64" w:rsidP="00BF0000">
      <w:pPr>
        <w:pStyle w:val="TOC1"/>
        <w:rPr>
          <w:lang w:val="en-GB"/>
        </w:rPr>
      </w:pPr>
      <w:r w:rsidRPr="000E1C64">
        <w:rPr>
          <w:lang w:val="en-GB"/>
        </w:rPr>
        <w:t>Data Transmission Service</w:t>
      </w:r>
      <w:r>
        <w:rPr>
          <w:lang w:val="en-GB"/>
        </w:rPr>
        <w:t>:</w:t>
      </w:r>
    </w:p>
    <w:p w14:paraId="384FA4DD" w14:textId="0F0780A1" w:rsidR="000E1C64" w:rsidRPr="00455BB9" w:rsidRDefault="000E1C64" w:rsidP="000E1C64">
      <w:pPr>
        <w:pStyle w:val="TOC2"/>
        <w:rPr>
          <w:lang w:val="es-ES"/>
        </w:rPr>
      </w:pPr>
      <w:r w:rsidRPr="00455BB9">
        <w:rPr>
          <w:rFonts w:eastAsia="SimSun" w:cs="Arial"/>
          <w:lang w:val="es-ES"/>
        </w:rPr>
        <w:t>Spain</w:t>
      </w:r>
      <w:r w:rsidR="00455BB9" w:rsidRPr="00455BB9">
        <w:rPr>
          <w:rFonts w:eastAsia="SimSun" w:cs="Arial"/>
          <w:lang w:val="es-ES"/>
        </w:rPr>
        <w:t xml:space="preserve"> (</w:t>
      </w:r>
      <w:r w:rsidR="00455BB9" w:rsidRPr="00455BB9">
        <w:rPr>
          <w:rFonts w:asciiTheme="minorHAnsi" w:hAnsiTheme="minorHAnsi" w:cs="Arial"/>
          <w:i/>
          <w:iCs/>
          <w:lang w:val="es-ES"/>
        </w:rPr>
        <w:t>Secretaría de Estado de Telecomunicaciones e Infraestructuras Digitales</w:t>
      </w:r>
      <w:r w:rsidR="00455BB9" w:rsidRPr="00455BB9">
        <w:rPr>
          <w:rFonts w:asciiTheme="minorHAnsi" w:hAnsiTheme="minorHAnsi" w:cs="Arial"/>
          <w:lang w:val="es-ES"/>
        </w:rPr>
        <w:t>, Madrid</w:t>
      </w:r>
      <w:r w:rsidR="00455BB9">
        <w:rPr>
          <w:rFonts w:asciiTheme="minorHAnsi" w:hAnsiTheme="minorHAnsi" w:cs="Arial"/>
          <w:lang w:val="es-ES"/>
        </w:rPr>
        <w:t>)</w:t>
      </w:r>
      <w:r w:rsidRPr="00455BB9">
        <w:rPr>
          <w:lang w:val="es-ES"/>
        </w:rPr>
        <w:tab/>
      </w:r>
      <w:r w:rsidRPr="00455BB9">
        <w:rPr>
          <w:lang w:val="es-ES"/>
        </w:rPr>
        <w:tab/>
        <w:t>6</w:t>
      </w:r>
    </w:p>
    <w:p w14:paraId="1E082A86" w14:textId="2ECA43F8" w:rsidR="003C018E" w:rsidRPr="004D67A8" w:rsidRDefault="003C018E">
      <w:pPr>
        <w:pStyle w:val="TOC1"/>
        <w:rPr>
          <w:rFonts w:asciiTheme="minorHAnsi" w:eastAsiaTheme="minorEastAsia" w:hAnsiTheme="minorHAnsi" w:cstheme="minorBidi"/>
          <w:kern w:val="2"/>
          <w:sz w:val="24"/>
          <w:szCs w:val="24"/>
          <w:lang w:val="en-GB" w:eastAsia="en-GB"/>
          <w14:ligatures w14:val="standardContextual"/>
        </w:rPr>
      </w:pPr>
      <w:r w:rsidRPr="004D67A8">
        <w:rPr>
          <w:rStyle w:val="Hyperlink"/>
          <w:color w:val="auto"/>
          <w:u w:val="none"/>
          <w:lang w:val="en-GB"/>
        </w:rPr>
        <w:t>Telephone Service:</w:t>
      </w:r>
    </w:p>
    <w:p w14:paraId="511F3CBC" w14:textId="36499D24" w:rsidR="00287934" w:rsidRPr="00455BB9" w:rsidRDefault="000E1C64">
      <w:pPr>
        <w:pStyle w:val="TOC2"/>
        <w:rPr>
          <w:rFonts w:eastAsia="SimSun" w:cs="Arial"/>
          <w:lang w:val="en-GB"/>
        </w:rPr>
      </w:pPr>
      <w:r w:rsidRPr="00455BB9">
        <w:rPr>
          <w:lang w:val="en-GB"/>
        </w:rPr>
        <w:t>Eswatini</w:t>
      </w:r>
      <w:r w:rsidRPr="00455BB9">
        <w:rPr>
          <w:rFonts w:eastAsia="SimSun" w:cs="Arial"/>
          <w:lang w:val="en-GB"/>
        </w:rPr>
        <w:t xml:space="preserve"> (</w:t>
      </w:r>
      <w:r w:rsidRPr="00455BB9">
        <w:rPr>
          <w:rFonts w:eastAsia="SimSun" w:cs="Arial"/>
          <w:i/>
          <w:iCs/>
          <w:lang w:val="en-GB"/>
        </w:rPr>
        <w:t>Eswatini Communications Commission</w:t>
      </w:r>
      <w:r w:rsidRPr="00455BB9">
        <w:rPr>
          <w:rFonts w:eastAsia="SimSun" w:cs="Arial"/>
          <w:lang w:val="en-GB"/>
        </w:rPr>
        <w:t>, Ezulwini)</w:t>
      </w:r>
      <w:r w:rsidR="00287934" w:rsidRPr="00455BB9">
        <w:rPr>
          <w:rFonts w:eastAsia="SimSun" w:cs="Arial"/>
          <w:lang w:val="en-GB"/>
        </w:rPr>
        <w:tab/>
      </w:r>
      <w:r w:rsidR="00287934" w:rsidRPr="00455BB9">
        <w:rPr>
          <w:rFonts w:eastAsia="SimSun" w:cs="Arial"/>
          <w:lang w:val="en-GB"/>
        </w:rPr>
        <w:tab/>
      </w:r>
      <w:r w:rsidRPr="00455BB9">
        <w:rPr>
          <w:rFonts w:eastAsia="SimSun" w:cs="Arial"/>
          <w:lang w:val="en-GB"/>
        </w:rPr>
        <w:t>7</w:t>
      </w:r>
    </w:p>
    <w:p w14:paraId="48830F63" w14:textId="0A0ACDDF" w:rsidR="000E1C64" w:rsidRPr="000E1C64" w:rsidRDefault="000E1C64" w:rsidP="000E1C64">
      <w:pPr>
        <w:pStyle w:val="TOC2"/>
        <w:rPr>
          <w:lang w:val="en-GB"/>
        </w:rPr>
      </w:pPr>
      <w:r w:rsidRPr="000E1C64">
        <w:rPr>
          <w:lang w:val="en-GB"/>
        </w:rPr>
        <w:t>Kyrgyzstan (</w:t>
      </w:r>
      <w:r w:rsidRPr="000E1C64">
        <w:rPr>
          <w:i/>
          <w:iCs/>
          <w:lang w:val="en-GB"/>
        </w:rPr>
        <w:t xml:space="preserve">Service for Regulation and Supervision in the Communication Industry under the </w:t>
      </w:r>
      <w:r w:rsidRPr="000E1C64">
        <w:rPr>
          <w:i/>
          <w:iCs/>
          <w:lang w:val="en-GB"/>
        </w:rPr>
        <w:br/>
        <w:t>Ministry of Digital Development of the Kyrgyz Republic</w:t>
      </w:r>
      <w:r w:rsidRPr="000E1C64">
        <w:rPr>
          <w:lang w:val="en-GB"/>
        </w:rPr>
        <w:t>, Bishkek)</w:t>
      </w:r>
      <w:r w:rsidRPr="000E1C64">
        <w:rPr>
          <w:lang w:val="en-GB"/>
        </w:rPr>
        <w:tab/>
      </w:r>
      <w:r w:rsidRPr="000E1C64">
        <w:rPr>
          <w:lang w:val="en-GB"/>
        </w:rPr>
        <w:tab/>
        <w:t>8</w:t>
      </w:r>
    </w:p>
    <w:p w14:paraId="436A703B" w14:textId="71CA4CE9" w:rsidR="003300CF" w:rsidRPr="003300CF" w:rsidRDefault="003300CF" w:rsidP="003300CF">
      <w:pPr>
        <w:pStyle w:val="TOC2"/>
        <w:rPr>
          <w:lang w:val="fr-CH"/>
        </w:rPr>
      </w:pPr>
      <w:r w:rsidRPr="003300CF">
        <w:rPr>
          <w:lang w:val="fr-CH"/>
        </w:rPr>
        <w:t>Mauritius (</w:t>
      </w:r>
      <w:r w:rsidRPr="003300CF">
        <w:rPr>
          <w:i/>
          <w:iCs/>
          <w:lang w:val="fr-CH"/>
        </w:rPr>
        <w:t>Information and Communication Technologies Authority (ICTA)</w:t>
      </w:r>
      <w:r w:rsidRPr="003300CF">
        <w:rPr>
          <w:lang w:val="fr-CH"/>
        </w:rPr>
        <w:t>, Port-Louis)</w:t>
      </w:r>
      <w:r w:rsidRPr="003300CF">
        <w:rPr>
          <w:lang w:val="fr-CH"/>
        </w:rPr>
        <w:tab/>
      </w:r>
      <w:r w:rsidRPr="003300CF">
        <w:rPr>
          <w:lang w:val="fr-CH"/>
        </w:rPr>
        <w:tab/>
        <w:t>9</w:t>
      </w:r>
    </w:p>
    <w:p w14:paraId="4A12B8C8" w14:textId="6A2043FF" w:rsidR="003C018E" w:rsidRPr="003300CF" w:rsidRDefault="003C018E">
      <w:pPr>
        <w:pStyle w:val="TOC1"/>
        <w:rPr>
          <w:rFonts w:asciiTheme="minorHAnsi" w:eastAsiaTheme="minorEastAsia" w:hAnsiTheme="minorHAnsi" w:cstheme="minorBidi"/>
          <w:kern w:val="2"/>
          <w:sz w:val="24"/>
          <w:szCs w:val="24"/>
          <w:lang w:val="en-GB" w:eastAsia="en-GB"/>
          <w14:ligatures w14:val="standardContextual"/>
        </w:rPr>
      </w:pPr>
      <w:r w:rsidRPr="003300CF">
        <w:rPr>
          <w:rStyle w:val="Hyperlink"/>
          <w:color w:val="auto"/>
          <w:u w:val="none"/>
          <w:lang w:val="en-GB"/>
        </w:rPr>
        <w:t>Service Restrictions</w:t>
      </w:r>
      <w:r w:rsidRPr="003300CF">
        <w:rPr>
          <w:webHidden/>
          <w:lang w:val="en-GB"/>
        </w:rPr>
        <w:tab/>
      </w:r>
      <w:r w:rsidRPr="003300CF">
        <w:rPr>
          <w:webHidden/>
          <w:lang w:val="en-GB"/>
        </w:rPr>
        <w:tab/>
      </w:r>
      <w:r w:rsidR="00287934" w:rsidRPr="003300CF">
        <w:rPr>
          <w:webHidden/>
          <w:lang w:val="en-GB"/>
        </w:rPr>
        <w:t>1</w:t>
      </w:r>
      <w:r w:rsidR="003300CF" w:rsidRPr="003300CF">
        <w:rPr>
          <w:webHidden/>
          <w:lang w:val="en-GB"/>
        </w:rPr>
        <w:t>0</w:t>
      </w:r>
    </w:p>
    <w:p w14:paraId="4B47B5BC" w14:textId="13B73B19"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287934">
        <w:rPr>
          <w:webHidden/>
          <w:lang w:val="en-GB"/>
        </w:rPr>
        <w:t>1</w:t>
      </w:r>
      <w:r w:rsidR="003300CF">
        <w:rPr>
          <w:webHidden/>
          <w:lang w:val="en-GB"/>
        </w:rPr>
        <w:t>0</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4685C797" w14:textId="3AAC61F6" w:rsidR="00287934" w:rsidRDefault="00287934" w:rsidP="008B0D4C">
      <w:pPr>
        <w:pStyle w:val="TOC1"/>
        <w:rPr>
          <w:rStyle w:val="Hyperlink"/>
          <w:color w:val="auto"/>
          <w:u w:val="none"/>
          <w:lang w:val="en-US"/>
        </w:rPr>
      </w:pPr>
      <w:r w:rsidRPr="00287934">
        <w:rPr>
          <w:rStyle w:val="Hyperlink"/>
          <w:color w:val="auto"/>
          <w:u w:val="none"/>
          <w:lang w:val="en-US"/>
        </w:rPr>
        <w:t>List of Issuer Identifier Numbers</w:t>
      </w:r>
      <w:r>
        <w:rPr>
          <w:rStyle w:val="Hyperlink"/>
          <w:color w:val="auto"/>
          <w:u w:val="none"/>
          <w:lang w:val="en-US"/>
        </w:rPr>
        <w:tab/>
      </w:r>
      <w:r>
        <w:rPr>
          <w:rStyle w:val="Hyperlink"/>
          <w:color w:val="auto"/>
          <w:u w:val="none"/>
          <w:lang w:val="en-US"/>
        </w:rPr>
        <w:tab/>
        <w:t>1</w:t>
      </w:r>
      <w:r w:rsidR="003300CF">
        <w:rPr>
          <w:rStyle w:val="Hyperlink"/>
          <w:color w:val="auto"/>
          <w:u w:val="none"/>
          <w:lang w:val="en-US"/>
        </w:rPr>
        <w:t>1</w:t>
      </w:r>
    </w:p>
    <w:p w14:paraId="38AD2F50" w14:textId="594CCBF6" w:rsidR="003300CF" w:rsidRPr="003300CF" w:rsidRDefault="003300CF" w:rsidP="008B0D4C">
      <w:pPr>
        <w:pStyle w:val="TOC1"/>
        <w:rPr>
          <w:rStyle w:val="Hyperlink"/>
          <w:color w:val="auto"/>
          <w:u w:val="none"/>
          <w:lang w:val="en-US"/>
        </w:rPr>
      </w:pPr>
      <w:r w:rsidRPr="003300CF">
        <w:rPr>
          <w:rStyle w:val="Hyperlink"/>
          <w:color w:val="auto"/>
          <w:u w:val="none"/>
          <w:lang w:val="en-US"/>
        </w:rPr>
        <w:t>List of Recommendation ITU-T E.164 assigned Country Codes</w:t>
      </w:r>
      <w:r>
        <w:rPr>
          <w:rStyle w:val="Hyperlink"/>
          <w:color w:val="auto"/>
          <w:u w:val="none"/>
          <w:lang w:val="en-US"/>
        </w:rPr>
        <w:tab/>
      </w:r>
      <w:r>
        <w:rPr>
          <w:rStyle w:val="Hyperlink"/>
          <w:color w:val="auto"/>
          <w:u w:val="none"/>
          <w:lang w:val="en-US"/>
        </w:rPr>
        <w:tab/>
        <w:t>12</w:t>
      </w:r>
    </w:p>
    <w:p w14:paraId="6320397C" w14:textId="23790680"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530C63">
        <w:rPr>
          <w:rStyle w:val="Hyperlink"/>
          <w:color w:val="auto"/>
          <w:u w:val="none"/>
          <w:lang w:val="en-US"/>
        </w:rPr>
        <w:t>1</w:t>
      </w:r>
      <w:r w:rsidR="003300CF">
        <w:rPr>
          <w:rStyle w:val="Hyperlink"/>
          <w:color w:val="auto"/>
          <w:u w:val="none"/>
          <w:lang w:val="en-US"/>
        </w:rPr>
        <w:t>3</w:t>
      </w:r>
    </w:p>
    <w:p w14:paraId="5707202D" w14:textId="511169A0" w:rsidR="00DE3CA5" w:rsidRPr="00CC72E0" w:rsidRDefault="004D67A8" w:rsidP="00DE3CA5">
      <w:pPr>
        <w:pStyle w:val="TOC1"/>
        <w:rPr>
          <w:rStyle w:val="Hyperlink"/>
          <w:color w:val="auto"/>
          <w:u w:val="none"/>
          <w:lang w:val="en-GB"/>
        </w:rPr>
      </w:pPr>
      <w:r w:rsidRPr="004D67A8">
        <w:rPr>
          <w:lang w:val="en-GB"/>
        </w:rPr>
        <w:t>List of ITU Carrier Codes</w:t>
      </w:r>
      <w:r w:rsidR="00DE3CA5" w:rsidRPr="00CC72E0">
        <w:rPr>
          <w:rStyle w:val="Hyperlink"/>
          <w:color w:val="auto"/>
          <w:u w:val="none"/>
          <w:lang w:val="en-GB"/>
        </w:rPr>
        <w:tab/>
      </w:r>
      <w:r w:rsidR="00DE3CA5" w:rsidRPr="00CC72E0">
        <w:rPr>
          <w:rStyle w:val="Hyperlink"/>
          <w:color w:val="auto"/>
          <w:u w:val="none"/>
          <w:lang w:val="en-GB"/>
        </w:rPr>
        <w:tab/>
      </w:r>
      <w:r w:rsidR="00530C63">
        <w:rPr>
          <w:rStyle w:val="Hyperlink"/>
          <w:color w:val="auto"/>
          <w:u w:val="none"/>
          <w:lang w:val="en-GB"/>
        </w:rPr>
        <w:t>1</w:t>
      </w:r>
      <w:r w:rsidR="003300CF">
        <w:rPr>
          <w:rStyle w:val="Hyperlink"/>
          <w:color w:val="auto"/>
          <w:u w:val="none"/>
          <w:lang w:val="en-GB"/>
        </w:rPr>
        <w:t>4</w:t>
      </w:r>
    </w:p>
    <w:p w14:paraId="5A70B021" w14:textId="75812CCC" w:rsidR="00287934" w:rsidRDefault="00287934" w:rsidP="00BF0000">
      <w:pPr>
        <w:pStyle w:val="TOC1"/>
        <w:rPr>
          <w:lang w:val="en-GB"/>
        </w:rPr>
      </w:pPr>
      <w:r w:rsidRPr="0074605F">
        <w:rPr>
          <w:lang w:val="en-GB"/>
        </w:rPr>
        <w:t>List of International Signalling Point Codes (ISPC)</w:t>
      </w:r>
      <w:r>
        <w:rPr>
          <w:lang w:val="en-GB"/>
        </w:rPr>
        <w:tab/>
      </w:r>
      <w:r>
        <w:rPr>
          <w:lang w:val="en-GB"/>
        </w:rPr>
        <w:tab/>
        <w:t>1</w:t>
      </w:r>
      <w:r w:rsidR="003300CF">
        <w:rPr>
          <w:lang w:val="en-GB"/>
        </w:rPr>
        <w:t>5</w:t>
      </w:r>
    </w:p>
    <w:p w14:paraId="23FECFF0" w14:textId="4B811F5B" w:rsidR="003300CF" w:rsidRPr="003300CF" w:rsidRDefault="003300CF" w:rsidP="003300CF">
      <w:pPr>
        <w:pStyle w:val="TOC1"/>
        <w:rPr>
          <w:lang w:val="en-GB"/>
        </w:rPr>
      </w:pPr>
      <w:r w:rsidRPr="003300CF">
        <w:rPr>
          <w:lang w:val="en-GB"/>
        </w:rPr>
        <w:t>List of Data Network Identification Codes (DNIC)</w:t>
      </w:r>
      <w:r>
        <w:rPr>
          <w:lang w:val="en-GB"/>
        </w:rPr>
        <w:tab/>
      </w:r>
      <w:r w:rsidRPr="003300CF">
        <w:rPr>
          <w:lang w:val="en-GB"/>
        </w:rPr>
        <w:tab/>
        <w:t>16</w:t>
      </w:r>
    </w:p>
    <w:p w14:paraId="0DE12473" w14:textId="36A4FACF"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2636F">
        <w:rPr>
          <w:rStyle w:val="Hyperlink"/>
          <w:color w:val="auto"/>
          <w:u w:val="none"/>
          <w:lang w:val="en-GB"/>
        </w:rPr>
        <w:t>1</w:t>
      </w:r>
      <w:r w:rsidR="003300CF">
        <w:rPr>
          <w:rStyle w:val="Hyperlink"/>
          <w:color w:val="auto"/>
          <w:u w:val="none"/>
          <w:lang w:val="en-GB"/>
        </w:rPr>
        <w:t>7</w:t>
      </w:r>
    </w:p>
    <w:p w14:paraId="24EE23B9" w14:textId="77777777" w:rsidR="00914183" w:rsidRDefault="00914183" w:rsidP="00914183">
      <w:pPr>
        <w:rPr>
          <w:lang w:val="en-GB"/>
        </w:rPr>
      </w:pP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563B3FA5" w14:textId="77777777" w:rsidR="00150DB9" w:rsidRPr="00325C62" w:rsidRDefault="00150DB9" w:rsidP="00150DB9">
      <w:pPr>
        <w:pStyle w:val="Heading20"/>
        <w:spacing w:before="0"/>
        <w:rPr>
          <w:lang w:val="en-GB"/>
        </w:rPr>
      </w:pPr>
      <w:bookmarkStart w:id="1199" w:name="_Toc423078767"/>
      <w:bookmarkStart w:id="1200" w:name="_Toc70410765"/>
      <w:bookmarkStart w:id="1201" w:name="_Toc90785449"/>
      <w:bookmarkStart w:id="1202" w:name="_Toc90785242"/>
      <w:bookmarkStart w:id="1203" w:name="_Toc87949806"/>
      <w:bookmarkStart w:id="1204" w:name="_Toc87948755"/>
      <w:bookmarkStart w:id="1205" w:name="_Hlk106116233"/>
      <w:bookmarkStart w:id="1206" w:name="_Toc474504482"/>
      <w:bookmarkStart w:id="1207" w:name="_Toc157508793"/>
      <w:bookmarkEnd w:id="1197"/>
      <w:bookmarkEnd w:id="1198"/>
      <w:r w:rsidRPr="00325C62">
        <w:rPr>
          <w:lang w:val="en-GB"/>
        </w:rPr>
        <w:lastRenderedPageBreak/>
        <w:t>The International Public Telecommunication Numbering Plan</w:t>
      </w:r>
      <w:r w:rsidRPr="00325C62">
        <w:rPr>
          <w:lang w:val="en-GB"/>
        </w:rPr>
        <w:br/>
        <w:t>(Recommendation ITU-T E.164)</w:t>
      </w:r>
      <w:bookmarkEnd w:id="1199"/>
      <w:bookmarkEnd w:id="1200"/>
    </w:p>
    <w:p w14:paraId="3A05804C" w14:textId="77777777" w:rsidR="00150DB9" w:rsidRPr="00C312A9" w:rsidRDefault="00150DB9" w:rsidP="00150DB9">
      <w:pPr>
        <w:spacing w:before="240"/>
        <w:rPr>
          <w:b/>
          <w:bCs/>
          <w:noProof w:val="0"/>
          <w:lang w:val="en-GB"/>
        </w:rPr>
      </w:pPr>
      <w:r w:rsidRPr="00C312A9">
        <w:rPr>
          <w:b/>
          <w:bCs/>
          <w:noProof w:val="0"/>
          <w:lang w:val="en-GB"/>
        </w:rPr>
        <w:t>Note from TSB</w:t>
      </w:r>
    </w:p>
    <w:p w14:paraId="0017B7E8" w14:textId="77777777" w:rsidR="00150DB9" w:rsidRPr="00325C62" w:rsidRDefault="00150DB9" w:rsidP="00150DB9">
      <w:pPr>
        <w:spacing w:before="240" w:after="120"/>
        <w:jc w:val="center"/>
        <w:rPr>
          <w:noProof w:val="0"/>
          <w:lang w:val="en-GB"/>
        </w:rPr>
      </w:pPr>
      <w:r w:rsidRPr="00325C62">
        <w:rPr>
          <w:i/>
          <w:noProof w:val="0"/>
          <w:lang w:val="en-GB"/>
        </w:rPr>
        <w:t xml:space="preserve">Identification codes for </w:t>
      </w:r>
      <w:r w:rsidRPr="005D5361">
        <w:rPr>
          <w:i/>
          <w:noProof w:val="0"/>
          <w:lang w:val="en-GB"/>
        </w:rPr>
        <w:t>IoT/M2M</w:t>
      </w:r>
    </w:p>
    <w:p w14:paraId="28F70005" w14:textId="77777777" w:rsidR="00150DB9" w:rsidRDefault="00150DB9" w:rsidP="00150DB9">
      <w:pPr>
        <w:spacing w:after="120"/>
        <w:rPr>
          <w:noProof w:val="0"/>
          <w:lang w:val="en-GB"/>
        </w:rPr>
      </w:pPr>
    </w:p>
    <w:p w14:paraId="26C89743" w14:textId="77777777" w:rsidR="00150DB9" w:rsidRPr="007B3165" w:rsidRDefault="00150DB9" w:rsidP="00150DB9">
      <w:pPr>
        <w:spacing w:after="240"/>
        <w:rPr>
          <w:noProof w:val="0"/>
          <w:lang w:val="en-GB"/>
        </w:rPr>
      </w:pPr>
      <w:r w:rsidRPr="007B3165">
        <w:rPr>
          <w:noProof w:val="0"/>
          <w:lang w:val="en-GB"/>
        </w:rPr>
        <w:t>Associated with shared country code 88</w:t>
      </w:r>
      <w:r>
        <w:rPr>
          <w:noProof w:val="0"/>
          <w:lang w:val="en-GB"/>
        </w:rPr>
        <w:t>3</w:t>
      </w:r>
      <w:r w:rsidRPr="007B3165">
        <w:rPr>
          <w:noProof w:val="0"/>
          <w:lang w:val="en-GB"/>
        </w:rPr>
        <w:t xml:space="preserve"> for </w:t>
      </w:r>
      <w:r w:rsidRPr="00E21A74">
        <w:rPr>
          <w:noProof w:val="0"/>
          <w:lang w:val="en-GB"/>
        </w:rPr>
        <w:t>IoT/M2M</w:t>
      </w:r>
      <w:r w:rsidRPr="007B3165">
        <w:rPr>
          <w:noProof w:val="0"/>
          <w:lang w:val="en-GB"/>
        </w:rPr>
        <w:t xml:space="preserve">, the following </w:t>
      </w:r>
      <w:r>
        <w:rPr>
          <w:noProof w:val="0"/>
          <w:lang w:val="en-GB"/>
        </w:rPr>
        <w:t xml:space="preserve">three-digit identification code </w:t>
      </w:r>
      <w:r w:rsidRPr="007B3165">
        <w:rPr>
          <w:noProof w:val="0"/>
          <w:lang w:val="en-GB"/>
        </w:rPr>
        <w:t>ha</w:t>
      </w:r>
      <w:r>
        <w:rPr>
          <w:noProof w:val="0"/>
          <w:lang w:val="en-GB"/>
        </w:rPr>
        <w:t>s</w:t>
      </w:r>
      <w:r w:rsidRPr="007B3165">
        <w:rPr>
          <w:noProof w:val="0"/>
          <w:lang w:val="en-GB"/>
        </w:rPr>
        <w:t xml:space="preserve"> been </w:t>
      </w:r>
      <w:r w:rsidRPr="0037584A">
        <w:rPr>
          <w:b/>
          <w:noProof w:val="0"/>
          <w:color w:val="000000" w:themeColor="text1"/>
          <w:lang w:val="en-GB"/>
        </w:rPr>
        <w:t>transferred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97"/>
        <w:gridCol w:w="2882"/>
        <w:gridCol w:w="1926"/>
        <w:gridCol w:w="2018"/>
      </w:tblGrid>
      <w:tr w:rsidR="00150DB9" w:rsidRPr="00712B82" w14:paraId="45F0BF94" w14:textId="77777777" w:rsidTr="00933840">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85FA57A" w14:textId="77777777" w:rsidR="00150DB9" w:rsidRPr="00712B82" w:rsidRDefault="00150DB9" w:rsidP="009338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Applicant</w:t>
            </w:r>
          </w:p>
        </w:tc>
        <w:tc>
          <w:tcPr>
            <w:tcW w:w="3062" w:type="dxa"/>
            <w:tcBorders>
              <w:top w:val="single" w:sz="4" w:space="0" w:color="auto"/>
              <w:left w:val="single" w:sz="4" w:space="0" w:color="auto"/>
              <w:bottom w:val="single" w:sz="4" w:space="0" w:color="auto"/>
              <w:right w:val="single" w:sz="4" w:space="0" w:color="auto"/>
            </w:tcBorders>
            <w:vAlign w:val="center"/>
            <w:hideMark/>
          </w:tcPr>
          <w:p w14:paraId="085C25BF" w14:textId="77777777" w:rsidR="00150DB9" w:rsidRPr="00712B82" w:rsidRDefault="00150DB9" w:rsidP="009338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Network</w:t>
            </w:r>
          </w:p>
        </w:tc>
        <w:tc>
          <w:tcPr>
            <w:tcW w:w="2041" w:type="dxa"/>
            <w:tcBorders>
              <w:top w:val="single" w:sz="4" w:space="0" w:color="auto"/>
              <w:left w:val="single" w:sz="4" w:space="0" w:color="auto"/>
              <w:bottom w:val="single" w:sz="4" w:space="0" w:color="auto"/>
              <w:right w:val="single" w:sz="4" w:space="0" w:color="auto"/>
            </w:tcBorders>
            <w:vAlign w:val="center"/>
            <w:hideMark/>
          </w:tcPr>
          <w:p w14:paraId="5220BD91" w14:textId="77777777" w:rsidR="00150DB9" w:rsidRPr="00712B82" w:rsidRDefault="00150DB9" w:rsidP="009338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 xml:space="preserve">Country Code and </w:t>
            </w:r>
            <w:r w:rsidRPr="00712B82">
              <w:rPr>
                <w:rFonts w:cs="Calibri"/>
                <w:i/>
                <w:noProof w:val="0"/>
                <w:sz w:val="18"/>
                <w:szCs w:val="18"/>
                <w:lang w:val="en-GB"/>
              </w:rPr>
              <w:br/>
              <w:t>Identification Code</w:t>
            </w:r>
          </w:p>
        </w:tc>
        <w:tc>
          <w:tcPr>
            <w:tcW w:w="2139" w:type="dxa"/>
            <w:tcBorders>
              <w:top w:val="single" w:sz="4" w:space="0" w:color="auto"/>
              <w:left w:val="single" w:sz="4" w:space="0" w:color="auto"/>
              <w:bottom w:val="single" w:sz="4" w:space="0" w:color="auto"/>
              <w:right w:val="single" w:sz="4" w:space="0" w:color="auto"/>
            </w:tcBorders>
          </w:tcPr>
          <w:p w14:paraId="4D1551D2" w14:textId="77777777" w:rsidR="00150DB9" w:rsidRPr="00712B82" w:rsidRDefault="00150DB9" w:rsidP="009338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 xml:space="preserve">Date of </w:t>
            </w:r>
            <w:r>
              <w:rPr>
                <w:rFonts w:cs="Calibri"/>
                <w:i/>
                <w:noProof w:val="0"/>
                <w:sz w:val="18"/>
                <w:szCs w:val="18"/>
                <w:lang w:val="en-GB"/>
              </w:rPr>
              <w:br/>
            </w:r>
            <w:r w:rsidRPr="0037584A">
              <w:rPr>
                <w:i/>
                <w:noProof w:val="0"/>
                <w:color w:val="000000" w:themeColor="text1"/>
                <w:sz w:val="18"/>
                <w:szCs w:val="18"/>
                <w:lang w:val="en-GB"/>
              </w:rPr>
              <w:t>transfer of assignment</w:t>
            </w:r>
          </w:p>
        </w:tc>
      </w:tr>
      <w:tr w:rsidR="00150DB9" w:rsidRPr="00712B82" w14:paraId="656CB411" w14:textId="77777777" w:rsidTr="00933840">
        <w:trPr>
          <w:jc w:val="center"/>
        </w:trPr>
        <w:tc>
          <w:tcPr>
            <w:tcW w:w="2972" w:type="dxa"/>
            <w:tcBorders>
              <w:top w:val="single" w:sz="4" w:space="0" w:color="auto"/>
              <w:left w:val="single" w:sz="4" w:space="0" w:color="auto"/>
              <w:bottom w:val="single" w:sz="4" w:space="0" w:color="auto"/>
              <w:right w:val="single" w:sz="4" w:space="0" w:color="auto"/>
            </w:tcBorders>
          </w:tcPr>
          <w:p w14:paraId="3FF265E2" w14:textId="77777777" w:rsidR="00150DB9" w:rsidRPr="00712B82" w:rsidRDefault="00150DB9" w:rsidP="00933840">
            <w:pPr>
              <w:tabs>
                <w:tab w:val="clear" w:pos="567"/>
                <w:tab w:val="clear" w:pos="5387"/>
                <w:tab w:val="clear" w:pos="5954"/>
              </w:tabs>
              <w:spacing w:before="240" w:after="240"/>
              <w:jc w:val="left"/>
              <w:rPr>
                <w:rFonts w:cs="Calibri"/>
              </w:rPr>
            </w:pPr>
            <w:r w:rsidRPr="00D234BA">
              <w:rPr>
                <w:rFonts w:cs="Calibri"/>
              </w:rPr>
              <w:t xml:space="preserve">Giesecke+Devrient Mobile Security TCD UK Limited </w:t>
            </w:r>
            <w:r>
              <w:rPr>
                <w:rFonts w:cs="Calibri"/>
              </w:rPr>
              <w:br/>
            </w:r>
            <w:r w:rsidRPr="00D234BA">
              <w:rPr>
                <w:rFonts w:cs="Calibri"/>
              </w:rPr>
              <w:t>(</w:t>
            </w:r>
            <w:r>
              <w:rPr>
                <w:rFonts w:cs="Calibri"/>
              </w:rPr>
              <w:t>F</w:t>
            </w:r>
            <w:r w:rsidRPr="00D234BA">
              <w:rPr>
                <w:rFonts w:cs="Calibri"/>
              </w:rPr>
              <w:t>ormerly Podsystem Ltd.)</w:t>
            </w:r>
          </w:p>
        </w:tc>
        <w:tc>
          <w:tcPr>
            <w:tcW w:w="3062" w:type="dxa"/>
            <w:tcBorders>
              <w:top w:val="single" w:sz="4" w:space="0" w:color="auto"/>
              <w:left w:val="single" w:sz="4" w:space="0" w:color="auto"/>
              <w:bottom w:val="single" w:sz="4" w:space="0" w:color="auto"/>
              <w:right w:val="single" w:sz="4" w:space="0" w:color="auto"/>
            </w:tcBorders>
          </w:tcPr>
          <w:p w14:paraId="513B7621" w14:textId="77777777" w:rsidR="00150DB9" w:rsidRPr="00712B82" w:rsidRDefault="00150DB9" w:rsidP="00933840">
            <w:pPr>
              <w:tabs>
                <w:tab w:val="clear" w:pos="567"/>
                <w:tab w:val="clear" w:pos="5387"/>
                <w:tab w:val="clear" w:pos="5954"/>
              </w:tabs>
              <w:spacing w:before="240" w:after="240"/>
              <w:jc w:val="left"/>
              <w:rPr>
                <w:rFonts w:cs="Calibri"/>
              </w:rPr>
            </w:pPr>
            <w:r w:rsidRPr="00D234BA">
              <w:rPr>
                <w:rFonts w:cs="Calibri"/>
              </w:rPr>
              <w:t xml:space="preserve">Giesecke+Devrient Mobile Security TCD UK Limited </w:t>
            </w:r>
            <w:r>
              <w:rPr>
                <w:rFonts w:cs="Calibri"/>
              </w:rPr>
              <w:br/>
            </w:r>
            <w:r w:rsidRPr="00D234BA">
              <w:rPr>
                <w:rFonts w:cs="Calibri"/>
              </w:rPr>
              <w:t>(</w:t>
            </w:r>
            <w:r>
              <w:rPr>
                <w:rFonts w:cs="Calibri"/>
              </w:rPr>
              <w:t>F</w:t>
            </w:r>
            <w:r w:rsidRPr="00D234BA">
              <w:rPr>
                <w:rFonts w:cs="Calibri"/>
              </w:rPr>
              <w:t>ormerly Podsystem Ltd.)</w:t>
            </w:r>
          </w:p>
        </w:tc>
        <w:tc>
          <w:tcPr>
            <w:tcW w:w="2041" w:type="dxa"/>
            <w:tcBorders>
              <w:top w:val="single" w:sz="4" w:space="0" w:color="auto"/>
              <w:left w:val="single" w:sz="4" w:space="0" w:color="auto"/>
              <w:bottom w:val="single" w:sz="4" w:space="0" w:color="auto"/>
              <w:right w:val="single" w:sz="4" w:space="0" w:color="auto"/>
            </w:tcBorders>
          </w:tcPr>
          <w:p w14:paraId="712FA075" w14:textId="77777777" w:rsidR="00150DB9" w:rsidRPr="00712B82" w:rsidRDefault="00150DB9" w:rsidP="00933840">
            <w:pPr>
              <w:tabs>
                <w:tab w:val="clear" w:pos="567"/>
                <w:tab w:val="clear" w:pos="5387"/>
                <w:tab w:val="clear" w:pos="5954"/>
              </w:tabs>
              <w:spacing w:before="240" w:after="240"/>
              <w:jc w:val="center"/>
              <w:rPr>
                <w:rFonts w:cs="Calibri"/>
                <w:bCs/>
              </w:rPr>
            </w:pPr>
            <w:r w:rsidRPr="00712B82">
              <w:rPr>
                <w:rFonts w:cs="Calibri"/>
                <w:bCs/>
              </w:rPr>
              <w:t xml:space="preserve">+883 </w:t>
            </w:r>
            <w:r>
              <w:rPr>
                <w:rFonts w:cs="Calibri"/>
                <w:bCs/>
              </w:rPr>
              <w:t>340</w:t>
            </w:r>
          </w:p>
        </w:tc>
        <w:tc>
          <w:tcPr>
            <w:tcW w:w="2139" w:type="dxa"/>
            <w:tcBorders>
              <w:top w:val="single" w:sz="4" w:space="0" w:color="auto"/>
              <w:left w:val="single" w:sz="4" w:space="0" w:color="auto"/>
              <w:bottom w:val="single" w:sz="4" w:space="0" w:color="auto"/>
              <w:right w:val="single" w:sz="4" w:space="0" w:color="auto"/>
            </w:tcBorders>
          </w:tcPr>
          <w:p w14:paraId="4B2BABDA" w14:textId="77777777" w:rsidR="00150DB9" w:rsidRPr="00712B82" w:rsidRDefault="00150DB9" w:rsidP="00933840">
            <w:pPr>
              <w:spacing w:before="240" w:after="240"/>
              <w:jc w:val="center"/>
              <w:rPr>
                <w:rFonts w:cs="Calibri"/>
                <w:noProof w:val="0"/>
                <w:lang w:val="en-GB"/>
              </w:rPr>
            </w:pPr>
            <w:r w:rsidRPr="00712B82">
              <w:rPr>
                <w:rFonts w:cs="Calibri"/>
                <w:noProof w:val="0"/>
                <w:lang w:val="en-GB"/>
              </w:rPr>
              <w:t>2</w:t>
            </w:r>
            <w:r>
              <w:rPr>
                <w:rFonts w:cs="Calibri"/>
                <w:noProof w:val="0"/>
                <w:lang w:val="en-GB"/>
              </w:rPr>
              <w:t>4</w:t>
            </w:r>
            <w:r w:rsidRPr="00712B82">
              <w:rPr>
                <w:rFonts w:cs="Calibri"/>
                <w:noProof w:val="0"/>
                <w:lang w:val="en-GB"/>
              </w:rPr>
              <w:t>.I</w:t>
            </w:r>
            <w:r>
              <w:rPr>
                <w:rFonts w:cs="Calibri"/>
                <w:noProof w:val="0"/>
                <w:lang w:val="en-GB"/>
              </w:rPr>
              <w:t>I</w:t>
            </w:r>
            <w:r w:rsidRPr="00712B82">
              <w:rPr>
                <w:rFonts w:cs="Calibri"/>
                <w:noProof w:val="0"/>
                <w:lang w:val="en-GB"/>
              </w:rPr>
              <w:t>I.2025</w:t>
            </w:r>
          </w:p>
        </w:tc>
      </w:tr>
    </w:tbl>
    <w:p w14:paraId="1644E345" w14:textId="77777777" w:rsidR="00150DB9" w:rsidRDefault="00150DB9" w:rsidP="00150DB9">
      <w:pPr>
        <w:rPr>
          <w:noProof w:val="0"/>
          <w:lang w:val="en-GB"/>
        </w:rPr>
      </w:pPr>
    </w:p>
    <w:p w14:paraId="6BCF818A" w14:textId="77777777" w:rsidR="00150DB9" w:rsidRDefault="00150DB9" w:rsidP="00150DB9">
      <w:pPr>
        <w:rPr>
          <w:noProof w:val="0"/>
          <w:lang w:val="en-GB"/>
        </w:rPr>
      </w:pPr>
    </w:p>
    <w:p w14:paraId="2360298E" w14:textId="77777777" w:rsidR="00150DB9" w:rsidRPr="0074704E" w:rsidRDefault="00150DB9" w:rsidP="00150DB9">
      <w:pPr>
        <w:pStyle w:val="Heading20"/>
        <w:spacing w:before="0"/>
        <w:rPr>
          <w:lang w:val="en-GB"/>
        </w:rPr>
      </w:pPr>
      <w:bookmarkStart w:id="1208" w:name="_Toc304892160"/>
      <w:r w:rsidRPr="0074704E">
        <w:rPr>
          <w:lang w:val="en-GB"/>
        </w:rPr>
        <w:t>International Identification Plan for Public Networks and Subscriptions</w:t>
      </w:r>
      <w:r w:rsidRPr="0074704E">
        <w:rPr>
          <w:lang w:val="en-GB"/>
        </w:rPr>
        <w:br/>
        <w:t>(Recommendation ITU-T E.212)</w:t>
      </w:r>
      <w:bookmarkEnd w:id="1208"/>
    </w:p>
    <w:p w14:paraId="3B26DFEA" w14:textId="77777777" w:rsidR="00150DB9" w:rsidRPr="0074704E" w:rsidRDefault="00150DB9" w:rsidP="00150DB9">
      <w:pPr>
        <w:spacing w:before="360" w:after="120"/>
      </w:pPr>
      <w:r w:rsidRPr="0074704E">
        <w:rPr>
          <w:b/>
        </w:rPr>
        <w:t>Note from TSB</w:t>
      </w:r>
    </w:p>
    <w:p w14:paraId="5D68D7BE" w14:textId="77777777" w:rsidR="00150DB9" w:rsidRPr="0074704E" w:rsidRDefault="00150DB9" w:rsidP="00150DB9">
      <w:pPr>
        <w:jc w:val="center"/>
        <w:rPr>
          <w:i/>
          <w:iCs/>
        </w:rPr>
      </w:pPr>
      <w:r w:rsidRPr="0074704E">
        <w:rPr>
          <w:i/>
          <w:iCs/>
        </w:rPr>
        <w:t>Identification codes for International Mobile Networks</w:t>
      </w:r>
    </w:p>
    <w:p w14:paraId="1A2975A8" w14:textId="77777777" w:rsidR="00150DB9" w:rsidRDefault="00150DB9" w:rsidP="00150DB9">
      <w:pPr>
        <w:spacing w:before="0"/>
        <w:jc w:val="left"/>
      </w:pPr>
    </w:p>
    <w:p w14:paraId="43937B82" w14:textId="77777777" w:rsidR="00150DB9" w:rsidRPr="000C1155" w:rsidRDefault="00150DB9" w:rsidP="00150DB9">
      <w:pPr>
        <w:spacing w:before="240"/>
        <w:jc w:val="left"/>
      </w:pPr>
      <w:r w:rsidRPr="000C1155">
        <w:t>Associated with shared mobile country code 901 (MCC), the following two-digit mobile network code (MNC) ha</w:t>
      </w:r>
      <w:r>
        <w:t>s</w:t>
      </w:r>
      <w:r w:rsidRPr="000C1155">
        <w:t xml:space="preserve"> </w:t>
      </w:r>
      <w:r w:rsidRPr="00632028">
        <w:rPr>
          <w:bCs/>
          <w:color w:val="000000" w:themeColor="text1"/>
        </w:rPr>
        <w:t>been</w:t>
      </w:r>
      <w:r w:rsidRPr="009F6240">
        <w:rPr>
          <w:b/>
          <w:color w:val="000000" w:themeColor="text1"/>
        </w:rPr>
        <w:t xml:space="preserve"> transferred</w:t>
      </w:r>
      <w:r w:rsidRPr="009F6240">
        <w:rPr>
          <w:color w:val="000000" w:themeColor="text1"/>
        </w:rPr>
        <w:t>.</w:t>
      </w:r>
    </w:p>
    <w:p w14:paraId="0BF5FD07" w14:textId="77777777" w:rsidR="00150DB9" w:rsidRPr="000C1155" w:rsidRDefault="00150DB9" w:rsidP="00150DB9">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150DB9" w:rsidRPr="000C1155" w14:paraId="136442C4" w14:textId="77777777" w:rsidTr="00933840">
        <w:trPr>
          <w:trHeight w:val="837"/>
          <w:tblHeader/>
          <w:jc w:val="center"/>
        </w:trPr>
        <w:tc>
          <w:tcPr>
            <w:tcW w:w="3539" w:type="dxa"/>
            <w:vAlign w:val="center"/>
          </w:tcPr>
          <w:p w14:paraId="76F89E00" w14:textId="77777777" w:rsidR="00150DB9" w:rsidRPr="000C1155" w:rsidRDefault="00150DB9" w:rsidP="00933840">
            <w:pPr>
              <w:pStyle w:val="Tablehead0"/>
              <w:rPr>
                <w:sz w:val="20"/>
                <w:lang w:val="en-GB"/>
              </w:rPr>
            </w:pPr>
            <w:r w:rsidRPr="000C1155">
              <w:rPr>
                <w:sz w:val="20"/>
                <w:lang w:val="en-GB"/>
              </w:rPr>
              <w:t>Network</w:t>
            </w:r>
          </w:p>
        </w:tc>
        <w:tc>
          <w:tcPr>
            <w:tcW w:w="3353" w:type="dxa"/>
            <w:vAlign w:val="center"/>
          </w:tcPr>
          <w:p w14:paraId="3AD26980" w14:textId="77777777" w:rsidR="00150DB9" w:rsidRPr="000C1155" w:rsidRDefault="00150DB9" w:rsidP="00933840">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322" w:type="dxa"/>
            <w:vAlign w:val="center"/>
          </w:tcPr>
          <w:p w14:paraId="352624F3" w14:textId="77777777" w:rsidR="00150DB9" w:rsidRPr="004764F9" w:rsidRDefault="00150DB9" w:rsidP="00933840">
            <w:pPr>
              <w:pStyle w:val="Tablehead0"/>
              <w:rPr>
                <w:sz w:val="20"/>
                <w:lang w:val="en-GB"/>
              </w:rPr>
            </w:pPr>
            <w:r w:rsidRPr="004764F9">
              <w:rPr>
                <w:sz w:val="20"/>
                <w:lang w:val="en-GB"/>
              </w:rPr>
              <w:t xml:space="preserve">Date of </w:t>
            </w:r>
            <w:r w:rsidRPr="004764F9">
              <w:rPr>
                <w:sz w:val="20"/>
                <w:lang w:val="en-GB"/>
              </w:rPr>
              <w:br/>
            </w:r>
            <w:r w:rsidRPr="009F6240">
              <w:rPr>
                <w:color w:val="000000" w:themeColor="text1"/>
                <w:sz w:val="20"/>
                <w:lang w:val="en-GB"/>
              </w:rPr>
              <w:t>transfer of assignment</w:t>
            </w:r>
          </w:p>
        </w:tc>
      </w:tr>
      <w:tr w:rsidR="00150DB9" w:rsidRPr="00150DB9" w14:paraId="56648D06" w14:textId="77777777" w:rsidTr="00933840">
        <w:trPr>
          <w:jc w:val="center"/>
        </w:trPr>
        <w:tc>
          <w:tcPr>
            <w:tcW w:w="3539" w:type="dxa"/>
            <w:textDirection w:val="lrTbV"/>
          </w:tcPr>
          <w:p w14:paraId="08620D6F" w14:textId="77777777" w:rsidR="00150DB9" w:rsidRPr="00150DB9" w:rsidRDefault="00150DB9" w:rsidP="00933840">
            <w:pPr>
              <w:pStyle w:val="Tabletext0"/>
              <w:tabs>
                <w:tab w:val="clear" w:pos="1276"/>
                <w:tab w:val="clear" w:pos="1843"/>
                <w:tab w:val="left" w:pos="1185"/>
              </w:tabs>
              <w:spacing w:before="240" w:after="240"/>
              <w:rPr>
                <w:rFonts w:eastAsia="Calibri"/>
                <w:b w:val="0"/>
                <w:color w:val="000000"/>
                <w:sz w:val="20"/>
                <w:szCs w:val="20"/>
                <w:lang w:val="en-GB"/>
              </w:rPr>
            </w:pPr>
            <w:r w:rsidRPr="00150DB9">
              <w:rPr>
                <w:rFonts w:cs="Calibri"/>
                <w:b w:val="0"/>
                <w:sz w:val="20"/>
                <w:szCs w:val="20"/>
                <w:lang w:val="en-US"/>
              </w:rPr>
              <w:t xml:space="preserve">Giesecke+Devrient Mobile Security TCD UK Limited </w:t>
            </w:r>
            <w:r w:rsidRPr="00150DB9">
              <w:rPr>
                <w:rFonts w:cs="Calibri"/>
                <w:b w:val="0"/>
                <w:sz w:val="20"/>
                <w:szCs w:val="20"/>
                <w:lang w:val="en-US"/>
              </w:rPr>
              <w:br/>
              <w:t>(Formerly Podsystem Ltd.)</w:t>
            </w:r>
          </w:p>
        </w:tc>
        <w:tc>
          <w:tcPr>
            <w:tcW w:w="3353" w:type="dxa"/>
            <w:textDirection w:val="lrTbV"/>
          </w:tcPr>
          <w:p w14:paraId="34A9FF97" w14:textId="77777777" w:rsidR="00150DB9" w:rsidRPr="00150DB9" w:rsidRDefault="00150DB9" w:rsidP="00933840">
            <w:pPr>
              <w:pStyle w:val="Tabletext0"/>
              <w:spacing w:before="240" w:after="240"/>
              <w:jc w:val="center"/>
              <w:rPr>
                <w:b w:val="0"/>
                <w:sz w:val="20"/>
                <w:szCs w:val="20"/>
                <w:lang w:val="en-GB"/>
              </w:rPr>
            </w:pPr>
            <w:r w:rsidRPr="00150DB9">
              <w:rPr>
                <w:b w:val="0"/>
                <w:sz w:val="20"/>
                <w:szCs w:val="20"/>
                <w:lang w:val="en-GB"/>
              </w:rPr>
              <w:t>901 75</w:t>
            </w:r>
          </w:p>
        </w:tc>
        <w:tc>
          <w:tcPr>
            <w:tcW w:w="2322" w:type="dxa"/>
            <w:textDirection w:val="lrTbV"/>
          </w:tcPr>
          <w:p w14:paraId="78BF1A65" w14:textId="77777777" w:rsidR="00150DB9" w:rsidRPr="00150DB9" w:rsidRDefault="00150DB9" w:rsidP="00933840">
            <w:pPr>
              <w:pStyle w:val="Tabletext0"/>
              <w:spacing w:before="240" w:after="240"/>
              <w:jc w:val="center"/>
              <w:rPr>
                <w:b w:val="0"/>
                <w:sz w:val="20"/>
                <w:szCs w:val="20"/>
                <w:lang w:val="en-GB"/>
              </w:rPr>
            </w:pPr>
            <w:r w:rsidRPr="00150DB9">
              <w:rPr>
                <w:b w:val="0"/>
                <w:sz w:val="20"/>
                <w:szCs w:val="20"/>
                <w:lang w:val="en-GB"/>
              </w:rPr>
              <w:t>24.III.2025</w:t>
            </w:r>
          </w:p>
        </w:tc>
      </w:tr>
    </w:tbl>
    <w:p w14:paraId="6A831497" w14:textId="77777777" w:rsidR="00150DB9" w:rsidRPr="000C1155" w:rsidRDefault="00150DB9" w:rsidP="00150DB9">
      <w:pPr>
        <w:jc w:val="left"/>
      </w:pPr>
    </w:p>
    <w:p w14:paraId="41B9D6E6" w14:textId="77777777" w:rsidR="00150DB9" w:rsidRPr="000C1155" w:rsidRDefault="00150DB9" w:rsidP="00150DB9">
      <w:pPr>
        <w:jc w:val="left"/>
      </w:pPr>
    </w:p>
    <w:p w14:paraId="5734C12F" w14:textId="594D6870" w:rsidR="00150DB9" w:rsidRDefault="00150DB9">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0384A309" w14:textId="77777777" w:rsidR="00150DB9" w:rsidRPr="005D0372" w:rsidRDefault="00150DB9" w:rsidP="00150DB9">
      <w:pPr>
        <w:pStyle w:val="Heading20"/>
        <w:spacing w:before="0"/>
        <w:rPr>
          <w:lang w:val="en-US"/>
        </w:rPr>
      </w:pPr>
      <w:r w:rsidRPr="00551873">
        <w:rPr>
          <w:lang w:val="en-US"/>
        </w:rPr>
        <w:lastRenderedPageBreak/>
        <w:t>The international telecommunication charge card</w:t>
      </w:r>
      <w:r w:rsidRPr="005D0372">
        <w:rPr>
          <w:lang w:val="en-US"/>
        </w:rPr>
        <w:br/>
        <w:t>(Recommendation ITU-T E.</w:t>
      </w:r>
      <w:r>
        <w:rPr>
          <w:lang w:val="en-US"/>
        </w:rPr>
        <w:t>118</w:t>
      </w:r>
      <w:r w:rsidRPr="005D0372">
        <w:rPr>
          <w:lang w:val="en-US"/>
        </w:rPr>
        <w:t>)</w:t>
      </w:r>
    </w:p>
    <w:p w14:paraId="126F4CD1" w14:textId="77777777" w:rsidR="00150DB9" w:rsidRPr="005D0372" w:rsidRDefault="00150DB9" w:rsidP="00150DB9">
      <w:pPr>
        <w:spacing w:before="360" w:after="120"/>
      </w:pPr>
      <w:r w:rsidRPr="005D0372">
        <w:rPr>
          <w:b/>
        </w:rPr>
        <w:t>Note from TSB</w:t>
      </w:r>
    </w:p>
    <w:p w14:paraId="52E29869" w14:textId="77777777" w:rsidR="00150DB9" w:rsidRPr="0074704E" w:rsidRDefault="00150DB9" w:rsidP="00150DB9">
      <w:pPr>
        <w:jc w:val="center"/>
        <w:rPr>
          <w:i/>
          <w:iCs/>
        </w:rPr>
      </w:pPr>
      <w:r>
        <w:rPr>
          <w:i/>
          <w:iCs/>
        </w:rPr>
        <w:t>Global Issuer Identifier Number</w:t>
      </w:r>
    </w:p>
    <w:p w14:paraId="59FDCD9C" w14:textId="77777777" w:rsidR="00150DB9" w:rsidRDefault="00150DB9" w:rsidP="00150DB9"/>
    <w:p w14:paraId="78C5AEDD" w14:textId="77777777" w:rsidR="00150DB9" w:rsidRDefault="00150DB9" w:rsidP="00150DB9">
      <w:r>
        <w:t xml:space="preserve">The following global Issuer Identifier Number has been </w:t>
      </w:r>
      <w:r w:rsidRPr="004430B8">
        <w:rPr>
          <w:b/>
          <w:bCs/>
        </w:rPr>
        <w:t>transferred</w:t>
      </w:r>
      <w:r w:rsidRPr="009741B9">
        <w:t xml:space="preserve">. </w:t>
      </w:r>
    </w:p>
    <w:p w14:paraId="52D24247" w14:textId="77777777" w:rsidR="00150DB9" w:rsidRPr="00F20F3B" w:rsidRDefault="00150DB9" w:rsidP="00150DB9"/>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5"/>
        <w:gridCol w:w="1276"/>
        <w:gridCol w:w="3116"/>
        <w:gridCol w:w="1700"/>
      </w:tblGrid>
      <w:tr w:rsidR="00150DB9" w:rsidRPr="00FD3480" w14:paraId="71075655" w14:textId="77777777" w:rsidTr="00933840">
        <w:trPr>
          <w:cantSplit/>
          <w:jc w:val="center"/>
        </w:trPr>
        <w:tc>
          <w:tcPr>
            <w:tcW w:w="3536" w:type="dxa"/>
            <w:tcBorders>
              <w:top w:val="single" w:sz="6" w:space="0" w:color="auto"/>
              <w:left w:val="single" w:sz="6" w:space="0" w:color="auto"/>
              <w:bottom w:val="single" w:sz="6" w:space="0" w:color="auto"/>
              <w:right w:val="single" w:sz="6" w:space="0" w:color="auto"/>
            </w:tcBorders>
          </w:tcPr>
          <w:p w14:paraId="67459082" w14:textId="77777777" w:rsidR="00150DB9" w:rsidRPr="00FD3480" w:rsidRDefault="00150DB9" w:rsidP="0093384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Company Name/Address</w:t>
            </w:r>
          </w:p>
        </w:tc>
        <w:tc>
          <w:tcPr>
            <w:tcW w:w="1277" w:type="dxa"/>
            <w:tcBorders>
              <w:top w:val="single" w:sz="6" w:space="0" w:color="auto"/>
              <w:left w:val="single" w:sz="6" w:space="0" w:color="auto"/>
              <w:bottom w:val="single" w:sz="6" w:space="0" w:color="auto"/>
              <w:right w:val="single" w:sz="6" w:space="0" w:color="auto"/>
            </w:tcBorders>
          </w:tcPr>
          <w:p w14:paraId="72C5A896" w14:textId="77777777" w:rsidR="00150DB9" w:rsidRPr="00FD3480" w:rsidRDefault="00150DB9" w:rsidP="0093384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 xml:space="preserve">Issuer </w:t>
            </w:r>
            <w:r>
              <w:rPr>
                <w:rFonts w:asciiTheme="minorHAnsi" w:hAnsiTheme="minorHAnsi" w:cs="Arial"/>
                <w:i/>
                <w:iCs/>
              </w:rPr>
              <w:br/>
            </w:r>
            <w:r w:rsidRPr="00FD3480">
              <w:rPr>
                <w:rFonts w:asciiTheme="minorHAnsi" w:hAnsiTheme="minorHAnsi" w:cs="Arial"/>
                <w:i/>
                <w:iCs/>
              </w:rPr>
              <w:t xml:space="preserve">Identifier </w:t>
            </w:r>
            <w:r>
              <w:rPr>
                <w:rFonts w:asciiTheme="minorHAnsi" w:hAnsiTheme="minorHAnsi" w:cs="Arial"/>
                <w:i/>
                <w:iCs/>
              </w:rPr>
              <w:br/>
            </w:r>
            <w:r w:rsidRPr="00FD3480">
              <w:rPr>
                <w:rFonts w:asciiTheme="minorHAnsi" w:hAnsiTheme="minorHAnsi" w:cs="Arial"/>
                <w:i/>
                <w:iCs/>
              </w:rPr>
              <w:t>Number</w:t>
            </w:r>
          </w:p>
        </w:tc>
        <w:tc>
          <w:tcPr>
            <w:tcW w:w="3118" w:type="dxa"/>
            <w:tcBorders>
              <w:top w:val="single" w:sz="6" w:space="0" w:color="auto"/>
              <w:left w:val="single" w:sz="6" w:space="0" w:color="auto"/>
              <w:bottom w:val="single" w:sz="6" w:space="0" w:color="auto"/>
              <w:right w:val="single" w:sz="6" w:space="0" w:color="auto"/>
            </w:tcBorders>
          </w:tcPr>
          <w:p w14:paraId="23E168C5" w14:textId="77777777" w:rsidR="00150DB9" w:rsidRPr="00FD3480" w:rsidRDefault="00150DB9" w:rsidP="0093384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Contact</w:t>
            </w:r>
          </w:p>
        </w:tc>
        <w:tc>
          <w:tcPr>
            <w:tcW w:w="1701" w:type="dxa"/>
            <w:tcBorders>
              <w:top w:val="single" w:sz="6" w:space="0" w:color="auto"/>
              <w:left w:val="single" w:sz="6" w:space="0" w:color="auto"/>
              <w:bottom w:val="single" w:sz="6" w:space="0" w:color="auto"/>
              <w:right w:val="single" w:sz="6" w:space="0" w:color="auto"/>
            </w:tcBorders>
          </w:tcPr>
          <w:p w14:paraId="197D2529" w14:textId="77777777" w:rsidR="00150DB9" w:rsidRPr="00FD3480" w:rsidRDefault="00150DB9" w:rsidP="00933840">
            <w:pPr>
              <w:tabs>
                <w:tab w:val="left" w:pos="426"/>
                <w:tab w:val="left" w:pos="4140"/>
                <w:tab w:val="left" w:pos="4230"/>
              </w:tabs>
              <w:jc w:val="center"/>
              <w:rPr>
                <w:rFonts w:asciiTheme="minorHAnsi" w:hAnsiTheme="minorHAnsi" w:cs="Arial"/>
                <w:i/>
                <w:iCs/>
              </w:rPr>
            </w:pPr>
            <w:r w:rsidRPr="004430B8">
              <w:rPr>
                <w:rFonts w:asciiTheme="minorHAnsi" w:hAnsiTheme="minorHAnsi" w:cs="Arial"/>
                <w:i/>
                <w:iCs/>
              </w:rPr>
              <w:t xml:space="preserve">Date of </w:t>
            </w:r>
            <w:r>
              <w:rPr>
                <w:rFonts w:asciiTheme="minorHAnsi" w:hAnsiTheme="minorHAnsi" w:cs="Arial"/>
                <w:i/>
                <w:iCs/>
              </w:rPr>
              <w:br/>
            </w:r>
            <w:r w:rsidRPr="004430B8">
              <w:rPr>
                <w:rFonts w:asciiTheme="minorHAnsi" w:hAnsiTheme="minorHAnsi" w:cs="Arial"/>
                <w:i/>
                <w:iCs/>
              </w:rPr>
              <w:t>transfer of assignment</w:t>
            </w:r>
          </w:p>
        </w:tc>
      </w:tr>
      <w:tr w:rsidR="00150DB9" w:rsidRPr="003F30B6" w14:paraId="2D7BCB35" w14:textId="77777777" w:rsidTr="00933840">
        <w:trPr>
          <w:cantSplit/>
          <w:jc w:val="center"/>
        </w:trPr>
        <w:tc>
          <w:tcPr>
            <w:tcW w:w="3536" w:type="dxa"/>
            <w:tcBorders>
              <w:top w:val="single" w:sz="6" w:space="0" w:color="auto"/>
              <w:left w:val="single" w:sz="6" w:space="0" w:color="auto"/>
              <w:bottom w:val="single" w:sz="6" w:space="0" w:color="auto"/>
              <w:right w:val="single" w:sz="6" w:space="0" w:color="auto"/>
            </w:tcBorders>
          </w:tcPr>
          <w:p w14:paraId="4187DCCF" w14:textId="77777777" w:rsidR="00150DB9" w:rsidRPr="00BE1AC1" w:rsidRDefault="00150DB9" w:rsidP="00933840">
            <w:pPr>
              <w:tabs>
                <w:tab w:val="left" w:pos="794"/>
                <w:tab w:val="left" w:pos="1191"/>
                <w:tab w:val="left" w:pos="1588"/>
                <w:tab w:val="left" w:pos="1985"/>
              </w:tabs>
              <w:spacing w:before="0"/>
              <w:jc w:val="left"/>
              <w:rPr>
                <w:rFonts w:cs="Arial"/>
                <w:b/>
                <w:bCs/>
                <w:color w:val="000000" w:themeColor="text1"/>
              </w:rPr>
            </w:pPr>
            <w:r w:rsidRPr="00BE1AC1">
              <w:rPr>
                <w:rFonts w:cs="Arial"/>
                <w:b/>
                <w:bCs/>
                <w:color w:val="000000" w:themeColor="text1"/>
              </w:rPr>
              <w:t xml:space="preserve">Giesecke+Devrient Mobile Security TCD UK Limited </w:t>
            </w:r>
            <w:r>
              <w:rPr>
                <w:rFonts w:cs="Arial"/>
                <w:b/>
                <w:bCs/>
                <w:color w:val="000000" w:themeColor="text1"/>
              </w:rPr>
              <w:br/>
            </w:r>
            <w:r w:rsidRPr="00BE1AC1">
              <w:rPr>
                <w:rFonts w:cs="Arial"/>
                <w:color w:val="000000" w:themeColor="text1"/>
              </w:rPr>
              <w:t>(Formerly Podsystem Ltd.)</w:t>
            </w:r>
          </w:p>
          <w:p w14:paraId="142EDAA0" w14:textId="77777777" w:rsidR="00150DB9" w:rsidRPr="00BE1AC1" w:rsidRDefault="00150DB9" w:rsidP="00933840">
            <w:pPr>
              <w:tabs>
                <w:tab w:val="left" w:pos="794"/>
                <w:tab w:val="left" w:pos="1191"/>
                <w:tab w:val="left" w:pos="1588"/>
                <w:tab w:val="left" w:pos="1985"/>
              </w:tabs>
              <w:spacing w:before="0"/>
              <w:jc w:val="left"/>
              <w:rPr>
                <w:rFonts w:cs="Arial"/>
                <w:color w:val="000000" w:themeColor="text1"/>
              </w:rPr>
            </w:pPr>
            <w:r w:rsidRPr="00BE1AC1">
              <w:rPr>
                <w:rFonts w:cs="Arial"/>
                <w:color w:val="000000" w:themeColor="text1"/>
              </w:rPr>
              <w:t>Globe House, Unit 1, Westlinks, Alperton Lane,</w:t>
            </w:r>
          </w:p>
          <w:p w14:paraId="6485F567" w14:textId="77777777" w:rsidR="00150DB9" w:rsidRPr="00BE1AC1" w:rsidRDefault="00150DB9" w:rsidP="00933840">
            <w:pPr>
              <w:tabs>
                <w:tab w:val="left" w:pos="794"/>
                <w:tab w:val="left" w:pos="1191"/>
                <w:tab w:val="left" w:pos="1588"/>
                <w:tab w:val="left" w:pos="1985"/>
              </w:tabs>
              <w:spacing w:before="0"/>
              <w:jc w:val="left"/>
              <w:rPr>
                <w:rFonts w:cs="Arial"/>
                <w:color w:val="000000" w:themeColor="text1"/>
              </w:rPr>
            </w:pPr>
            <w:r w:rsidRPr="00BE1AC1">
              <w:rPr>
                <w:rFonts w:cs="Arial"/>
                <w:color w:val="000000" w:themeColor="text1"/>
              </w:rPr>
              <w:t>HA0 1ER Wembley, Middlesex</w:t>
            </w:r>
          </w:p>
          <w:p w14:paraId="022462FD" w14:textId="77777777" w:rsidR="00150DB9" w:rsidRPr="003B7E5B" w:rsidRDefault="00150DB9" w:rsidP="00933840">
            <w:pPr>
              <w:tabs>
                <w:tab w:val="left" w:pos="794"/>
                <w:tab w:val="left" w:pos="1191"/>
                <w:tab w:val="left" w:pos="1588"/>
                <w:tab w:val="left" w:pos="1985"/>
              </w:tabs>
              <w:spacing w:before="0"/>
              <w:jc w:val="left"/>
              <w:rPr>
                <w:rFonts w:asciiTheme="minorHAnsi" w:hAnsiTheme="minorHAnsi"/>
                <w:u w:val="single"/>
              </w:rPr>
            </w:pPr>
            <w:r w:rsidRPr="00BE1AC1">
              <w:rPr>
                <w:rFonts w:cs="Arial"/>
                <w:color w:val="000000" w:themeColor="text1"/>
              </w:rPr>
              <w:t>(United Kingdom)</w:t>
            </w:r>
          </w:p>
        </w:tc>
        <w:tc>
          <w:tcPr>
            <w:tcW w:w="1277" w:type="dxa"/>
            <w:tcBorders>
              <w:top w:val="single" w:sz="6" w:space="0" w:color="auto"/>
              <w:left w:val="single" w:sz="6" w:space="0" w:color="auto"/>
              <w:bottom w:val="single" w:sz="6" w:space="0" w:color="auto"/>
              <w:right w:val="single" w:sz="6" w:space="0" w:color="auto"/>
            </w:tcBorders>
          </w:tcPr>
          <w:p w14:paraId="48F62CF8" w14:textId="77777777" w:rsidR="00150DB9" w:rsidRPr="003F30B6" w:rsidRDefault="00150DB9" w:rsidP="00933840">
            <w:pPr>
              <w:tabs>
                <w:tab w:val="left" w:pos="426"/>
                <w:tab w:val="left" w:pos="4140"/>
                <w:tab w:val="left" w:pos="4230"/>
              </w:tabs>
              <w:spacing w:before="0"/>
              <w:jc w:val="center"/>
              <w:rPr>
                <w:rFonts w:asciiTheme="minorHAnsi" w:hAnsiTheme="minorHAnsi" w:cs="Arial"/>
                <w:b/>
              </w:rPr>
            </w:pPr>
            <w:r w:rsidRPr="003F30B6">
              <w:rPr>
                <w:rFonts w:asciiTheme="minorHAnsi" w:hAnsiTheme="minorHAnsi"/>
                <w:b/>
              </w:rPr>
              <w:t xml:space="preserve">89 </w:t>
            </w:r>
            <w:r>
              <w:rPr>
                <w:rFonts w:asciiTheme="minorHAnsi" w:hAnsiTheme="minorHAnsi"/>
                <w:b/>
              </w:rPr>
              <w:t>883 08</w:t>
            </w:r>
          </w:p>
        </w:tc>
        <w:tc>
          <w:tcPr>
            <w:tcW w:w="3118" w:type="dxa"/>
            <w:tcBorders>
              <w:top w:val="single" w:sz="6" w:space="0" w:color="auto"/>
              <w:left w:val="single" w:sz="6" w:space="0" w:color="auto"/>
              <w:bottom w:val="single" w:sz="6" w:space="0" w:color="auto"/>
              <w:right w:val="single" w:sz="6" w:space="0" w:color="auto"/>
            </w:tcBorders>
          </w:tcPr>
          <w:p w14:paraId="2728149E" w14:textId="77777777" w:rsidR="00150DB9" w:rsidRPr="00772184" w:rsidRDefault="00150DB9" w:rsidP="00933840">
            <w:pPr>
              <w:tabs>
                <w:tab w:val="left" w:pos="794"/>
                <w:tab w:val="left" w:pos="1191"/>
                <w:tab w:val="left" w:pos="1588"/>
                <w:tab w:val="left" w:pos="1985"/>
              </w:tabs>
              <w:spacing w:before="0"/>
              <w:jc w:val="left"/>
              <w:rPr>
                <w:rFonts w:cs="Arial"/>
                <w:color w:val="000000" w:themeColor="text1"/>
              </w:rPr>
            </w:pPr>
            <w:r w:rsidRPr="00C3008C">
              <w:rPr>
                <w:rFonts w:cs="Arial"/>
                <w:color w:val="000000" w:themeColor="text1"/>
              </w:rPr>
              <w:t>Alistair Elliott</w:t>
            </w:r>
          </w:p>
          <w:p w14:paraId="47ABB8CE" w14:textId="77777777" w:rsidR="00150DB9" w:rsidRPr="00BE1AC1" w:rsidRDefault="00150DB9" w:rsidP="00933840">
            <w:pPr>
              <w:tabs>
                <w:tab w:val="left" w:pos="794"/>
                <w:tab w:val="left" w:pos="1191"/>
                <w:tab w:val="left" w:pos="1588"/>
                <w:tab w:val="left" w:pos="1985"/>
              </w:tabs>
              <w:spacing w:before="0"/>
              <w:jc w:val="left"/>
              <w:rPr>
                <w:rFonts w:cs="Arial"/>
                <w:color w:val="000000" w:themeColor="text1"/>
              </w:rPr>
            </w:pPr>
            <w:r w:rsidRPr="00BE1AC1">
              <w:rPr>
                <w:rFonts w:cs="Arial"/>
                <w:color w:val="000000" w:themeColor="text1"/>
              </w:rPr>
              <w:t>Globe House, Unit 1, Westlinks, Alperton Lane,</w:t>
            </w:r>
          </w:p>
          <w:p w14:paraId="21DD94A6" w14:textId="77777777" w:rsidR="00150DB9" w:rsidRPr="00BE1AC1" w:rsidRDefault="00150DB9" w:rsidP="00933840">
            <w:pPr>
              <w:tabs>
                <w:tab w:val="left" w:pos="794"/>
                <w:tab w:val="left" w:pos="1191"/>
                <w:tab w:val="left" w:pos="1588"/>
                <w:tab w:val="left" w:pos="1985"/>
              </w:tabs>
              <w:spacing w:before="0"/>
              <w:jc w:val="left"/>
              <w:rPr>
                <w:rFonts w:cs="Arial"/>
                <w:color w:val="000000" w:themeColor="text1"/>
              </w:rPr>
            </w:pPr>
            <w:r w:rsidRPr="00BE1AC1">
              <w:rPr>
                <w:rFonts w:cs="Arial"/>
                <w:color w:val="000000" w:themeColor="text1"/>
              </w:rPr>
              <w:t>HA0 1ER Wembley, Middlesex</w:t>
            </w:r>
          </w:p>
          <w:p w14:paraId="4C9C67AA" w14:textId="77777777" w:rsidR="00150DB9" w:rsidRDefault="00150DB9" w:rsidP="00933840">
            <w:pPr>
              <w:tabs>
                <w:tab w:val="left" w:pos="794"/>
                <w:tab w:val="left" w:pos="1191"/>
                <w:tab w:val="left" w:pos="1588"/>
                <w:tab w:val="left" w:pos="1985"/>
              </w:tabs>
              <w:spacing w:before="0"/>
              <w:jc w:val="left"/>
              <w:rPr>
                <w:rFonts w:cs="Arial"/>
                <w:color w:val="000000" w:themeColor="text1"/>
              </w:rPr>
            </w:pPr>
            <w:r w:rsidRPr="00BE1AC1">
              <w:rPr>
                <w:rFonts w:cs="Arial"/>
                <w:color w:val="000000" w:themeColor="text1"/>
              </w:rPr>
              <w:t>(United Kingdom)</w:t>
            </w:r>
          </w:p>
          <w:p w14:paraId="2741C9EA" w14:textId="77777777" w:rsidR="00150DB9" w:rsidRPr="00772184" w:rsidRDefault="00150DB9" w:rsidP="00933840">
            <w:pPr>
              <w:tabs>
                <w:tab w:val="left" w:pos="794"/>
                <w:tab w:val="left" w:pos="1191"/>
                <w:tab w:val="left" w:pos="1588"/>
                <w:tab w:val="left" w:pos="1985"/>
              </w:tabs>
              <w:spacing w:before="0"/>
              <w:jc w:val="left"/>
              <w:rPr>
                <w:rFonts w:cs="Arial"/>
                <w:color w:val="000000" w:themeColor="text1"/>
              </w:rPr>
            </w:pPr>
            <w:r w:rsidRPr="00772184">
              <w:rPr>
                <w:rFonts w:cs="Arial"/>
                <w:color w:val="000000" w:themeColor="text1"/>
              </w:rPr>
              <w:t xml:space="preserve">Tel: </w:t>
            </w:r>
            <w:r w:rsidRPr="00C3008C">
              <w:rPr>
                <w:rFonts w:cs="Arial"/>
                <w:color w:val="000000" w:themeColor="text1"/>
              </w:rPr>
              <w:t>+44 (0) 20 8799 8100</w:t>
            </w:r>
          </w:p>
          <w:p w14:paraId="21EBD1BA" w14:textId="77777777" w:rsidR="00150DB9" w:rsidRPr="00772184" w:rsidRDefault="00150DB9" w:rsidP="00933840">
            <w:pPr>
              <w:tabs>
                <w:tab w:val="left" w:pos="794"/>
                <w:tab w:val="left" w:pos="1191"/>
                <w:tab w:val="left" w:pos="1588"/>
                <w:tab w:val="left" w:pos="1985"/>
              </w:tabs>
              <w:spacing w:before="0"/>
              <w:jc w:val="left"/>
              <w:rPr>
                <w:rFonts w:cs="Arial"/>
                <w:color w:val="000000" w:themeColor="text1"/>
              </w:rPr>
            </w:pPr>
            <w:r w:rsidRPr="00772184">
              <w:rPr>
                <w:rFonts w:cs="Arial"/>
                <w:color w:val="000000" w:themeColor="text1"/>
              </w:rPr>
              <w:t xml:space="preserve">E-mail: </w:t>
            </w:r>
            <w:r w:rsidRPr="00C3008C">
              <w:rPr>
                <w:rFonts w:cs="Arial"/>
                <w:color w:val="000000" w:themeColor="text1"/>
              </w:rPr>
              <w:t>GD-IOT@gi-de.com</w:t>
            </w:r>
          </w:p>
        </w:tc>
        <w:tc>
          <w:tcPr>
            <w:tcW w:w="1701" w:type="dxa"/>
            <w:tcBorders>
              <w:top w:val="single" w:sz="6" w:space="0" w:color="auto"/>
              <w:left w:val="single" w:sz="6" w:space="0" w:color="auto"/>
              <w:bottom w:val="single" w:sz="6" w:space="0" w:color="auto"/>
              <w:right w:val="single" w:sz="6" w:space="0" w:color="auto"/>
            </w:tcBorders>
          </w:tcPr>
          <w:p w14:paraId="6ED99D7E" w14:textId="77777777" w:rsidR="00150DB9" w:rsidRPr="003F30B6" w:rsidRDefault="00150DB9" w:rsidP="00933840">
            <w:pPr>
              <w:tabs>
                <w:tab w:val="left" w:pos="794"/>
                <w:tab w:val="left" w:pos="1191"/>
                <w:tab w:val="left" w:pos="1588"/>
                <w:tab w:val="left" w:pos="1985"/>
              </w:tabs>
              <w:spacing w:before="0"/>
              <w:jc w:val="center"/>
              <w:rPr>
                <w:rFonts w:asciiTheme="minorHAnsi" w:hAnsiTheme="minorHAnsi"/>
              </w:rPr>
            </w:pPr>
            <w:r>
              <w:rPr>
                <w:rFonts w:asciiTheme="minorHAnsi" w:hAnsiTheme="minorHAnsi"/>
              </w:rPr>
              <w:t>24.III.2025</w:t>
            </w:r>
          </w:p>
        </w:tc>
      </w:tr>
    </w:tbl>
    <w:p w14:paraId="012F8168" w14:textId="77777777" w:rsidR="00150DB9" w:rsidRDefault="00150DB9" w:rsidP="00150DB9">
      <w:pPr>
        <w:spacing w:before="240"/>
        <w:jc w:val="left"/>
      </w:pPr>
    </w:p>
    <w:p w14:paraId="16841B65" w14:textId="77777777" w:rsidR="00150DB9" w:rsidRPr="00BA1744" w:rsidRDefault="00150DB9" w:rsidP="00150DB9">
      <w:r w:rsidRPr="00BA1744">
        <w:t xml:space="preserve">The following global Issuer Identifier Number has been </w:t>
      </w:r>
      <w:r w:rsidRPr="00BA1744">
        <w:rPr>
          <w:b/>
          <w:bCs/>
        </w:rPr>
        <w:t>assigned</w:t>
      </w:r>
      <w:r w:rsidRPr="00BA1744">
        <w:t xml:space="preserve">. </w:t>
      </w:r>
    </w:p>
    <w:p w14:paraId="651BB666" w14:textId="77777777" w:rsidR="00150DB9" w:rsidRPr="00BA1744" w:rsidRDefault="00150DB9" w:rsidP="00150DB9"/>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5"/>
        <w:gridCol w:w="1276"/>
        <w:gridCol w:w="3399"/>
        <w:gridCol w:w="1417"/>
      </w:tblGrid>
      <w:tr w:rsidR="00150DB9" w:rsidRPr="00BA1744" w14:paraId="13B15D1E" w14:textId="77777777" w:rsidTr="00933840">
        <w:trPr>
          <w:cantSplit/>
          <w:jc w:val="center"/>
        </w:trPr>
        <w:tc>
          <w:tcPr>
            <w:tcW w:w="3536" w:type="dxa"/>
            <w:tcBorders>
              <w:top w:val="single" w:sz="6" w:space="0" w:color="auto"/>
              <w:left w:val="single" w:sz="6" w:space="0" w:color="auto"/>
              <w:bottom w:val="single" w:sz="6" w:space="0" w:color="auto"/>
              <w:right w:val="single" w:sz="6" w:space="0" w:color="auto"/>
            </w:tcBorders>
          </w:tcPr>
          <w:p w14:paraId="7331620C" w14:textId="77777777" w:rsidR="00150DB9" w:rsidRPr="00BA1744" w:rsidRDefault="00150DB9" w:rsidP="00933840">
            <w:pPr>
              <w:tabs>
                <w:tab w:val="left" w:pos="426"/>
                <w:tab w:val="left" w:pos="4140"/>
                <w:tab w:val="left" w:pos="4230"/>
              </w:tabs>
              <w:jc w:val="center"/>
              <w:rPr>
                <w:rFonts w:asciiTheme="minorHAnsi" w:hAnsiTheme="minorHAnsi" w:cs="Arial"/>
                <w:i/>
                <w:iCs/>
              </w:rPr>
            </w:pPr>
            <w:r w:rsidRPr="00BA1744">
              <w:rPr>
                <w:rFonts w:asciiTheme="minorHAnsi" w:hAnsiTheme="minorHAnsi" w:cs="Arial"/>
                <w:i/>
                <w:iCs/>
              </w:rPr>
              <w:t>Company Name/Address</w:t>
            </w:r>
          </w:p>
        </w:tc>
        <w:tc>
          <w:tcPr>
            <w:tcW w:w="1277" w:type="dxa"/>
            <w:tcBorders>
              <w:top w:val="single" w:sz="6" w:space="0" w:color="auto"/>
              <w:left w:val="single" w:sz="6" w:space="0" w:color="auto"/>
              <w:bottom w:val="single" w:sz="6" w:space="0" w:color="auto"/>
              <w:right w:val="single" w:sz="6" w:space="0" w:color="auto"/>
            </w:tcBorders>
          </w:tcPr>
          <w:p w14:paraId="488B5999" w14:textId="77777777" w:rsidR="00150DB9" w:rsidRPr="00BA1744" w:rsidRDefault="00150DB9" w:rsidP="00933840">
            <w:pPr>
              <w:tabs>
                <w:tab w:val="left" w:pos="426"/>
                <w:tab w:val="left" w:pos="4140"/>
                <w:tab w:val="left" w:pos="4230"/>
              </w:tabs>
              <w:jc w:val="center"/>
              <w:rPr>
                <w:rFonts w:asciiTheme="minorHAnsi" w:hAnsiTheme="minorHAnsi" w:cs="Arial"/>
                <w:i/>
                <w:iCs/>
              </w:rPr>
            </w:pPr>
            <w:r w:rsidRPr="00BA1744">
              <w:rPr>
                <w:rFonts w:asciiTheme="minorHAnsi" w:hAnsiTheme="minorHAnsi" w:cs="Arial"/>
                <w:i/>
                <w:iCs/>
              </w:rPr>
              <w:t xml:space="preserve">Issuer </w:t>
            </w:r>
            <w:r w:rsidRPr="00BA1744">
              <w:rPr>
                <w:rFonts w:asciiTheme="minorHAnsi" w:hAnsiTheme="minorHAnsi" w:cs="Arial"/>
                <w:i/>
                <w:iCs/>
              </w:rPr>
              <w:br/>
              <w:t xml:space="preserve">Identifier </w:t>
            </w:r>
            <w:r w:rsidRPr="00BA1744">
              <w:rPr>
                <w:rFonts w:asciiTheme="minorHAnsi" w:hAnsiTheme="minorHAnsi" w:cs="Arial"/>
                <w:i/>
                <w:iCs/>
              </w:rPr>
              <w:br/>
              <w:t>Number</w:t>
            </w:r>
          </w:p>
        </w:tc>
        <w:tc>
          <w:tcPr>
            <w:tcW w:w="3401" w:type="dxa"/>
            <w:tcBorders>
              <w:top w:val="single" w:sz="6" w:space="0" w:color="auto"/>
              <w:left w:val="single" w:sz="6" w:space="0" w:color="auto"/>
              <w:bottom w:val="single" w:sz="6" w:space="0" w:color="auto"/>
              <w:right w:val="single" w:sz="6" w:space="0" w:color="auto"/>
            </w:tcBorders>
          </w:tcPr>
          <w:p w14:paraId="24F92A82" w14:textId="77777777" w:rsidR="00150DB9" w:rsidRPr="00BA1744" w:rsidRDefault="00150DB9" w:rsidP="00933840">
            <w:pPr>
              <w:tabs>
                <w:tab w:val="left" w:pos="426"/>
                <w:tab w:val="left" w:pos="4140"/>
                <w:tab w:val="left" w:pos="4230"/>
              </w:tabs>
              <w:jc w:val="center"/>
              <w:rPr>
                <w:rFonts w:asciiTheme="minorHAnsi" w:hAnsiTheme="minorHAnsi" w:cs="Arial"/>
                <w:i/>
                <w:iCs/>
              </w:rPr>
            </w:pPr>
            <w:r w:rsidRPr="00BA1744">
              <w:rPr>
                <w:rFonts w:asciiTheme="minorHAnsi" w:hAnsiTheme="minorHAnsi" w:cs="Arial"/>
                <w:i/>
                <w:iCs/>
              </w:rPr>
              <w:t>Contact</w:t>
            </w:r>
          </w:p>
        </w:tc>
        <w:tc>
          <w:tcPr>
            <w:tcW w:w="1418" w:type="dxa"/>
            <w:tcBorders>
              <w:top w:val="single" w:sz="6" w:space="0" w:color="auto"/>
              <w:left w:val="single" w:sz="6" w:space="0" w:color="auto"/>
              <w:bottom w:val="single" w:sz="6" w:space="0" w:color="auto"/>
              <w:right w:val="single" w:sz="6" w:space="0" w:color="auto"/>
            </w:tcBorders>
          </w:tcPr>
          <w:p w14:paraId="05E09499" w14:textId="77777777" w:rsidR="00150DB9" w:rsidRPr="00BA1744" w:rsidRDefault="00150DB9" w:rsidP="00933840">
            <w:pPr>
              <w:tabs>
                <w:tab w:val="left" w:pos="426"/>
                <w:tab w:val="left" w:pos="4140"/>
                <w:tab w:val="left" w:pos="4230"/>
              </w:tabs>
              <w:jc w:val="center"/>
              <w:rPr>
                <w:rFonts w:asciiTheme="minorHAnsi" w:hAnsiTheme="minorHAnsi" w:cs="Arial"/>
                <w:i/>
                <w:iCs/>
              </w:rPr>
            </w:pPr>
            <w:r w:rsidRPr="00BA1744">
              <w:rPr>
                <w:rFonts w:asciiTheme="minorHAnsi" w:hAnsiTheme="minorHAnsi" w:cs="Arial"/>
                <w:i/>
                <w:iCs/>
              </w:rPr>
              <w:t xml:space="preserve">Date of </w:t>
            </w:r>
            <w:r w:rsidRPr="00BA1744">
              <w:rPr>
                <w:rFonts w:asciiTheme="minorHAnsi" w:hAnsiTheme="minorHAnsi" w:cs="Arial"/>
                <w:i/>
                <w:iCs/>
              </w:rPr>
              <w:br/>
              <w:t>assignment</w:t>
            </w:r>
          </w:p>
        </w:tc>
      </w:tr>
      <w:tr w:rsidR="00150DB9" w:rsidRPr="003F30B6" w14:paraId="05628D2C" w14:textId="77777777" w:rsidTr="00933840">
        <w:trPr>
          <w:cantSplit/>
          <w:jc w:val="center"/>
        </w:trPr>
        <w:tc>
          <w:tcPr>
            <w:tcW w:w="3536" w:type="dxa"/>
            <w:tcBorders>
              <w:top w:val="single" w:sz="6" w:space="0" w:color="auto"/>
              <w:left w:val="single" w:sz="6" w:space="0" w:color="auto"/>
              <w:bottom w:val="single" w:sz="6" w:space="0" w:color="auto"/>
              <w:right w:val="single" w:sz="6" w:space="0" w:color="auto"/>
            </w:tcBorders>
          </w:tcPr>
          <w:p w14:paraId="164E0FD5" w14:textId="77777777" w:rsidR="00150DB9" w:rsidRPr="00BA1744" w:rsidRDefault="00150DB9" w:rsidP="00933840">
            <w:pPr>
              <w:tabs>
                <w:tab w:val="left" w:pos="794"/>
                <w:tab w:val="left" w:pos="1191"/>
                <w:tab w:val="left" w:pos="1588"/>
                <w:tab w:val="left" w:pos="1985"/>
              </w:tabs>
              <w:spacing w:before="0"/>
              <w:rPr>
                <w:rFonts w:cs="Arial"/>
                <w:b/>
                <w:bCs/>
                <w:color w:val="000000" w:themeColor="text1"/>
              </w:rPr>
            </w:pPr>
            <w:r w:rsidRPr="00BA1744">
              <w:rPr>
                <w:rFonts w:cs="Arial"/>
                <w:b/>
                <w:bCs/>
                <w:color w:val="000000" w:themeColor="text1"/>
              </w:rPr>
              <w:t>Telefónica Germany GmbH &amp; Co. OHG</w:t>
            </w:r>
          </w:p>
          <w:p w14:paraId="4BC2203E" w14:textId="77777777" w:rsidR="00150DB9" w:rsidRPr="00BA1744" w:rsidRDefault="00150DB9" w:rsidP="00933840">
            <w:pPr>
              <w:tabs>
                <w:tab w:val="left" w:pos="794"/>
                <w:tab w:val="left" w:pos="1191"/>
                <w:tab w:val="left" w:pos="1588"/>
                <w:tab w:val="left" w:pos="1985"/>
              </w:tabs>
              <w:spacing w:before="0"/>
              <w:rPr>
                <w:rFonts w:cs="Arial"/>
                <w:color w:val="000000" w:themeColor="text1"/>
              </w:rPr>
            </w:pPr>
            <w:r w:rsidRPr="00BA1744">
              <w:rPr>
                <w:rFonts w:cs="Arial"/>
                <w:color w:val="000000" w:themeColor="text1"/>
              </w:rPr>
              <w:t>Georg-Brauchle-Ring 50</w:t>
            </w:r>
          </w:p>
          <w:p w14:paraId="715BB766" w14:textId="77777777" w:rsidR="00150DB9" w:rsidRPr="00BA1744" w:rsidRDefault="00150DB9" w:rsidP="00933840">
            <w:pPr>
              <w:tabs>
                <w:tab w:val="left" w:pos="794"/>
                <w:tab w:val="left" w:pos="1191"/>
                <w:tab w:val="left" w:pos="1588"/>
                <w:tab w:val="left" w:pos="1985"/>
              </w:tabs>
              <w:spacing w:before="0"/>
              <w:rPr>
                <w:rFonts w:cs="Arial"/>
                <w:color w:val="000000" w:themeColor="text1"/>
              </w:rPr>
            </w:pPr>
            <w:r w:rsidRPr="00BA1744">
              <w:rPr>
                <w:rFonts w:cs="Arial"/>
                <w:color w:val="000000" w:themeColor="text1"/>
              </w:rPr>
              <w:t>80992 MÜNCHEN</w:t>
            </w:r>
          </w:p>
          <w:p w14:paraId="6697ABD4" w14:textId="77777777" w:rsidR="00150DB9" w:rsidRPr="00BA1744" w:rsidRDefault="00150DB9" w:rsidP="00933840">
            <w:pPr>
              <w:tabs>
                <w:tab w:val="left" w:pos="794"/>
                <w:tab w:val="left" w:pos="1191"/>
                <w:tab w:val="left" w:pos="1588"/>
                <w:tab w:val="left" w:pos="1985"/>
              </w:tabs>
              <w:spacing w:before="0"/>
              <w:rPr>
                <w:rFonts w:asciiTheme="minorHAnsi" w:hAnsiTheme="minorHAnsi"/>
                <w:u w:val="single"/>
              </w:rPr>
            </w:pPr>
            <w:r w:rsidRPr="00BA1744">
              <w:rPr>
                <w:rFonts w:cs="Arial"/>
                <w:color w:val="000000" w:themeColor="text1"/>
              </w:rPr>
              <w:t>(Germany)</w:t>
            </w:r>
          </w:p>
        </w:tc>
        <w:tc>
          <w:tcPr>
            <w:tcW w:w="1277" w:type="dxa"/>
            <w:tcBorders>
              <w:top w:val="single" w:sz="6" w:space="0" w:color="auto"/>
              <w:left w:val="single" w:sz="6" w:space="0" w:color="auto"/>
              <w:bottom w:val="single" w:sz="6" w:space="0" w:color="auto"/>
              <w:right w:val="single" w:sz="6" w:space="0" w:color="auto"/>
            </w:tcBorders>
          </w:tcPr>
          <w:p w14:paraId="63A7D3E2" w14:textId="77777777" w:rsidR="00150DB9" w:rsidRPr="00BA1744" w:rsidRDefault="00150DB9" w:rsidP="00933840">
            <w:pPr>
              <w:tabs>
                <w:tab w:val="left" w:pos="426"/>
                <w:tab w:val="left" w:pos="4140"/>
                <w:tab w:val="left" w:pos="4230"/>
              </w:tabs>
              <w:spacing w:before="0"/>
              <w:jc w:val="center"/>
              <w:rPr>
                <w:rFonts w:asciiTheme="minorHAnsi" w:hAnsiTheme="minorHAnsi" w:cs="Arial"/>
                <w:b/>
              </w:rPr>
            </w:pPr>
            <w:r w:rsidRPr="00BA1744">
              <w:rPr>
                <w:rFonts w:asciiTheme="minorHAnsi" w:hAnsiTheme="minorHAnsi"/>
                <w:b/>
              </w:rPr>
              <w:t>89 883 15</w:t>
            </w:r>
          </w:p>
        </w:tc>
        <w:tc>
          <w:tcPr>
            <w:tcW w:w="3401" w:type="dxa"/>
            <w:tcBorders>
              <w:top w:val="single" w:sz="6" w:space="0" w:color="auto"/>
              <w:left w:val="single" w:sz="6" w:space="0" w:color="auto"/>
              <w:bottom w:val="single" w:sz="6" w:space="0" w:color="auto"/>
              <w:right w:val="single" w:sz="6" w:space="0" w:color="auto"/>
            </w:tcBorders>
          </w:tcPr>
          <w:p w14:paraId="38786636" w14:textId="77777777" w:rsidR="00150DB9" w:rsidRPr="00BA1744" w:rsidRDefault="00150DB9" w:rsidP="00933840">
            <w:pPr>
              <w:tabs>
                <w:tab w:val="left" w:pos="794"/>
                <w:tab w:val="left" w:pos="1191"/>
                <w:tab w:val="left" w:pos="1588"/>
                <w:tab w:val="left" w:pos="1985"/>
              </w:tabs>
              <w:spacing w:before="0"/>
              <w:jc w:val="left"/>
              <w:rPr>
                <w:rFonts w:cs="Arial"/>
                <w:color w:val="000000" w:themeColor="text1"/>
              </w:rPr>
            </w:pPr>
            <w:r w:rsidRPr="00BA1744">
              <w:rPr>
                <w:rFonts w:cs="Arial"/>
                <w:color w:val="000000" w:themeColor="text1"/>
              </w:rPr>
              <w:t xml:space="preserve">Roaming department, </w:t>
            </w:r>
            <w:r w:rsidRPr="00BA1744">
              <w:rPr>
                <w:rFonts w:cs="Arial"/>
                <w:color w:val="000000" w:themeColor="text1"/>
              </w:rPr>
              <w:br/>
              <w:t>Telefónica Germany GmbH &amp; Co. OHG</w:t>
            </w:r>
          </w:p>
          <w:p w14:paraId="7DF5E8AD" w14:textId="77777777" w:rsidR="00150DB9" w:rsidRPr="00BA1744" w:rsidRDefault="00150DB9" w:rsidP="00933840">
            <w:pPr>
              <w:tabs>
                <w:tab w:val="left" w:pos="794"/>
                <w:tab w:val="left" w:pos="1191"/>
                <w:tab w:val="left" w:pos="1588"/>
                <w:tab w:val="left" w:pos="1985"/>
              </w:tabs>
              <w:spacing w:before="0"/>
              <w:jc w:val="left"/>
              <w:rPr>
                <w:rFonts w:cs="Arial"/>
                <w:color w:val="000000" w:themeColor="text1"/>
              </w:rPr>
            </w:pPr>
            <w:r w:rsidRPr="00BA1744">
              <w:rPr>
                <w:rFonts w:cs="Arial"/>
                <w:color w:val="000000" w:themeColor="text1"/>
              </w:rPr>
              <w:t>Georg-Brauchle-Ring 50</w:t>
            </w:r>
          </w:p>
          <w:p w14:paraId="5DEC247D" w14:textId="77777777" w:rsidR="00150DB9" w:rsidRPr="00BA1744" w:rsidRDefault="00150DB9" w:rsidP="00933840">
            <w:pPr>
              <w:tabs>
                <w:tab w:val="left" w:pos="794"/>
                <w:tab w:val="left" w:pos="1191"/>
                <w:tab w:val="left" w:pos="1588"/>
                <w:tab w:val="left" w:pos="1985"/>
              </w:tabs>
              <w:spacing w:before="0"/>
              <w:jc w:val="left"/>
              <w:rPr>
                <w:rFonts w:cs="Arial"/>
                <w:color w:val="000000" w:themeColor="text1"/>
              </w:rPr>
            </w:pPr>
            <w:r w:rsidRPr="00BA1744">
              <w:rPr>
                <w:rFonts w:cs="Arial"/>
                <w:color w:val="000000" w:themeColor="text1"/>
              </w:rPr>
              <w:t>80992 MÜNCHEN</w:t>
            </w:r>
          </w:p>
          <w:p w14:paraId="4740C220" w14:textId="77777777" w:rsidR="00150DB9" w:rsidRPr="00BA1744" w:rsidRDefault="00150DB9" w:rsidP="00933840">
            <w:pPr>
              <w:tabs>
                <w:tab w:val="left" w:pos="794"/>
                <w:tab w:val="left" w:pos="1191"/>
                <w:tab w:val="left" w:pos="1588"/>
                <w:tab w:val="left" w:pos="1985"/>
              </w:tabs>
              <w:spacing w:before="0"/>
              <w:jc w:val="left"/>
              <w:rPr>
                <w:rFonts w:cs="Arial"/>
                <w:color w:val="000000" w:themeColor="text1"/>
              </w:rPr>
            </w:pPr>
            <w:r w:rsidRPr="00BA1744">
              <w:rPr>
                <w:rFonts w:cs="Arial"/>
                <w:color w:val="000000" w:themeColor="text1"/>
              </w:rPr>
              <w:t>(Germany)</w:t>
            </w:r>
          </w:p>
          <w:p w14:paraId="1A6422FD" w14:textId="77777777" w:rsidR="00150DB9" w:rsidRPr="00150DB9" w:rsidRDefault="00150DB9" w:rsidP="00933840">
            <w:pPr>
              <w:tabs>
                <w:tab w:val="left" w:pos="794"/>
                <w:tab w:val="left" w:pos="1191"/>
                <w:tab w:val="left" w:pos="1588"/>
                <w:tab w:val="left" w:pos="1985"/>
              </w:tabs>
              <w:spacing w:before="0"/>
              <w:jc w:val="left"/>
              <w:rPr>
                <w:rFonts w:cs="Arial"/>
                <w:color w:val="000000" w:themeColor="text1"/>
                <w:lang w:val="it-IT"/>
              </w:rPr>
            </w:pPr>
            <w:r w:rsidRPr="00150DB9">
              <w:rPr>
                <w:rFonts w:cs="Arial"/>
                <w:color w:val="000000" w:themeColor="text1"/>
                <w:lang w:val="it-IT"/>
              </w:rPr>
              <w:t>E-mail: Roaming-DE@telefonica.com</w:t>
            </w:r>
          </w:p>
        </w:tc>
        <w:tc>
          <w:tcPr>
            <w:tcW w:w="1418" w:type="dxa"/>
            <w:tcBorders>
              <w:top w:val="single" w:sz="6" w:space="0" w:color="auto"/>
              <w:left w:val="single" w:sz="6" w:space="0" w:color="auto"/>
              <w:bottom w:val="single" w:sz="6" w:space="0" w:color="auto"/>
              <w:right w:val="single" w:sz="6" w:space="0" w:color="auto"/>
            </w:tcBorders>
          </w:tcPr>
          <w:p w14:paraId="0E9F03D4" w14:textId="77777777" w:rsidR="00150DB9" w:rsidRPr="003F30B6" w:rsidRDefault="00150DB9" w:rsidP="00933840">
            <w:pPr>
              <w:tabs>
                <w:tab w:val="left" w:pos="794"/>
                <w:tab w:val="left" w:pos="1191"/>
                <w:tab w:val="left" w:pos="1588"/>
                <w:tab w:val="left" w:pos="1985"/>
              </w:tabs>
              <w:spacing w:before="0"/>
              <w:jc w:val="center"/>
              <w:rPr>
                <w:rFonts w:asciiTheme="minorHAnsi" w:hAnsiTheme="minorHAnsi"/>
              </w:rPr>
            </w:pPr>
            <w:r w:rsidRPr="00BA1744">
              <w:rPr>
                <w:rFonts w:asciiTheme="minorHAnsi" w:hAnsiTheme="minorHAnsi"/>
              </w:rPr>
              <w:t>24.I.2025</w:t>
            </w:r>
          </w:p>
        </w:tc>
      </w:tr>
    </w:tbl>
    <w:p w14:paraId="30CE8A75" w14:textId="77777777" w:rsidR="00150DB9" w:rsidRDefault="00150DB9" w:rsidP="00150DB9">
      <w:pPr>
        <w:spacing w:before="240"/>
        <w:jc w:val="left"/>
      </w:pPr>
    </w:p>
    <w:p w14:paraId="7EA26A31" w14:textId="03E4EAA1" w:rsidR="00150DB9" w:rsidRDefault="00150DB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595D9CF" w14:textId="77777777" w:rsidR="00150DB9" w:rsidRPr="00150DB9" w:rsidRDefault="00150DB9" w:rsidP="00150DB9">
      <w:pPr>
        <w:keepNext/>
        <w:shd w:val="clear" w:color="auto" w:fill="D9D9D9"/>
        <w:spacing w:before="0" w:after="60"/>
        <w:jc w:val="center"/>
        <w:outlineLvl w:val="1"/>
        <w:rPr>
          <w:b/>
          <w:bCs/>
          <w:sz w:val="28"/>
          <w:szCs w:val="28"/>
          <w:lang w:val="fr-CH"/>
        </w:rPr>
      </w:pPr>
      <w:r w:rsidRPr="00150DB9">
        <w:rPr>
          <w:b/>
          <w:bCs/>
          <w:sz w:val="28"/>
          <w:szCs w:val="28"/>
          <w:lang w:val="fr-CH"/>
        </w:rPr>
        <w:lastRenderedPageBreak/>
        <w:t xml:space="preserve">Data Transmission Service </w:t>
      </w:r>
      <w:r w:rsidRPr="00150DB9">
        <w:rPr>
          <w:b/>
          <w:bCs/>
          <w:sz w:val="28"/>
          <w:szCs w:val="28"/>
          <w:lang w:val="fr-CH"/>
        </w:rPr>
        <w:br/>
        <w:t>(Recommendation ITU-T X.121 (10/2000))</w:t>
      </w:r>
    </w:p>
    <w:p w14:paraId="00D1A5E2" w14:textId="77777777" w:rsidR="00150DB9" w:rsidRPr="00C134E4" w:rsidRDefault="00150DB9" w:rsidP="00150DB9">
      <w:pPr>
        <w:overflowPunct/>
        <w:autoSpaceDE/>
        <w:autoSpaceDN/>
        <w:adjustRightInd/>
        <w:spacing w:after="240"/>
        <w:jc w:val="center"/>
        <w:rPr>
          <w:rFonts w:cs="Arial"/>
          <w:lang w:val="en-GB"/>
        </w:rPr>
      </w:pPr>
      <w:r w:rsidRPr="00C134E4">
        <w:rPr>
          <w:rFonts w:cs="Arial"/>
          <w:lang w:val="en-GB"/>
        </w:rPr>
        <w:t>International numbering plan for public data networks</w:t>
      </w:r>
    </w:p>
    <w:p w14:paraId="05D56DC0" w14:textId="77777777" w:rsidR="00150DB9" w:rsidRPr="00C134E4" w:rsidRDefault="00150DB9" w:rsidP="00150DB9">
      <w:pPr>
        <w:tabs>
          <w:tab w:val="left" w:pos="1560"/>
          <w:tab w:val="left" w:pos="2127"/>
        </w:tabs>
        <w:spacing w:before="0"/>
        <w:jc w:val="left"/>
        <w:outlineLvl w:val="3"/>
        <w:rPr>
          <w:rFonts w:cs="Arial"/>
          <w:b/>
          <w:lang w:val="en-GB"/>
        </w:rPr>
      </w:pPr>
      <w:r w:rsidRPr="00C134E4">
        <w:rPr>
          <w:rFonts w:cs="Arial"/>
          <w:b/>
          <w:lang w:val="en-GB"/>
        </w:rPr>
        <w:t>Spain</w:t>
      </w:r>
    </w:p>
    <w:p w14:paraId="67E01D64" w14:textId="77777777" w:rsidR="00150DB9" w:rsidRPr="00C134E4" w:rsidRDefault="00150DB9" w:rsidP="00150DB9">
      <w:pPr>
        <w:tabs>
          <w:tab w:val="left" w:pos="1560"/>
          <w:tab w:val="left" w:pos="2127"/>
        </w:tabs>
        <w:spacing w:after="120"/>
        <w:jc w:val="left"/>
        <w:outlineLvl w:val="4"/>
        <w:rPr>
          <w:rFonts w:cs="Arial"/>
          <w:lang w:val="en-GB"/>
        </w:rPr>
      </w:pPr>
      <w:r w:rsidRPr="00C134E4">
        <w:rPr>
          <w:rFonts w:cs="Arial"/>
          <w:lang w:val="en-GB"/>
        </w:rPr>
        <w:t>Communication of 1</w:t>
      </w:r>
      <w:r>
        <w:rPr>
          <w:rFonts w:cs="Arial"/>
          <w:lang w:val="en-GB"/>
        </w:rPr>
        <w:t>0</w:t>
      </w:r>
      <w:r w:rsidRPr="00C134E4">
        <w:rPr>
          <w:rFonts w:cs="Arial"/>
          <w:lang w:val="en-GB"/>
        </w:rPr>
        <w:t>.</w:t>
      </w:r>
      <w:r>
        <w:rPr>
          <w:rFonts w:cs="Arial"/>
          <w:lang w:val="en-GB"/>
        </w:rPr>
        <w:t>V</w:t>
      </w:r>
      <w:r w:rsidRPr="00C134E4">
        <w:rPr>
          <w:rFonts w:cs="Arial"/>
          <w:lang w:val="en-GB"/>
        </w:rPr>
        <w:t>II.2025:</w:t>
      </w:r>
    </w:p>
    <w:p w14:paraId="1BD464F9" w14:textId="77777777" w:rsidR="00150DB9" w:rsidRPr="00C134E4" w:rsidRDefault="00150DB9" w:rsidP="00150DB9">
      <w:pPr>
        <w:tabs>
          <w:tab w:val="left" w:pos="2250"/>
        </w:tabs>
        <w:rPr>
          <w:rFonts w:asciiTheme="minorHAnsi" w:hAnsiTheme="minorHAnsi" w:cs="Arial"/>
          <w:i/>
          <w:iCs/>
        </w:rPr>
      </w:pPr>
      <w:r w:rsidRPr="00C134E4">
        <w:rPr>
          <w:rFonts w:asciiTheme="minorHAnsi" w:hAnsiTheme="minorHAnsi" w:cs="Arial"/>
        </w:rPr>
        <w:t xml:space="preserve">The </w:t>
      </w:r>
      <w:r w:rsidRPr="00150DB9">
        <w:rPr>
          <w:rFonts w:asciiTheme="minorHAnsi" w:hAnsiTheme="minorHAnsi" w:cs="Arial"/>
          <w:i/>
          <w:iCs/>
          <w:lang w:val="en-GB"/>
        </w:rPr>
        <w:t>Secretaría de Estado de Telecomunicaciones e Infraestructuras Digitales</w:t>
      </w:r>
      <w:r w:rsidRPr="00C134E4">
        <w:rPr>
          <w:rFonts w:asciiTheme="minorHAnsi" w:hAnsiTheme="minorHAnsi" w:cs="Arial"/>
        </w:rPr>
        <w:t xml:space="preserve">, Madrid, announces the </w:t>
      </w:r>
      <w:r w:rsidRPr="00C134E4">
        <w:rPr>
          <w:rFonts w:asciiTheme="minorHAnsi" w:hAnsiTheme="minorHAnsi" w:cs="Arial"/>
          <w:b/>
          <w:bCs/>
        </w:rPr>
        <w:t>withdrawal</w:t>
      </w:r>
      <w:r>
        <w:rPr>
          <w:rFonts w:asciiTheme="minorHAnsi" w:hAnsiTheme="minorHAnsi" w:cs="Arial"/>
        </w:rPr>
        <w:t xml:space="preserve">, </w:t>
      </w:r>
      <w:r w:rsidRPr="00C134E4">
        <w:rPr>
          <w:rFonts w:asciiTheme="minorHAnsi" w:hAnsiTheme="minorHAnsi" w:cs="Arial"/>
        </w:rPr>
        <w:t xml:space="preserve">on </w:t>
      </w:r>
      <w:r>
        <w:rPr>
          <w:rFonts w:asciiTheme="minorHAnsi" w:hAnsiTheme="minorHAnsi" w:cs="Arial"/>
        </w:rPr>
        <w:t>30</w:t>
      </w:r>
      <w:r w:rsidRPr="00C134E4">
        <w:rPr>
          <w:rFonts w:asciiTheme="minorHAnsi" w:hAnsiTheme="minorHAnsi" w:cs="Arial"/>
        </w:rPr>
        <w:t> </w:t>
      </w:r>
      <w:r>
        <w:rPr>
          <w:rFonts w:asciiTheme="minorHAnsi" w:hAnsiTheme="minorHAnsi" w:cs="Arial"/>
        </w:rPr>
        <w:t>June</w:t>
      </w:r>
      <w:r w:rsidRPr="00C134E4">
        <w:rPr>
          <w:rFonts w:asciiTheme="minorHAnsi" w:hAnsiTheme="minorHAnsi" w:cs="Arial"/>
        </w:rPr>
        <w:t> 2025</w:t>
      </w:r>
      <w:r>
        <w:rPr>
          <w:rFonts w:asciiTheme="minorHAnsi" w:hAnsiTheme="minorHAnsi" w:cs="Arial"/>
        </w:rPr>
        <w:t>,</w:t>
      </w:r>
      <w:r w:rsidRPr="00C134E4">
        <w:rPr>
          <w:rFonts w:asciiTheme="minorHAnsi" w:hAnsiTheme="minorHAnsi" w:cs="Arial"/>
        </w:rPr>
        <w:t xml:space="preserve"> of </w:t>
      </w:r>
      <w:bookmarkStart w:id="1209" w:name="_Hlk193204051"/>
      <w:r>
        <w:rPr>
          <w:rFonts w:asciiTheme="minorHAnsi" w:hAnsiTheme="minorHAnsi" w:cs="Arial"/>
        </w:rPr>
        <w:t xml:space="preserve">the following </w:t>
      </w:r>
      <w:r w:rsidRPr="00C134E4">
        <w:rPr>
          <w:rFonts w:asciiTheme="minorHAnsi" w:hAnsiTheme="minorHAnsi" w:cs="Arial"/>
        </w:rPr>
        <w:t>Data Network Identification Code</w:t>
      </w:r>
      <w:r>
        <w:rPr>
          <w:rFonts w:asciiTheme="minorHAnsi" w:hAnsiTheme="minorHAnsi" w:cs="Arial"/>
        </w:rPr>
        <w:t>s</w:t>
      </w:r>
      <w:r w:rsidRPr="00C134E4">
        <w:rPr>
          <w:rFonts w:asciiTheme="minorHAnsi" w:hAnsiTheme="minorHAnsi" w:cs="Arial"/>
        </w:rPr>
        <w:t xml:space="preserve"> (DNIC)</w:t>
      </w:r>
      <w:r>
        <w:rPr>
          <w:rFonts w:asciiTheme="minorHAnsi" w:hAnsiTheme="minorHAnsi" w:cs="Arial"/>
        </w:rPr>
        <w:t>:</w:t>
      </w:r>
      <w:r w:rsidRPr="00C134E4">
        <w:rPr>
          <w:rFonts w:asciiTheme="minorHAnsi" w:hAnsiTheme="minorHAnsi" w:cs="Arial"/>
        </w:rPr>
        <w:t xml:space="preserve"> </w:t>
      </w:r>
      <w:bookmarkEnd w:id="1209"/>
    </w:p>
    <w:p w14:paraId="3E325E4D" w14:textId="77777777" w:rsidR="00150DB9" w:rsidRPr="001D7A45" w:rsidRDefault="00150DB9" w:rsidP="00150DB9">
      <w:pPr>
        <w:spacing w:before="40" w:after="40"/>
        <w:rPr>
          <w:rFonts w:asciiTheme="minorHAnsi" w:hAnsiTheme="minorHAnsi"/>
        </w:rPr>
      </w:pPr>
    </w:p>
    <w:tbl>
      <w:tblPr>
        <w:tblW w:w="9199" w:type="dxa"/>
        <w:tblLayout w:type="fixed"/>
        <w:tblLook w:val="0000" w:firstRow="0" w:lastRow="0" w:firstColumn="0" w:lastColumn="0" w:noHBand="0" w:noVBand="0"/>
      </w:tblPr>
      <w:tblGrid>
        <w:gridCol w:w="2537"/>
        <w:gridCol w:w="1134"/>
        <w:gridCol w:w="5528"/>
      </w:tblGrid>
      <w:tr w:rsidR="00150DB9" w:rsidRPr="001D7A45" w14:paraId="3996C42F" w14:textId="77777777" w:rsidTr="00933840">
        <w:trPr>
          <w:cantSplit/>
          <w:trHeight w:val="20"/>
          <w:tblHeader/>
        </w:trPr>
        <w:tc>
          <w:tcPr>
            <w:tcW w:w="2537" w:type="dxa"/>
            <w:tcBorders>
              <w:top w:val="single" w:sz="12" w:space="0" w:color="auto"/>
              <w:left w:val="single" w:sz="12" w:space="0" w:color="auto"/>
              <w:bottom w:val="single" w:sz="6" w:space="0" w:color="auto"/>
            </w:tcBorders>
          </w:tcPr>
          <w:p w14:paraId="2D589281" w14:textId="77777777" w:rsidR="00150DB9" w:rsidRPr="001D7A45" w:rsidRDefault="00150DB9" w:rsidP="00933840">
            <w:pPr>
              <w:spacing w:after="160" w:line="259" w:lineRule="auto"/>
              <w:jc w:val="center"/>
              <w:rPr>
                <w:rFonts w:ascii="Arial" w:eastAsia="Aptos" w:hAnsi="Arial" w:cs="Arial"/>
                <w:b/>
                <w:kern w:val="2"/>
                <w:sz w:val="18"/>
                <w:szCs w:val="18"/>
                <w:lang w:val="en-GB"/>
                <w14:ligatures w14:val="standardContextual"/>
              </w:rPr>
            </w:pPr>
            <w:r w:rsidRPr="001D7A45">
              <w:rPr>
                <w:rFonts w:ascii="Arial" w:hAnsi="Arial" w:cs="Arial"/>
                <w:b/>
                <w:sz w:val="18"/>
                <w:szCs w:val="18"/>
                <w:lang w:val="en-GB"/>
              </w:rPr>
              <w:t>Country/Area</w:t>
            </w:r>
          </w:p>
        </w:tc>
        <w:tc>
          <w:tcPr>
            <w:tcW w:w="1134" w:type="dxa"/>
            <w:tcBorders>
              <w:top w:val="single" w:sz="12" w:space="0" w:color="auto"/>
              <w:left w:val="single" w:sz="6" w:space="0" w:color="auto"/>
              <w:bottom w:val="single" w:sz="6" w:space="0" w:color="auto"/>
              <w:right w:val="single" w:sz="6" w:space="0" w:color="auto"/>
            </w:tcBorders>
          </w:tcPr>
          <w:p w14:paraId="39F9333C" w14:textId="77777777" w:rsidR="00150DB9" w:rsidRPr="001D7A45" w:rsidRDefault="00150DB9" w:rsidP="00933840">
            <w:pPr>
              <w:spacing w:after="160" w:line="259" w:lineRule="auto"/>
              <w:jc w:val="center"/>
              <w:rPr>
                <w:rFonts w:ascii="Arial" w:eastAsia="Aptos" w:hAnsi="Arial" w:cs="Arial"/>
                <w:b/>
                <w:color w:val="000000"/>
                <w:kern w:val="2"/>
                <w:sz w:val="18"/>
                <w:szCs w:val="18"/>
                <w:lang w:val="en-GB"/>
                <w14:ligatures w14:val="standardContextual"/>
              </w:rPr>
            </w:pPr>
            <w:r w:rsidRPr="001D7A45">
              <w:rPr>
                <w:rFonts w:ascii="Arial" w:hAnsi="Arial" w:cs="Arial"/>
                <w:b/>
                <w:color w:val="000000"/>
                <w:sz w:val="18"/>
                <w:szCs w:val="18"/>
                <w:lang w:val="en-GB"/>
              </w:rPr>
              <w:t>DNIC N</w:t>
            </w:r>
            <w:r w:rsidRPr="001D7A45">
              <w:rPr>
                <w:rFonts w:ascii="Arial" w:hAnsi="Arial" w:cs="Arial"/>
                <w:b/>
                <w:sz w:val="18"/>
                <w:lang w:val="en-GB"/>
              </w:rPr>
              <w:t>o.</w:t>
            </w:r>
          </w:p>
        </w:tc>
        <w:tc>
          <w:tcPr>
            <w:tcW w:w="5528" w:type="dxa"/>
            <w:tcBorders>
              <w:top w:val="single" w:sz="12" w:space="0" w:color="auto"/>
              <w:bottom w:val="single" w:sz="6" w:space="0" w:color="auto"/>
              <w:right w:val="single" w:sz="12" w:space="0" w:color="auto"/>
            </w:tcBorders>
          </w:tcPr>
          <w:p w14:paraId="282F4C81" w14:textId="77777777" w:rsidR="00150DB9" w:rsidRPr="001D7A45" w:rsidRDefault="00150DB9" w:rsidP="00933840">
            <w:pPr>
              <w:spacing w:after="160" w:line="259" w:lineRule="auto"/>
              <w:jc w:val="center"/>
              <w:rPr>
                <w:rFonts w:ascii="Arial" w:eastAsia="Aptos" w:hAnsi="Arial" w:cs="Arial"/>
                <w:b/>
                <w:color w:val="000000"/>
                <w:kern w:val="2"/>
                <w:sz w:val="18"/>
                <w:szCs w:val="18"/>
                <w:lang w:val="en-GB"/>
                <w14:ligatures w14:val="standardContextual"/>
              </w:rPr>
            </w:pPr>
            <w:r w:rsidRPr="001D7A45">
              <w:rPr>
                <w:rFonts w:ascii="Arial" w:hAnsi="Arial" w:cs="Arial"/>
                <w:b/>
                <w:color w:val="000000"/>
                <w:sz w:val="18"/>
                <w:szCs w:val="18"/>
                <w:lang w:val="en-GB"/>
              </w:rPr>
              <w:t>Name of network to which a DNIC is withdrawn</w:t>
            </w:r>
          </w:p>
        </w:tc>
      </w:tr>
      <w:tr w:rsidR="00150DB9" w:rsidRPr="001D7A45" w14:paraId="1FD5068D" w14:textId="77777777" w:rsidTr="00933840">
        <w:trPr>
          <w:cantSplit/>
          <w:trHeight w:val="20"/>
          <w:tblHeader/>
        </w:trPr>
        <w:tc>
          <w:tcPr>
            <w:tcW w:w="2537" w:type="dxa"/>
            <w:tcBorders>
              <w:top w:val="single" w:sz="6" w:space="0" w:color="auto"/>
              <w:left w:val="single" w:sz="12" w:space="0" w:color="auto"/>
              <w:bottom w:val="single" w:sz="6" w:space="0" w:color="auto"/>
            </w:tcBorders>
          </w:tcPr>
          <w:p w14:paraId="67F11850" w14:textId="77777777" w:rsidR="00150DB9" w:rsidRPr="001D7A45" w:rsidRDefault="00150DB9" w:rsidP="00933840">
            <w:pPr>
              <w:spacing w:before="40" w:after="40" w:line="259" w:lineRule="auto"/>
              <w:jc w:val="center"/>
              <w:rPr>
                <w:rFonts w:ascii="Arial" w:eastAsia="Aptos" w:hAnsi="Arial" w:cs="Arial"/>
                <w:kern w:val="2"/>
                <w:sz w:val="16"/>
                <w:szCs w:val="16"/>
                <w:lang w:val="en-GB"/>
                <w14:ligatures w14:val="standardContextual"/>
              </w:rPr>
            </w:pPr>
            <w:r w:rsidRPr="001D7A45">
              <w:rPr>
                <w:rFonts w:ascii="Arial" w:eastAsia="Aptos" w:hAnsi="Arial" w:cs="Arial"/>
                <w:kern w:val="2"/>
                <w:sz w:val="16"/>
                <w:szCs w:val="16"/>
                <w:lang w:val="en-GB"/>
                <w14:ligatures w14:val="standardContextual"/>
              </w:rPr>
              <w:t>1</w:t>
            </w:r>
          </w:p>
        </w:tc>
        <w:tc>
          <w:tcPr>
            <w:tcW w:w="1134" w:type="dxa"/>
            <w:tcBorders>
              <w:top w:val="single" w:sz="6" w:space="0" w:color="auto"/>
              <w:left w:val="single" w:sz="6" w:space="0" w:color="auto"/>
              <w:bottom w:val="single" w:sz="6" w:space="0" w:color="auto"/>
              <w:right w:val="single" w:sz="6" w:space="0" w:color="auto"/>
            </w:tcBorders>
          </w:tcPr>
          <w:p w14:paraId="273E9BB7"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w:t>
            </w:r>
          </w:p>
        </w:tc>
        <w:tc>
          <w:tcPr>
            <w:tcW w:w="5528" w:type="dxa"/>
            <w:tcBorders>
              <w:top w:val="single" w:sz="6" w:space="0" w:color="auto"/>
              <w:bottom w:val="single" w:sz="6" w:space="0" w:color="auto"/>
              <w:right w:val="single" w:sz="12" w:space="0" w:color="auto"/>
            </w:tcBorders>
          </w:tcPr>
          <w:p w14:paraId="27E88F7A"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3</w:t>
            </w:r>
          </w:p>
        </w:tc>
      </w:tr>
      <w:tr w:rsidR="00150DB9" w:rsidRPr="001D7A45" w14:paraId="5DEA0737" w14:textId="77777777" w:rsidTr="00933840">
        <w:trPr>
          <w:cantSplit/>
          <w:trHeight w:val="20"/>
          <w:tblHeader/>
        </w:trPr>
        <w:tc>
          <w:tcPr>
            <w:tcW w:w="2537" w:type="dxa"/>
            <w:tcBorders>
              <w:left w:val="single" w:sz="12" w:space="0" w:color="auto"/>
            </w:tcBorders>
          </w:tcPr>
          <w:p w14:paraId="4A6910C9"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p>
        </w:tc>
        <w:tc>
          <w:tcPr>
            <w:tcW w:w="1134" w:type="dxa"/>
            <w:tcBorders>
              <w:left w:val="single" w:sz="6" w:space="0" w:color="auto"/>
              <w:right w:val="single" w:sz="6" w:space="0" w:color="auto"/>
            </w:tcBorders>
          </w:tcPr>
          <w:p w14:paraId="3BB5C663"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p>
        </w:tc>
        <w:tc>
          <w:tcPr>
            <w:tcW w:w="5528" w:type="dxa"/>
            <w:tcBorders>
              <w:right w:val="single" w:sz="12" w:space="0" w:color="auto"/>
            </w:tcBorders>
          </w:tcPr>
          <w:p w14:paraId="478895DD" w14:textId="77777777" w:rsidR="00150DB9" w:rsidRPr="001D7A45" w:rsidRDefault="00150DB9" w:rsidP="00933840">
            <w:pPr>
              <w:spacing w:before="40" w:after="40" w:line="259" w:lineRule="auto"/>
              <w:jc w:val="left"/>
              <w:rPr>
                <w:rFonts w:ascii="Arial" w:eastAsia="Aptos" w:hAnsi="Arial" w:cs="Arial"/>
                <w:color w:val="000000"/>
                <w:kern w:val="2"/>
                <w:sz w:val="16"/>
                <w:szCs w:val="16"/>
                <w:lang w:val="en-GB"/>
                <w14:ligatures w14:val="standardContextual"/>
              </w:rPr>
            </w:pPr>
          </w:p>
        </w:tc>
      </w:tr>
      <w:tr w:rsidR="00150DB9" w:rsidRPr="001D7A45" w14:paraId="006B6061" w14:textId="77777777" w:rsidTr="00933840">
        <w:trPr>
          <w:cantSplit/>
          <w:trHeight w:val="20"/>
        </w:trPr>
        <w:tc>
          <w:tcPr>
            <w:tcW w:w="2537" w:type="dxa"/>
            <w:tcBorders>
              <w:left w:val="single" w:sz="12" w:space="0" w:color="auto"/>
            </w:tcBorders>
          </w:tcPr>
          <w:p w14:paraId="7623B134"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r w:rsidRPr="001D7A45">
              <w:rPr>
                <w:rFonts w:ascii="Arial" w:eastAsia="Aptos" w:hAnsi="Arial" w:cs="Arial"/>
                <w:kern w:val="2"/>
                <w:sz w:val="16"/>
                <w:szCs w:val="16"/>
                <w:lang w:val="en-GB"/>
                <w14:ligatures w14:val="standardContextual"/>
              </w:rPr>
              <w:t>ESPAGNE</w:t>
            </w:r>
          </w:p>
        </w:tc>
        <w:tc>
          <w:tcPr>
            <w:tcW w:w="1134" w:type="dxa"/>
            <w:tcBorders>
              <w:left w:val="single" w:sz="6" w:space="0" w:color="auto"/>
              <w:right w:val="single" w:sz="6" w:space="0" w:color="auto"/>
            </w:tcBorders>
          </w:tcPr>
          <w:p w14:paraId="52520B21"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214 0</w:t>
            </w:r>
          </w:p>
        </w:tc>
        <w:tc>
          <w:tcPr>
            <w:tcW w:w="5528" w:type="dxa"/>
            <w:tcBorders>
              <w:right w:val="single" w:sz="12" w:space="0" w:color="auto"/>
            </w:tcBorders>
          </w:tcPr>
          <w:p w14:paraId="3081D8EA" w14:textId="77777777" w:rsidR="00150DB9" w:rsidRPr="001D7A45" w:rsidRDefault="00150DB9" w:rsidP="00933840">
            <w:pPr>
              <w:spacing w:before="40" w:after="40" w:line="259" w:lineRule="auto"/>
              <w:jc w:val="left"/>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Administración Pública</w:t>
            </w:r>
          </w:p>
        </w:tc>
      </w:tr>
      <w:tr w:rsidR="00150DB9" w:rsidRPr="001D7A45" w14:paraId="7362C9DD" w14:textId="77777777" w:rsidTr="00933840">
        <w:trPr>
          <w:cantSplit/>
          <w:trHeight w:val="20"/>
        </w:trPr>
        <w:tc>
          <w:tcPr>
            <w:tcW w:w="2537" w:type="dxa"/>
            <w:tcBorders>
              <w:left w:val="single" w:sz="12" w:space="0" w:color="auto"/>
            </w:tcBorders>
          </w:tcPr>
          <w:p w14:paraId="325D14C6" w14:textId="77777777" w:rsidR="00150DB9" w:rsidRPr="001D7A45" w:rsidRDefault="00150DB9" w:rsidP="00933840">
            <w:pPr>
              <w:spacing w:before="40" w:after="40" w:line="259" w:lineRule="auto"/>
              <w:jc w:val="left"/>
              <w:rPr>
                <w:rFonts w:ascii="Arial" w:eastAsia="Aptos" w:hAnsi="Arial" w:cs="Arial"/>
                <w:i/>
                <w:kern w:val="2"/>
                <w:sz w:val="16"/>
                <w:szCs w:val="16"/>
                <w:lang w:val="en-GB"/>
                <w14:ligatures w14:val="standardContextual"/>
              </w:rPr>
            </w:pPr>
            <w:r w:rsidRPr="001D7A45">
              <w:rPr>
                <w:rFonts w:ascii="Arial" w:eastAsia="Aptos" w:hAnsi="Arial" w:cs="Arial"/>
                <w:i/>
                <w:kern w:val="2"/>
                <w:sz w:val="16"/>
                <w:szCs w:val="16"/>
                <w:lang w:val="en-GB"/>
                <w14:ligatures w14:val="standardContextual"/>
              </w:rPr>
              <w:t>SPAIN</w:t>
            </w:r>
          </w:p>
        </w:tc>
        <w:tc>
          <w:tcPr>
            <w:tcW w:w="1134" w:type="dxa"/>
            <w:tcBorders>
              <w:left w:val="single" w:sz="6" w:space="0" w:color="auto"/>
              <w:right w:val="single" w:sz="6" w:space="0" w:color="auto"/>
            </w:tcBorders>
          </w:tcPr>
          <w:p w14:paraId="37F2B7DD"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214 2</w:t>
            </w:r>
          </w:p>
        </w:tc>
        <w:tc>
          <w:tcPr>
            <w:tcW w:w="5528" w:type="dxa"/>
            <w:tcBorders>
              <w:right w:val="single" w:sz="12" w:space="0" w:color="auto"/>
            </w:tcBorders>
          </w:tcPr>
          <w:p w14:paraId="758466A5"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RETEVISIÓN</w:t>
            </w:r>
          </w:p>
        </w:tc>
      </w:tr>
      <w:tr w:rsidR="00150DB9" w:rsidRPr="001D7A45" w14:paraId="2EF2FBB0" w14:textId="77777777" w:rsidTr="00933840">
        <w:trPr>
          <w:cantSplit/>
          <w:trHeight w:val="20"/>
        </w:trPr>
        <w:tc>
          <w:tcPr>
            <w:tcW w:w="2537" w:type="dxa"/>
            <w:tcBorders>
              <w:left w:val="single" w:sz="12" w:space="0" w:color="auto"/>
            </w:tcBorders>
          </w:tcPr>
          <w:p w14:paraId="2FE7224A"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r w:rsidRPr="001D7A45">
              <w:rPr>
                <w:rFonts w:ascii="Arial" w:eastAsia="Aptos" w:hAnsi="Arial" w:cs="Arial"/>
                <w:kern w:val="2"/>
                <w:sz w:val="16"/>
                <w:szCs w:val="16"/>
                <w:lang w:val="en-GB"/>
                <w14:ligatures w14:val="standardContextual"/>
              </w:rPr>
              <w:t>ESPAÑA</w:t>
            </w:r>
          </w:p>
        </w:tc>
        <w:tc>
          <w:tcPr>
            <w:tcW w:w="1134" w:type="dxa"/>
            <w:tcBorders>
              <w:left w:val="single" w:sz="6" w:space="0" w:color="auto"/>
              <w:right w:val="single" w:sz="6" w:space="0" w:color="auto"/>
            </w:tcBorders>
          </w:tcPr>
          <w:p w14:paraId="511B463A"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214 5</w:t>
            </w:r>
          </w:p>
        </w:tc>
        <w:tc>
          <w:tcPr>
            <w:tcW w:w="5528" w:type="dxa"/>
            <w:tcBorders>
              <w:right w:val="single" w:sz="12" w:space="0" w:color="auto"/>
            </w:tcBorders>
          </w:tcPr>
          <w:p w14:paraId="1E61F4A4" w14:textId="77777777" w:rsidR="00150DB9" w:rsidRPr="001D7A45" w:rsidRDefault="00150DB9" w:rsidP="00933840">
            <w:pPr>
              <w:spacing w:before="40" w:after="40" w:line="259" w:lineRule="auto"/>
              <w:jc w:val="left"/>
              <w:rPr>
                <w:rFonts w:ascii="Arial" w:eastAsia="Aptos" w:hAnsi="Arial" w:cs="Arial"/>
                <w:color w:val="000000"/>
                <w:kern w:val="2"/>
                <w:sz w:val="16"/>
                <w:szCs w:val="16"/>
                <w:lang w:val="en-GB"/>
                <w14:ligatures w14:val="standardContextual"/>
              </w:rPr>
            </w:pPr>
            <w:r w:rsidRPr="001D7A45">
              <w:rPr>
                <w:rFonts w:ascii="Arial" w:eastAsia="Aptos" w:hAnsi="Arial" w:cs="Arial"/>
                <w:kern w:val="2"/>
                <w:sz w:val="16"/>
                <w:szCs w:val="16"/>
                <w:lang w:val="en-GB"/>
                <w14:ligatures w14:val="standardContextual"/>
              </w:rPr>
              <w:t>Red IBERPAC</w:t>
            </w:r>
          </w:p>
        </w:tc>
      </w:tr>
      <w:tr w:rsidR="00150DB9" w:rsidRPr="00455BB9" w14:paraId="29739B0C" w14:textId="77777777" w:rsidTr="00933840">
        <w:trPr>
          <w:cantSplit/>
          <w:trHeight w:val="20"/>
        </w:trPr>
        <w:tc>
          <w:tcPr>
            <w:tcW w:w="2537" w:type="dxa"/>
            <w:tcBorders>
              <w:left w:val="single" w:sz="12" w:space="0" w:color="auto"/>
            </w:tcBorders>
          </w:tcPr>
          <w:p w14:paraId="3AAE6D0C"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p>
        </w:tc>
        <w:tc>
          <w:tcPr>
            <w:tcW w:w="1134" w:type="dxa"/>
            <w:tcBorders>
              <w:left w:val="single" w:sz="6" w:space="0" w:color="auto"/>
              <w:right w:val="single" w:sz="6" w:space="0" w:color="auto"/>
            </w:tcBorders>
          </w:tcPr>
          <w:p w14:paraId="509A4498"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214 7</w:t>
            </w:r>
          </w:p>
        </w:tc>
        <w:tc>
          <w:tcPr>
            <w:tcW w:w="5528" w:type="dxa"/>
            <w:tcBorders>
              <w:right w:val="single" w:sz="12" w:space="0" w:color="auto"/>
            </w:tcBorders>
          </w:tcPr>
          <w:p w14:paraId="49464FE3" w14:textId="77777777" w:rsidR="00150DB9" w:rsidRPr="00150DB9" w:rsidRDefault="00150DB9" w:rsidP="00933840">
            <w:pPr>
              <w:spacing w:before="40" w:after="40" w:line="259" w:lineRule="auto"/>
              <w:jc w:val="left"/>
              <w:rPr>
                <w:rFonts w:ascii="Arial" w:eastAsia="Aptos" w:hAnsi="Arial" w:cs="Arial"/>
                <w:color w:val="000000"/>
                <w:kern w:val="2"/>
                <w:sz w:val="16"/>
                <w:szCs w:val="16"/>
                <w:lang w:val="es-ES"/>
                <w14:ligatures w14:val="standardContextual"/>
              </w:rPr>
            </w:pPr>
            <w:r w:rsidRPr="00150DB9">
              <w:rPr>
                <w:rFonts w:ascii="Arial" w:eastAsia="Aptos" w:hAnsi="Arial" w:cs="Arial"/>
                <w:color w:val="000000"/>
                <w:kern w:val="2"/>
                <w:sz w:val="16"/>
                <w:szCs w:val="16"/>
                <w:lang w:val="es-ES"/>
                <w14:ligatures w14:val="standardContextual"/>
              </w:rPr>
              <w:t xml:space="preserve">France Telecom </w:t>
            </w:r>
            <w:r w:rsidRPr="001D7A45">
              <w:rPr>
                <w:rFonts w:ascii="Arial" w:eastAsia="Aptos" w:hAnsi="Arial" w:cs="Arial"/>
                <w:color w:val="000000"/>
                <w:kern w:val="2"/>
                <w:sz w:val="16"/>
                <w:szCs w:val="16"/>
                <w:lang w:val="es-ES"/>
                <w14:ligatures w14:val="standardContextual"/>
              </w:rPr>
              <w:t>Redes y Servicios</w:t>
            </w:r>
          </w:p>
        </w:tc>
      </w:tr>
      <w:tr w:rsidR="00150DB9" w:rsidRPr="001D7A45" w14:paraId="7591AF58" w14:textId="77777777" w:rsidTr="00933840">
        <w:trPr>
          <w:cantSplit/>
          <w:trHeight w:val="20"/>
        </w:trPr>
        <w:tc>
          <w:tcPr>
            <w:tcW w:w="2537" w:type="dxa"/>
            <w:tcBorders>
              <w:left w:val="single" w:sz="12" w:space="0" w:color="auto"/>
            </w:tcBorders>
          </w:tcPr>
          <w:p w14:paraId="530FDE32" w14:textId="77777777" w:rsidR="00150DB9" w:rsidRPr="00150DB9" w:rsidRDefault="00150DB9" w:rsidP="00933840">
            <w:pPr>
              <w:spacing w:before="40" w:after="40" w:line="259" w:lineRule="auto"/>
              <w:jc w:val="left"/>
              <w:rPr>
                <w:rFonts w:ascii="Arial" w:eastAsia="Aptos" w:hAnsi="Arial" w:cs="Arial"/>
                <w:kern w:val="2"/>
                <w:sz w:val="16"/>
                <w:szCs w:val="16"/>
                <w:lang w:val="es-ES"/>
                <w14:ligatures w14:val="standardContextual"/>
              </w:rPr>
            </w:pPr>
          </w:p>
        </w:tc>
        <w:tc>
          <w:tcPr>
            <w:tcW w:w="1134" w:type="dxa"/>
            <w:tcBorders>
              <w:left w:val="single" w:sz="6" w:space="0" w:color="auto"/>
              <w:right w:val="single" w:sz="6" w:space="0" w:color="auto"/>
            </w:tcBorders>
          </w:tcPr>
          <w:p w14:paraId="22CBFEE8" w14:textId="77777777" w:rsidR="00150DB9" w:rsidRPr="001D7A45" w:rsidRDefault="00150DB9" w:rsidP="00933840">
            <w:pPr>
              <w:spacing w:before="40" w:after="40" w:line="259" w:lineRule="auto"/>
              <w:jc w:val="center"/>
              <w:rPr>
                <w:rFonts w:ascii="Arial" w:eastAsia="Aptos" w:hAnsi="Arial" w:cs="Arial"/>
                <w:color w:val="000000"/>
                <w:kern w:val="2"/>
                <w:sz w:val="16"/>
                <w:szCs w:val="16"/>
                <w:lang w:val="en-GB"/>
                <w14:ligatures w14:val="standardContextual"/>
              </w:rPr>
            </w:pPr>
            <w:r w:rsidRPr="001D7A45">
              <w:rPr>
                <w:rFonts w:ascii="Arial" w:eastAsia="Aptos" w:hAnsi="Arial" w:cs="Arial"/>
                <w:color w:val="000000"/>
                <w:kern w:val="2"/>
                <w:sz w:val="16"/>
                <w:szCs w:val="16"/>
                <w:lang w:val="en-GB"/>
                <w14:ligatures w14:val="standardContextual"/>
              </w:rPr>
              <w:t>214 9</w:t>
            </w:r>
          </w:p>
        </w:tc>
        <w:tc>
          <w:tcPr>
            <w:tcW w:w="5528" w:type="dxa"/>
            <w:tcBorders>
              <w:right w:val="single" w:sz="12" w:space="0" w:color="auto"/>
            </w:tcBorders>
          </w:tcPr>
          <w:p w14:paraId="06FEBC7D" w14:textId="77777777" w:rsidR="00150DB9" w:rsidRPr="001D7A45" w:rsidRDefault="00150DB9" w:rsidP="00933840">
            <w:pPr>
              <w:spacing w:before="40" w:after="40" w:line="259" w:lineRule="auto"/>
              <w:jc w:val="left"/>
              <w:rPr>
                <w:rFonts w:ascii="Arial" w:eastAsia="Aptos" w:hAnsi="Arial" w:cs="Arial"/>
                <w:color w:val="000000"/>
                <w:kern w:val="2"/>
                <w:sz w:val="16"/>
                <w:szCs w:val="16"/>
                <w:lang w:val="es-ES"/>
                <w14:ligatures w14:val="standardContextual"/>
              </w:rPr>
            </w:pPr>
            <w:r w:rsidRPr="001D7A45">
              <w:rPr>
                <w:rFonts w:ascii="Arial" w:eastAsia="Aptos" w:hAnsi="Arial" w:cs="Arial"/>
                <w:kern w:val="2"/>
                <w:sz w:val="16"/>
                <w:szCs w:val="16"/>
                <w:lang w:val="es-ES"/>
                <w14:ligatures w14:val="standardContextual"/>
              </w:rPr>
              <w:t>MegaRed</w:t>
            </w:r>
          </w:p>
        </w:tc>
      </w:tr>
      <w:tr w:rsidR="00150DB9" w:rsidRPr="001D7A45" w14:paraId="57A08811" w14:textId="77777777" w:rsidTr="00933840">
        <w:trPr>
          <w:cantSplit/>
          <w:trHeight w:val="20"/>
        </w:trPr>
        <w:tc>
          <w:tcPr>
            <w:tcW w:w="2537" w:type="dxa"/>
            <w:tcBorders>
              <w:left w:val="single" w:sz="12" w:space="0" w:color="auto"/>
              <w:bottom w:val="single" w:sz="12" w:space="0" w:color="auto"/>
            </w:tcBorders>
          </w:tcPr>
          <w:p w14:paraId="7100BC0D"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p>
        </w:tc>
        <w:tc>
          <w:tcPr>
            <w:tcW w:w="1134" w:type="dxa"/>
            <w:tcBorders>
              <w:left w:val="single" w:sz="6" w:space="0" w:color="auto"/>
              <w:bottom w:val="single" w:sz="12" w:space="0" w:color="auto"/>
              <w:right w:val="single" w:sz="6" w:space="0" w:color="auto"/>
            </w:tcBorders>
          </w:tcPr>
          <w:p w14:paraId="443B2CF1" w14:textId="77777777" w:rsidR="00150DB9" w:rsidRPr="001D7A45" w:rsidRDefault="00150DB9" w:rsidP="00933840">
            <w:pPr>
              <w:spacing w:before="40" w:after="40" w:line="259" w:lineRule="auto"/>
              <w:jc w:val="center"/>
              <w:rPr>
                <w:rFonts w:ascii="Arial" w:eastAsia="Aptos" w:hAnsi="Arial" w:cs="Arial"/>
                <w:kern w:val="2"/>
                <w:sz w:val="16"/>
                <w:szCs w:val="16"/>
                <w:lang w:val="en-GB"/>
                <w14:ligatures w14:val="standardContextual"/>
              </w:rPr>
            </w:pPr>
          </w:p>
        </w:tc>
        <w:tc>
          <w:tcPr>
            <w:tcW w:w="5528" w:type="dxa"/>
            <w:tcBorders>
              <w:bottom w:val="single" w:sz="12" w:space="0" w:color="auto"/>
              <w:right w:val="single" w:sz="12" w:space="0" w:color="auto"/>
            </w:tcBorders>
          </w:tcPr>
          <w:p w14:paraId="2D37FAE2" w14:textId="77777777" w:rsidR="00150DB9" w:rsidRPr="001D7A45" w:rsidRDefault="00150DB9" w:rsidP="00933840">
            <w:pPr>
              <w:spacing w:before="40" w:after="40" w:line="259" w:lineRule="auto"/>
              <w:jc w:val="left"/>
              <w:rPr>
                <w:rFonts w:ascii="Arial" w:eastAsia="Aptos" w:hAnsi="Arial" w:cs="Arial"/>
                <w:kern w:val="2"/>
                <w:sz w:val="16"/>
                <w:szCs w:val="16"/>
                <w:lang w:val="en-GB"/>
                <w14:ligatures w14:val="standardContextual"/>
              </w:rPr>
            </w:pPr>
          </w:p>
        </w:tc>
      </w:tr>
    </w:tbl>
    <w:p w14:paraId="4490D775" w14:textId="77777777" w:rsidR="00150DB9" w:rsidRDefault="00150DB9" w:rsidP="00150DB9">
      <w:pPr>
        <w:spacing w:before="0"/>
        <w:rPr>
          <w:rFonts w:asciiTheme="minorHAnsi" w:hAnsiTheme="minorHAnsi"/>
        </w:rPr>
      </w:pPr>
    </w:p>
    <w:p w14:paraId="03A670D5" w14:textId="77777777" w:rsidR="00150DB9" w:rsidRDefault="00150DB9" w:rsidP="00150DB9">
      <w:pPr>
        <w:spacing w:before="0"/>
        <w:rPr>
          <w:rFonts w:asciiTheme="minorHAnsi" w:hAnsiTheme="minorHAnsi"/>
        </w:rPr>
      </w:pPr>
    </w:p>
    <w:p w14:paraId="2343603D" w14:textId="77777777" w:rsidR="00150DB9" w:rsidRPr="00C134E4" w:rsidRDefault="00150DB9" w:rsidP="00150DB9">
      <w:pPr>
        <w:rPr>
          <w:rFonts w:asciiTheme="minorHAnsi" w:hAnsiTheme="minorHAnsi" w:cs="Arial"/>
        </w:rPr>
      </w:pPr>
      <w:r w:rsidRPr="00C134E4">
        <w:rPr>
          <w:rFonts w:asciiTheme="minorHAnsi" w:hAnsiTheme="minorHAnsi" w:cs="Arial"/>
        </w:rPr>
        <w:t xml:space="preserve">Accordingly, </w:t>
      </w:r>
      <w:r w:rsidRPr="009E7164">
        <w:rPr>
          <w:rFonts w:asciiTheme="minorHAnsi" w:hAnsiTheme="minorHAnsi"/>
        </w:rPr>
        <w:t xml:space="preserve">there are no </w:t>
      </w:r>
      <w:r w:rsidRPr="00C134E4">
        <w:rPr>
          <w:rFonts w:asciiTheme="minorHAnsi" w:hAnsiTheme="minorHAnsi" w:cs="Arial"/>
        </w:rPr>
        <w:t>DNIC</w:t>
      </w:r>
      <w:r>
        <w:rPr>
          <w:rFonts w:asciiTheme="minorHAnsi" w:hAnsiTheme="minorHAnsi" w:cs="Arial"/>
        </w:rPr>
        <w:t xml:space="preserve"> assigned </w:t>
      </w:r>
      <w:r w:rsidRPr="00C134E4">
        <w:rPr>
          <w:rFonts w:asciiTheme="minorHAnsi" w:hAnsiTheme="minorHAnsi" w:cs="Arial"/>
        </w:rPr>
        <w:t>in Spain</w:t>
      </w:r>
      <w:r>
        <w:rPr>
          <w:rFonts w:asciiTheme="minorHAnsi" w:hAnsiTheme="minorHAnsi" w:cs="Arial"/>
        </w:rPr>
        <w:t>.</w:t>
      </w:r>
    </w:p>
    <w:p w14:paraId="6ACFDB39" w14:textId="77777777" w:rsidR="00150DB9" w:rsidRDefault="00150DB9" w:rsidP="00150DB9">
      <w:pPr>
        <w:spacing w:before="0"/>
        <w:rPr>
          <w:rFonts w:asciiTheme="minorHAnsi" w:hAnsiTheme="minorHAnsi"/>
        </w:rPr>
      </w:pPr>
    </w:p>
    <w:p w14:paraId="431A1C75" w14:textId="77777777" w:rsidR="00150DB9" w:rsidRPr="00C134E4" w:rsidRDefault="00150DB9" w:rsidP="00150DB9">
      <w:pPr>
        <w:spacing w:before="0"/>
        <w:rPr>
          <w:rFonts w:asciiTheme="minorHAnsi" w:hAnsiTheme="minorHAnsi"/>
        </w:rPr>
      </w:pPr>
    </w:p>
    <w:p w14:paraId="5BC28CFE" w14:textId="77777777" w:rsidR="00150DB9" w:rsidRPr="00C134E4" w:rsidRDefault="00150DB9" w:rsidP="00150DB9">
      <w:pPr>
        <w:spacing w:before="40" w:after="40"/>
        <w:rPr>
          <w:rFonts w:asciiTheme="minorHAnsi" w:hAnsiTheme="minorHAnsi"/>
        </w:rPr>
      </w:pPr>
      <w:r w:rsidRPr="00C134E4">
        <w:rPr>
          <w:rFonts w:asciiTheme="minorHAnsi" w:hAnsiTheme="minorHAnsi"/>
        </w:rPr>
        <w:t>For further information, please contact:</w:t>
      </w:r>
    </w:p>
    <w:p w14:paraId="51A7D9F8" w14:textId="77777777" w:rsidR="00150DB9" w:rsidRPr="00C134E4" w:rsidRDefault="00150DB9" w:rsidP="00150DB9">
      <w:pPr>
        <w:spacing w:before="0"/>
        <w:ind w:left="720"/>
        <w:jc w:val="left"/>
        <w:rPr>
          <w:rFonts w:asciiTheme="minorHAnsi" w:hAnsiTheme="minorHAnsi"/>
          <w:lang w:val="es-ES"/>
        </w:rPr>
      </w:pPr>
      <w:r w:rsidRPr="00C134E4">
        <w:rPr>
          <w:rFonts w:asciiTheme="minorHAnsi" w:hAnsiTheme="minorHAnsi"/>
          <w:lang w:val="es-ES"/>
        </w:rPr>
        <w:t>Secretaría de Estado de Telecomunicaciones e Infraestructuras Digitales</w:t>
      </w:r>
    </w:p>
    <w:p w14:paraId="2F61D5F0" w14:textId="77777777" w:rsidR="00150DB9" w:rsidRPr="00455BB9" w:rsidRDefault="00150DB9" w:rsidP="00150DB9">
      <w:pPr>
        <w:spacing w:before="0"/>
        <w:ind w:left="720"/>
        <w:jc w:val="left"/>
        <w:rPr>
          <w:rFonts w:asciiTheme="minorHAnsi" w:hAnsiTheme="minorHAnsi"/>
          <w:lang w:val="es-ES"/>
        </w:rPr>
      </w:pPr>
      <w:r w:rsidRPr="00455BB9">
        <w:rPr>
          <w:rFonts w:asciiTheme="minorHAnsi" w:hAnsiTheme="minorHAnsi"/>
          <w:lang w:val="es-ES"/>
        </w:rPr>
        <w:t>C/ Poeta Joan Maragall, 41</w:t>
      </w:r>
    </w:p>
    <w:p w14:paraId="57591FAB" w14:textId="77777777" w:rsidR="00150DB9" w:rsidRPr="00455BB9" w:rsidRDefault="00150DB9" w:rsidP="00150DB9">
      <w:pPr>
        <w:spacing w:before="0"/>
        <w:ind w:left="720"/>
        <w:jc w:val="left"/>
        <w:rPr>
          <w:rFonts w:asciiTheme="minorHAnsi" w:hAnsiTheme="minorHAnsi"/>
          <w:lang w:val="es-ES"/>
        </w:rPr>
      </w:pPr>
      <w:r w:rsidRPr="00455BB9">
        <w:rPr>
          <w:rFonts w:asciiTheme="minorHAnsi" w:hAnsiTheme="minorHAnsi"/>
          <w:lang w:val="es-ES"/>
        </w:rPr>
        <w:t>28071 MADRID</w:t>
      </w:r>
    </w:p>
    <w:p w14:paraId="1120C7E7" w14:textId="77777777" w:rsidR="00150DB9" w:rsidRPr="00455BB9" w:rsidRDefault="00150DB9" w:rsidP="00150DB9">
      <w:pPr>
        <w:spacing w:before="0"/>
        <w:ind w:left="720"/>
        <w:jc w:val="left"/>
        <w:rPr>
          <w:rFonts w:asciiTheme="minorHAnsi" w:hAnsiTheme="minorHAnsi"/>
          <w:lang w:val="es-ES"/>
        </w:rPr>
      </w:pPr>
      <w:r w:rsidRPr="00455BB9">
        <w:rPr>
          <w:rFonts w:asciiTheme="minorHAnsi" w:hAnsiTheme="minorHAnsi"/>
          <w:lang w:val="es-ES"/>
        </w:rPr>
        <w:t>Spain</w:t>
      </w:r>
    </w:p>
    <w:p w14:paraId="31A1A829" w14:textId="77777777" w:rsidR="00150DB9" w:rsidRPr="00455BB9" w:rsidRDefault="00150DB9" w:rsidP="00150DB9">
      <w:pPr>
        <w:spacing w:before="0"/>
        <w:ind w:left="720"/>
        <w:jc w:val="left"/>
        <w:rPr>
          <w:rFonts w:asciiTheme="minorHAnsi" w:hAnsiTheme="minorHAnsi"/>
          <w:lang w:val="es-ES" w:bidi="ar-JO"/>
        </w:rPr>
      </w:pPr>
      <w:r w:rsidRPr="00455BB9">
        <w:rPr>
          <w:rFonts w:asciiTheme="minorHAnsi" w:hAnsiTheme="minorHAnsi"/>
          <w:lang w:val="es-ES" w:bidi="ar-JO"/>
        </w:rPr>
        <w:t>URL:</w:t>
      </w:r>
      <w:r w:rsidRPr="00455BB9">
        <w:rPr>
          <w:rFonts w:asciiTheme="minorHAnsi" w:hAnsiTheme="minorHAnsi"/>
          <w:lang w:val="es-ES" w:bidi="ar-JO"/>
        </w:rPr>
        <w:tab/>
        <w:t>https://avance.digital.gob.es</w:t>
      </w:r>
    </w:p>
    <w:p w14:paraId="21BCEC10" w14:textId="77777777" w:rsidR="00150DB9" w:rsidRPr="00455BB9" w:rsidRDefault="00150DB9" w:rsidP="00150DB9">
      <w:pPr>
        <w:spacing w:before="0"/>
        <w:jc w:val="left"/>
        <w:rPr>
          <w:rFonts w:asciiTheme="minorHAnsi" w:hAnsiTheme="minorHAnsi"/>
          <w:lang w:val="es-ES" w:bidi="ar-JO"/>
        </w:rPr>
      </w:pPr>
    </w:p>
    <w:p w14:paraId="0009D5BE" w14:textId="77777777" w:rsidR="00150DB9" w:rsidRPr="00455BB9" w:rsidRDefault="00150DB9" w:rsidP="00150DB9">
      <w:pPr>
        <w:jc w:val="left"/>
        <w:rPr>
          <w:lang w:val="es-ES"/>
        </w:rPr>
      </w:pPr>
    </w:p>
    <w:p w14:paraId="09AC74CC" w14:textId="77777777" w:rsidR="00150DB9" w:rsidRPr="00455BB9" w:rsidRDefault="00150DB9" w:rsidP="00150DB9">
      <w:pPr>
        <w:rPr>
          <w:noProof w:val="0"/>
          <w:lang w:val="es-ES"/>
        </w:rPr>
      </w:pPr>
    </w:p>
    <w:p w14:paraId="40056BFA" w14:textId="77777777" w:rsidR="004D67A8" w:rsidRPr="00455BB9" w:rsidRDefault="004D67A8" w:rsidP="004D67A8">
      <w:pPr>
        <w:rPr>
          <w:lang w:val="es-ES"/>
        </w:rPr>
      </w:pPr>
    </w:p>
    <w:p w14:paraId="794AA1E5" w14:textId="4288DCDB" w:rsidR="0088794D" w:rsidRPr="00455BB9" w:rsidRDefault="0088794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455BB9">
        <w:rPr>
          <w:lang w:val="es-ES"/>
        </w:rPr>
        <w:br w:type="page"/>
      </w:r>
    </w:p>
    <w:p w14:paraId="3A417E6A" w14:textId="77777777" w:rsidR="0088794D" w:rsidRPr="00455BB9" w:rsidRDefault="0088794D" w:rsidP="0088794D">
      <w:pPr>
        <w:pStyle w:val="Heading20"/>
        <w:spacing w:before="0" w:after="240"/>
        <w:rPr>
          <w:lang w:val="es-ES"/>
        </w:rPr>
      </w:pPr>
      <w:bookmarkStart w:id="1210" w:name="_Toc108423196"/>
      <w:bookmarkStart w:id="1211" w:name="_Toc138153382"/>
      <w:bookmarkStart w:id="1212" w:name="_Toc215907216"/>
      <w:bookmarkStart w:id="1213" w:name="_Toc135454474"/>
      <w:bookmarkStart w:id="1214" w:name="_Toc506783994"/>
      <w:r w:rsidRPr="00455BB9">
        <w:rPr>
          <w:lang w:val="es-ES"/>
        </w:rPr>
        <w:lastRenderedPageBreak/>
        <w:t>Telephone Service</w:t>
      </w:r>
      <w:r w:rsidRPr="00455BB9">
        <w:rPr>
          <w:lang w:val="es-ES"/>
        </w:rPr>
        <w:br/>
        <w:t>(Recommendation ITU-T E.164)</w:t>
      </w:r>
      <w:bookmarkEnd w:id="1210"/>
    </w:p>
    <w:p w14:paraId="7D9B6C9D" w14:textId="77777777" w:rsidR="0088794D" w:rsidRPr="00455BB9" w:rsidRDefault="0088794D" w:rsidP="0088794D">
      <w:pPr>
        <w:tabs>
          <w:tab w:val="left" w:pos="720"/>
          <w:tab w:val="left" w:pos="794"/>
          <w:tab w:val="left" w:pos="1191"/>
          <w:tab w:val="left" w:pos="1588"/>
          <w:tab w:val="left" w:pos="1985"/>
        </w:tabs>
        <w:overflowPunct/>
        <w:autoSpaceDE/>
        <w:adjustRightInd/>
        <w:jc w:val="center"/>
        <w:rPr>
          <w:rFonts w:cs="Calibri"/>
          <w:sz w:val="18"/>
          <w:szCs w:val="18"/>
          <w:lang w:val="es-ES"/>
        </w:rPr>
      </w:pPr>
      <w:r w:rsidRPr="00455BB9">
        <w:rPr>
          <w:rFonts w:cs="Calibri"/>
          <w:sz w:val="18"/>
          <w:szCs w:val="18"/>
          <w:lang w:val="es-ES"/>
        </w:rPr>
        <w:t>url: www.itu.int/itu-t/nnp</w:t>
      </w:r>
    </w:p>
    <w:p w14:paraId="17E8FF4F" w14:textId="77777777" w:rsidR="004C06BC" w:rsidRPr="006E2DF8" w:rsidRDefault="004C06BC" w:rsidP="004C06BC">
      <w:pPr>
        <w:keepNext/>
        <w:keepLines/>
        <w:tabs>
          <w:tab w:val="left" w:pos="1134"/>
          <w:tab w:val="left" w:pos="1560"/>
          <w:tab w:val="left" w:pos="2127"/>
        </w:tabs>
        <w:spacing w:before="0"/>
        <w:outlineLvl w:val="3"/>
        <w:rPr>
          <w:rFonts w:cs="Arial"/>
          <w:b/>
          <w:bCs/>
        </w:rPr>
      </w:pPr>
      <w:bookmarkStart w:id="1215" w:name="_Toc177526428"/>
      <w:bookmarkStart w:id="1216" w:name="OLE_LINK24"/>
      <w:bookmarkStart w:id="1217" w:name="OLE_LINK25"/>
      <w:bookmarkEnd w:id="1211"/>
      <w:bookmarkEnd w:id="1212"/>
      <w:bookmarkEnd w:id="1213"/>
      <w:bookmarkEnd w:id="1214"/>
      <w:r w:rsidRPr="005112DF">
        <w:rPr>
          <w:rFonts w:cs="Arial"/>
          <w:b/>
          <w:bCs/>
        </w:rPr>
        <w:t>Eswatini</w:t>
      </w:r>
      <w:r w:rsidRPr="006E2DF8">
        <w:rPr>
          <w:rFonts w:cs="Arial"/>
          <w:b/>
          <w:bCs/>
        </w:rPr>
        <w:t xml:space="preserve"> (country code +</w:t>
      </w:r>
      <w:r>
        <w:rPr>
          <w:rFonts w:cs="Arial"/>
          <w:b/>
          <w:bCs/>
        </w:rPr>
        <w:t>268</w:t>
      </w:r>
      <w:r w:rsidRPr="006E2DF8">
        <w:rPr>
          <w:rFonts w:cs="Arial"/>
          <w:b/>
          <w:bCs/>
        </w:rPr>
        <w:t>)</w:t>
      </w:r>
      <w:bookmarkEnd w:id="1215"/>
    </w:p>
    <w:p w14:paraId="6097277B" w14:textId="77777777" w:rsidR="004C06BC" w:rsidRPr="006E2DF8" w:rsidRDefault="004C06BC" w:rsidP="004C06BC">
      <w:pPr>
        <w:keepNext/>
        <w:keepLines/>
        <w:tabs>
          <w:tab w:val="left" w:pos="1134"/>
          <w:tab w:val="left" w:pos="1560"/>
          <w:tab w:val="left" w:pos="2127"/>
        </w:tabs>
        <w:outlineLvl w:val="4"/>
        <w:rPr>
          <w:rFonts w:cs="Arial"/>
          <w:szCs w:val="18"/>
        </w:rPr>
      </w:pPr>
      <w:r w:rsidRPr="006E2DF8">
        <w:rPr>
          <w:rFonts w:cs="Arial"/>
          <w:szCs w:val="18"/>
        </w:rPr>
        <w:t xml:space="preserve">Communication of </w:t>
      </w:r>
      <w:r>
        <w:rPr>
          <w:rFonts w:cs="Arial"/>
          <w:szCs w:val="18"/>
        </w:rPr>
        <w:t>11.VII</w:t>
      </w:r>
      <w:r w:rsidRPr="006E2DF8">
        <w:rPr>
          <w:rFonts w:cs="Arial"/>
          <w:szCs w:val="18"/>
        </w:rPr>
        <w:t>.20</w:t>
      </w:r>
      <w:r>
        <w:rPr>
          <w:rFonts w:cs="Arial"/>
          <w:szCs w:val="18"/>
        </w:rPr>
        <w:t>25</w:t>
      </w:r>
    </w:p>
    <w:p w14:paraId="21D272DA" w14:textId="77777777" w:rsidR="004C06BC" w:rsidRPr="004C06BC" w:rsidRDefault="004C06BC" w:rsidP="004C06BC">
      <w:pPr>
        <w:pStyle w:val="Default"/>
        <w:spacing w:before="120"/>
        <w:rPr>
          <w:rFonts w:ascii="Calibri" w:hAnsi="Calibri" w:cs="Arial"/>
          <w:sz w:val="20"/>
          <w:lang w:val="en-GB"/>
        </w:rPr>
      </w:pPr>
      <w:r w:rsidRPr="004C06BC">
        <w:rPr>
          <w:rFonts w:ascii="Calibri" w:hAnsi="Calibri" w:cs="Arial"/>
          <w:sz w:val="20"/>
          <w:lang w:val="en-GB"/>
        </w:rPr>
        <w:t xml:space="preserve">The </w:t>
      </w:r>
      <w:r w:rsidRPr="004C06BC">
        <w:rPr>
          <w:rFonts w:ascii="Calibri" w:hAnsi="Calibri" w:cs="Arial"/>
          <w:i/>
          <w:iCs/>
          <w:sz w:val="20"/>
          <w:lang w:val="en-GB"/>
        </w:rPr>
        <w:t>Eswatini Communications Commission</w:t>
      </w:r>
      <w:r w:rsidRPr="004C06BC">
        <w:rPr>
          <w:rFonts w:ascii="Calibri" w:hAnsi="Calibri" w:cs="Arial"/>
          <w:sz w:val="20"/>
          <w:lang w:val="en-GB"/>
        </w:rPr>
        <w:t xml:space="preserve">, </w:t>
      </w:r>
      <w:proofErr w:type="spellStart"/>
      <w:r w:rsidRPr="004C06BC">
        <w:rPr>
          <w:rFonts w:ascii="Calibri" w:hAnsi="Calibri" w:cs="Arial"/>
          <w:sz w:val="20"/>
          <w:lang w:val="en-GB"/>
        </w:rPr>
        <w:t>Ezulwini</w:t>
      </w:r>
      <w:proofErr w:type="spellEnd"/>
      <w:r w:rsidRPr="004C06BC">
        <w:rPr>
          <w:rFonts w:ascii="Calibri" w:hAnsi="Calibri" w:cs="Arial"/>
          <w:sz w:val="20"/>
          <w:lang w:val="en-GB"/>
        </w:rPr>
        <w:t>, announces update to the National Numbering Plan in Eswatini</w:t>
      </w:r>
      <w:bookmarkEnd w:id="1216"/>
      <w:bookmarkEnd w:id="1217"/>
      <w:r w:rsidRPr="004C06BC">
        <w:rPr>
          <w:rFonts w:ascii="Calibri" w:hAnsi="Calibri" w:cs="Arial"/>
          <w:sz w:val="20"/>
          <w:lang w:val="en-GB"/>
        </w:rPr>
        <w:t>.</w:t>
      </w:r>
    </w:p>
    <w:p w14:paraId="218CCE85" w14:textId="77777777" w:rsidR="004C06BC" w:rsidRPr="00F4193B" w:rsidRDefault="004C06BC" w:rsidP="004C06BC">
      <w:pPr>
        <w:spacing w:before="0"/>
        <w:rPr>
          <w:rFonts w:asciiTheme="minorHAnsi" w:hAnsiTheme="minorHAnsi"/>
          <w:bCs/>
        </w:rPr>
      </w:pPr>
    </w:p>
    <w:p w14:paraId="31DB7612" w14:textId="77777777" w:rsidR="004C06BC" w:rsidRPr="00606341" w:rsidRDefault="004C06BC" w:rsidP="004C06BC">
      <w:pPr>
        <w:spacing w:before="0"/>
        <w:jc w:val="center"/>
        <w:rPr>
          <w:rFonts w:asciiTheme="minorHAnsi" w:hAnsiTheme="minorHAnsi"/>
          <w:bCs/>
          <w:i/>
          <w:iCs/>
        </w:rPr>
      </w:pPr>
      <w:r w:rsidRPr="00606341">
        <w:rPr>
          <w:rFonts w:asciiTheme="minorHAnsi" w:hAnsiTheme="minorHAnsi"/>
          <w:bCs/>
          <w:i/>
          <w:iCs/>
        </w:rPr>
        <w:t xml:space="preserve">Description of introduction of new resource </w:t>
      </w:r>
      <w:r>
        <w:rPr>
          <w:rFonts w:asciiTheme="minorHAnsi" w:hAnsiTheme="minorHAnsi"/>
          <w:bCs/>
          <w:i/>
          <w:iCs/>
        </w:rPr>
        <w:br/>
      </w:r>
      <w:r w:rsidRPr="00606341">
        <w:rPr>
          <w:rFonts w:asciiTheme="minorHAnsi" w:hAnsiTheme="minorHAnsi"/>
          <w:bCs/>
          <w:i/>
          <w:iCs/>
        </w:rPr>
        <w:t xml:space="preserve">for national E.164 numbering plan for country code </w:t>
      </w:r>
      <w:r>
        <w:rPr>
          <w:rFonts w:asciiTheme="minorHAnsi" w:hAnsiTheme="minorHAnsi"/>
          <w:bCs/>
          <w:i/>
          <w:iCs/>
        </w:rPr>
        <w:t>268</w:t>
      </w:r>
      <w:r w:rsidRPr="00606341">
        <w:rPr>
          <w:rFonts w:asciiTheme="minorHAnsi" w:hAnsiTheme="minorHAnsi"/>
          <w:bCs/>
          <w:i/>
          <w:iCs/>
        </w:rPr>
        <w:t>:</w:t>
      </w:r>
    </w:p>
    <w:p w14:paraId="4B4D5B64" w14:textId="77777777" w:rsidR="004C06BC" w:rsidRPr="00F4193B" w:rsidRDefault="004C06BC" w:rsidP="004C06BC">
      <w:pPr>
        <w:spacing w:before="0"/>
        <w:rPr>
          <w:rFonts w:asciiTheme="minorHAnsi" w:hAnsiTheme="minorHAnsi"/>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427"/>
        <w:gridCol w:w="1814"/>
      </w:tblGrid>
      <w:tr w:rsidR="004C06BC" w:rsidRPr="000C68F8" w14:paraId="3B76D169" w14:textId="77777777" w:rsidTr="00933840">
        <w:trPr>
          <w:cantSplit/>
          <w:tblHeader/>
          <w:jc w:val="center"/>
        </w:trPr>
        <w:tc>
          <w:tcPr>
            <w:tcW w:w="2130" w:type="dxa"/>
            <w:vMerge w:val="restart"/>
            <w:vAlign w:val="center"/>
          </w:tcPr>
          <w:p w14:paraId="71B7F6C6"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rPr>
              <w:t xml:space="preserve">NDC (national destination code) </w:t>
            </w:r>
            <w:r w:rsidRPr="000C68F8">
              <w:rPr>
                <w:rFonts w:asciiTheme="minorHAnsi" w:hAnsiTheme="minorHAnsi"/>
                <w:b/>
                <w:bCs/>
                <w:color w:val="000000"/>
              </w:rPr>
              <w:t>or leading digits of N(S)N (national (significant) number)</w:t>
            </w:r>
          </w:p>
        </w:tc>
        <w:tc>
          <w:tcPr>
            <w:tcW w:w="2268" w:type="dxa"/>
            <w:gridSpan w:val="2"/>
            <w:vAlign w:val="center"/>
          </w:tcPr>
          <w:p w14:paraId="3982F5E7"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color w:val="000000"/>
              </w:rPr>
              <w:t>N(S)N number length</w:t>
            </w:r>
          </w:p>
        </w:tc>
        <w:tc>
          <w:tcPr>
            <w:tcW w:w="3427" w:type="dxa"/>
            <w:vMerge w:val="restart"/>
            <w:vAlign w:val="center"/>
          </w:tcPr>
          <w:p w14:paraId="70206F04"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color w:val="000000"/>
              </w:rPr>
              <w:t xml:space="preserve">Usage of </w:t>
            </w:r>
            <w:r>
              <w:rPr>
                <w:rFonts w:asciiTheme="minorHAnsi" w:hAnsiTheme="minorHAnsi"/>
                <w:b/>
                <w:bCs/>
                <w:color w:val="000000"/>
              </w:rPr>
              <w:br/>
              <w:t xml:space="preserve">ITU-T </w:t>
            </w:r>
            <w:r w:rsidRPr="000C68F8">
              <w:rPr>
                <w:rFonts w:asciiTheme="minorHAnsi" w:hAnsiTheme="minorHAnsi"/>
                <w:b/>
                <w:bCs/>
                <w:color w:val="000000"/>
              </w:rPr>
              <w:t>E.164 number</w:t>
            </w:r>
          </w:p>
        </w:tc>
        <w:tc>
          <w:tcPr>
            <w:tcW w:w="1814" w:type="dxa"/>
            <w:vMerge w:val="restart"/>
            <w:vAlign w:val="center"/>
          </w:tcPr>
          <w:p w14:paraId="274FCCF6"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F4193B">
              <w:rPr>
                <w:rFonts w:asciiTheme="minorHAnsi" w:hAnsiTheme="minorHAnsi"/>
                <w:b/>
                <w:bCs/>
                <w:color w:val="000000"/>
              </w:rPr>
              <w:t>Time and date of introduction</w:t>
            </w:r>
          </w:p>
        </w:tc>
      </w:tr>
      <w:tr w:rsidR="004C06BC" w:rsidRPr="000C68F8" w14:paraId="729FB4B6" w14:textId="77777777" w:rsidTr="00933840">
        <w:trPr>
          <w:cantSplit/>
          <w:tblHeader/>
          <w:jc w:val="center"/>
        </w:trPr>
        <w:tc>
          <w:tcPr>
            <w:tcW w:w="2130" w:type="dxa"/>
            <w:vMerge/>
            <w:vAlign w:val="center"/>
          </w:tcPr>
          <w:p w14:paraId="584C6D07"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1134" w:type="dxa"/>
            <w:vAlign w:val="center"/>
          </w:tcPr>
          <w:p w14:paraId="06FF951D"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r w:rsidRPr="000C68F8">
              <w:rPr>
                <w:rFonts w:asciiTheme="minorHAnsi" w:hAnsiTheme="minorHAnsi"/>
                <w:b/>
                <w:bCs/>
              </w:rPr>
              <w:t>Maximum length</w:t>
            </w:r>
          </w:p>
        </w:tc>
        <w:tc>
          <w:tcPr>
            <w:tcW w:w="1134" w:type="dxa"/>
            <w:vAlign w:val="center"/>
          </w:tcPr>
          <w:p w14:paraId="16083EC6"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rPr>
            </w:pPr>
            <w:r w:rsidRPr="000C68F8">
              <w:rPr>
                <w:rFonts w:asciiTheme="minorHAnsi" w:hAnsiTheme="minorHAnsi"/>
                <w:b/>
                <w:bCs/>
                <w:color w:val="000000"/>
              </w:rPr>
              <w:t>Minimum length</w:t>
            </w:r>
          </w:p>
        </w:tc>
        <w:tc>
          <w:tcPr>
            <w:tcW w:w="3427" w:type="dxa"/>
            <w:vMerge/>
            <w:vAlign w:val="center"/>
          </w:tcPr>
          <w:p w14:paraId="555CDF1C"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1814" w:type="dxa"/>
            <w:vMerge/>
            <w:vAlign w:val="center"/>
          </w:tcPr>
          <w:p w14:paraId="66E82350"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r>
      <w:tr w:rsidR="004C06BC" w:rsidRPr="000C68F8" w14:paraId="5CFFB404" w14:textId="77777777" w:rsidTr="00933840">
        <w:trPr>
          <w:jc w:val="center"/>
        </w:trPr>
        <w:tc>
          <w:tcPr>
            <w:tcW w:w="2130" w:type="dxa"/>
          </w:tcPr>
          <w:p w14:paraId="73E4A599" w14:textId="77777777" w:rsidR="004C06BC" w:rsidRPr="005112DF"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75</w:t>
            </w:r>
          </w:p>
        </w:tc>
        <w:tc>
          <w:tcPr>
            <w:tcW w:w="1134" w:type="dxa"/>
          </w:tcPr>
          <w:p w14:paraId="25B1C59C" w14:textId="77777777" w:rsidR="004C06BC" w:rsidRPr="005112DF"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8</w:t>
            </w:r>
          </w:p>
        </w:tc>
        <w:tc>
          <w:tcPr>
            <w:tcW w:w="1134" w:type="dxa"/>
          </w:tcPr>
          <w:p w14:paraId="2FF6C239" w14:textId="77777777" w:rsidR="004C06BC" w:rsidRPr="005112DF"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hAnsiTheme="minorHAnsi" w:cstheme="minorHAnsi"/>
              </w:rPr>
              <w:t>8</w:t>
            </w:r>
          </w:p>
        </w:tc>
        <w:tc>
          <w:tcPr>
            <w:tcW w:w="3427" w:type="dxa"/>
          </w:tcPr>
          <w:p w14:paraId="2885C24D" w14:textId="77777777" w:rsidR="004C06BC" w:rsidRPr="00504AE3" w:rsidRDefault="004C06BC" w:rsidP="00933840">
            <w:pPr>
              <w:overflowPunct/>
              <w:spacing w:before="0"/>
              <w:jc w:val="left"/>
              <w:textAlignment w:val="auto"/>
              <w:rPr>
                <w:rFonts w:asciiTheme="minorHAnsi" w:eastAsia="SimSun" w:hAnsiTheme="minorHAnsi" w:cstheme="minorHAnsi"/>
                <w:lang w:eastAsia="zh-CN"/>
              </w:rPr>
            </w:pPr>
            <w:r w:rsidRPr="005112DF">
              <w:rPr>
                <w:rFonts w:asciiTheme="minorHAnsi" w:eastAsia="SimSun" w:hAnsiTheme="minorHAnsi" w:cstheme="minorHAnsi"/>
                <w:lang w:eastAsia="zh-CN"/>
              </w:rPr>
              <w:t>Non-geographic number for Eswatini</w:t>
            </w:r>
            <w:r>
              <w:rPr>
                <w:rFonts w:asciiTheme="minorHAnsi" w:eastAsia="SimSun" w:hAnsiTheme="minorHAnsi" w:cstheme="minorHAnsi"/>
                <w:lang w:eastAsia="zh-CN"/>
              </w:rPr>
              <w:t xml:space="preserve"> </w:t>
            </w:r>
            <w:r w:rsidRPr="005112DF">
              <w:rPr>
                <w:rFonts w:asciiTheme="minorHAnsi" w:eastAsia="SimSun" w:hAnsiTheme="minorHAnsi" w:cstheme="minorHAnsi"/>
                <w:lang w:eastAsia="zh-CN"/>
              </w:rPr>
              <w:t>Mobile GSM operator</w:t>
            </w:r>
          </w:p>
        </w:tc>
        <w:tc>
          <w:tcPr>
            <w:tcW w:w="1814" w:type="dxa"/>
          </w:tcPr>
          <w:p w14:paraId="2E7BC34A" w14:textId="77777777" w:rsidR="004C06BC" w:rsidRPr="005112DF"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5112DF">
              <w:rPr>
                <w:rFonts w:asciiTheme="minorHAnsi" w:eastAsia="SimSun" w:hAnsiTheme="minorHAnsi" w:cstheme="minorHAnsi"/>
                <w:lang w:eastAsia="zh-CN"/>
              </w:rPr>
              <w:t>2025-06-21</w:t>
            </w:r>
          </w:p>
        </w:tc>
      </w:tr>
    </w:tbl>
    <w:p w14:paraId="58A9D7E4" w14:textId="77777777" w:rsidR="004C06BC" w:rsidRPr="005112DF" w:rsidRDefault="004C06BC" w:rsidP="004C06BC">
      <w:pPr>
        <w:pStyle w:val="Default"/>
        <w:rPr>
          <w:rFonts w:asciiTheme="minorHAnsi" w:hAnsiTheme="minorHAnsi"/>
          <w:sz w:val="20"/>
          <w:szCs w:val="20"/>
          <w:lang w:val="en-US"/>
        </w:rPr>
      </w:pPr>
    </w:p>
    <w:p w14:paraId="06CC28E3" w14:textId="77777777" w:rsidR="004C06BC" w:rsidRPr="005112DF" w:rsidRDefault="004C06BC" w:rsidP="004C06BC">
      <w:pPr>
        <w:pStyle w:val="Default"/>
        <w:rPr>
          <w:rFonts w:asciiTheme="minorHAnsi" w:hAnsiTheme="minorHAnsi"/>
          <w:sz w:val="20"/>
          <w:szCs w:val="20"/>
          <w:lang w:val="en-US"/>
        </w:rPr>
      </w:pPr>
    </w:p>
    <w:p w14:paraId="614944E2" w14:textId="77777777" w:rsidR="004C06BC" w:rsidRPr="00B93C3E" w:rsidRDefault="004C06BC" w:rsidP="004C06BC">
      <w:pPr>
        <w:pStyle w:val="Default"/>
        <w:rPr>
          <w:rFonts w:asciiTheme="minorHAnsi" w:hAnsiTheme="minorHAnsi"/>
          <w:sz w:val="20"/>
          <w:szCs w:val="20"/>
        </w:rPr>
      </w:pPr>
      <w:r w:rsidRPr="00B93C3E">
        <w:rPr>
          <w:rFonts w:asciiTheme="minorHAnsi" w:hAnsiTheme="minorHAnsi"/>
          <w:sz w:val="20"/>
          <w:szCs w:val="20"/>
        </w:rPr>
        <w:t xml:space="preserve">Contact: </w:t>
      </w:r>
    </w:p>
    <w:p w14:paraId="52E489B0" w14:textId="77777777" w:rsidR="004C06BC" w:rsidRDefault="004C06BC" w:rsidP="004C06BC">
      <w:pPr>
        <w:pStyle w:val="Default"/>
        <w:ind w:firstLine="284"/>
        <w:rPr>
          <w:rFonts w:asciiTheme="minorHAnsi" w:hAnsiTheme="minorHAnsi"/>
          <w:sz w:val="20"/>
          <w:szCs w:val="20"/>
          <w:lang w:val="en-US"/>
        </w:rPr>
      </w:pPr>
      <w:proofErr w:type="spellStart"/>
      <w:r w:rsidRPr="005112DF">
        <w:rPr>
          <w:rFonts w:asciiTheme="minorHAnsi" w:hAnsiTheme="minorHAnsi"/>
          <w:sz w:val="20"/>
          <w:szCs w:val="20"/>
          <w:lang w:val="en-US"/>
        </w:rPr>
        <w:t>Mr</w:t>
      </w:r>
      <w:proofErr w:type="spellEnd"/>
      <w:r w:rsidRPr="005112DF">
        <w:rPr>
          <w:rFonts w:asciiTheme="minorHAnsi" w:hAnsiTheme="minorHAnsi"/>
          <w:sz w:val="20"/>
          <w:szCs w:val="20"/>
          <w:lang w:val="en-US"/>
        </w:rPr>
        <w:t xml:space="preserve"> Thulani </w:t>
      </w:r>
      <w:proofErr w:type="spellStart"/>
      <w:r w:rsidRPr="005112DF">
        <w:rPr>
          <w:rFonts w:asciiTheme="minorHAnsi" w:hAnsiTheme="minorHAnsi"/>
          <w:sz w:val="20"/>
          <w:szCs w:val="20"/>
          <w:lang w:val="en-US"/>
        </w:rPr>
        <w:t>Fakudze</w:t>
      </w:r>
      <w:proofErr w:type="spellEnd"/>
      <w:r w:rsidRPr="005112DF">
        <w:rPr>
          <w:rFonts w:asciiTheme="minorHAnsi" w:hAnsiTheme="minorHAnsi"/>
          <w:sz w:val="20"/>
          <w:szCs w:val="20"/>
          <w:lang w:val="en-US"/>
        </w:rPr>
        <w:t>, Director Technical Services</w:t>
      </w:r>
    </w:p>
    <w:p w14:paraId="2482FAE2" w14:textId="77777777" w:rsidR="004C06BC" w:rsidRPr="00740064" w:rsidRDefault="004C06BC" w:rsidP="004C06BC">
      <w:pPr>
        <w:pStyle w:val="Default"/>
        <w:ind w:firstLine="284"/>
        <w:rPr>
          <w:rFonts w:asciiTheme="minorHAnsi" w:hAnsiTheme="minorHAnsi"/>
          <w:sz w:val="20"/>
          <w:szCs w:val="20"/>
        </w:rPr>
      </w:pPr>
      <w:r w:rsidRPr="00740064">
        <w:rPr>
          <w:rFonts w:asciiTheme="minorHAnsi" w:hAnsiTheme="minorHAnsi"/>
          <w:sz w:val="20"/>
          <w:szCs w:val="20"/>
        </w:rPr>
        <w:t>Eswatini Communications Commission</w:t>
      </w:r>
    </w:p>
    <w:p w14:paraId="4FDF70B0" w14:textId="77777777" w:rsidR="004C06BC" w:rsidRPr="00740064" w:rsidRDefault="004C06BC" w:rsidP="004C06BC">
      <w:pPr>
        <w:pStyle w:val="Default"/>
        <w:ind w:firstLine="284"/>
        <w:rPr>
          <w:rFonts w:asciiTheme="minorHAnsi" w:hAnsiTheme="minorHAnsi"/>
          <w:sz w:val="20"/>
          <w:szCs w:val="20"/>
        </w:rPr>
      </w:pPr>
      <w:r w:rsidRPr="00740064">
        <w:rPr>
          <w:rFonts w:asciiTheme="minorHAnsi" w:hAnsiTheme="minorHAnsi"/>
          <w:sz w:val="20"/>
          <w:szCs w:val="20"/>
        </w:rPr>
        <w:t xml:space="preserve">P.O Box 7811 Mbabane, </w:t>
      </w:r>
    </w:p>
    <w:p w14:paraId="49F2FFCE" w14:textId="77777777" w:rsidR="004C06BC" w:rsidRDefault="004C06BC" w:rsidP="004C06BC">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ESCCOM Head Office, </w:t>
      </w:r>
    </w:p>
    <w:p w14:paraId="0A4C62F2" w14:textId="77777777" w:rsidR="004C06BC" w:rsidRDefault="004C06BC" w:rsidP="004C06BC">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Plot 11/850, MR103 </w:t>
      </w:r>
      <w:proofErr w:type="spellStart"/>
      <w:r w:rsidRPr="005112DF">
        <w:rPr>
          <w:rFonts w:asciiTheme="minorHAnsi" w:hAnsiTheme="minorHAnsi"/>
          <w:sz w:val="20"/>
          <w:szCs w:val="20"/>
          <w:lang w:val="en-US"/>
        </w:rPr>
        <w:t>Ezulwini</w:t>
      </w:r>
      <w:proofErr w:type="spellEnd"/>
    </w:p>
    <w:p w14:paraId="2F7CA0FA" w14:textId="77777777" w:rsidR="004C06BC" w:rsidRPr="009F2F92" w:rsidRDefault="004C06BC" w:rsidP="004C06BC">
      <w:pPr>
        <w:pStyle w:val="Default"/>
        <w:ind w:firstLine="284"/>
        <w:rPr>
          <w:rFonts w:asciiTheme="minorHAnsi" w:hAnsiTheme="minorHAnsi"/>
          <w:sz w:val="20"/>
          <w:szCs w:val="20"/>
          <w:lang w:val="it-IT"/>
        </w:rPr>
      </w:pPr>
      <w:r w:rsidRPr="009F2F92">
        <w:rPr>
          <w:rFonts w:asciiTheme="minorHAnsi" w:hAnsiTheme="minorHAnsi"/>
          <w:sz w:val="20"/>
          <w:szCs w:val="20"/>
          <w:lang w:val="it-IT"/>
        </w:rPr>
        <w:t>Eswatini</w:t>
      </w:r>
    </w:p>
    <w:p w14:paraId="5B386019" w14:textId="77777777" w:rsidR="004C06BC" w:rsidRPr="009F2F92" w:rsidRDefault="004C06BC" w:rsidP="004C06BC">
      <w:pPr>
        <w:pStyle w:val="Default"/>
        <w:ind w:firstLine="284"/>
        <w:rPr>
          <w:rFonts w:asciiTheme="minorHAnsi" w:hAnsiTheme="minorHAnsi"/>
          <w:sz w:val="20"/>
          <w:szCs w:val="20"/>
          <w:lang w:val="it-IT"/>
        </w:rPr>
      </w:pPr>
      <w:r w:rsidRPr="009F2F92">
        <w:rPr>
          <w:rFonts w:asciiTheme="minorHAnsi" w:hAnsiTheme="minorHAnsi"/>
          <w:sz w:val="20"/>
          <w:szCs w:val="20"/>
          <w:lang w:val="it-IT"/>
        </w:rPr>
        <w:t xml:space="preserve">Tel: </w:t>
      </w:r>
      <w:r w:rsidRPr="009F2F92">
        <w:rPr>
          <w:rFonts w:asciiTheme="minorHAnsi" w:hAnsiTheme="minorHAnsi"/>
          <w:sz w:val="20"/>
          <w:szCs w:val="20"/>
          <w:lang w:val="it-IT"/>
        </w:rPr>
        <w:tab/>
        <w:t>+268 24067000</w:t>
      </w:r>
    </w:p>
    <w:p w14:paraId="1CCB91A6" w14:textId="77777777" w:rsidR="004C06BC" w:rsidRPr="009F2F92" w:rsidRDefault="004C06BC" w:rsidP="004C06BC">
      <w:pPr>
        <w:pStyle w:val="Default"/>
        <w:ind w:firstLine="284"/>
        <w:rPr>
          <w:rFonts w:asciiTheme="minorHAnsi" w:hAnsiTheme="minorHAnsi"/>
          <w:sz w:val="20"/>
          <w:szCs w:val="20"/>
          <w:lang w:val="it-IT"/>
        </w:rPr>
      </w:pPr>
      <w:r w:rsidRPr="009F2F92">
        <w:rPr>
          <w:rFonts w:asciiTheme="minorHAnsi" w:hAnsiTheme="minorHAnsi"/>
          <w:sz w:val="20"/>
          <w:szCs w:val="20"/>
          <w:lang w:val="it-IT"/>
        </w:rPr>
        <w:t>E-mail: thulani.fakudze@esccom.org.sz</w:t>
      </w:r>
    </w:p>
    <w:p w14:paraId="489F5CBA" w14:textId="77777777" w:rsidR="004C06BC" w:rsidRPr="00A101F4" w:rsidRDefault="004C06BC" w:rsidP="004C06BC">
      <w:pPr>
        <w:pStyle w:val="Default"/>
        <w:ind w:firstLine="284"/>
        <w:rPr>
          <w:rFonts w:asciiTheme="minorHAnsi" w:hAnsiTheme="minorHAnsi"/>
          <w:sz w:val="20"/>
          <w:szCs w:val="20"/>
          <w:lang w:val="en-US"/>
        </w:rPr>
      </w:pPr>
      <w:r w:rsidRPr="005112DF">
        <w:rPr>
          <w:rFonts w:asciiTheme="minorHAnsi" w:hAnsiTheme="minorHAnsi"/>
          <w:sz w:val="20"/>
          <w:szCs w:val="20"/>
          <w:lang w:val="en-US"/>
        </w:rPr>
        <w:t xml:space="preserve">URL: </w:t>
      </w:r>
      <w:r>
        <w:rPr>
          <w:rFonts w:asciiTheme="minorHAnsi" w:hAnsiTheme="minorHAnsi"/>
          <w:sz w:val="20"/>
          <w:szCs w:val="20"/>
          <w:lang w:val="en-US"/>
        </w:rPr>
        <w:tab/>
      </w:r>
      <w:r w:rsidRPr="005112DF">
        <w:rPr>
          <w:rFonts w:asciiTheme="minorHAnsi" w:hAnsiTheme="minorHAnsi"/>
          <w:sz w:val="20"/>
          <w:szCs w:val="20"/>
          <w:lang w:val="en-US"/>
        </w:rPr>
        <w:t>www.esccom.org.sz</w:t>
      </w:r>
    </w:p>
    <w:p w14:paraId="24B53A17" w14:textId="77777777" w:rsidR="004C06BC" w:rsidRDefault="004C06BC" w:rsidP="004C06B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r>
        <w:rPr>
          <w:rFonts w:asciiTheme="minorHAnsi" w:hAnsiTheme="minorHAnsi" w:cstheme="minorHAnsi"/>
        </w:rPr>
        <w:br w:type="page"/>
      </w:r>
    </w:p>
    <w:p w14:paraId="57825B1F" w14:textId="77777777" w:rsidR="004C06BC" w:rsidRPr="006E2DF8" w:rsidRDefault="004C06BC" w:rsidP="004C06BC">
      <w:pPr>
        <w:keepNext/>
        <w:keepLines/>
        <w:tabs>
          <w:tab w:val="left" w:pos="1134"/>
          <w:tab w:val="left" w:pos="1560"/>
          <w:tab w:val="left" w:pos="2127"/>
        </w:tabs>
        <w:spacing w:before="0"/>
        <w:outlineLvl w:val="3"/>
        <w:rPr>
          <w:rFonts w:cs="Arial"/>
          <w:b/>
          <w:bCs/>
        </w:rPr>
      </w:pPr>
      <w:smartTag w:uri="urn:schemas-microsoft-com:office:smarttags" w:element="country-region">
        <w:smartTag w:uri="urn:schemas-microsoft-com:office:smarttags" w:element="place">
          <w:r w:rsidRPr="006E2DF8">
            <w:rPr>
              <w:rFonts w:cs="Arial"/>
              <w:b/>
              <w:bCs/>
            </w:rPr>
            <w:lastRenderedPageBreak/>
            <w:t>Kyrgyzstan</w:t>
          </w:r>
        </w:smartTag>
      </w:smartTag>
      <w:r w:rsidRPr="006E2DF8">
        <w:rPr>
          <w:rFonts w:cs="Arial"/>
          <w:b/>
          <w:bCs/>
        </w:rPr>
        <w:t xml:space="preserve"> (country code +996)</w:t>
      </w:r>
    </w:p>
    <w:p w14:paraId="3EEE9B23" w14:textId="77777777" w:rsidR="004C06BC" w:rsidRPr="006E2DF8" w:rsidRDefault="004C06BC" w:rsidP="004C06BC">
      <w:pPr>
        <w:keepNext/>
        <w:keepLines/>
        <w:tabs>
          <w:tab w:val="left" w:pos="1134"/>
          <w:tab w:val="left" w:pos="1560"/>
          <w:tab w:val="left" w:pos="2127"/>
        </w:tabs>
        <w:outlineLvl w:val="4"/>
        <w:rPr>
          <w:rFonts w:cs="Arial"/>
          <w:szCs w:val="18"/>
        </w:rPr>
      </w:pPr>
      <w:r w:rsidRPr="006E2DF8">
        <w:rPr>
          <w:rFonts w:cs="Arial"/>
          <w:szCs w:val="18"/>
        </w:rPr>
        <w:t>Communication</w:t>
      </w:r>
      <w:r>
        <w:rPr>
          <w:rFonts w:cs="Arial"/>
          <w:szCs w:val="18"/>
        </w:rPr>
        <w:t>s</w:t>
      </w:r>
      <w:r w:rsidRPr="006E2DF8">
        <w:rPr>
          <w:rFonts w:cs="Arial"/>
          <w:szCs w:val="18"/>
        </w:rPr>
        <w:t xml:space="preserve"> of </w:t>
      </w:r>
      <w:r>
        <w:rPr>
          <w:rFonts w:cs="Arial"/>
          <w:szCs w:val="18"/>
        </w:rPr>
        <w:t>15.VII</w:t>
      </w:r>
      <w:r w:rsidRPr="006E2DF8">
        <w:rPr>
          <w:rFonts w:cs="Arial"/>
          <w:szCs w:val="18"/>
        </w:rPr>
        <w:t>.20</w:t>
      </w:r>
      <w:r>
        <w:rPr>
          <w:rFonts w:cs="Arial"/>
          <w:szCs w:val="18"/>
        </w:rPr>
        <w:t>25 and 18.VII.2025</w:t>
      </w:r>
      <w:r w:rsidRPr="006E2DF8">
        <w:rPr>
          <w:rFonts w:cs="Arial"/>
          <w:szCs w:val="18"/>
        </w:rPr>
        <w:t>:</w:t>
      </w:r>
    </w:p>
    <w:p w14:paraId="62C2769D" w14:textId="77777777" w:rsidR="004C06BC" w:rsidRPr="004C06BC" w:rsidRDefault="004C06BC" w:rsidP="004C06BC">
      <w:pPr>
        <w:pStyle w:val="Default"/>
        <w:spacing w:before="120"/>
        <w:rPr>
          <w:rFonts w:ascii="Calibri" w:hAnsi="Calibri" w:cs="Arial"/>
          <w:sz w:val="20"/>
          <w:lang w:val="en-GB"/>
        </w:rPr>
      </w:pPr>
      <w:r w:rsidRPr="004C06BC">
        <w:rPr>
          <w:rFonts w:ascii="Calibri" w:hAnsi="Calibri" w:cs="Arial"/>
          <w:sz w:val="20"/>
          <w:lang w:val="en-GB"/>
        </w:rPr>
        <w:t xml:space="preserve">The </w:t>
      </w:r>
      <w:r w:rsidRPr="004C06BC">
        <w:rPr>
          <w:rFonts w:ascii="Calibri" w:hAnsi="Calibri" w:cs="Arial"/>
          <w:i/>
          <w:sz w:val="20"/>
          <w:lang w:val="en-GB"/>
        </w:rPr>
        <w:t>Service for Regulation and Supervision in the Communication Industry under the Ministry of Digital Development of the Kyrgyz Republic</w:t>
      </w:r>
      <w:r w:rsidRPr="004C06BC">
        <w:rPr>
          <w:rFonts w:ascii="Calibri" w:hAnsi="Calibri" w:cs="Arial"/>
          <w:sz w:val="20"/>
          <w:lang w:val="en-GB"/>
        </w:rPr>
        <w:t>, Bishkek, announces update to the national numbering plan.</w:t>
      </w:r>
    </w:p>
    <w:p w14:paraId="594D4A43" w14:textId="77777777" w:rsidR="004C06BC" w:rsidRPr="00F4193B" w:rsidRDefault="004C06BC" w:rsidP="004C06BC">
      <w:pPr>
        <w:spacing w:before="0"/>
        <w:rPr>
          <w:rFonts w:asciiTheme="minorHAnsi" w:hAnsiTheme="minorHAnsi"/>
          <w:bCs/>
        </w:rPr>
      </w:pPr>
    </w:p>
    <w:p w14:paraId="0526D565" w14:textId="77777777" w:rsidR="004C06BC" w:rsidRPr="00606341" w:rsidRDefault="004C06BC" w:rsidP="004C06BC">
      <w:pPr>
        <w:spacing w:before="0"/>
        <w:jc w:val="center"/>
        <w:rPr>
          <w:rFonts w:asciiTheme="minorHAnsi" w:hAnsiTheme="minorHAnsi"/>
          <w:bCs/>
          <w:i/>
          <w:iCs/>
        </w:rPr>
      </w:pPr>
      <w:r w:rsidRPr="00606341">
        <w:rPr>
          <w:rFonts w:asciiTheme="minorHAnsi" w:hAnsiTheme="minorHAnsi"/>
          <w:bCs/>
          <w:i/>
          <w:iCs/>
        </w:rPr>
        <w:t>Description of introduction of new resource for national E.164 numbering plan for country code 996:</w:t>
      </w:r>
    </w:p>
    <w:p w14:paraId="3DD52A21" w14:textId="77777777" w:rsidR="004C06BC" w:rsidRPr="00F4193B" w:rsidRDefault="004C06BC" w:rsidP="004C06BC">
      <w:pPr>
        <w:spacing w:before="0"/>
        <w:rPr>
          <w:rFonts w:asciiTheme="minorHAnsi" w:hAnsiTheme="minorHAnsi"/>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067"/>
        <w:gridCol w:w="2174"/>
      </w:tblGrid>
      <w:tr w:rsidR="004C06BC" w:rsidRPr="000C68F8" w14:paraId="64FC2217" w14:textId="77777777" w:rsidTr="00933840">
        <w:trPr>
          <w:cantSplit/>
          <w:tblHeader/>
          <w:jc w:val="center"/>
        </w:trPr>
        <w:tc>
          <w:tcPr>
            <w:tcW w:w="2130" w:type="dxa"/>
            <w:vMerge w:val="restart"/>
            <w:vAlign w:val="center"/>
          </w:tcPr>
          <w:p w14:paraId="35BE14CC"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rPr>
              <w:t xml:space="preserve">NDC (national destination code) </w:t>
            </w:r>
            <w:r w:rsidRPr="000C68F8">
              <w:rPr>
                <w:rFonts w:asciiTheme="minorHAnsi" w:hAnsiTheme="minorHAnsi"/>
                <w:b/>
                <w:bCs/>
                <w:color w:val="000000"/>
              </w:rPr>
              <w:t>or leading digits of N(S)N (national (significant) number)</w:t>
            </w:r>
          </w:p>
        </w:tc>
        <w:tc>
          <w:tcPr>
            <w:tcW w:w="2268" w:type="dxa"/>
            <w:gridSpan w:val="2"/>
            <w:vAlign w:val="center"/>
          </w:tcPr>
          <w:p w14:paraId="5830A3A9"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color w:val="000000"/>
              </w:rPr>
              <w:t>N(S)N number length</w:t>
            </w:r>
          </w:p>
        </w:tc>
        <w:tc>
          <w:tcPr>
            <w:tcW w:w="3067" w:type="dxa"/>
            <w:vMerge w:val="restart"/>
            <w:vAlign w:val="center"/>
          </w:tcPr>
          <w:p w14:paraId="5D036428"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0C68F8">
              <w:rPr>
                <w:rFonts w:asciiTheme="minorHAnsi" w:hAnsiTheme="minorHAnsi"/>
                <w:b/>
                <w:bCs/>
                <w:color w:val="000000"/>
              </w:rPr>
              <w:t xml:space="preserve">Usage of </w:t>
            </w:r>
            <w:r>
              <w:rPr>
                <w:rFonts w:asciiTheme="minorHAnsi" w:hAnsiTheme="minorHAnsi"/>
                <w:b/>
                <w:bCs/>
                <w:color w:val="000000"/>
              </w:rPr>
              <w:br/>
              <w:t xml:space="preserve">ITU-T </w:t>
            </w:r>
            <w:r w:rsidRPr="000C68F8">
              <w:rPr>
                <w:rFonts w:asciiTheme="minorHAnsi" w:hAnsiTheme="minorHAnsi"/>
                <w:b/>
                <w:bCs/>
                <w:color w:val="000000"/>
              </w:rPr>
              <w:t>E.164 number</w:t>
            </w:r>
          </w:p>
        </w:tc>
        <w:tc>
          <w:tcPr>
            <w:tcW w:w="2174" w:type="dxa"/>
            <w:vMerge w:val="restart"/>
            <w:vAlign w:val="center"/>
          </w:tcPr>
          <w:p w14:paraId="66264399"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rPr>
            </w:pPr>
            <w:r w:rsidRPr="00F4193B">
              <w:rPr>
                <w:rFonts w:asciiTheme="minorHAnsi" w:hAnsiTheme="minorHAnsi"/>
                <w:b/>
                <w:bCs/>
                <w:color w:val="000000"/>
              </w:rPr>
              <w:t>Time and date of introduction</w:t>
            </w:r>
          </w:p>
        </w:tc>
      </w:tr>
      <w:tr w:rsidR="004C06BC" w:rsidRPr="000C68F8" w14:paraId="4E3E885C" w14:textId="77777777" w:rsidTr="00933840">
        <w:trPr>
          <w:cantSplit/>
          <w:tblHeader/>
          <w:jc w:val="center"/>
        </w:trPr>
        <w:tc>
          <w:tcPr>
            <w:tcW w:w="2130" w:type="dxa"/>
            <w:vMerge/>
            <w:vAlign w:val="center"/>
          </w:tcPr>
          <w:p w14:paraId="37B4C092"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1134" w:type="dxa"/>
            <w:vAlign w:val="center"/>
          </w:tcPr>
          <w:p w14:paraId="2C4C7051"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r w:rsidRPr="000C68F8">
              <w:rPr>
                <w:rFonts w:asciiTheme="minorHAnsi" w:hAnsiTheme="minorHAnsi"/>
                <w:b/>
                <w:bCs/>
              </w:rPr>
              <w:t>Maximum length</w:t>
            </w:r>
          </w:p>
        </w:tc>
        <w:tc>
          <w:tcPr>
            <w:tcW w:w="1134" w:type="dxa"/>
            <w:vAlign w:val="center"/>
          </w:tcPr>
          <w:p w14:paraId="0B7D8DA6"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rPr>
            </w:pPr>
            <w:r w:rsidRPr="000C68F8">
              <w:rPr>
                <w:rFonts w:asciiTheme="minorHAnsi" w:hAnsiTheme="minorHAnsi"/>
                <w:b/>
                <w:bCs/>
                <w:color w:val="000000"/>
              </w:rPr>
              <w:t>Minimum length</w:t>
            </w:r>
          </w:p>
        </w:tc>
        <w:tc>
          <w:tcPr>
            <w:tcW w:w="3067" w:type="dxa"/>
            <w:vMerge/>
            <w:vAlign w:val="center"/>
          </w:tcPr>
          <w:p w14:paraId="6AAFD1F3"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c>
          <w:tcPr>
            <w:tcW w:w="2174" w:type="dxa"/>
            <w:vMerge/>
            <w:vAlign w:val="center"/>
          </w:tcPr>
          <w:p w14:paraId="76163D67" w14:textId="77777777" w:rsidR="004C06BC" w:rsidRPr="000C68F8" w:rsidRDefault="004C06BC" w:rsidP="0093384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rPr>
            </w:pPr>
          </w:p>
        </w:tc>
      </w:tr>
      <w:tr w:rsidR="004C06BC" w:rsidRPr="000C68F8" w14:paraId="55082DF5" w14:textId="77777777" w:rsidTr="00933840">
        <w:trPr>
          <w:jc w:val="center"/>
        </w:trPr>
        <w:tc>
          <w:tcPr>
            <w:tcW w:w="2130" w:type="dxa"/>
          </w:tcPr>
          <w:p w14:paraId="500219A5" w14:textId="77777777" w:rsidR="004C06BC" w:rsidRPr="004B7288"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4B7288">
              <w:rPr>
                <w:rFonts w:asciiTheme="minorHAnsi" w:hAnsiTheme="minorHAnsi" w:cstheme="minorHAnsi"/>
                <w:lang w:val="ru-RU"/>
              </w:rPr>
              <w:t>99</w:t>
            </w:r>
          </w:p>
        </w:tc>
        <w:tc>
          <w:tcPr>
            <w:tcW w:w="1134" w:type="dxa"/>
          </w:tcPr>
          <w:p w14:paraId="7B9EC22E" w14:textId="77777777" w:rsidR="004C06BC" w:rsidRPr="004B7288"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4B7288">
              <w:rPr>
                <w:rFonts w:asciiTheme="minorHAnsi" w:hAnsiTheme="minorHAnsi" w:cstheme="minorHAnsi"/>
              </w:rPr>
              <w:t>9</w:t>
            </w:r>
          </w:p>
        </w:tc>
        <w:tc>
          <w:tcPr>
            <w:tcW w:w="1134" w:type="dxa"/>
          </w:tcPr>
          <w:p w14:paraId="148C467D" w14:textId="77777777" w:rsidR="004C06BC" w:rsidRPr="004B7288"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4B7288">
              <w:rPr>
                <w:rFonts w:asciiTheme="minorHAnsi" w:hAnsiTheme="minorHAnsi" w:cstheme="minorHAnsi"/>
              </w:rPr>
              <w:t>9</w:t>
            </w:r>
          </w:p>
        </w:tc>
        <w:tc>
          <w:tcPr>
            <w:tcW w:w="3067" w:type="dxa"/>
          </w:tcPr>
          <w:p w14:paraId="6478F2EA" w14:textId="77777777" w:rsidR="004C06BC" w:rsidRPr="004B7288" w:rsidRDefault="004C06BC" w:rsidP="00933840">
            <w:pPr>
              <w:spacing w:before="0"/>
              <w:jc w:val="left"/>
              <w:rPr>
                <w:rFonts w:asciiTheme="minorHAnsi" w:hAnsiTheme="minorHAnsi" w:cstheme="minorHAnsi"/>
              </w:rPr>
            </w:pPr>
            <w:r w:rsidRPr="004B7288">
              <w:rPr>
                <w:rFonts w:asciiTheme="minorHAnsi" w:hAnsiTheme="minorHAnsi" w:cstheme="minorHAnsi"/>
              </w:rPr>
              <w:t xml:space="preserve">Non-geographic number – </w:t>
            </w:r>
            <w:r>
              <w:rPr>
                <w:rFonts w:asciiTheme="minorHAnsi" w:hAnsiTheme="minorHAnsi" w:cstheme="minorHAnsi"/>
              </w:rPr>
              <w:br/>
            </w:r>
            <w:r w:rsidRPr="004B7288">
              <w:rPr>
                <w:rFonts w:asciiTheme="minorHAnsi" w:hAnsiTheme="minorHAnsi" w:cstheme="minorHAnsi"/>
              </w:rPr>
              <w:t xml:space="preserve">Mobile telephony services </w:t>
            </w:r>
            <w:r>
              <w:rPr>
                <w:rFonts w:asciiTheme="minorHAnsi" w:hAnsiTheme="minorHAnsi" w:cstheme="minorHAnsi"/>
              </w:rPr>
              <w:br/>
            </w:r>
            <w:r w:rsidRPr="004B7288">
              <w:rPr>
                <w:rFonts w:asciiTheme="minorHAnsi" w:eastAsiaTheme="minorEastAsia" w:hAnsiTheme="minorHAnsi" w:cstheme="minorHAnsi"/>
                <w:lang w:val="ru-RU" w:eastAsia="zh-CN"/>
              </w:rPr>
              <w:t xml:space="preserve">(+996 99 </w:t>
            </w:r>
            <w:r w:rsidRPr="004B7288">
              <w:rPr>
                <w:rFonts w:asciiTheme="minorHAnsi" w:eastAsiaTheme="minorEastAsia" w:hAnsiTheme="minorHAnsi" w:cstheme="minorHAnsi"/>
                <w:lang w:eastAsia="zh-CN"/>
              </w:rPr>
              <w:t>6</w:t>
            </w:r>
            <w:r w:rsidRPr="004B7288">
              <w:rPr>
                <w:rFonts w:asciiTheme="minorHAnsi" w:eastAsiaTheme="minorEastAsia" w:hAnsiTheme="minorHAnsi" w:cstheme="minorHAnsi"/>
                <w:lang w:val="ru-RU" w:eastAsia="zh-CN"/>
              </w:rPr>
              <w:t xml:space="preserve"> </w:t>
            </w:r>
            <w:r w:rsidRPr="004B7288">
              <w:rPr>
                <w:rFonts w:asciiTheme="minorHAnsi" w:eastAsiaTheme="minorEastAsia" w:hAnsiTheme="minorHAnsi" w:cstheme="minorHAnsi"/>
                <w:lang w:eastAsia="zh-CN"/>
              </w:rPr>
              <w:t>XXX</w:t>
            </w:r>
            <w:r w:rsidRPr="004B7288">
              <w:rPr>
                <w:rFonts w:asciiTheme="minorHAnsi" w:eastAsiaTheme="minorEastAsia" w:hAnsiTheme="minorHAnsi" w:cstheme="minorHAnsi"/>
                <w:lang w:val="ru-RU" w:eastAsia="zh-CN"/>
              </w:rPr>
              <w:t xml:space="preserve"> </w:t>
            </w:r>
            <w:r w:rsidRPr="004B7288">
              <w:rPr>
                <w:rFonts w:asciiTheme="minorHAnsi" w:eastAsiaTheme="minorEastAsia" w:hAnsiTheme="minorHAnsi" w:cstheme="minorHAnsi"/>
                <w:lang w:eastAsia="zh-CN"/>
              </w:rPr>
              <w:t>XXX</w:t>
            </w:r>
            <w:r w:rsidRPr="004B7288">
              <w:rPr>
                <w:rFonts w:asciiTheme="minorHAnsi" w:eastAsiaTheme="minorEastAsia" w:hAnsiTheme="minorHAnsi" w:cstheme="minorHAnsi"/>
                <w:lang w:val="ru-RU" w:eastAsia="zh-CN"/>
              </w:rPr>
              <w:t>)</w:t>
            </w:r>
          </w:p>
        </w:tc>
        <w:tc>
          <w:tcPr>
            <w:tcW w:w="2174" w:type="dxa"/>
          </w:tcPr>
          <w:p w14:paraId="0F0BDC1E" w14:textId="77777777" w:rsidR="004C06BC" w:rsidRPr="00B01448"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4B7288">
              <w:rPr>
                <w:rFonts w:asciiTheme="minorHAnsi" w:hAnsiTheme="minorHAnsi" w:cstheme="minorHAnsi"/>
                <w:lang w:val="ru-RU"/>
              </w:rPr>
              <w:t>14</w:t>
            </w:r>
            <w:r w:rsidRPr="004B7288">
              <w:rPr>
                <w:rFonts w:asciiTheme="minorHAnsi" w:hAnsiTheme="minorHAnsi" w:cstheme="minorHAnsi"/>
              </w:rPr>
              <w:t xml:space="preserve"> July 202</w:t>
            </w:r>
            <w:r w:rsidRPr="004B7288">
              <w:rPr>
                <w:rFonts w:asciiTheme="minorHAnsi" w:hAnsiTheme="minorHAnsi" w:cstheme="minorHAnsi"/>
                <w:lang w:val="ru-RU"/>
              </w:rPr>
              <w:t>5</w:t>
            </w:r>
            <w:r>
              <w:rPr>
                <w:rFonts w:asciiTheme="minorHAnsi" w:hAnsiTheme="minorHAnsi" w:cstheme="minorHAnsi"/>
              </w:rPr>
              <w:br/>
            </w:r>
            <w:r w:rsidRPr="004B7288">
              <w:rPr>
                <w:rFonts w:asciiTheme="minorHAnsi" w:hAnsiTheme="minorHAnsi" w:cstheme="minorHAnsi"/>
              </w:rPr>
              <w:t>(Alfa Telekom CJSC)</w:t>
            </w:r>
          </w:p>
        </w:tc>
      </w:tr>
      <w:tr w:rsidR="004C06BC" w:rsidRPr="000C68F8" w14:paraId="5B081FBF" w14:textId="77777777" w:rsidTr="00933840">
        <w:trPr>
          <w:jc w:val="center"/>
        </w:trPr>
        <w:tc>
          <w:tcPr>
            <w:tcW w:w="2130" w:type="dxa"/>
          </w:tcPr>
          <w:p w14:paraId="35D7FFA6" w14:textId="77777777" w:rsidR="004C06BC" w:rsidRPr="00A101F4"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A101F4">
              <w:rPr>
                <w:rFonts w:asciiTheme="minorHAnsi" w:hAnsiTheme="minorHAnsi" w:cstheme="minorHAnsi"/>
                <w:lang w:val="ru-RU"/>
              </w:rPr>
              <w:t>39 47</w:t>
            </w:r>
          </w:p>
        </w:tc>
        <w:tc>
          <w:tcPr>
            <w:tcW w:w="1134" w:type="dxa"/>
          </w:tcPr>
          <w:p w14:paraId="3A774F82" w14:textId="77777777" w:rsidR="004C06BC" w:rsidRPr="00A101F4"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A101F4">
              <w:rPr>
                <w:rFonts w:asciiTheme="minorHAnsi" w:hAnsiTheme="minorHAnsi" w:cstheme="minorHAnsi"/>
              </w:rPr>
              <w:t>9</w:t>
            </w:r>
          </w:p>
        </w:tc>
        <w:tc>
          <w:tcPr>
            <w:tcW w:w="1134" w:type="dxa"/>
          </w:tcPr>
          <w:p w14:paraId="0E31FDA7" w14:textId="77777777" w:rsidR="004C06BC" w:rsidRPr="00A101F4"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rPr>
            </w:pPr>
            <w:r w:rsidRPr="00A101F4">
              <w:rPr>
                <w:rFonts w:asciiTheme="minorHAnsi" w:hAnsiTheme="minorHAnsi" w:cstheme="minorHAnsi"/>
              </w:rPr>
              <w:t>9</w:t>
            </w:r>
          </w:p>
        </w:tc>
        <w:tc>
          <w:tcPr>
            <w:tcW w:w="3067" w:type="dxa"/>
          </w:tcPr>
          <w:p w14:paraId="2EDCB7D3" w14:textId="77777777" w:rsidR="004C06BC" w:rsidRPr="00A101F4" w:rsidRDefault="004C06BC" w:rsidP="00933840">
            <w:pPr>
              <w:spacing w:before="0" w:after="40"/>
              <w:jc w:val="left"/>
              <w:rPr>
                <w:rFonts w:asciiTheme="minorHAnsi" w:hAnsiTheme="minorHAnsi" w:cstheme="minorHAnsi"/>
              </w:rPr>
            </w:pPr>
            <w:r w:rsidRPr="00A101F4">
              <w:rPr>
                <w:rFonts w:asciiTheme="minorHAnsi" w:hAnsiTheme="minorHAnsi" w:cstheme="minorHAnsi"/>
              </w:rPr>
              <w:t xml:space="preserve">Geographic number – </w:t>
            </w:r>
            <w:r>
              <w:rPr>
                <w:rFonts w:asciiTheme="minorHAnsi" w:hAnsiTheme="minorHAnsi" w:cstheme="minorHAnsi"/>
              </w:rPr>
              <w:br/>
            </w:r>
            <w:r w:rsidRPr="00A101F4">
              <w:rPr>
                <w:rFonts w:asciiTheme="minorHAnsi" w:hAnsiTheme="minorHAnsi" w:cstheme="minorHAnsi"/>
              </w:rPr>
              <w:t>Fixed-line services</w:t>
            </w:r>
            <w:r w:rsidRPr="00A101F4">
              <w:rPr>
                <w:rFonts w:asciiTheme="minorHAnsi" w:eastAsiaTheme="minorEastAsia" w:hAnsiTheme="minorHAnsi" w:cstheme="minorHAnsi"/>
              </w:rPr>
              <w:t xml:space="preserve"> </w:t>
            </w:r>
            <w:r>
              <w:rPr>
                <w:rFonts w:asciiTheme="minorHAnsi" w:eastAsiaTheme="minorEastAsia" w:hAnsiTheme="minorHAnsi" w:cstheme="minorHAnsi"/>
              </w:rPr>
              <w:br/>
            </w:r>
            <w:r w:rsidRPr="00F41218">
              <w:rPr>
                <w:rFonts w:asciiTheme="minorHAnsi" w:eastAsiaTheme="minorEastAsia" w:hAnsiTheme="minorHAnsi" w:cstheme="minorHAnsi"/>
                <w:lang w:eastAsia="zh-CN"/>
              </w:rPr>
              <w:t>(+996 3947 604 XX)</w:t>
            </w:r>
          </w:p>
        </w:tc>
        <w:tc>
          <w:tcPr>
            <w:tcW w:w="2174" w:type="dxa"/>
          </w:tcPr>
          <w:p w14:paraId="6484F06B" w14:textId="77777777" w:rsidR="004C06BC" w:rsidRPr="00A101F4" w:rsidRDefault="004C06BC" w:rsidP="0093384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HAnsi"/>
                <w:lang w:val="ru-RU"/>
              </w:rPr>
            </w:pPr>
            <w:r w:rsidRPr="00A101F4">
              <w:rPr>
                <w:rFonts w:asciiTheme="minorHAnsi" w:hAnsiTheme="minorHAnsi" w:cstheme="minorHAnsi"/>
                <w:lang w:val="ru-RU"/>
              </w:rPr>
              <w:t xml:space="preserve">18 </w:t>
            </w:r>
            <w:r w:rsidRPr="00A101F4">
              <w:rPr>
                <w:rFonts w:asciiTheme="minorHAnsi" w:hAnsiTheme="minorHAnsi" w:cstheme="minorHAnsi"/>
              </w:rPr>
              <w:t>July 202</w:t>
            </w:r>
            <w:r w:rsidRPr="00A101F4">
              <w:rPr>
                <w:rFonts w:asciiTheme="minorHAnsi" w:hAnsiTheme="minorHAnsi" w:cstheme="minorHAnsi"/>
                <w:lang w:val="ru-RU"/>
              </w:rPr>
              <w:t>5</w:t>
            </w:r>
            <w:r>
              <w:rPr>
                <w:rFonts w:asciiTheme="minorHAnsi" w:hAnsiTheme="minorHAnsi" w:cstheme="minorHAnsi"/>
              </w:rPr>
              <w:br/>
            </w:r>
            <w:r w:rsidRPr="00A101F4">
              <w:rPr>
                <w:rFonts w:asciiTheme="minorHAnsi" w:hAnsiTheme="minorHAnsi" w:cstheme="minorHAnsi"/>
              </w:rPr>
              <w:t>(Kyrgyztelecom OJSC)</w:t>
            </w:r>
          </w:p>
        </w:tc>
      </w:tr>
    </w:tbl>
    <w:p w14:paraId="61B6CB49" w14:textId="77777777" w:rsidR="004C06BC" w:rsidRDefault="004C06BC" w:rsidP="004C06BC">
      <w:pPr>
        <w:pStyle w:val="Default"/>
        <w:rPr>
          <w:rFonts w:asciiTheme="minorHAnsi" w:hAnsiTheme="minorHAnsi"/>
          <w:sz w:val="20"/>
          <w:szCs w:val="20"/>
          <w:lang w:val="fr-CH"/>
        </w:rPr>
      </w:pPr>
    </w:p>
    <w:p w14:paraId="3CA194C0" w14:textId="77777777" w:rsidR="004C06BC" w:rsidRDefault="004C06BC" w:rsidP="004C06BC">
      <w:pPr>
        <w:pStyle w:val="Default"/>
        <w:rPr>
          <w:rFonts w:asciiTheme="minorHAnsi" w:hAnsiTheme="minorHAnsi"/>
          <w:sz w:val="20"/>
          <w:szCs w:val="20"/>
          <w:lang w:val="fr-CH"/>
        </w:rPr>
      </w:pPr>
    </w:p>
    <w:p w14:paraId="1DD44C70" w14:textId="77777777" w:rsidR="004C06BC" w:rsidRPr="00B93C3E" w:rsidRDefault="004C06BC" w:rsidP="004C06BC">
      <w:pPr>
        <w:pStyle w:val="Default"/>
        <w:rPr>
          <w:rFonts w:asciiTheme="minorHAnsi" w:hAnsiTheme="minorHAnsi"/>
          <w:sz w:val="20"/>
          <w:szCs w:val="20"/>
        </w:rPr>
      </w:pPr>
      <w:r w:rsidRPr="00B93C3E">
        <w:rPr>
          <w:rFonts w:asciiTheme="minorHAnsi" w:hAnsiTheme="minorHAnsi"/>
          <w:sz w:val="20"/>
          <w:szCs w:val="20"/>
        </w:rPr>
        <w:t>Contact</w:t>
      </w:r>
      <w:r>
        <w:rPr>
          <w:rFonts w:asciiTheme="minorHAnsi" w:hAnsiTheme="minorHAnsi"/>
          <w:sz w:val="20"/>
          <w:szCs w:val="20"/>
        </w:rPr>
        <w:t>s</w:t>
      </w:r>
      <w:r w:rsidRPr="00B93C3E">
        <w:rPr>
          <w:rFonts w:asciiTheme="minorHAnsi" w:hAnsiTheme="minorHAnsi"/>
          <w:sz w:val="20"/>
          <w:szCs w:val="20"/>
        </w:rPr>
        <w:t xml:space="preserve">: </w:t>
      </w:r>
    </w:p>
    <w:p w14:paraId="7485317C" w14:textId="77777777" w:rsidR="004C06BC" w:rsidRPr="004C06BC" w:rsidRDefault="004C06BC" w:rsidP="004C06BC">
      <w:pPr>
        <w:pStyle w:val="Default"/>
        <w:spacing w:before="120"/>
        <w:ind w:left="284"/>
        <w:rPr>
          <w:rFonts w:asciiTheme="minorHAnsi" w:hAnsiTheme="minorHAnsi"/>
          <w:sz w:val="20"/>
          <w:szCs w:val="20"/>
          <w:lang w:val="en-GB"/>
        </w:rPr>
      </w:pPr>
      <w:r w:rsidRPr="004C06BC">
        <w:rPr>
          <w:rFonts w:asciiTheme="minorHAnsi" w:hAnsiTheme="minorHAnsi"/>
          <w:sz w:val="20"/>
          <w:szCs w:val="20"/>
          <w:lang w:val="en-GB"/>
        </w:rPr>
        <w:t xml:space="preserve">Service for Regulation and Supervision in the Communication Industry </w:t>
      </w:r>
      <w:r w:rsidRPr="004C06BC">
        <w:rPr>
          <w:rFonts w:asciiTheme="minorHAnsi" w:hAnsiTheme="minorHAnsi"/>
          <w:sz w:val="20"/>
          <w:szCs w:val="20"/>
          <w:lang w:val="en-GB"/>
        </w:rPr>
        <w:br/>
      </w:r>
      <w:r w:rsidRPr="004576AF">
        <w:rPr>
          <w:rFonts w:asciiTheme="minorHAnsi" w:hAnsiTheme="minorHAnsi"/>
          <w:sz w:val="20"/>
          <w:szCs w:val="20"/>
          <w:lang w:val="en-US"/>
        </w:rPr>
        <w:t>under the Ministry of Digital Development of the Kyrgyz Republic</w:t>
      </w:r>
    </w:p>
    <w:p w14:paraId="34C86938"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 xml:space="preserve">119 </w:t>
      </w:r>
      <w:proofErr w:type="spellStart"/>
      <w:r w:rsidRPr="004C06BC">
        <w:rPr>
          <w:rFonts w:asciiTheme="minorHAnsi" w:hAnsiTheme="minorHAnsi"/>
          <w:sz w:val="20"/>
          <w:szCs w:val="20"/>
          <w:lang w:val="en-GB"/>
        </w:rPr>
        <w:t>Akhunbaev</w:t>
      </w:r>
      <w:proofErr w:type="spellEnd"/>
      <w:r w:rsidRPr="004C06BC">
        <w:rPr>
          <w:rFonts w:asciiTheme="minorHAnsi" w:hAnsiTheme="minorHAnsi"/>
          <w:sz w:val="20"/>
          <w:szCs w:val="20"/>
          <w:lang w:val="en-GB"/>
        </w:rPr>
        <w:t xml:space="preserve"> str.</w:t>
      </w:r>
    </w:p>
    <w:p w14:paraId="077956E6"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BISHKEK 720005</w:t>
      </w:r>
    </w:p>
    <w:p w14:paraId="550768F4"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Kyrgyzstan</w:t>
      </w:r>
    </w:p>
    <w:p w14:paraId="185249B6"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 xml:space="preserve">Tel: </w:t>
      </w:r>
      <w:r w:rsidRPr="004C06BC">
        <w:rPr>
          <w:rFonts w:asciiTheme="minorHAnsi" w:hAnsiTheme="minorHAnsi"/>
          <w:sz w:val="20"/>
          <w:szCs w:val="20"/>
          <w:lang w:val="en-GB"/>
        </w:rPr>
        <w:tab/>
        <w:t>+996 312 544450</w:t>
      </w:r>
    </w:p>
    <w:p w14:paraId="27E28244"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 xml:space="preserve">Fax: </w:t>
      </w:r>
      <w:r w:rsidRPr="004C06BC">
        <w:rPr>
          <w:rFonts w:asciiTheme="minorHAnsi" w:hAnsiTheme="minorHAnsi"/>
          <w:sz w:val="20"/>
          <w:szCs w:val="20"/>
          <w:lang w:val="en-GB"/>
        </w:rPr>
        <w:tab/>
        <w:t>+996 312 544105</w:t>
      </w:r>
    </w:p>
    <w:p w14:paraId="37AC388E"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E-mail: v.emets@nas.gov.kg</w:t>
      </w:r>
    </w:p>
    <w:p w14:paraId="65026EDC"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 xml:space="preserve">URL: </w:t>
      </w:r>
      <w:r w:rsidRPr="004C06BC">
        <w:rPr>
          <w:rFonts w:asciiTheme="minorHAnsi" w:hAnsiTheme="minorHAnsi"/>
          <w:sz w:val="20"/>
          <w:szCs w:val="20"/>
          <w:lang w:val="en-GB"/>
        </w:rPr>
        <w:tab/>
        <w:t>http://nas.gov.kg/dp/pri-videl-tel-nom-res/</w:t>
      </w:r>
    </w:p>
    <w:p w14:paraId="2963CE82" w14:textId="77777777" w:rsidR="004C06BC" w:rsidRPr="004C06BC" w:rsidRDefault="004C06BC" w:rsidP="004C06BC">
      <w:pPr>
        <w:pStyle w:val="Default"/>
        <w:ind w:firstLine="284"/>
        <w:rPr>
          <w:rFonts w:asciiTheme="minorHAnsi" w:hAnsiTheme="minorHAnsi"/>
          <w:sz w:val="20"/>
          <w:szCs w:val="20"/>
          <w:lang w:val="en-GB"/>
        </w:rPr>
      </w:pPr>
    </w:p>
    <w:p w14:paraId="74F609DF"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Alfa Telekom CJSC  – Interconnection business and roaming Department</w:t>
      </w:r>
    </w:p>
    <w:p w14:paraId="1DE59624"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E-mail: interconnect@megacom.kg</w:t>
      </w:r>
    </w:p>
    <w:p w14:paraId="0BBDACBC" w14:textId="77777777" w:rsidR="004C06BC" w:rsidRPr="004C06BC" w:rsidRDefault="004C06BC" w:rsidP="004C06BC">
      <w:pPr>
        <w:pStyle w:val="Default"/>
        <w:ind w:firstLine="284"/>
        <w:rPr>
          <w:rFonts w:asciiTheme="minorHAnsi" w:hAnsiTheme="minorHAnsi"/>
          <w:sz w:val="20"/>
          <w:szCs w:val="20"/>
          <w:lang w:val="en-GB"/>
        </w:rPr>
      </w:pPr>
    </w:p>
    <w:p w14:paraId="069870FB" w14:textId="77777777" w:rsidR="004C06BC" w:rsidRPr="004C06BC" w:rsidRDefault="004C06BC" w:rsidP="004C06BC">
      <w:pPr>
        <w:pStyle w:val="Default"/>
        <w:ind w:firstLine="284"/>
        <w:rPr>
          <w:rFonts w:asciiTheme="minorHAnsi" w:hAnsiTheme="minorHAnsi"/>
          <w:sz w:val="20"/>
          <w:szCs w:val="20"/>
          <w:lang w:val="en-GB"/>
        </w:rPr>
      </w:pPr>
      <w:proofErr w:type="spellStart"/>
      <w:r w:rsidRPr="004C06BC">
        <w:rPr>
          <w:rFonts w:asciiTheme="minorHAnsi" w:hAnsiTheme="minorHAnsi"/>
          <w:sz w:val="20"/>
          <w:szCs w:val="20"/>
          <w:lang w:val="en-GB"/>
        </w:rPr>
        <w:t>Kyrgyztelecom</w:t>
      </w:r>
      <w:proofErr w:type="spellEnd"/>
      <w:r w:rsidRPr="004C06BC">
        <w:rPr>
          <w:rFonts w:asciiTheme="minorHAnsi" w:hAnsiTheme="minorHAnsi"/>
          <w:sz w:val="20"/>
          <w:szCs w:val="20"/>
          <w:lang w:val="en-GB"/>
        </w:rPr>
        <w:t xml:space="preserve"> OJSC  – Commercial department interconnect sector</w:t>
      </w:r>
    </w:p>
    <w:p w14:paraId="21330801" w14:textId="77777777" w:rsidR="004C06BC" w:rsidRPr="004C06BC" w:rsidRDefault="004C06BC" w:rsidP="004C06BC">
      <w:pPr>
        <w:pStyle w:val="Default"/>
        <w:ind w:firstLine="284"/>
        <w:rPr>
          <w:rFonts w:asciiTheme="minorHAnsi" w:hAnsiTheme="minorHAnsi"/>
          <w:sz w:val="20"/>
          <w:szCs w:val="20"/>
          <w:lang w:val="en-GB"/>
        </w:rPr>
      </w:pPr>
      <w:r w:rsidRPr="004C06BC">
        <w:rPr>
          <w:rFonts w:asciiTheme="minorHAnsi" w:hAnsiTheme="minorHAnsi"/>
          <w:sz w:val="20"/>
          <w:szCs w:val="20"/>
          <w:lang w:val="en-GB"/>
        </w:rPr>
        <w:t>E-mail: edushembieva@kt.kg</w:t>
      </w:r>
    </w:p>
    <w:p w14:paraId="3DC6D865" w14:textId="77777777" w:rsidR="004C06BC" w:rsidRDefault="004C06BC" w:rsidP="004C06BC">
      <w:pPr>
        <w:pStyle w:val="Default"/>
        <w:rPr>
          <w:rFonts w:asciiTheme="minorHAnsi" w:hAnsiTheme="minorHAnsi"/>
          <w:sz w:val="20"/>
          <w:szCs w:val="20"/>
          <w:lang w:val="en-US"/>
        </w:rPr>
      </w:pPr>
    </w:p>
    <w:p w14:paraId="10685FDA" w14:textId="77777777" w:rsidR="004C06BC" w:rsidRPr="00A101F4" w:rsidRDefault="004C06BC" w:rsidP="004C06BC">
      <w:pPr>
        <w:pStyle w:val="Default"/>
        <w:rPr>
          <w:rFonts w:asciiTheme="minorHAnsi" w:hAnsiTheme="minorHAnsi"/>
          <w:sz w:val="20"/>
          <w:szCs w:val="20"/>
          <w:lang w:val="en-US"/>
        </w:rPr>
      </w:pPr>
    </w:p>
    <w:p w14:paraId="0F31FAC6" w14:textId="77777777" w:rsidR="004C06BC" w:rsidRDefault="004C06BC" w:rsidP="004C06B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r>
        <w:rPr>
          <w:rFonts w:asciiTheme="minorHAnsi" w:hAnsiTheme="minorHAnsi" w:cstheme="minorHAnsi"/>
        </w:rPr>
        <w:br w:type="page"/>
      </w:r>
    </w:p>
    <w:p w14:paraId="0B6E49D6" w14:textId="77777777" w:rsidR="004C06BC" w:rsidRPr="00471E82" w:rsidRDefault="004C06BC" w:rsidP="004C06BC">
      <w:pPr>
        <w:tabs>
          <w:tab w:val="left" w:pos="1560"/>
          <w:tab w:val="left" w:pos="2127"/>
        </w:tabs>
        <w:spacing w:before="0"/>
        <w:jc w:val="left"/>
        <w:outlineLvl w:val="3"/>
        <w:rPr>
          <w:rFonts w:cs="Arial"/>
          <w:b/>
        </w:rPr>
      </w:pPr>
      <w:r w:rsidRPr="00303ABF">
        <w:rPr>
          <w:rFonts w:cs="Arial"/>
          <w:b/>
        </w:rPr>
        <w:lastRenderedPageBreak/>
        <w:t>Mauritius (country code +230</w:t>
      </w:r>
      <w:r w:rsidRPr="00471E82">
        <w:rPr>
          <w:rFonts w:cs="Arial"/>
          <w:b/>
        </w:rPr>
        <w:t>)</w:t>
      </w:r>
    </w:p>
    <w:p w14:paraId="21134A4C" w14:textId="77777777" w:rsidR="004C06BC" w:rsidRDefault="004C06BC" w:rsidP="004C06BC">
      <w:pPr>
        <w:tabs>
          <w:tab w:val="left" w:pos="1560"/>
          <w:tab w:val="left" w:pos="2127"/>
        </w:tabs>
        <w:spacing w:after="120"/>
        <w:jc w:val="left"/>
        <w:outlineLvl w:val="4"/>
        <w:rPr>
          <w:rFonts w:cs="Arial"/>
        </w:rPr>
      </w:pPr>
      <w:r w:rsidRPr="00471E82">
        <w:rPr>
          <w:rFonts w:cs="Arial"/>
        </w:rPr>
        <w:t>Communication</w:t>
      </w:r>
      <w:r>
        <w:rPr>
          <w:rFonts w:cs="Arial"/>
        </w:rPr>
        <w:t xml:space="preserve"> of 10.VII.2025</w:t>
      </w:r>
      <w:r w:rsidRPr="00471E82">
        <w:rPr>
          <w:rFonts w:cs="Arial"/>
        </w:rPr>
        <w:t>:</w:t>
      </w:r>
    </w:p>
    <w:p w14:paraId="7C15F7E2" w14:textId="77777777" w:rsidR="004C06BC" w:rsidRPr="004B1481" w:rsidRDefault="004C06BC" w:rsidP="004C06BC">
      <w:r w:rsidRPr="004B1481">
        <w:rPr>
          <w:rFonts w:cs="Arial"/>
        </w:rPr>
        <w:t xml:space="preserve">The </w:t>
      </w:r>
      <w:r w:rsidRPr="004B1481">
        <w:rPr>
          <w:rFonts w:cs="Arial"/>
          <w:i/>
        </w:rPr>
        <w:t xml:space="preserve">Information and Communication Technologies Authority (ICTA), </w:t>
      </w:r>
      <w:r w:rsidRPr="004B1481">
        <w:rPr>
          <w:rFonts w:cs="Arial"/>
          <w:iCs/>
        </w:rPr>
        <w:t>Port-Louis,</w:t>
      </w:r>
      <w:r w:rsidRPr="004B1481">
        <w:rPr>
          <w:rFonts w:cs="Arial"/>
        </w:rPr>
        <w:t xml:space="preserve"> announces that </w:t>
      </w:r>
      <w:r>
        <w:rPr>
          <w:rFonts w:cs="Arial"/>
        </w:rPr>
        <w:t xml:space="preserve">a </w:t>
      </w:r>
      <w:r w:rsidRPr="00C71674">
        <w:rPr>
          <w:rFonts w:cs="Arial"/>
        </w:rPr>
        <w:t>new mobile number range</w:t>
      </w:r>
      <w:r w:rsidRPr="004B1481">
        <w:rPr>
          <w:rFonts w:cs="Arial"/>
        </w:rPr>
        <w:t xml:space="preserve"> ha</w:t>
      </w:r>
      <w:r>
        <w:rPr>
          <w:rFonts w:cs="Arial"/>
        </w:rPr>
        <w:t>s</w:t>
      </w:r>
      <w:r w:rsidRPr="004B1481">
        <w:rPr>
          <w:rFonts w:cs="Arial"/>
        </w:rPr>
        <w:t xml:space="preserve"> been opened in the Republic of Mauritius by the following mobile operator</w:t>
      </w:r>
      <w:r w:rsidRPr="004B1481">
        <w:t xml:space="preserve"> in </w:t>
      </w:r>
      <w:r>
        <w:t>July 2025</w:t>
      </w:r>
      <w:r w:rsidRPr="004B1481">
        <w:t>.</w:t>
      </w:r>
    </w:p>
    <w:p w14:paraId="71D394BB" w14:textId="77777777" w:rsidR="004C06BC" w:rsidRPr="004B1481" w:rsidRDefault="004C06BC" w:rsidP="004C06BC">
      <w:pPr>
        <w:jc w:val="left"/>
      </w:pPr>
    </w:p>
    <w:tbl>
      <w:tblPr>
        <w:tblStyle w:val="TableGrid"/>
        <w:tblW w:w="0" w:type="auto"/>
        <w:tblLook w:val="04A0" w:firstRow="1" w:lastRow="0" w:firstColumn="1" w:lastColumn="0" w:noHBand="0" w:noVBand="1"/>
      </w:tblPr>
      <w:tblGrid>
        <w:gridCol w:w="3325"/>
        <w:gridCol w:w="3870"/>
        <w:gridCol w:w="2160"/>
      </w:tblGrid>
      <w:tr w:rsidR="004C06BC" w14:paraId="320E922B" w14:textId="77777777" w:rsidTr="00933840">
        <w:tc>
          <w:tcPr>
            <w:tcW w:w="3325" w:type="dxa"/>
          </w:tcPr>
          <w:p w14:paraId="5CFDBF0C" w14:textId="77777777" w:rsidR="004C06BC" w:rsidRPr="00487000" w:rsidRDefault="004C06BC" w:rsidP="00933840">
            <w:pPr>
              <w:spacing w:before="40" w:after="40"/>
              <w:rPr>
                <w:rFonts w:cs="Arial"/>
                <w:b/>
                <w:bCs/>
              </w:rPr>
            </w:pPr>
            <w:r w:rsidRPr="00487000">
              <w:rPr>
                <w:rFonts w:cs="Arial"/>
                <w:b/>
                <w:bCs/>
              </w:rPr>
              <w:t>Operator</w:t>
            </w:r>
          </w:p>
        </w:tc>
        <w:tc>
          <w:tcPr>
            <w:tcW w:w="3870" w:type="dxa"/>
          </w:tcPr>
          <w:p w14:paraId="0D97059B" w14:textId="77777777" w:rsidR="004C06BC" w:rsidRPr="00487000" w:rsidRDefault="004C06BC" w:rsidP="00933840">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75BEC167" w14:textId="77777777" w:rsidR="004C06BC" w:rsidRPr="00487000" w:rsidRDefault="004C06BC" w:rsidP="00933840">
            <w:pPr>
              <w:spacing w:before="40" w:after="40"/>
              <w:rPr>
                <w:rFonts w:cs="Arial"/>
                <w:b/>
                <w:bCs/>
              </w:rPr>
            </w:pPr>
            <w:r w:rsidRPr="00487000">
              <w:rPr>
                <w:rFonts w:cs="Arial"/>
                <w:b/>
                <w:bCs/>
              </w:rPr>
              <w:t>Dialling Format</w:t>
            </w:r>
          </w:p>
        </w:tc>
      </w:tr>
      <w:tr w:rsidR="004C06BC" w14:paraId="11F3A705" w14:textId="77777777" w:rsidTr="00933840">
        <w:trPr>
          <w:trHeight w:val="332"/>
        </w:trPr>
        <w:tc>
          <w:tcPr>
            <w:tcW w:w="3325" w:type="dxa"/>
            <w:vAlign w:val="center"/>
          </w:tcPr>
          <w:p w14:paraId="740A37EF" w14:textId="77777777" w:rsidR="004C06BC" w:rsidRDefault="004C06BC" w:rsidP="00933840">
            <w:pPr>
              <w:spacing w:before="40" w:after="40"/>
              <w:jc w:val="left"/>
              <w:rPr>
                <w:rFonts w:cs="Arial"/>
              </w:rPr>
            </w:pPr>
            <w:r>
              <w:rPr>
                <w:rFonts w:cs="Arial"/>
              </w:rPr>
              <w:t>Cellplus Mobile Communications Ltd</w:t>
            </w:r>
          </w:p>
        </w:tc>
        <w:tc>
          <w:tcPr>
            <w:tcW w:w="3870" w:type="dxa"/>
            <w:vAlign w:val="center"/>
          </w:tcPr>
          <w:p w14:paraId="4710D47E" w14:textId="77777777" w:rsidR="004C06BC" w:rsidRDefault="004C06BC" w:rsidP="00933840">
            <w:pPr>
              <w:spacing w:before="40" w:after="40"/>
              <w:jc w:val="left"/>
              <w:rPr>
                <w:rFonts w:cs="Arial"/>
              </w:rPr>
            </w:pPr>
            <w:r>
              <w:rPr>
                <w:rFonts w:cs="Arial"/>
              </w:rPr>
              <w:t>Non-geographic mobile numbers</w:t>
            </w:r>
          </w:p>
        </w:tc>
        <w:tc>
          <w:tcPr>
            <w:tcW w:w="2160" w:type="dxa"/>
            <w:vAlign w:val="center"/>
          </w:tcPr>
          <w:p w14:paraId="6BB4CB99" w14:textId="77777777" w:rsidR="004C06BC" w:rsidRDefault="004C06BC" w:rsidP="00933840">
            <w:pPr>
              <w:spacing w:before="40" w:after="40"/>
              <w:jc w:val="left"/>
              <w:rPr>
                <w:rFonts w:cs="Arial"/>
              </w:rPr>
            </w:pPr>
            <w:r>
              <w:rPr>
                <w:rFonts w:cs="Arial"/>
              </w:rPr>
              <w:t>+230 555X XXXX</w:t>
            </w:r>
          </w:p>
        </w:tc>
      </w:tr>
    </w:tbl>
    <w:p w14:paraId="4B5B16CD" w14:textId="77777777" w:rsidR="004C06BC" w:rsidRPr="009C62B6" w:rsidRDefault="004C06BC" w:rsidP="004C06BC">
      <w:pPr>
        <w:tabs>
          <w:tab w:val="left" w:pos="1800"/>
        </w:tabs>
        <w:spacing w:before="240"/>
        <w:ind w:left="1080" w:hanging="1080"/>
        <w:rPr>
          <w:rFonts w:cs="Arial"/>
        </w:rPr>
      </w:pPr>
      <w:r w:rsidRPr="009C62B6">
        <w:rPr>
          <w:rFonts w:cs="Arial"/>
        </w:rPr>
        <w:t>Contact:</w:t>
      </w:r>
    </w:p>
    <w:p w14:paraId="008681DB" w14:textId="77777777" w:rsidR="004C06BC" w:rsidRPr="009C62B6" w:rsidRDefault="004C06BC" w:rsidP="004C06BC">
      <w:pPr>
        <w:tabs>
          <w:tab w:val="left" w:pos="1800"/>
        </w:tabs>
        <w:ind w:left="709"/>
        <w:rPr>
          <w:rFonts w:cs="Arial"/>
        </w:rPr>
      </w:pPr>
      <w:r w:rsidRPr="00DB2D4C">
        <w:rPr>
          <w:rFonts w:cs="Arial"/>
        </w:rPr>
        <w:t xml:space="preserve">Mr </w:t>
      </w:r>
      <w:r>
        <w:rPr>
          <w:rFonts w:cs="Arial"/>
        </w:rPr>
        <w:t>J</w:t>
      </w:r>
      <w:r w:rsidRPr="00D230CE">
        <w:rPr>
          <w:rFonts w:cs="Arial"/>
        </w:rPr>
        <w:t xml:space="preserve">. </w:t>
      </w:r>
      <w:r>
        <w:rPr>
          <w:rFonts w:cs="Arial"/>
        </w:rPr>
        <w:t>Louis</w:t>
      </w:r>
    </w:p>
    <w:p w14:paraId="433057B2" w14:textId="77777777" w:rsidR="004C06BC" w:rsidRPr="009C62B6" w:rsidRDefault="004C06BC" w:rsidP="004C06BC">
      <w:pPr>
        <w:tabs>
          <w:tab w:val="left" w:pos="1800"/>
        </w:tabs>
        <w:spacing w:before="0"/>
        <w:ind w:left="710"/>
        <w:rPr>
          <w:rFonts w:cs="Arial"/>
        </w:rPr>
      </w:pPr>
      <w:r w:rsidRPr="009C62B6">
        <w:rPr>
          <w:rFonts w:cs="Arial"/>
        </w:rPr>
        <w:t>Information and Communication Technologies Authority (ICTA)</w:t>
      </w:r>
    </w:p>
    <w:p w14:paraId="30A116CA" w14:textId="77777777" w:rsidR="004C06BC" w:rsidRPr="009C62B6" w:rsidRDefault="004C06BC" w:rsidP="004C06BC">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2EF4217E" w14:textId="77777777" w:rsidR="004C06BC" w:rsidRPr="00057C43" w:rsidRDefault="004C06BC" w:rsidP="004C06BC">
      <w:pPr>
        <w:tabs>
          <w:tab w:val="left" w:pos="1800"/>
        </w:tabs>
        <w:spacing w:before="0"/>
        <w:ind w:left="710"/>
        <w:rPr>
          <w:rFonts w:cs="Arial"/>
        </w:rPr>
      </w:pPr>
      <w:r w:rsidRPr="00057C43">
        <w:rPr>
          <w:rFonts w:cs="Arial"/>
        </w:rPr>
        <w:t>6, Sir Celicourt Antelme Street</w:t>
      </w:r>
    </w:p>
    <w:p w14:paraId="66B5BE01" w14:textId="77777777" w:rsidR="004C06BC" w:rsidRPr="00487000" w:rsidRDefault="004C06BC" w:rsidP="004C06BC">
      <w:pPr>
        <w:tabs>
          <w:tab w:val="left" w:pos="1800"/>
        </w:tabs>
        <w:spacing w:before="0"/>
        <w:ind w:left="710"/>
        <w:rPr>
          <w:rFonts w:cs="Arial"/>
        </w:rPr>
      </w:pPr>
      <w:r w:rsidRPr="00487000">
        <w:rPr>
          <w:rFonts w:cs="Arial"/>
        </w:rPr>
        <w:t>PORT LOUIS</w:t>
      </w:r>
    </w:p>
    <w:p w14:paraId="65472765" w14:textId="77777777" w:rsidR="004C06BC" w:rsidRPr="00487000" w:rsidRDefault="004C06BC" w:rsidP="004C06BC">
      <w:pPr>
        <w:tabs>
          <w:tab w:val="left" w:pos="1800"/>
        </w:tabs>
        <w:spacing w:before="0"/>
        <w:ind w:left="710"/>
        <w:rPr>
          <w:rFonts w:cs="Arial"/>
        </w:rPr>
      </w:pPr>
      <w:r w:rsidRPr="00487000">
        <w:rPr>
          <w:rFonts w:cs="Arial"/>
        </w:rPr>
        <w:t>Mauritius</w:t>
      </w:r>
    </w:p>
    <w:p w14:paraId="75BF3145" w14:textId="77777777" w:rsidR="004C06BC" w:rsidRPr="005D6B8D" w:rsidRDefault="004C06BC" w:rsidP="004C06BC">
      <w:pPr>
        <w:tabs>
          <w:tab w:val="left" w:pos="1800"/>
        </w:tabs>
        <w:spacing w:before="0"/>
        <w:ind w:left="710"/>
        <w:rPr>
          <w:rFonts w:cs="Arial"/>
        </w:rPr>
      </w:pPr>
      <w:r w:rsidRPr="005D6B8D">
        <w:rPr>
          <w:rFonts w:cs="Arial"/>
        </w:rPr>
        <w:t>Tel: +230 211 5333/4</w:t>
      </w:r>
    </w:p>
    <w:p w14:paraId="42D20D44" w14:textId="77777777" w:rsidR="004C06BC" w:rsidRPr="005D6B8D" w:rsidRDefault="004C06BC" w:rsidP="004C06BC">
      <w:pPr>
        <w:tabs>
          <w:tab w:val="left" w:pos="1800"/>
        </w:tabs>
        <w:spacing w:before="0"/>
        <w:ind w:left="710"/>
        <w:rPr>
          <w:rFonts w:cs="Arial"/>
        </w:rPr>
      </w:pPr>
      <w:r w:rsidRPr="005D6B8D">
        <w:rPr>
          <w:rFonts w:cs="Arial"/>
        </w:rPr>
        <w:t>Fax: +230 211 9444</w:t>
      </w:r>
    </w:p>
    <w:p w14:paraId="0F53C472" w14:textId="77777777" w:rsidR="004C06BC" w:rsidRPr="005D6B8D" w:rsidRDefault="004C06BC" w:rsidP="004C06BC">
      <w:pPr>
        <w:tabs>
          <w:tab w:val="left" w:pos="1800"/>
        </w:tabs>
        <w:spacing w:before="0"/>
        <w:ind w:left="710"/>
        <w:rPr>
          <w:rFonts w:cs="Arial"/>
        </w:rPr>
      </w:pPr>
      <w:r w:rsidRPr="005D6B8D">
        <w:rPr>
          <w:rFonts w:cs="Arial"/>
        </w:rPr>
        <w:t>E-mail: info@icta.mu</w:t>
      </w:r>
    </w:p>
    <w:p w14:paraId="1BA3FB9E" w14:textId="77777777" w:rsidR="004C06BC" w:rsidRPr="00487000" w:rsidRDefault="004C06BC" w:rsidP="004C06BC">
      <w:pPr>
        <w:tabs>
          <w:tab w:val="left" w:pos="1800"/>
        </w:tabs>
        <w:spacing w:before="0"/>
        <w:ind w:left="710"/>
        <w:rPr>
          <w:rFonts w:cs="Arial"/>
        </w:rPr>
      </w:pPr>
      <w:r w:rsidRPr="005D6B8D">
        <w:rPr>
          <w:rFonts w:cs="Arial"/>
        </w:rPr>
        <w:t>URL: www.icta.mu/telecom-numbering/</w:t>
      </w:r>
    </w:p>
    <w:p w14:paraId="7CF8AAB2" w14:textId="77777777" w:rsidR="004C06BC" w:rsidRPr="002D293D" w:rsidRDefault="004C06BC" w:rsidP="004C06BC">
      <w:pPr>
        <w:overflowPunct/>
        <w:spacing w:before="0"/>
        <w:jc w:val="left"/>
        <w:textAlignment w:val="auto"/>
        <w:rPr>
          <w:rFonts w:asciiTheme="minorHAnsi" w:hAnsiTheme="minorHAnsi" w:cstheme="minorHAnsi"/>
        </w:rPr>
      </w:pPr>
    </w:p>
    <w:p w14:paraId="4E4FD794" w14:textId="77777777" w:rsidR="0088794D" w:rsidRPr="00150DB9" w:rsidRDefault="0088794D" w:rsidP="0088794D">
      <w:pPr>
        <w:overflowPunct/>
        <w:spacing w:before="0"/>
        <w:jc w:val="left"/>
        <w:textAlignment w:val="auto"/>
        <w:rPr>
          <w:rFonts w:asciiTheme="minorHAnsi" w:hAnsiTheme="minorHAnsi" w:cstheme="minorHAnsi"/>
        </w:rPr>
      </w:pPr>
    </w:p>
    <w:p w14:paraId="178DA317" w14:textId="77777777" w:rsidR="002E422A" w:rsidRPr="00150DB9" w:rsidRDefault="002E422A" w:rsidP="002E422A"/>
    <w:p w14:paraId="0C2D020C" w14:textId="77777777" w:rsidR="002E422A" w:rsidRPr="00150DB9" w:rsidRDefault="002E422A" w:rsidP="002E422A"/>
    <w:p w14:paraId="1AB6BD15" w14:textId="36A8D407" w:rsidR="00580E66" w:rsidRPr="00150DB9" w:rsidRDefault="00580E66" w:rsidP="00015C04">
      <w:pPr>
        <w:tabs>
          <w:tab w:val="left" w:pos="1560"/>
          <w:tab w:val="left" w:pos="2127"/>
        </w:tabs>
        <w:outlineLvl w:val="3"/>
        <w:rPr>
          <w:rFonts w:cs="Arial"/>
          <w:b/>
        </w:rPr>
      </w:pPr>
      <w:r w:rsidRPr="00150DB9">
        <w:rPr>
          <w:rFonts w:cs="Arial"/>
          <w:b/>
        </w:rPr>
        <w:br w:type="page"/>
      </w:r>
    </w:p>
    <w:p w14:paraId="00F4452C" w14:textId="68DDAF8A" w:rsidR="000460A5" w:rsidRPr="004D67A8" w:rsidRDefault="000460A5" w:rsidP="000460A5">
      <w:pPr>
        <w:pStyle w:val="Heading20"/>
        <w:rPr>
          <w:lang w:val="en-GB"/>
        </w:rPr>
      </w:pPr>
      <w:bookmarkStart w:id="1218" w:name="_Toc161924853"/>
      <w:bookmarkStart w:id="1219" w:name="_Toc166081789"/>
      <w:bookmarkStart w:id="1220" w:name="_Toc187412376"/>
      <w:bookmarkEnd w:id="1201"/>
      <w:bookmarkEnd w:id="1202"/>
      <w:bookmarkEnd w:id="1203"/>
      <w:bookmarkEnd w:id="1204"/>
      <w:bookmarkEnd w:id="1205"/>
      <w:bookmarkEnd w:id="1206"/>
      <w:r w:rsidRPr="004D67A8">
        <w:rPr>
          <w:lang w:val="en-GB"/>
        </w:rPr>
        <w:lastRenderedPageBreak/>
        <w:t>Service Restrictions</w:t>
      </w:r>
      <w:bookmarkEnd w:id="1207"/>
      <w:bookmarkEnd w:id="1218"/>
      <w:bookmarkEnd w:id="1219"/>
      <w:bookmarkEnd w:id="1220"/>
    </w:p>
    <w:p w14:paraId="360E4828" w14:textId="77777777" w:rsidR="000460A5" w:rsidRPr="00354780" w:rsidRDefault="000460A5" w:rsidP="000460A5">
      <w:pPr>
        <w:jc w:val="center"/>
        <w:rPr>
          <w:lang w:val="en-GB"/>
        </w:rPr>
      </w:pPr>
      <w:bookmarkStart w:id="1221" w:name="_Toc251059440"/>
      <w:bookmarkStart w:id="1222"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23" w:name="_Toc6411910"/>
      <w:bookmarkStart w:id="1224" w:name="_Toc6215745"/>
      <w:bookmarkStart w:id="1225" w:name="_Toc4420933"/>
      <w:bookmarkStart w:id="1226" w:name="_Toc1570045"/>
      <w:bookmarkStart w:id="1227" w:name="_Toc340537"/>
      <w:bookmarkStart w:id="1228" w:name="_Toc536101953"/>
      <w:bookmarkStart w:id="1229" w:name="_Toc531960788"/>
      <w:bookmarkStart w:id="1230" w:name="_Toc531094571"/>
      <w:bookmarkStart w:id="1231" w:name="_Toc526431484"/>
      <w:bookmarkStart w:id="1232" w:name="_Toc525638296"/>
      <w:bookmarkStart w:id="1233" w:name="_Toc524430965"/>
      <w:bookmarkStart w:id="1234" w:name="_Toc520709571"/>
      <w:bookmarkStart w:id="1235" w:name="_Toc518981889"/>
      <w:bookmarkStart w:id="1236" w:name="_Toc517792336"/>
      <w:bookmarkStart w:id="1237" w:name="_Toc514850725"/>
      <w:bookmarkStart w:id="1238" w:name="_Toc513645658"/>
      <w:bookmarkStart w:id="1239" w:name="_Toc510775356"/>
      <w:bookmarkStart w:id="1240" w:name="_Toc509838135"/>
      <w:bookmarkStart w:id="1241" w:name="_Toc507510722"/>
      <w:bookmarkStart w:id="1242" w:name="_Toc505005339"/>
      <w:bookmarkStart w:id="1243" w:name="_Toc503439023"/>
      <w:bookmarkStart w:id="1244" w:name="_Toc500842109"/>
      <w:bookmarkStart w:id="1245" w:name="_Toc500841785"/>
      <w:bookmarkStart w:id="1246" w:name="_Toc499624467"/>
      <w:bookmarkStart w:id="1247" w:name="_Toc497988321"/>
      <w:bookmarkStart w:id="1248" w:name="_Toc497986900"/>
      <w:bookmarkStart w:id="1249" w:name="_Toc496537204"/>
      <w:bookmarkStart w:id="1250" w:name="_Toc495499936"/>
      <w:bookmarkStart w:id="1251" w:name="_Toc493685650"/>
      <w:bookmarkStart w:id="1252" w:name="_Toc488848860"/>
      <w:bookmarkStart w:id="1253" w:name="_Toc487466270"/>
      <w:bookmarkStart w:id="1254" w:name="_Toc486323175"/>
      <w:bookmarkStart w:id="1255" w:name="_Toc485117071"/>
      <w:bookmarkStart w:id="1256" w:name="_Toc483388292"/>
      <w:bookmarkStart w:id="1257" w:name="_Toc482280105"/>
      <w:bookmarkStart w:id="1258" w:name="_Toc479671310"/>
      <w:bookmarkStart w:id="1259" w:name="_Toc478464765"/>
      <w:bookmarkStart w:id="1260" w:name="_Toc477169055"/>
      <w:bookmarkStart w:id="1261" w:name="_Toc474504484"/>
      <w:bookmarkStart w:id="1262" w:name="_Toc473209551"/>
      <w:bookmarkStart w:id="1263" w:name="_Toc471824668"/>
      <w:bookmarkStart w:id="1264" w:name="_Toc469924992"/>
      <w:bookmarkStart w:id="1265" w:name="_Toc469048951"/>
      <w:bookmarkStart w:id="1266" w:name="_Toc466367273"/>
      <w:bookmarkStart w:id="1267" w:name="_Toc456103336"/>
      <w:bookmarkStart w:id="1268" w:name="_Toc456103220"/>
      <w:bookmarkStart w:id="1269" w:name="_Toc454789160"/>
      <w:bookmarkStart w:id="1270" w:name="_Toc453320525"/>
      <w:bookmarkStart w:id="1271" w:name="_Toc451863144"/>
      <w:bookmarkStart w:id="1272" w:name="_Toc450747476"/>
      <w:bookmarkStart w:id="1273" w:name="_Toc449442776"/>
      <w:bookmarkStart w:id="1274" w:name="_Toc446578882"/>
      <w:bookmarkStart w:id="1275" w:name="_Toc445368597"/>
      <w:bookmarkStart w:id="1276" w:name="_Toc442711621"/>
      <w:bookmarkStart w:id="1277" w:name="_Toc441671604"/>
      <w:bookmarkStart w:id="1278" w:name="_Toc440443797"/>
      <w:bookmarkStart w:id="1279" w:name="_Toc438219175"/>
      <w:bookmarkStart w:id="1280" w:name="_Toc437264288"/>
      <w:bookmarkStart w:id="1281" w:name="_Toc436383070"/>
      <w:bookmarkStart w:id="1282" w:name="_Toc434843835"/>
      <w:bookmarkStart w:id="1283" w:name="_Toc433358221"/>
      <w:bookmarkStart w:id="1284" w:name="_Toc432498841"/>
      <w:bookmarkStart w:id="1285" w:name="_Toc429469055"/>
      <w:bookmarkStart w:id="1286" w:name="_Toc428372304"/>
      <w:bookmarkStart w:id="1287" w:name="_Toc428193357"/>
      <w:bookmarkStart w:id="1288" w:name="_Toc424300249"/>
      <w:bookmarkStart w:id="1289" w:name="_Toc423078776"/>
      <w:bookmarkStart w:id="1290" w:name="_Toc421783563"/>
      <w:bookmarkStart w:id="1291" w:name="_Toc420414840"/>
      <w:bookmarkStart w:id="1292" w:name="_Toc417984362"/>
      <w:bookmarkStart w:id="1293" w:name="_Toc416360079"/>
      <w:bookmarkStart w:id="1294" w:name="_Toc414884969"/>
      <w:bookmarkStart w:id="1295" w:name="_Toc410904540"/>
      <w:bookmarkStart w:id="1296" w:name="_Toc409708237"/>
      <w:bookmarkStart w:id="1297" w:name="_Toc408576642"/>
      <w:bookmarkStart w:id="1298" w:name="_Toc406508021"/>
      <w:bookmarkStart w:id="1299" w:name="_Toc405386783"/>
      <w:bookmarkStart w:id="1300" w:name="_Toc404332317"/>
      <w:bookmarkStart w:id="1301" w:name="_Toc402967105"/>
      <w:bookmarkStart w:id="1302" w:name="_Toc401757925"/>
      <w:bookmarkStart w:id="1303" w:name="_Toc400374879"/>
      <w:bookmarkStart w:id="1304" w:name="_Toc399160641"/>
      <w:bookmarkStart w:id="1305" w:name="_Toc397517658"/>
      <w:bookmarkStart w:id="1306" w:name="_Toc396212813"/>
      <w:bookmarkStart w:id="1307" w:name="_Toc395100466"/>
      <w:bookmarkStart w:id="1308" w:name="_Toc393715491"/>
      <w:bookmarkStart w:id="1309" w:name="_Toc393714487"/>
      <w:bookmarkStart w:id="1310" w:name="_Toc393713420"/>
      <w:bookmarkStart w:id="1311" w:name="_Toc392235889"/>
      <w:bookmarkStart w:id="1312" w:name="_Toc391386075"/>
      <w:bookmarkStart w:id="1313" w:name="_Toc389730887"/>
      <w:bookmarkStart w:id="1314" w:name="_Toc388947563"/>
      <w:bookmarkStart w:id="1315" w:name="_Toc388946330"/>
      <w:bookmarkStart w:id="1316" w:name="_Toc385496802"/>
      <w:bookmarkStart w:id="1317" w:name="_Toc384625710"/>
      <w:bookmarkStart w:id="1318" w:name="_Toc383182316"/>
      <w:bookmarkStart w:id="1319" w:name="_Toc381784233"/>
      <w:bookmarkStart w:id="1320" w:name="_Toc380582900"/>
      <w:bookmarkStart w:id="1321" w:name="_Toc379440375"/>
      <w:bookmarkStart w:id="1322" w:name="_Toc378322722"/>
      <w:bookmarkStart w:id="1323" w:name="_Toc377026501"/>
      <w:bookmarkStart w:id="1324" w:name="_Toc374692772"/>
      <w:bookmarkStart w:id="1325" w:name="_Toc374692695"/>
      <w:bookmarkStart w:id="1326" w:name="_Toc374006641"/>
      <w:bookmarkStart w:id="1327" w:name="_Toc373157833"/>
      <w:bookmarkStart w:id="1328" w:name="_Toc371588867"/>
      <w:bookmarkStart w:id="1329" w:name="_Toc370373501"/>
      <w:bookmarkStart w:id="1330" w:name="_Toc369007892"/>
      <w:bookmarkStart w:id="1331" w:name="_Toc369007688"/>
      <w:bookmarkStart w:id="1332" w:name="_Toc367715554"/>
      <w:bookmarkStart w:id="1333" w:name="_Toc366157715"/>
      <w:bookmarkStart w:id="1334" w:name="_Toc364672358"/>
      <w:bookmarkStart w:id="1335" w:name="_Toc363741409"/>
      <w:bookmarkStart w:id="1336" w:name="_Toc361921569"/>
      <w:bookmarkStart w:id="1337" w:name="_Toc360696838"/>
      <w:bookmarkStart w:id="1338" w:name="_Toc359489438"/>
      <w:bookmarkStart w:id="1339" w:name="_Toc358192589"/>
      <w:bookmarkStart w:id="1340" w:name="_Toc357001962"/>
      <w:bookmarkStart w:id="1341" w:name="_Toc355708879"/>
      <w:bookmarkStart w:id="1342" w:name="_Toc354053853"/>
      <w:bookmarkStart w:id="1343" w:name="_Toc352940516"/>
      <w:bookmarkStart w:id="1344" w:name="_Toc351549911"/>
      <w:bookmarkStart w:id="1345" w:name="_Toc350415590"/>
      <w:bookmarkStart w:id="1346" w:name="_Toc349288272"/>
      <w:bookmarkStart w:id="1347" w:name="_Toc347929611"/>
      <w:bookmarkStart w:id="1348" w:name="_Toc346885966"/>
      <w:bookmarkStart w:id="1349" w:name="_Toc345579844"/>
      <w:bookmarkStart w:id="1350" w:name="_Toc343262689"/>
      <w:bookmarkStart w:id="1351" w:name="_Toc342912869"/>
      <w:bookmarkStart w:id="1352" w:name="_Toc341451238"/>
      <w:bookmarkStart w:id="1353" w:name="_Toc340225540"/>
      <w:bookmarkStart w:id="1354" w:name="_Toc338779393"/>
      <w:bookmarkStart w:id="1355" w:name="_Toc337110352"/>
      <w:bookmarkStart w:id="1356" w:name="_Toc335901526"/>
      <w:bookmarkStart w:id="1357" w:name="_Toc334776207"/>
      <w:bookmarkStart w:id="1358" w:name="_Toc332272672"/>
      <w:bookmarkStart w:id="1359" w:name="_Toc323904394"/>
      <w:bookmarkStart w:id="1360" w:name="_Toc323035741"/>
      <w:bookmarkStart w:id="1361" w:name="_Toc320536978"/>
      <w:bookmarkStart w:id="1362" w:name="_Toc318965022"/>
      <w:bookmarkStart w:id="1363" w:name="_Toc316479984"/>
      <w:bookmarkStart w:id="1364" w:name="_Toc313973328"/>
      <w:bookmarkStart w:id="1365" w:name="_Toc311103663"/>
      <w:bookmarkStart w:id="1366" w:name="_Toc308530351"/>
      <w:bookmarkStart w:id="1367" w:name="_Toc304892186"/>
      <w:bookmarkStart w:id="1368" w:name="_Toc303344268"/>
      <w:bookmarkStart w:id="1369" w:name="_Toc301945313"/>
      <w:bookmarkStart w:id="1370" w:name="_Toc297804739"/>
      <w:bookmarkStart w:id="1371" w:name="_Toc296675488"/>
      <w:bookmarkStart w:id="1372" w:name="_Toc295387918"/>
      <w:bookmarkStart w:id="1373" w:name="_Toc292704993"/>
      <w:bookmarkStart w:id="1374" w:name="_Toc291005409"/>
      <w:bookmarkStart w:id="1375" w:name="_Toc288660300"/>
      <w:bookmarkStart w:id="1376" w:name="_Toc286218735"/>
      <w:bookmarkStart w:id="1377" w:name="_Toc283737224"/>
      <w:bookmarkStart w:id="1378" w:name="_Toc282526058"/>
      <w:bookmarkStart w:id="1379" w:name="_Toc280349226"/>
      <w:bookmarkStart w:id="1380" w:name="_Toc279669170"/>
      <w:bookmarkStart w:id="1381" w:name="_Toc276717184"/>
      <w:bookmarkStart w:id="1382" w:name="_Toc274223848"/>
      <w:bookmarkStart w:id="1383" w:name="_Toc273023374"/>
      <w:bookmarkStart w:id="1384" w:name="_Toc271700513"/>
      <w:bookmarkStart w:id="1385" w:name="_Toc268774044"/>
      <w:bookmarkStart w:id="1386" w:name="_Toc266181259"/>
      <w:bookmarkStart w:id="1387" w:name="_Toc265056512"/>
      <w:bookmarkStart w:id="1388" w:name="_Toc262631833"/>
      <w:bookmarkStart w:id="1389" w:name="_Toc259783162"/>
      <w:bookmarkStart w:id="1390" w:name="_Toc253407167"/>
      <w:bookmarkStart w:id="1391" w:name="_Toc8296068"/>
      <w:bookmarkStart w:id="1392" w:name="_Toc9580681"/>
      <w:bookmarkStart w:id="1393" w:name="_Toc12354369"/>
      <w:bookmarkStart w:id="1394" w:name="_Toc13065958"/>
      <w:bookmarkStart w:id="1395" w:name="_Toc14769333"/>
      <w:bookmarkStart w:id="1396" w:name="_Toc17298855"/>
      <w:bookmarkStart w:id="1397" w:name="_Toc18681557"/>
      <w:bookmarkStart w:id="1398" w:name="_Toc21528585"/>
      <w:bookmarkStart w:id="1399" w:name="_Toc23321872"/>
      <w:bookmarkStart w:id="1400" w:name="_Toc24365713"/>
      <w:bookmarkStart w:id="1401" w:name="_Toc25746890"/>
      <w:bookmarkStart w:id="1402" w:name="_Toc26539919"/>
      <w:bookmarkStart w:id="1403" w:name="_Toc27558707"/>
      <w:bookmarkStart w:id="1404" w:name="_Toc31986491"/>
      <w:bookmarkStart w:id="1405" w:name="_Toc33175457"/>
      <w:bookmarkStart w:id="1406" w:name="_Toc38455870"/>
      <w:bookmarkStart w:id="1407" w:name="_Toc40787347"/>
      <w:bookmarkStart w:id="1408" w:name="_Toc46322979"/>
      <w:bookmarkStart w:id="1409" w:name="_Toc49438647"/>
      <w:bookmarkStart w:id="1410" w:name="_Toc51669586"/>
      <w:bookmarkStart w:id="1411" w:name="_Toc52889727"/>
      <w:bookmarkStart w:id="1412" w:name="_Toc57030870"/>
      <w:bookmarkStart w:id="1413" w:name="_Toc67918828"/>
      <w:bookmarkStart w:id="1414" w:name="_Toc70410773"/>
      <w:bookmarkStart w:id="1415" w:name="_Toc74064889"/>
      <w:bookmarkStart w:id="1416" w:name="_Toc78207947"/>
      <w:bookmarkStart w:id="1417" w:name="_Toc97889189"/>
      <w:bookmarkStart w:id="1418" w:name="_Toc103001301"/>
      <w:bookmarkStart w:id="1419" w:name="_Toc108423200"/>
      <w:bookmarkStart w:id="1420" w:name="_Toc125536231"/>
      <w:bookmarkStart w:id="1421" w:name="_Toc140583970"/>
      <w:bookmarkStart w:id="1422" w:name="_Toc157508794"/>
      <w:bookmarkStart w:id="1423" w:name="_Toc161924854"/>
      <w:bookmarkStart w:id="1424" w:name="_Toc166081790"/>
      <w:bookmarkStart w:id="1425"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6" w:name="_Toc420414841"/>
      <w:bookmarkStart w:id="1427" w:name="_Toc417984363"/>
      <w:bookmarkStart w:id="1428" w:name="_Toc416360080"/>
      <w:bookmarkStart w:id="1429" w:name="_Toc414884970"/>
      <w:bookmarkStart w:id="1430" w:name="_Toc410904541"/>
      <w:bookmarkStart w:id="1431" w:name="_Toc409708238"/>
      <w:bookmarkStart w:id="1432" w:name="_Toc408576643"/>
      <w:bookmarkStart w:id="1433" w:name="_Toc406508022"/>
      <w:bookmarkStart w:id="1434" w:name="_Toc405386784"/>
      <w:bookmarkStart w:id="1435" w:name="_Toc404332318"/>
      <w:bookmarkStart w:id="1436" w:name="_Toc402967106"/>
      <w:bookmarkStart w:id="1437" w:name="_Toc401757926"/>
      <w:bookmarkStart w:id="1438" w:name="_Toc400374880"/>
      <w:bookmarkStart w:id="1439" w:name="_Toc399160642"/>
      <w:bookmarkStart w:id="1440" w:name="_Toc397517659"/>
      <w:bookmarkStart w:id="1441" w:name="_Toc396212814"/>
      <w:bookmarkStart w:id="1442" w:name="_Toc395100467"/>
      <w:bookmarkStart w:id="1443" w:name="_Toc393715492"/>
      <w:bookmarkStart w:id="1444" w:name="_Toc393714488"/>
      <w:bookmarkStart w:id="1445" w:name="_Toc393713421"/>
      <w:bookmarkStart w:id="1446" w:name="_Toc392235890"/>
      <w:bookmarkStart w:id="1447" w:name="_Toc391386076"/>
      <w:bookmarkStart w:id="1448" w:name="_Toc389730888"/>
      <w:bookmarkStart w:id="1449" w:name="_Toc388947564"/>
      <w:bookmarkStart w:id="1450" w:name="_Toc388946331"/>
      <w:bookmarkStart w:id="1451" w:name="_Toc385496803"/>
      <w:bookmarkStart w:id="1452" w:name="_Toc384625711"/>
      <w:bookmarkStart w:id="1453" w:name="_Toc383182317"/>
      <w:bookmarkStart w:id="1454" w:name="_Toc381784234"/>
      <w:bookmarkStart w:id="1455" w:name="_Toc380582901"/>
      <w:bookmarkStart w:id="1456" w:name="_Toc379440376"/>
      <w:bookmarkStart w:id="1457" w:name="_Toc378322723"/>
      <w:bookmarkStart w:id="1458" w:name="_Toc377026502"/>
      <w:bookmarkStart w:id="1459" w:name="_Toc374692773"/>
      <w:bookmarkStart w:id="1460" w:name="_Toc374692696"/>
      <w:bookmarkStart w:id="1461" w:name="_Toc374006642"/>
      <w:bookmarkStart w:id="1462" w:name="_Toc373157834"/>
      <w:bookmarkStart w:id="1463" w:name="_Toc371588868"/>
      <w:bookmarkStart w:id="1464" w:name="_Toc370373502"/>
      <w:bookmarkStart w:id="1465" w:name="_Toc369007893"/>
      <w:bookmarkStart w:id="1466" w:name="_Toc369007689"/>
      <w:bookmarkStart w:id="1467" w:name="_Toc367715555"/>
      <w:bookmarkStart w:id="1468" w:name="_Toc366157716"/>
      <w:bookmarkStart w:id="1469" w:name="_Toc364672359"/>
      <w:bookmarkStart w:id="1470" w:name="_Toc363741410"/>
      <w:bookmarkStart w:id="1471" w:name="_Toc361921570"/>
      <w:bookmarkStart w:id="1472" w:name="_Toc360696839"/>
      <w:bookmarkStart w:id="1473" w:name="_Toc359489439"/>
      <w:bookmarkStart w:id="1474" w:name="_Toc358192590"/>
      <w:bookmarkStart w:id="1475" w:name="_Toc357001963"/>
      <w:bookmarkStart w:id="1476" w:name="_Toc355708880"/>
      <w:bookmarkStart w:id="1477" w:name="_Toc354053854"/>
      <w:bookmarkStart w:id="1478" w:name="_Toc352940517"/>
      <w:bookmarkStart w:id="1479" w:name="_Toc351549912"/>
      <w:bookmarkStart w:id="1480" w:name="_Toc350415591"/>
      <w:bookmarkStart w:id="1481" w:name="_Toc349288273"/>
      <w:bookmarkStart w:id="1482" w:name="_Toc347929612"/>
      <w:bookmarkStart w:id="1483" w:name="_Toc346885967"/>
      <w:bookmarkStart w:id="1484" w:name="_Toc345579845"/>
      <w:bookmarkStart w:id="1485" w:name="_Toc343262690"/>
      <w:bookmarkStart w:id="1486" w:name="_Toc342912870"/>
      <w:bookmarkStart w:id="1487" w:name="_Toc341451239"/>
      <w:bookmarkStart w:id="1488" w:name="_Toc340225541"/>
      <w:bookmarkStart w:id="1489" w:name="_Toc338779394"/>
      <w:bookmarkStart w:id="1490" w:name="_Toc337110353"/>
      <w:bookmarkStart w:id="1491" w:name="_Toc335901527"/>
      <w:bookmarkStart w:id="1492" w:name="_Toc334776208"/>
      <w:bookmarkStart w:id="1493" w:name="_Toc332272673"/>
      <w:bookmarkStart w:id="1494" w:name="_Toc323904395"/>
      <w:bookmarkStart w:id="1495" w:name="_Toc323035742"/>
      <w:bookmarkStart w:id="1496" w:name="_Toc321820569"/>
      <w:bookmarkStart w:id="1497" w:name="_Toc321311688"/>
      <w:bookmarkStart w:id="1498" w:name="_Toc321233409"/>
      <w:bookmarkStart w:id="1499" w:name="_Toc320536979"/>
      <w:bookmarkStart w:id="1500" w:name="_Toc318965023"/>
      <w:bookmarkStart w:id="1501" w:name="_Toc316479985"/>
      <w:bookmarkStart w:id="1502" w:name="_Toc313973329"/>
      <w:bookmarkStart w:id="1503" w:name="_Toc311103664"/>
      <w:bookmarkStart w:id="1504" w:name="_Toc308530352"/>
      <w:bookmarkStart w:id="1505" w:name="_Toc304892188"/>
      <w:bookmarkStart w:id="1506" w:name="_Toc303344270"/>
      <w:bookmarkStart w:id="1507" w:name="_Toc301945315"/>
      <w:bookmarkStart w:id="1508" w:name="_Toc297804741"/>
      <w:bookmarkStart w:id="1509" w:name="_Toc296675490"/>
      <w:bookmarkStart w:id="1510" w:name="_Toc295387920"/>
      <w:bookmarkStart w:id="1511" w:name="_Toc292704995"/>
      <w:bookmarkStart w:id="1512" w:name="_Toc291005411"/>
      <w:bookmarkStart w:id="1513" w:name="_Toc288660302"/>
      <w:bookmarkStart w:id="1514" w:name="_Toc286218737"/>
      <w:bookmarkStart w:id="1515" w:name="_Toc283737226"/>
      <w:bookmarkStart w:id="1516" w:name="_Toc282526060"/>
      <w:bookmarkStart w:id="1517" w:name="_Toc280349228"/>
      <w:bookmarkStart w:id="1518" w:name="_Toc279669172"/>
      <w:bookmarkStart w:id="1519" w:name="_Toc276717186"/>
      <w:bookmarkStart w:id="1520" w:name="_Toc274223850"/>
      <w:bookmarkStart w:id="1521" w:name="_Toc273023376"/>
      <w:bookmarkStart w:id="1522" w:name="_Toc271700515"/>
      <w:bookmarkStart w:id="1523" w:name="_Toc268774046"/>
      <w:bookmarkStart w:id="1524" w:name="_Toc266181261"/>
      <w:bookmarkStart w:id="1525" w:name="_Toc259783164"/>
      <w:bookmarkStart w:id="1526" w:name="_Toc253407169"/>
      <w:bookmarkStart w:id="1527" w:name="_Toc6411911"/>
      <w:bookmarkStart w:id="1528" w:name="_Toc6215746"/>
      <w:bookmarkStart w:id="1529" w:name="_Toc4420934"/>
      <w:bookmarkStart w:id="1530" w:name="_Toc1570046"/>
      <w:bookmarkStart w:id="1531" w:name="_Toc340538"/>
      <w:bookmarkStart w:id="1532" w:name="_Toc536101954"/>
      <w:bookmarkStart w:id="1533" w:name="_Toc531960789"/>
      <w:bookmarkStart w:id="1534" w:name="_Toc531094572"/>
      <w:bookmarkStart w:id="1535" w:name="_Toc526431485"/>
      <w:bookmarkStart w:id="1536" w:name="_Toc525638297"/>
      <w:bookmarkStart w:id="1537" w:name="_Toc524430966"/>
      <w:bookmarkStart w:id="1538" w:name="_Toc520709572"/>
      <w:bookmarkStart w:id="1539" w:name="_Toc518981890"/>
      <w:bookmarkStart w:id="1540" w:name="_Toc517792337"/>
      <w:bookmarkStart w:id="1541" w:name="_Toc514850726"/>
      <w:bookmarkStart w:id="1542" w:name="_Toc513645659"/>
      <w:bookmarkStart w:id="1543" w:name="_Toc510775357"/>
      <w:bookmarkStart w:id="1544" w:name="_Toc509838136"/>
      <w:bookmarkStart w:id="1545" w:name="_Toc507510723"/>
      <w:bookmarkStart w:id="1546" w:name="_Toc505005340"/>
      <w:bookmarkStart w:id="1547" w:name="_Toc503439024"/>
      <w:bookmarkStart w:id="1548" w:name="_Toc500842110"/>
      <w:bookmarkStart w:id="1549" w:name="_Toc500841786"/>
      <w:bookmarkStart w:id="1550" w:name="_Toc499624468"/>
      <w:bookmarkStart w:id="1551" w:name="_Toc497988322"/>
      <w:bookmarkStart w:id="1552" w:name="_Toc497986901"/>
      <w:bookmarkStart w:id="1553" w:name="_Toc496537205"/>
      <w:bookmarkStart w:id="1554" w:name="_Toc495499937"/>
      <w:bookmarkStart w:id="1555" w:name="_Toc493685651"/>
      <w:bookmarkStart w:id="1556" w:name="_Toc488848861"/>
      <w:bookmarkStart w:id="1557" w:name="_Toc487466271"/>
      <w:bookmarkStart w:id="1558" w:name="_Toc486323176"/>
      <w:bookmarkStart w:id="1559" w:name="_Toc485117072"/>
      <w:bookmarkStart w:id="1560" w:name="_Toc483388293"/>
      <w:bookmarkStart w:id="1561" w:name="_Toc482280106"/>
      <w:bookmarkStart w:id="1562" w:name="_Toc479671311"/>
      <w:bookmarkStart w:id="1563" w:name="_Toc478464766"/>
      <w:bookmarkStart w:id="1564" w:name="_Toc477169056"/>
      <w:bookmarkStart w:id="1565" w:name="_Toc474504485"/>
      <w:bookmarkStart w:id="1566" w:name="_Toc473209552"/>
      <w:bookmarkStart w:id="1567" w:name="_Toc471824669"/>
      <w:bookmarkStart w:id="1568" w:name="_Toc469924993"/>
      <w:bookmarkStart w:id="1569" w:name="_Toc469048952"/>
      <w:bookmarkStart w:id="1570" w:name="_Toc466367274"/>
      <w:bookmarkStart w:id="1571" w:name="_Toc456103337"/>
      <w:bookmarkStart w:id="1572" w:name="_Toc456103221"/>
      <w:bookmarkStart w:id="1573" w:name="_Toc454789161"/>
      <w:bookmarkStart w:id="1574" w:name="_Toc453320526"/>
      <w:bookmarkStart w:id="1575" w:name="_Toc451863145"/>
      <w:bookmarkStart w:id="1576" w:name="_Toc450747477"/>
      <w:bookmarkStart w:id="1577" w:name="_Toc449442777"/>
      <w:bookmarkStart w:id="1578" w:name="_Toc446578883"/>
      <w:bookmarkStart w:id="1579" w:name="_Toc445368598"/>
      <w:bookmarkStart w:id="1580" w:name="_Toc442711622"/>
      <w:bookmarkStart w:id="1581" w:name="_Toc441671605"/>
      <w:bookmarkStart w:id="1582" w:name="_Toc440443798"/>
      <w:bookmarkStart w:id="1583" w:name="_Toc438219176"/>
      <w:bookmarkStart w:id="1584" w:name="_Toc437264289"/>
      <w:bookmarkStart w:id="1585" w:name="_Toc436383071"/>
      <w:bookmarkStart w:id="1586" w:name="_Toc434843836"/>
      <w:bookmarkStart w:id="1587" w:name="_Toc433358222"/>
      <w:bookmarkStart w:id="1588" w:name="_Toc432498842"/>
      <w:bookmarkStart w:id="1589" w:name="_Toc429469056"/>
      <w:bookmarkStart w:id="1590" w:name="_Toc428372305"/>
      <w:bookmarkStart w:id="1591" w:name="_Toc428193358"/>
      <w:bookmarkStart w:id="1592" w:name="_Toc424300250"/>
      <w:bookmarkStart w:id="1593" w:name="_Toc423078777"/>
      <w:bookmarkStart w:id="1594" w:name="_Toc421783564"/>
      <w:bookmarkStart w:id="1595" w:name="_Toc8296069"/>
      <w:bookmarkStart w:id="1596" w:name="_Toc9580682"/>
      <w:bookmarkStart w:id="1597" w:name="_Toc12354370"/>
      <w:bookmarkStart w:id="1598" w:name="_Toc13065959"/>
      <w:bookmarkStart w:id="1599" w:name="_Toc14769334"/>
      <w:bookmarkStart w:id="1600" w:name="_Toc17298856"/>
      <w:bookmarkStart w:id="1601" w:name="_Toc18681558"/>
      <w:bookmarkStart w:id="1602" w:name="_Toc21528586"/>
      <w:bookmarkStart w:id="1603" w:name="_Toc23321873"/>
      <w:bookmarkStart w:id="1604" w:name="_Toc24365714"/>
      <w:bookmarkStart w:id="1605" w:name="_Toc25746891"/>
      <w:bookmarkStart w:id="1606" w:name="_Toc26539920"/>
      <w:bookmarkStart w:id="1607" w:name="_Toc27558708"/>
      <w:bookmarkStart w:id="1608" w:name="_Toc31986492"/>
      <w:bookmarkStart w:id="1609" w:name="_Toc33175458"/>
      <w:bookmarkStart w:id="1610" w:name="_Toc38455871"/>
      <w:bookmarkStart w:id="1611" w:name="_Toc40787348"/>
      <w:bookmarkStart w:id="1612" w:name="_Toc49438648"/>
      <w:bookmarkStart w:id="1613" w:name="_Toc51669587"/>
      <w:bookmarkStart w:id="1614" w:name="_Toc52889728"/>
      <w:bookmarkStart w:id="1615" w:name="_Toc57030871"/>
      <w:bookmarkStart w:id="1616" w:name="_Toc67918829"/>
      <w:bookmarkStart w:id="1617" w:name="_Toc70410774"/>
      <w:bookmarkStart w:id="1618" w:name="_Toc74064890"/>
      <w:bookmarkStart w:id="1619" w:name="_Toc78207948"/>
      <w:bookmarkStart w:id="1620" w:name="_Toc97889190"/>
      <w:bookmarkStart w:id="1621" w:name="_Toc103001302"/>
      <w:bookmarkStart w:id="1622" w:name="_Toc108423201"/>
      <w:bookmarkStart w:id="1623" w:name="_Toc125536232"/>
      <w:bookmarkStart w:id="1624" w:name="_Toc140583971"/>
      <w:bookmarkStart w:id="1625" w:name="_Toc157508795"/>
      <w:bookmarkStart w:id="1626" w:name="_Toc161924855"/>
      <w:bookmarkStart w:id="1627" w:name="_Toc166081791"/>
      <w:bookmarkStart w:id="1628" w:name="_Toc187412378"/>
      <w:r w:rsidRPr="006F5A9E">
        <w:lastRenderedPageBreak/>
        <w:t>AMENDMENTS</w:t>
      </w:r>
      <w:r>
        <w:t xml:space="preserve">  TO  SERVICE  PUBLICATIONS</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4C06BC">
      <w:pPr>
        <w:rPr>
          <w:lang w:val="es-ES"/>
        </w:rPr>
      </w:pPr>
    </w:p>
    <w:p w14:paraId="6A66507B" w14:textId="77777777" w:rsidR="004C06BC" w:rsidRDefault="004C06BC" w:rsidP="004C06BC">
      <w:pPr>
        <w:rPr>
          <w:lang w:val="es-ES"/>
        </w:rPr>
      </w:pPr>
    </w:p>
    <w:p w14:paraId="47C32632" w14:textId="77777777" w:rsidR="004C06BC" w:rsidRPr="004C06BC" w:rsidRDefault="004C06BC" w:rsidP="004C06BC">
      <w:pPr>
        <w:pStyle w:val="Heading20"/>
        <w:rPr>
          <w:lang w:val="en-US"/>
        </w:rPr>
      </w:pPr>
      <w:r w:rsidRPr="004C06BC">
        <w:rPr>
          <w:lang w:val="en-US"/>
        </w:rPr>
        <w:t xml:space="preserve">List of Issuer Identifier Numbers </w:t>
      </w:r>
      <w:r w:rsidRPr="004C06BC">
        <w:rPr>
          <w:lang w:val="en-US"/>
        </w:rPr>
        <w:br/>
        <w:t>(in accordance with Recommendation ITU-T E.118 (05/2006))</w:t>
      </w:r>
      <w:r w:rsidRPr="004C06BC">
        <w:rPr>
          <w:lang w:val="en-US"/>
        </w:rPr>
        <w:br/>
        <w:t>(Position on 31 December 2023)</w:t>
      </w:r>
    </w:p>
    <w:p w14:paraId="249D1A77" w14:textId="77777777" w:rsidR="004C06BC" w:rsidRPr="00E40B49" w:rsidRDefault="004C06BC" w:rsidP="004C06BC">
      <w:pPr>
        <w:tabs>
          <w:tab w:val="left" w:pos="720"/>
        </w:tabs>
        <w:spacing w:before="240"/>
        <w:jc w:val="center"/>
        <w:rPr>
          <w:rFonts w:asciiTheme="minorHAnsi" w:hAnsiTheme="minorHAnsi"/>
          <w:lang w:val="en-GB"/>
        </w:rPr>
      </w:pPr>
      <w:r w:rsidRPr="00E40B49">
        <w:rPr>
          <w:rFonts w:asciiTheme="minorHAnsi" w:hAnsiTheme="minorHAnsi"/>
          <w:lang w:val="en-GB"/>
        </w:rPr>
        <w:t>(Annex to ITU Operational Bulletin No. 1283 – 1.I.2024)</w:t>
      </w:r>
      <w:r w:rsidRPr="00E40B49">
        <w:rPr>
          <w:rFonts w:asciiTheme="minorHAnsi" w:hAnsiTheme="minorHAnsi"/>
          <w:lang w:val="en-GB"/>
        </w:rPr>
        <w:br/>
        <w:t xml:space="preserve">(Amendment </w:t>
      </w:r>
      <w:r w:rsidRPr="00561E61">
        <w:rPr>
          <w:rFonts w:asciiTheme="minorHAnsi" w:hAnsiTheme="minorHAnsi"/>
          <w:lang w:val="en-GB"/>
        </w:rPr>
        <w:t xml:space="preserve">No. </w:t>
      </w:r>
      <w:r>
        <w:rPr>
          <w:rFonts w:asciiTheme="minorHAnsi" w:hAnsiTheme="minorHAnsi"/>
          <w:lang w:val="en-GB"/>
        </w:rPr>
        <w:t>22</w:t>
      </w:r>
      <w:r w:rsidRPr="00561E61">
        <w:rPr>
          <w:rFonts w:asciiTheme="minorHAnsi" w:hAnsiTheme="minorHAnsi"/>
          <w:lang w:val="en-GB"/>
        </w:rPr>
        <w:t>)</w:t>
      </w:r>
    </w:p>
    <w:p w14:paraId="3A0D19F4" w14:textId="77777777" w:rsidR="004C06BC" w:rsidRPr="00A540E4" w:rsidRDefault="004C06BC" w:rsidP="004C06BC">
      <w:pPr>
        <w:tabs>
          <w:tab w:val="left" w:pos="1560"/>
          <w:tab w:val="left" w:pos="4140"/>
          <w:tab w:val="left" w:pos="4230"/>
        </w:tabs>
        <w:spacing w:before="240" w:after="240"/>
        <w:rPr>
          <w:rFonts w:asciiTheme="minorHAnsi" w:hAnsiTheme="minorHAnsi" w:cs="Arial"/>
          <w:lang w:val="en-GB"/>
        </w:rPr>
      </w:pPr>
      <w:r w:rsidRPr="00B25EAB">
        <w:rPr>
          <w:rFonts w:asciiTheme="minorHAnsi" w:hAnsiTheme="minorHAnsi" w:cs="Arial"/>
          <w:b/>
          <w:bCs/>
          <w:lang w:val="en-GB"/>
        </w:rPr>
        <w:t>Global Issuer Identifier Number</w:t>
      </w:r>
      <w:r>
        <w:rPr>
          <w:rFonts w:asciiTheme="minorHAnsi" w:hAnsiTheme="minorHAnsi" w:cs="Arial"/>
          <w:b/>
          <w:bCs/>
          <w:lang w:val="en-GB"/>
        </w:rPr>
        <w:t xml:space="preserve">      LIR</w:t>
      </w:r>
    </w:p>
    <w:p w14:paraId="23A96D80" w14:textId="77777777" w:rsidR="004C06BC" w:rsidRDefault="004C06BC" w:rsidP="004C06BC">
      <w:pPr>
        <w:pStyle w:val="NoSpacing"/>
        <w:rPr>
          <w:sz w:val="20"/>
          <w:szCs w:val="20"/>
          <w:lang w:val="fr-CH"/>
        </w:rPr>
      </w:pPr>
    </w:p>
    <w:tbl>
      <w:tblPr>
        <w:tblW w:w="51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3586"/>
        <w:gridCol w:w="1522"/>
        <w:gridCol w:w="3464"/>
      </w:tblGrid>
      <w:tr w:rsidR="004C06BC" w:rsidRPr="00645CF2" w14:paraId="5BA09454" w14:textId="77777777" w:rsidTr="00933840">
        <w:trPr>
          <w:cantSplit/>
        </w:trPr>
        <w:tc>
          <w:tcPr>
            <w:tcW w:w="1410" w:type="dxa"/>
            <w:tcBorders>
              <w:top w:val="single" w:sz="6" w:space="0" w:color="auto"/>
              <w:left w:val="single" w:sz="6" w:space="0" w:color="auto"/>
              <w:bottom w:val="single" w:sz="6" w:space="0" w:color="auto"/>
              <w:right w:val="single" w:sz="6" w:space="0" w:color="auto"/>
            </w:tcBorders>
          </w:tcPr>
          <w:p w14:paraId="35DA8265" w14:textId="77777777" w:rsidR="004C06BC" w:rsidRPr="00645CF2" w:rsidRDefault="004C06BC" w:rsidP="00933840">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Pr>
                <w:rFonts w:asciiTheme="minorHAnsi" w:hAnsiTheme="minorHAnsi" w:cs="Arial"/>
                <w:i/>
                <w:iCs/>
                <w:lang w:val="en-GB"/>
              </w:rPr>
              <w:br/>
            </w:r>
            <w:r w:rsidRPr="00FD3480">
              <w:rPr>
                <w:rFonts w:asciiTheme="minorHAnsi" w:hAnsiTheme="minorHAnsi" w:cs="Arial"/>
                <w:i/>
                <w:iCs/>
                <w:lang w:val="en-GB"/>
              </w:rPr>
              <w:t>geographical area</w:t>
            </w:r>
          </w:p>
        </w:tc>
        <w:tc>
          <w:tcPr>
            <w:tcW w:w="3685" w:type="dxa"/>
            <w:tcBorders>
              <w:top w:val="single" w:sz="6" w:space="0" w:color="auto"/>
              <w:left w:val="single" w:sz="6" w:space="0" w:color="auto"/>
              <w:bottom w:val="single" w:sz="6" w:space="0" w:color="auto"/>
              <w:right w:val="single" w:sz="6" w:space="0" w:color="auto"/>
            </w:tcBorders>
          </w:tcPr>
          <w:p w14:paraId="1AC92DB1" w14:textId="77777777" w:rsidR="004C06BC" w:rsidRPr="00645CF2" w:rsidRDefault="004C06BC" w:rsidP="00933840">
            <w:pPr>
              <w:tabs>
                <w:tab w:val="left" w:pos="426"/>
                <w:tab w:val="left" w:pos="4140"/>
                <w:tab w:val="left" w:pos="4230"/>
              </w:tabs>
              <w:jc w:val="center"/>
              <w:rPr>
                <w:rFonts w:asciiTheme="minorHAnsi" w:hAnsiTheme="minorHAnsi" w:cs="Arial"/>
                <w:i/>
                <w:iCs/>
                <w:lang w:val="en-GB"/>
              </w:rPr>
            </w:pPr>
            <w:r w:rsidRPr="00645CF2">
              <w:rPr>
                <w:rFonts w:asciiTheme="minorHAnsi" w:hAnsiTheme="minorHAnsi" w:cs="Arial"/>
                <w:i/>
                <w:iCs/>
                <w:lang w:val="en-GB"/>
              </w:rPr>
              <w:t>Company Name/Address</w:t>
            </w:r>
          </w:p>
        </w:tc>
        <w:tc>
          <w:tcPr>
            <w:tcW w:w="1560" w:type="dxa"/>
            <w:tcBorders>
              <w:top w:val="single" w:sz="6" w:space="0" w:color="auto"/>
              <w:left w:val="single" w:sz="6" w:space="0" w:color="auto"/>
              <w:bottom w:val="single" w:sz="6" w:space="0" w:color="auto"/>
              <w:right w:val="single" w:sz="6" w:space="0" w:color="auto"/>
            </w:tcBorders>
          </w:tcPr>
          <w:p w14:paraId="32EAA057" w14:textId="77777777" w:rsidR="004C06BC" w:rsidRPr="00645CF2" w:rsidRDefault="004C06BC" w:rsidP="00933840">
            <w:pPr>
              <w:tabs>
                <w:tab w:val="left" w:pos="426"/>
                <w:tab w:val="left" w:pos="4140"/>
                <w:tab w:val="left" w:pos="4230"/>
              </w:tabs>
              <w:jc w:val="center"/>
              <w:rPr>
                <w:rFonts w:asciiTheme="minorHAnsi" w:hAnsiTheme="minorHAnsi" w:cs="Arial"/>
                <w:i/>
                <w:iCs/>
                <w:lang w:val="en-GB"/>
              </w:rPr>
            </w:pPr>
            <w:r w:rsidRPr="00645CF2">
              <w:rPr>
                <w:rFonts w:asciiTheme="minorHAnsi" w:hAnsiTheme="minorHAnsi" w:cs="Arial"/>
                <w:i/>
                <w:iCs/>
                <w:lang w:val="en-GB"/>
              </w:rPr>
              <w:t xml:space="preserve">Issuer </w:t>
            </w:r>
            <w:r w:rsidRPr="00645CF2">
              <w:rPr>
                <w:rFonts w:asciiTheme="minorHAnsi" w:hAnsiTheme="minorHAnsi" w:cs="Arial"/>
                <w:i/>
                <w:iCs/>
                <w:lang w:val="en-GB"/>
              </w:rPr>
              <w:br/>
              <w:t xml:space="preserve">Identifier </w:t>
            </w:r>
            <w:r w:rsidRPr="00645CF2">
              <w:rPr>
                <w:rFonts w:asciiTheme="minorHAnsi" w:hAnsiTheme="minorHAnsi" w:cs="Arial"/>
                <w:i/>
                <w:iCs/>
                <w:lang w:val="en-GB"/>
              </w:rPr>
              <w:br/>
              <w:t>Number</w:t>
            </w:r>
          </w:p>
        </w:tc>
        <w:tc>
          <w:tcPr>
            <w:tcW w:w="3560" w:type="dxa"/>
            <w:tcBorders>
              <w:top w:val="single" w:sz="6" w:space="0" w:color="auto"/>
              <w:left w:val="single" w:sz="6" w:space="0" w:color="auto"/>
              <w:bottom w:val="single" w:sz="6" w:space="0" w:color="auto"/>
              <w:right w:val="single" w:sz="6" w:space="0" w:color="auto"/>
            </w:tcBorders>
          </w:tcPr>
          <w:p w14:paraId="6E15F68E" w14:textId="77777777" w:rsidR="004C06BC" w:rsidRPr="00645CF2" w:rsidRDefault="004C06BC" w:rsidP="00933840">
            <w:pPr>
              <w:tabs>
                <w:tab w:val="left" w:pos="426"/>
                <w:tab w:val="left" w:pos="4140"/>
                <w:tab w:val="left" w:pos="4230"/>
              </w:tabs>
              <w:jc w:val="center"/>
              <w:rPr>
                <w:rFonts w:asciiTheme="minorHAnsi" w:hAnsiTheme="minorHAnsi" w:cs="Arial"/>
                <w:i/>
                <w:iCs/>
                <w:lang w:val="en-GB"/>
              </w:rPr>
            </w:pPr>
            <w:r w:rsidRPr="00645CF2">
              <w:rPr>
                <w:rFonts w:asciiTheme="minorHAnsi" w:hAnsiTheme="minorHAnsi" w:cs="Arial"/>
                <w:i/>
                <w:iCs/>
                <w:lang w:val="en-GB"/>
              </w:rPr>
              <w:t>Contact</w:t>
            </w:r>
          </w:p>
        </w:tc>
      </w:tr>
      <w:tr w:rsidR="004C06BC" w:rsidRPr="00645CF2" w14:paraId="38ABFD41" w14:textId="77777777" w:rsidTr="00933840">
        <w:trPr>
          <w:cantSplit/>
        </w:trPr>
        <w:tc>
          <w:tcPr>
            <w:tcW w:w="1410" w:type="dxa"/>
            <w:tcBorders>
              <w:top w:val="single" w:sz="6" w:space="0" w:color="auto"/>
              <w:left w:val="single" w:sz="6" w:space="0" w:color="auto"/>
              <w:bottom w:val="single" w:sz="6" w:space="0" w:color="auto"/>
              <w:right w:val="single" w:sz="6" w:space="0" w:color="auto"/>
            </w:tcBorders>
          </w:tcPr>
          <w:p w14:paraId="3A674657" w14:textId="77777777" w:rsidR="004C06BC" w:rsidRPr="00645CF2" w:rsidRDefault="004C06BC" w:rsidP="00933840">
            <w:pPr>
              <w:tabs>
                <w:tab w:val="left" w:pos="794"/>
                <w:tab w:val="left" w:pos="1191"/>
                <w:tab w:val="left" w:pos="1588"/>
                <w:tab w:val="left" w:pos="1985"/>
              </w:tabs>
              <w:rPr>
                <w:rFonts w:cs="Arial"/>
                <w:b/>
                <w:bCs/>
                <w:color w:val="000000" w:themeColor="text1"/>
                <w:lang w:val="en-GB"/>
              </w:rPr>
            </w:pPr>
            <w:r w:rsidRPr="00B25EAB">
              <w:rPr>
                <w:rFonts w:cs="Arial"/>
                <w:color w:val="000000" w:themeColor="text1"/>
                <w:lang w:val="en-GB"/>
              </w:rPr>
              <w:t>Global</w:t>
            </w:r>
          </w:p>
        </w:tc>
        <w:tc>
          <w:tcPr>
            <w:tcW w:w="3685" w:type="dxa"/>
            <w:tcBorders>
              <w:top w:val="single" w:sz="6" w:space="0" w:color="auto"/>
              <w:left w:val="single" w:sz="6" w:space="0" w:color="auto"/>
              <w:bottom w:val="single" w:sz="6" w:space="0" w:color="auto"/>
              <w:right w:val="single" w:sz="6" w:space="0" w:color="auto"/>
            </w:tcBorders>
          </w:tcPr>
          <w:p w14:paraId="270239B2" w14:textId="77777777" w:rsidR="004C06BC" w:rsidRPr="00645CF2" w:rsidRDefault="004C06BC" w:rsidP="004C06BC">
            <w:pPr>
              <w:tabs>
                <w:tab w:val="left" w:pos="794"/>
                <w:tab w:val="left" w:pos="1191"/>
                <w:tab w:val="left" w:pos="1588"/>
                <w:tab w:val="left" w:pos="1985"/>
              </w:tabs>
              <w:jc w:val="left"/>
              <w:rPr>
                <w:rFonts w:cs="Arial"/>
                <w:b/>
                <w:bCs/>
                <w:color w:val="000000" w:themeColor="text1"/>
                <w:lang w:val="en-GB"/>
              </w:rPr>
            </w:pPr>
            <w:r w:rsidRPr="00645CF2">
              <w:rPr>
                <w:rFonts w:cs="Arial"/>
                <w:b/>
                <w:bCs/>
                <w:color w:val="000000" w:themeColor="text1"/>
                <w:lang w:val="en-GB"/>
              </w:rPr>
              <w:t xml:space="preserve">Giesecke+Devrient Mobile Security TCD UK Limited </w:t>
            </w:r>
            <w:r w:rsidRPr="00645CF2">
              <w:rPr>
                <w:rFonts w:cs="Arial"/>
                <w:b/>
                <w:bCs/>
                <w:color w:val="000000" w:themeColor="text1"/>
                <w:lang w:val="en-GB"/>
              </w:rPr>
              <w:br/>
            </w:r>
            <w:r w:rsidRPr="00645CF2">
              <w:rPr>
                <w:rFonts w:cs="Arial"/>
                <w:color w:val="000000" w:themeColor="text1"/>
                <w:lang w:val="en-GB"/>
              </w:rPr>
              <w:t>(Formerly Podsystem Ltd.)</w:t>
            </w:r>
          </w:p>
          <w:p w14:paraId="1B6C1D16"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Globe House, Unit 1, Westlinks, Alperton Lane,</w:t>
            </w:r>
          </w:p>
          <w:p w14:paraId="1DA48A0B"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HA0 1ER Wembley, Middlesex</w:t>
            </w:r>
          </w:p>
          <w:p w14:paraId="4C50928D" w14:textId="77777777" w:rsidR="004C06BC" w:rsidRPr="00645CF2" w:rsidRDefault="004C06BC" w:rsidP="004C06BC">
            <w:pPr>
              <w:tabs>
                <w:tab w:val="left" w:pos="794"/>
                <w:tab w:val="left" w:pos="1191"/>
                <w:tab w:val="left" w:pos="1588"/>
                <w:tab w:val="left" w:pos="1985"/>
              </w:tabs>
              <w:spacing w:after="100" w:afterAutospacing="1"/>
              <w:jc w:val="left"/>
              <w:rPr>
                <w:rFonts w:asciiTheme="minorHAnsi" w:hAnsiTheme="minorHAnsi"/>
                <w:u w:val="single"/>
                <w:lang w:val="en-GB"/>
              </w:rPr>
            </w:pPr>
            <w:r w:rsidRPr="00645CF2">
              <w:rPr>
                <w:rFonts w:cs="Arial"/>
                <w:color w:val="000000" w:themeColor="text1"/>
                <w:lang w:val="en-GB"/>
              </w:rPr>
              <w:t>(United Kingdom)</w:t>
            </w:r>
          </w:p>
        </w:tc>
        <w:tc>
          <w:tcPr>
            <w:tcW w:w="1560" w:type="dxa"/>
            <w:tcBorders>
              <w:top w:val="single" w:sz="6" w:space="0" w:color="auto"/>
              <w:left w:val="single" w:sz="6" w:space="0" w:color="auto"/>
              <w:bottom w:val="single" w:sz="6" w:space="0" w:color="auto"/>
              <w:right w:val="single" w:sz="6" w:space="0" w:color="auto"/>
            </w:tcBorders>
          </w:tcPr>
          <w:p w14:paraId="4A12FACC" w14:textId="77777777" w:rsidR="004C06BC" w:rsidRPr="00645CF2" w:rsidRDefault="004C06BC" w:rsidP="00933840">
            <w:pPr>
              <w:tabs>
                <w:tab w:val="left" w:pos="426"/>
                <w:tab w:val="left" w:pos="4140"/>
                <w:tab w:val="left" w:pos="4230"/>
              </w:tabs>
              <w:jc w:val="center"/>
              <w:rPr>
                <w:rFonts w:asciiTheme="minorHAnsi" w:hAnsiTheme="minorHAnsi" w:cs="Arial"/>
                <w:b/>
                <w:lang w:val="en-GB"/>
              </w:rPr>
            </w:pPr>
            <w:r w:rsidRPr="00645CF2">
              <w:rPr>
                <w:rFonts w:asciiTheme="minorHAnsi" w:hAnsiTheme="minorHAnsi"/>
                <w:b/>
                <w:lang w:val="en-GB"/>
              </w:rPr>
              <w:t>89 883 08</w:t>
            </w:r>
          </w:p>
        </w:tc>
        <w:tc>
          <w:tcPr>
            <w:tcW w:w="3560" w:type="dxa"/>
            <w:tcBorders>
              <w:top w:val="single" w:sz="6" w:space="0" w:color="auto"/>
              <w:left w:val="single" w:sz="6" w:space="0" w:color="auto"/>
              <w:bottom w:val="single" w:sz="6" w:space="0" w:color="auto"/>
              <w:right w:val="single" w:sz="6" w:space="0" w:color="auto"/>
            </w:tcBorders>
          </w:tcPr>
          <w:p w14:paraId="552C3A33" w14:textId="77777777" w:rsidR="004C06BC" w:rsidRPr="00645CF2" w:rsidRDefault="004C06BC" w:rsidP="00933840">
            <w:pPr>
              <w:tabs>
                <w:tab w:val="left" w:pos="794"/>
                <w:tab w:val="left" w:pos="1191"/>
                <w:tab w:val="left" w:pos="1588"/>
                <w:tab w:val="left" w:pos="1985"/>
              </w:tabs>
              <w:rPr>
                <w:rFonts w:cs="Arial"/>
                <w:color w:val="000000" w:themeColor="text1"/>
                <w:lang w:val="en-GB"/>
              </w:rPr>
            </w:pPr>
            <w:r w:rsidRPr="00645CF2">
              <w:rPr>
                <w:rFonts w:cs="Arial"/>
                <w:color w:val="000000" w:themeColor="text1"/>
                <w:lang w:val="en-GB"/>
              </w:rPr>
              <w:t>Alistair Elliott</w:t>
            </w:r>
          </w:p>
          <w:p w14:paraId="1CC1AB6B"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Globe House, Unit 1, Westlinks, Alperton Lane,</w:t>
            </w:r>
          </w:p>
          <w:p w14:paraId="4CD9E922"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HA0 1ER Wembley, Middlesex</w:t>
            </w:r>
          </w:p>
          <w:p w14:paraId="5ED19F35"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(United Kingdom)</w:t>
            </w:r>
          </w:p>
          <w:p w14:paraId="2AD596A3"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Tel: +44 (0) 20 8799 8100</w:t>
            </w:r>
          </w:p>
          <w:p w14:paraId="5F00B1A5" w14:textId="77777777" w:rsidR="004C06BC" w:rsidRPr="00645CF2" w:rsidRDefault="004C06BC" w:rsidP="004C06BC">
            <w:pPr>
              <w:tabs>
                <w:tab w:val="left" w:pos="794"/>
                <w:tab w:val="left" w:pos="1191"/>
                <w:tab w:val="left" w:pos="1588"/>
                <w:tab w:val="left" w:pos="1985"/>
              </w:tabs>
              <w:spacing w:before="0"/>
              <w:jc w:val="left"/>
              <w:rPr>
                <w:rFonts w:cs="Arial"/>
                <w:color w:val="000000" w:themeColor="text1"/>
                <w:lang w:val="en-GB"/>
              </w:rPr>
            </w:pPr>
            <w:r w:rsidRPr="00645CF2">
              <w:rPr>
                <w:rFonts w:cs="Arial"/>
                <w:color w:val="000000" w:themeColor="text1"/>
                <w:lang w:val="en-GB"/>
              </w:rPr>
              <w:t>E-mail: GD-IOT@gi-de.com</w:t>
            </w:r>
          </w:p>
        </w:tc>
      </w:tr>
    </w:tbl>
    <w:p w14:paraId="391F792F" w14:textId="77777777" w:rsidR="004C06BC" w:rsidRPr="00645CF2" w:rsidRDefault="004C06BC" w:rsidP="004C06BC">
      <w:pPr>
        <w:spacing w:before="240"/>
        <w:rPr>
          <w:lang w:val="en-GB"/>
        </w:rPr>
      </w:pPr>
    </w:p>
    <w:p w14:paraId="0778E05C" w14:textId="77777777" w:rsidR="004C06BC" w:rsidRPr="005F2837" w:rsidRDefault="004C06BC" w:rsidP="004C06BC">
      <w:pPr>
        <w:rPr>
          <w:lang w:val="en-GB"/>
        </w:rPr>
      </w:pPr>
      <w:r w:rsidRPr="005F2837">
        <w:rPr>
          <w:rFonts w:asciiTheme="minorHAnsi" w:hAnsiTheme="minorHAnsi" w:cs="Arial"/>
          <w:b/>
          <w:bCs/>
          <w:lang w:val="en-GB"/>
        </w:rPr>
        <w:t>Global Issuer Identifier Number      ADD</w:t>
      </w:r>
    </w:p>
    <w:p w14:paraId="4343EC8F" w14:textId="77777777" w:rsidR="004C06BC" w:rsidRPr="005F2837" w:rsidRDefault="004C06BC" w:rsidP="004C06BC">
      <w:pPr>
        <w:rPr>
          <w:lang w:val="en-GB"/>
        </w:rPr>
      </w:pPr>
    </w:p>
    <w:tbl>
      <w:tblPr>
        <w:tblW w:w="52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3277"/>
        <w:gridCol w:w="1246"/>
        <w:gridCol w:w="3273"/>
        <w:gridCol w:w="1005"/>
      </w:tblGrid>
      <w:tr w:rsidR="004C06BC" w:rsidRPr="005F2837" w14:paraId="685D5AFC" w14:textId="77777777" w:rsidTr="004C06BC">
        <w:trPr>
          <w:cantSplit/>
          <w:trHeight w:val="925"/>
        </w:trPr>
        <w:tc>
          <w:tcPr>
            <w:tcW w:w="1268" w:type="dxa"/>
            <w:tcBorders>
              <w:top w:val="single" w:sz="6" w:space="0" w:color="auto"/>
              <w:left w:val="single" w:sz="6" w:space="0" w:color="auto"/>
              <w:bottom w:val="single" w:sz="6" w:space="0" w:color="auto"/>
              <w:right w:val="single" w:sz="6" w:space="0" w:color="auto"/>
            </w:tcBorders>
          </w:tcPr>
          <w:p w14:paraId="1FD6FA33" w14:textId="77777777" w:rsidR="004C06BC" w:rsidRPr="005F2837" w:rsidRDefault="004C06BC" w:rsidP="00933840">
            <w:pPr>
              <w:tabs>
                <w:tab w:val="left" w:pos="426"/>
                <w:tab w:val="left" w:pos="4140"/>
                <w:tab w:val="left" w:pos="4230"/>
              </w:tabs>
              <w:jc w:val="center"/>
              <w:rPr>
                <w:rFonts w:asciiTheme="minorHAnsi" w:hAnsiTheme="minorHAnsi" w:cs="Arial"/>
                <w:i/>
                <w:iCs/>
                <w:lang w:val="en-GB"/>
              </w:rPr>
            </w:pPr>
            <w:r w:rsidRPr="005F2837">
              <w:rPr>
                <w:rFonts w:asciiTheme="minorHAnsi" w:hAnsiTheme="minorHAnsi" w:cs="Arial"/>
                <w:i/>
                <w:iCs/>
                <w:lang w:val="en-GB"/>
              </w:rPr>
              <w:t>Country/</w:t>
            </w:r>
            <w:r w:rsidRPr="005F2837">
              <w:rPr>
                <w:rFonts w:asciiTheme="minorHAnsi" w:hAnsiTheme="minorHAnsi" w:cs="Arial"/>
                <w:i/>
                <w:iCs/>
                <w:lang w:val="en-GB"/>
              </w:rPr>
              <w:br/>
              <w:t>geographical area</w:t>
            </w:r>
          </w:p>
        </w:tc>
        <w:tc>
          <w:tcPr>
            <w:tcW w:w="3277" w:type="dxa"/>
            <w:tcBorders>
              <w:top w:val="single" w:sz="6" w:space="0" w:color="auto"/>
              <w:left w:val="single" w:sz="6" w:space="0" w:color="auto"/>
              <w:bottom w:val="single" w:sz="6" w:space="0" w:color="auto"/>
              <w:right w:val="single" w:sz="6" w:space="0" w:color="auto"/>
            </w:tcBorders>
          </w:tcPr>
          <w:p w14:paraId="15493E9C" w14:textId="77777777" w:rsidR="004C06BC" w:rsidRPr="005F2837" w:rsidRDefault="004C06BC" w:rsidP="00933840">
            <w:pPr>
              <w:tabs>
                <w:tab w:val="left" w:pos="426"/>
                <w:tab w:val="left" w:pos="4140"/>
                <w:tab w:val="left" w:pos="4230"/>
              </w:tabs>
              <w:jc w:val="center"/>
              <w:rPr>
                <w:rFonts w:asciiTheme="minorHAnsi" w:hAnsiTheme="minorHAnsi" w:cs="Arial"/>
                <w:i/>
                <w:iCs/>
                <w:lang w:val="en-GB"/>
              </w:rPr>
            </w:pPr>
            <w:r w:rsidRPr="005F2837">
              <w:rPr>
                <w:rFonts w:asciiTheme="minorHAnsi" w:hAnsiTheme="minorHAnsi" w:cs="Arial"/>
                <w:i/>
                <w:iCs/>
                <w:lang w:val="en-GB"/>
              </w:rPr>
              <w:t>Company Name/Address</w:t>
            </w:r>
          </w:p>
        </w:tc>
        <w:tc>
          <w:tcPr>
            <w:tcW w:w="1246" w:type="dxa"/>
            <w:tcBorders>
              <w:top w:val="single" w:sz="6" w:space="0" w:color="auto"/>
              <w:left w:val="single" w:sz="6" w:space="0" w:color="auto"/>
              <w:bottom w:val="single" w:sz="6" w:space="0" w:color="auto"/>
              <w:right w:val="single" w:sz="6" w:space="0" w:color="auto"/>
            </w:tcBorders>
          </w:tcPr>
          <w:p w14:paraId="35F3B679" w14:textId="77777777" w:rsidR="004C06BC" w:rsidRPr="005F2837" w:rsidRDefault="004C06BC" w:rsidP="00933840">
            <w:pPr>
              <w:tabs>
                <w:tab w:val="left" w:pos="426"/>
                <w:tab w:val="left" w:pos="4140"/>
                <w:tab w:val="left" w:pos="4230"/>
              </w:tabs>
              <w:jc w:val="center"/>
              <w:rPr>
                <w:rFonts w:asciiTheme="minorHAnsi" w:hAnsiTheme="minorHAnsi" w:cs="Arial"/>
                <w:i/>
                <w:iCs/>
                <w:lang w:val="en-GB"/>
              </w:rPr>
            </w:pPr>
            <w:r w:rsidRPr="005F2837">
              <w:rPr>
                <w:rFonts w:asciiTheme="minorHAnsi" w:hAnsiTheme="minorHAnsi" w:cs="Arial"/>
                <w:i/>
                <w:iCs/>
                <w:lang w:val="en-GB"/>
              </w:rPr>
              <w:t xml:space="preserve">Issuer </w:t>
            </w:r>
            <w:r w:rsidRPr="005F2837">
              <w:rPr>
                <w:rFonts w:asciiTheme="minorHAnsi" w:hAnsiTheme="minorHAnsi" w:cs="Arial"/>
                <w:i/>
                <w:iCs/>
                <w:lang w:val="en-GB"/>
              </w:rPr>
              <w:br/>
              <w:t xml:space="preserve">Identifier </w:t>
            </w:r>
            <w:r w:rsidRPr="005F2837">
              <w:rPr>
                <w:rFonts w:asciiTheme="minorHAnsi" w:hAnsiTheme="minorHAnsi" w:cs="Arial"/>
                <w:i/>
                <w:iCs/>
                <w:lang w:val="en-GB"/>
              </w:rPr>
              <w:br/>
              <w:t>Number</w:t>
            </w:r>
          </w:p>
        </w:tc>
        <w:tc>
          <w:tcPr>
            <w:tcW w:w="3273" w:type="dxa"/>
            <w:tcBorders>
              <w:top w:val="single" w:sz="6" w:space="0" w:color="auto"/>
              <w:left w:val="single" w:sz="6" w:space="0" w:color="auto"/>
              <w:bottom w:val="single" w:sz="6" w:space="0" w:color="auto"/>
              <w:right w:val="single" w:sz="6" w:space="0" w:color="auto"/>
            </w:tcBorders>
          </w:tcPr>
          <w:p w14:paraId="61AC0497" w14:textId="77777777" w:rsidR="004C06BC" w:rsidRPr="005F2837" w:rsidRDefault="004C06BC" w:rsidP="00933840">
            <w:pPr>
              <w:tabs>
                <w:tab w:val="left" w:pos="426"/>
                <w:tab w:val="left" w:pos="4140"/>
                <w:tab w:val="left" w:pos="4230"/>
              </w:tabs>
              <w:jc w:val="center"/>
              <w:rPr>
                <w:rFonts w:asciiTheme="minorHAnsi" w:hAnsiTheme="minorHAnsi" w:cs="Arial"/>
                <w:i/>
                <w:iCs/>
                <w:lang w:val="en-GB"/>
              </w:rPr>
            </w:pPr>
            <w:r w:rsidRPr="005F2837">
              <w:rPr>
                <w:rFonts w:asciiTheme="minorHAnsi" w:hAnsiTheme="minorHAnsi" w:cs="Arial"/>
                <w:i/>
                <w:iCs/>
                <w:lang w:val="en-GB"/>
              </w:rPr>
              <w:t>Contact</w:t>
            </w:r>
          </w:p>
        </w:tc>
        <w:tc>
          <w:tcPr>
            <w:tcW w:w="1005" w:type="dxa"/>
            <w:tcBorders>
              <w:top w:val="single" w:sz="6" w:space="0" w:color="auto"/>
              <w:left w:val="single" w:sz="6" w:space="0" w:color="auto"/>
              <w:bottom w:val="single" w:sz="6" w:space="0" w:color="auto"/>
              <w:right w:val="single" w:sz="6" w:space="0" w:color="auto"/>
            </w:tcBorders>
          </w:tcPr>
          <w:p w14:paraId="1F38FD62" w14:textId="77777777" w:rsidR="004C06BC" w:rsidRPr="005F2837" w:rsidRDefault="004C06BC" w:rsidP="00933840">
            <w:pPr>
              <w:tabs>
                <w:tab w:val="left" w:pos="426"/>
                <w:tab w:val="left" w:pos="4140"/>
                <w:tab w:val="left" w:pos="4230"/>
              </w:tabs>
              <w:jc w:val="center"/>
              <w:rPr>
                <w:rFonts w:asciiTheme="minorHAnsi" w:hAnsiTheme="minorHAnsi" w:cs="Arial"/>
                <w:i/>
                <w:iCs/>
                <w:lang w:val="en-GB"/>
              </w:rPr>
            </w:pPr>
            <w:r w:rsidRPr="005F2837">
              <w:rPr>
                <w:rFonts w:asciiTheme="minorHAnsi" w:hAnsiTheme="minorHAnsi" w:cstheme="minorHAnsi"/>
                <w:i/>
                <w:iCs/>
              </w:rPr>
              <w:t xml:space="preserve">Effective </w:t>
            </w:r>
            <w:r w:rsidRPr="005F2837">
              <w:rPr>
                <w:rFonts w:asciiTheme="minorHAnsi" w:hAnsiTheme="minorHAnsi" w:cstheme="minorHAnsi"/>
                <w:i/>
                <w:iCs/>
              </w:rPr>
              <w:br/>
              <w:t>date of usage</w:t>
            </w:r>
          </w:p>
        </w:tc>
      </w:tr>
      <w:tr w:rsidR="004C06BC" w:rsidRPr="00645CF2" w14:paraId="12E918D7" w14:textId="77777777" w:rsidTr="004C06BC">
        <w:trPr>
          <w:cantSplit/>
          <w:trHeight w:val="1575"/>
        </w:trPr>
        <w:tc>
          <w:tcPr>
            <w:tcW w:w="1268" w:type="dxa"/>
            <w:tcBorders>
              <w:top w:val="single" w:sz="6" w:space="0" w:color="auto"/>
              <w:left w:val="single" w:sz="6" w:space="0" w:color="auto"/>
              <w:bottom w:val="single" w:sz="6" w:space="0" w:color="auto"/>
              <w:right w:val="single" w:sz="6" w:space="0" w:color="auto"/>
            </w:tcBorders>
          </w:tcPr>
          <w:p w14:paraId="60787333" w14:textId="77777777" w:rsidR="004C06BC" w:rsidRPr="005F2837" w:rsidRDefault="004C06BC" w:rsidP="00933840">
            <w:pPr>
              <w:tabs>
                <w:tab w:val="left" w:pos="794"/>
                <w:tab w:val="left" w:pos="1191"/>
                <w:tab w:val="left" w:pos="1588"/>
                <w:tab w:val="left" w:pos="1985"/>
              </w:tabs>
              <w:rPr>
                <w:rFonts w:cs="Arial"/>
                <w:b/>
                <w:bCs/>
                <w:color w:val="000000" w:themeColor="text1"/>
                <w:lang w:val="en-GB"/>
              </w:rPr>
            </w:pPr>
            <w:r w:rsidRPr="005F2837">
              <w:rPr>
                <w:rFonts w:cs="Arial"/>
                <w:color w:val="000000" w:themeColor="text1"/>
                <w:lang w:val="en-GB"/>
              </w:rPr>
              <w:t>Global</w:t>
            </w:r>
          </w:p>
        </w:tc>
        <w:tc>
          <w:tcPr>
            <w:tcW w:w="3277" w:type="dxa"/>
            <w:tcBorders>
              <w:top w:val="single" w:sz="6" w:space="0" w:color="auto"/>
              <w:left w:val="single" w:sz="6" w:space="0" w:color="auto"/>
              <w:bottom w:val="single" w:sz="6" w:space="0" w:color="auto"/>
              <w:right w:val="single" w:sz="6" w:space="0" w:color="auto"/>
            </w:tcBorders>
          </w:tcPr>
          <w:p w14:paraId="07E85CD3" w14:textId="77777777" w:rsidR="004C06BC" w:rsidRPr="005F2837" w:rsidRDefault="004C06BC" w:rsidP="004C06BC">
            <w:pPr>
              <w:tabs>
                <w:tab w:val="left" w:pos="794"/>
                <w:tab w:val="left" w:pos="1191"/>
                <w:tab w:val="left" w:pos="1588"/>
                <w:tab w:val="left" w:pos="1985"/>
              </w:tabs>
              <w:jc w:val="left"/>
              <w:rPr>
                <w:rFonts w:cs="Arial"/>
                <w:b/>
                <w:bCs/>
                <w:color w:val="000000" w:themeColor="text1"/>
                <w:lang w:val="en-GB"/>
              </w:rPr>
            </w:pPr>
            <w:r w:rsidRPr="005F2837">
              <w:rPr>
                <w:rFonts w:cs="Arial"/>
                <w:b/>
                <w:bCs/>
                <w:color w:val="000000" w:themeColor="text1"/>
                <w:lang w:val="en-GB"/>
              </w:rPr>
              <w:t>Telefónica Germany GmbH &amp; Co. OHG</w:t>
            </w:r>
          </w:p>
          <w:p w14:paraId="783DB057" w14:textId="77777777" w:rsidR="004C06BC" w:rsidRPr="005F2837" w:rsidRDefault="004C06BC" w:rsidP="004C06BC">
            <w:pPr>
              <w:tabs>
                <w:tab w:val="left" w:pos="794"/>
                <w:tab w:val="left" w:pos="1191"/>
                <w:tab w:val="left" w:pos="1588"/>
                <w:tab w:val="left" w:pos="1985"/>
              </w:tabs>
              <w:spacing w:before="0"/>
              <w:jc w:val="left"/>
              <w:rPr>
                <w:rFonts w:cs="Arial"/>
                <w:color w:val="000000" w:themeColor="text1"/>
                <w:lang w:val="en-GB"/>
              </w:rPr>
            </w:pPr>
            <w:r w:rsidRPr="005F2837">
              <w:rPr>
                <w:rFonts w:cs="Arial"/>
                <w:color w:val="000000" w:themeColor="text1"/>
                <w:lang w:val="en-GB"/>
              </w:rPr>
              <w:t>Georg-Brauchle-Ring 50</w:t>
            </w:r>
          </w:p>
          <w:p w14:paraId="71A2E174" w14:textId="77777777" w:rsidR="004C06BC" w:rsidRPr="005F2837" w:rsidRDefault="004C06BC" w:rsidP="004C06BC">
            <w:pPr>
              <w:tabs>
                <w:tab w:val="left" w:pos="794"/>
                <w:tab w:val="left" w:pos="1191"/>
                <w:tab w:val="left" w:pos="1588"/>
                <w:tab w:val="left" w:pos="1985"/>
              </w:tabs>
              <w:spacing w:before="0"/>
              <w:jc w:val="left"/>
              <w:rPr>
                <w:rFonts w:cs="Arial"/>
                <w:color w:val="000000" w:themeColor="text1"/>
                <w:lang w:val="en-GB"/>
              </w:rPr>
            </w:pPr>
            <w:r w:rsidRPr="005F2837">
              <w:rPr>
                <w:rFonts w:cs="Arial"/>
                <w:color w:val="000000" w:themeColor="text1"/>
                <w:lang w:val="en-GB"/>
              </w:rPr>
              <w:t>80992 MÜNCHEN</w:t>
            </w:r>
          </w:p>
          <w:p w14:paraId="10B0160E" w14:textId="77777777" w:rsidR="004C06BC" w:rsidRPr="005F2837" w:rsidRDefault="004C06BC" w:rsidP="004C06BC">
            <w:pPr>
              <w:tabs>
                <w:tab w:val="left" w:pos="794"/>
                <w:tab w:val="left" w:pos="1191"/>
                <w:tab w:val="left" w:pos="1588"/>
                <w:tab w:val="left" w:pos="1985"/>
              </w:tabs>
              <w:spacing w:before="0"/>
              <w:jc w:val="left"/>
              <w:rPr>
                <w:rFonts w:asciiTheme="minorHAnsi" w:hAnsiTheme="minorHAnsi"/>
                <w:u w:val="single"/>
                <w:lang w:val="en-GB"/>
              </w:rPr>
            </w:pPr>
            <w:r w:rsidRPr="005F2837">
              <w:rPr>
                <w:rFonts w:cs="Arial"/>
                <w:color w:val="000000" w:themeColor="text1"/>
                <w:lang w:val="en-GB"/>
              </w:rPr>
              <w:t>(Germany)</w:t>
            </w:r>
          </w:p>
        </w:tc>
        <w:tc>
          <w:tcPr>
            <w:tcW w:w="1246" w:type="dxa"/>
            <w:tcBorders>
              <w:top w:val="single" w:sz="6" w:space="0" w:color="auto"/>
              <w:left w:val="single" w:sz="6" w:space="0" w:color="auto"/>
              <w:bottom w:val="single" w:sz="6" w:space="0" w:color="auto"/>
              <w:right w:val="single" w:sz="6" w:space="0" w:color="auto"/>
            </w:tcBorders>
          </w:tcPr>
          <w:p w14:paraId="4E4AD4C0" w14:textId="77777777" w:rsidR="004C06BC" w:rsidRPr="005F2837" w:rsidRDefault="004C06BC" w:rsidP="00933840">
            <w:pPr>
              <w:tabs>
                <w:tab w:val="left" w:pos="426"/>
                <w:tab w:val="left" w:pos="4140"/>
                <w:tab w:val="left" w:pos="4230"/>
              </w:tabs>
              <w:jc w:val="center"/>
              <w:rPr>
                <w:rFonts w:asciiTheme="minorHAnsi" w:hAnsiTheme="minorHAnsi" w:cs="Arial"/>
                <w:b/>
                <w:lang w:val="en-GB"/>
              </w:rPr>
            </w:pPr>
            <w:r w:rsidRPr="005F2837">
              <w:rPr>
                <w:rFonts w:asciiTheme="minorHAnsi" w:hAnsiTheme="minorHAnsi"/>
                <w:b/>
                <w:lang w:val="en-GB"/>
              </w:rPr>
              <w:t>89 883 15</w:t>
            </w:r>
          </w:p>
        </w:tc>
        <w:tc>
          <w:tcPr>
            <w:tcW w:w="3273" w:type="dxa"/>
            <w:tcBorders>
              <w:top w:val="single" w:sz="6" w:space="0" w:color="auto"/>
              <w:left w:val="single" w:sz="6" w:space="0" w:color="auto"/>
              <w:bottom w:val="single" w:sz="6" w:space="0" w:color="auto"/>
              <w:right w:val="single" w:sz="6" w:space="0" w:color="auto"/>
            </w:tcBorders>
          </w:tcPr>
          <w:p w14:paraId="27D0B666" w14:textId="77777777" w:rsidR="004C06BC" w:rsidRPr="005F2837" w:rsidRDefault="004C06BC" w:rsidP="004C06BC">
            <w:pPr>
              <w:tabs>
                <w:tab w:val="left" w:pos="794"/>
                <w:tab w:val="left" w:pos="1191"/>
                <w:tab w:val="left" w:pos="1588"/>
                <w:tab w:val="left" w:pos="1985"/>
              </w:tabs>
              <w:jc w:val="left"/>
              <w:rPr>
                <w:rFonts w:cs="Arial"/>
                <w:color w:val="000000" w:themeColor="text1"/>
                <w:lang w:val="en-GB"/>
              </w:rPr>
            </w:pPr>
            <w:r w:rsidRPr="005F2837">
              <w:rPr>
                <w:rFonts w:cs="Arial"/>
                <w:color w:val="000000" w:themeColor="text1"/>
                <w:lang w:val="en-GB"/>
              </w:rPr>
              <w:t xml:space="preserve">Roaming department, </w:t>
            </w:r>
            <w:r w:rsidRPr="005F2837">
              <w:rPr>
                <w:rFonts w:cs="Arial"/>
                <w:color w:val="000000" w:themeColor="text1"/>
                <w:lang w:val="en-GB"/>
              </w:rPr>
              <w:br/>
              <w:t>Telefónica Germany GmbH &amp; Co. OHG</w:t>
            </w:r>
          </w:p>
          <w:p w14:paraId="0CF22912" w14:textId="77777777" w:rsidR="004C06BC" w:rsidRPr="005F2837" w:rsidRDefault="004C06BC" w:rsidP="004C06BC">
            <w:pPr>
              <w:tabs>
                <w:tab w:val="left" w:pos="794"/>
                <w:tab w:val="left" w:pos="1191"/>
                <w:tab w:val="left" w:pos="1588"/>
                <w:tab w:val="left" w:pos="1985"/>
              </w:tabs>
              <w:spacing w:before="0"/>
              <w:jc w:val="left"/>
              <w:rPr>
                <w:rFonts w:cs="Arial"/>
                <w:color w:val="000000" w:themeColor="text1"/>
                <w:lang w:val="en-GB"/>
              </w:rPr>
            </w:pPr>
            <w:r w:rsidRPr="005F2837">
              <w:rPr>
                <w:rFonts w:cs="Arial"/>
                <w:color w:val="000000" w:themeColor="text1"/>
                <w:lang w:val="en-GB"/>
              </w:rPr>
              <w:t>Georg-Brauchle-Ring 50</w:t>
            </w:r>
          </w:p>
          <w:p w14:paraId="411E4BFD" w14:textId="77777777" w:rsidR="004C06BC" w:rsidRPr="005F2837" w:rsidRDefault="004C06BC" w:rsidP="004C06BC">
            <w:pPr>
              <w:tabs>
                <w:tab w:val="left" w:pos="794"/>
                <w:tab w:val="left" w:pos="1191"/>
                <w:tab w:val="left" w:pos="1588"/>
                <w:tab w:val="left" w:pos="1985"/>
              </w:tabs>
              <w:spacing w:before="0"/>
              <w:jc w:val="left"/>
              <w:rPr>
                <w:rFonts w:cs="Arial"/>
                <w:color w:val="000000" w:themeColor="text1"/>
                <w:lang w:val="en-GB"/>
              </w:rPr>
            </w:pPr>
            <w:r w:rsidRPr="005F2837">
              <w:rPr>
                <w:rFonts w:cs="Arial"/>
                <w:color w:val="000000" w:themeColor="text1"/>
                <w:lang w:val="en-GB"/>
              </w:rPr>
              <w:t>80992 MÜNCHEN</w:t>
            </w:r>
          </w:p>
          <w:p w14:paraId="42560872" w14:textId="77777777" w:rsidR="004C06BC" w:rsidRPr="005F2837" w:rsidRDefault="004C06BC" w:rsidP="004C06BC">
            <w:pPr>
              <w:tabs>
                <w:tab w:val="left" w:pos="794"/>
                <w:tab w:val="left" w:pos="1191"/>
                <w:tab w:val="left" w:pos="1588"/>
                <w:tab w:val="left" w:pos="1985"/>
              </w:tabs>
              <w:spacing w:before="0"/>
              <w:jc w:val="left"/>
              <w:rPr>
                <w:rFonts w:cs="Arial"/>
                <w:color w:val="000000" w:themeColor="text1"/>
                <w:lang w:val="en-GB"/>
              </w:rPr>
            </w:pPr>
            <w:r w:rsidRPr="005F2837">
              <w:rPr>
                <w:rFonts w:cs="Arial"/>
                <w:color w:val="000000" w:themeColor="text1"/>
                <w:lang w:val="en-GB"/>
              </w:rPr>
              <w:t>(Germany)</w:t>
            </w:r>
          </w:p>
          <w:p w14:paraId="798EC797" w14:textId="77777777" w:rsidR="004C06BC" w:rsidRPr="004C06BC" w:rsidRDefault="004C06BC" w:rsidP="004C06BC">
            <w:pPr>
              <w:tabs>
                <w:tab w:val="left" w:pos="794"/>
                <w:tab w:val="left" w:pos="1191"/>
                <w:tab w:val="left" w:pos="1588"/>
                <w:tab w:val="left" w:pos="1985"/>
              </w:tabs>
              <w:spacing w:before="0"/>
              <w:jc w:val="left"/>
              <w:rPr>
                <w:rFonts w:cs="Arial"/>
                <w:color w:val="000000" w:themeColor="text1"/>
                <w:lang w:val="it-IT"/>
              </w:rPr>
            </w:pPr>
            <w:r w:rsidRPr="004C06BC">
              <w:rPr>
                <w:rFonts w:cs="Arial"/>
                <w:color w:val="000000" w:themeColor="text1"/>
                <w:lang w:val="it-IT"/>
              </w:rPr>
              <w:t>E-mail: Roaming-DE@telefonica.com</w:t>
            </w:r>
          </w:p>
        </w:tc>
        <w:tc>
          <w:tcPr>
            <w:tcW w:w="1005" w:type="dxa"/>
            <w:tcBorders>
              <w:top w:val="single" w:sz="6" w:space="0" w:color="auto"/>
              <w:left w:val="single" w:sz="6" w:space="0" w:color="auto"/>
              <w:bottom w:val="single" w:sz="6" w:space="0" w:color="auto"/>
              <w:right w:val="single" w:sz="6" w:space="0" w:color="auto"/>
            </w:tcBorders>
          </w:tcPr>
          <w:p w14:paraId="758BE550" w14:textId="77777777" w:rsidR="004C06BC" w:rsidRPr="00645CF2" w:rsidRDefault="004C06BC" w:rsidP="00933840">
            <w:pPr>
              <w:tabs>
                <w:tab w:val="left" w:pos="794"/>
                <w:tab w:val="left" w:pos="1191"/>
                <w:tab w:val="left" w:pos="1588"/>
                <w:tab w:val="left" w:pos="1985"/>
              </w:tabs>
              <w:jc w:val="center"/>
              <w:rPr>
                <w:rFonts w:asciiTheme="minorHAnsi" w:hAnsiTheme="minorHAnsi"/>
                <w:lang w:val="en-GB"/>
              </w:rPr>
            </w:pPr>
            <w:r w:rsidRPr="005F2837">
              <w:rPr>
                <w:rFonts w:asciiTheme="minorHAnsi" w:hAnsiTheme="minorHAnsi"/>
                <w:lang w:val="en-GB"/>
              </w:rPr>
              <w:t>1.II.2025</w:t>
            </w:r>
          </w:p>
        </w:tc>
      </w:tr>
    </w:tbl>
    <w:p w14:paraId="136A9D71" w14:textId="77777777" w:rsidR="004C06BC" w:rsidRPr="00645CF2" w:rsidRDefault="004C06BC" w:rsidP="004C06BC">
      <w:pPr>
        <w:spacing w:before="0"/>
        <w:rPr>
          <w:lang w:val="en-GB"/>
        </w:rPr>
      </w:pPr>
    </w:p>
    <w:p w14:paraId="7C26A767" w14:textId="77777777" w:rsidR="004C06BC" w:rsidRPr="00B25EAB" w:rsidRDefault="004C06BC" w:rsidP="004C06BC">
      <w:pPr>
        <w:overflowPunct/>
        <w:autoSpaceDE/>
        <w:autoSpaceDN/>
        <w:adjustRightInd/>
        <w:spacing w:before="0" w:after="120" w:line="259" w:lineRule="auto"/>
        <w:textAlignment w:val="auto"/>
        <w:rPr>
          <w:rFonts w:eastAsia="SimSun" w:cs="Arial"/>
          <w:sz w:val="16"/>
          <w:szCs w:val="16"/>
          <w:lang w:eastAsia="zh-CN"/>
        </w:rPr>
      </w:pPr>
      <w:r w:rsidRPr="00B25EAB">
        <w:rPr>
          <w:rFonts w:eastAsia="SimSun" w:cs="Arial"/>
          <w:sz w:val="16"/>
          <w:szCs w:val="16"/>
          <w:lang w:eastAsia="zh-CN"/>
        </w:rPr>
        <w:t>__________</w:t>
      </w:r>
    </w:p>
    <w:p w14:paraId="71F112D3" w14:textId="31EA1154" w:rsidR="004C06BC" w:rsidRPr="00B25EAB" w:rsidRDefault="004C06BC" w:rsidP="004C06BC">
      <w:pPr>
        <w:overflowPunct/>
        <w:autoSpaceDE/>
        <w:autoSpaceDN/>
        <w:adjustRightInd/>
        <w:spacing w:before="0" w:after="160" w:line="259" w:lineRule="auto"/>
        <w:textAlignment w:val="auto"/>
        <w:rPr>
          <w:sz w:val="18"/>
          <w:szCs w:val="18"/>
        </w:rPr>
      </w:pPr>
      <w:r w:rsidRPr="003300CF">
        <w:rPr>
          <w:rFonts w:eastAsia="SimSun" w:cs="Arial"/>
          <w:sz w:val="18"/>
          <w:szCs w:val="18"/>
          <w:lang w:eastAsia="zh-CN"/>
        </w:rPr>
        <w:t xml:space="preserve">See page </w:t>
      </w:r>
      <w:r w:rsidR="003300CF">
        <w:rPr>
          <w:rFonts w:eastAsia="SimSun" w:cs="Arial"/>
          <w:sz w:val="18"/>
          <w:szCs w:val="18"/>
          <w:lang w:eastAsia="zh-CN"/>
        </w:rPr>
        <w:t>5</w:t>
      </w:r>
      <w:r w:rsidRPr="003300CF">
        <w:rPr>
          <w:rFonts w:eastAsia="SimSun" w:cs="Arial"/>
          <w:sz w:val="18"/>
          <w:szCs w:val="18"/>
          <w:lang w:eastAsia="zh-CN"/>
        </w:rPr>
        <w:t xml:space="preserve"> of the present Operational Bulletin No. 1321 of 1.VIII.2025.</w:t>
      </w:r>
    </w:p>
    <w:p w14:paraId="486C24F5" w14:textId="198F2E56" w:rsidR="004C06BC" w:rsidRDefault="004C06B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Pr>
          <w:lang w:val="en-GB"/>
        </w:rPr>
        <w:br w:type="page"/>
      </w:r>
    </w:p>
    <w:p w14:paraId="4851448B" w14:textId="77777777" w:rsidR="004C06BC" w:rsidRPr="004C06BC" w:rsidRDefault="004C06BC" w:rsidP="004C06BC">
      <w:pPr>
        <w:pStyle w:val="Heading20"/>
        <w:rPr>
          <w:lang w:val="en-US"/>
        </w:rPr>
      </w:pPr>
      <w:bookmarkStart w:id="1629" w:name="_Toc316479988"/>
      <w:r w:rsidRPr="004C06BC">
        <w:rPr>
          <w:lang w:val="en-US"/>
        </w:rPr>
        <w:lastRenderedPageBreak/>
        <w:t>List of Recommendation ITU-T E.164 assigned Country Codes</w:t>
      </w:r>
      <w:r w:rsidRPr="004C06BC">
        <w:rPr>
          <w:lang w:val="en-US"/>
        </w:rPr>
        <w:br/>
        <w:t>(Complement to Recommendation ITU-T E.164 (11/2010))</w:t>
      </w:r>
      <w:r w:rsidRPr="004C06BC">
        <w:rPr>
          <w:lang w:val="en-US"/>
        </w:rPr>
        <w:br/>
        <w:t>(Position on 15 December 2016)</w:t>
      </w:r>
      <w:bookmarkEnd w:id="1629"/>
    </w:p>
    <w:p w14:paraId="70BF7357" w14:textId="77777777" w:rsidR="004C06BC" w:rsidRPr="00D54C47" w:rsidRDefault="004C06BC" w:rsidP="004C06BC">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44</w:t>
      </w:r>
      <w:r w:rsidRPr="00D54C47">
        <w:rPr>
          <w:noProof w:val="0"/>
          <w:lang w:val="en-GB"/>
        </w:rPr>
        <w:t>)</w:t>
      </w:r>
    </w:p>
    <w:p w14:paraId="7BB8D18E" w14:textId="77777777" w:rsidR="004C06BC" w:rsidRPr="00106B8B" w:rsidRDefault="004C06BC" w:rsidP="004C06BC">
      <w:pPr>
        <w:spacing w:before="240" w:after="240"/>
        <w:jc w:val="left"/>
        <w:rPr>
          <w:iCs/>
        </w:rPr>
      </w:pPr>
    </w:p>
    <w:p w14:paraId="7C4C25A6" w14:textId="77777777" w:rsidR="004C06BC" w:rsidRPr="00D54C47" w:rsidRDefault="004C06BC" w:rsidP="004C06BC">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104D5542" w14:textId="77777777" w:rsidR="004C06BC" w:rsidRPr="00D54C47" w:rsidRDefault="004C06BC" w:rsidP="004C06BC">
      <w:pPr>
        <w:textAlignment w:val="auto"/>
        <w:rPr>
          <w:bCs/>
          <w:noProof w:val="0"/>
          <w:lang w:val="en-GB"/>
        </w:rPr>
      </w:pPr>
    </w:p>
    <w:p w14:paraId="01CC7383" w14:textId="77777777" w:rsidR="004C06BC" w:rsidRPr="00675398" w:rsidRDefault="004C06BC" w:rsidP="004C06BC">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w:t>
      </w:r>
      <w:r>
        <w:rPr>
          <w:noProof w:val="0"/>
          <w:lang w:val="en-GB"/>
        </w:rPr>
        <w:t>s</w:t>
      </w:r>
      <w:r w:rsidRPr="00675398">
        <w:rPr>
          <w:noProof w:val="0"/>
          <w:lang w:val="en-GB"/>
        </w:rPr>
        <w:t xml:space="preserve"> or assignment</w:t>
      </w:r>
      <w:r>
        <w:rPr>
          <w:noProof w:val="0"/>
          <w:lang w:val="en-GB"/>
        </w:rPr>
        <w:t>s</w:t>
      </w:r>
      <w:r w:rsidRPr="00675398">
        <w:rPr>
          <w:noProof w:val="0"/>
          <w:lang w:val="en-GB"/>
        </w:rPr>
        <w:t xml:space="preserve"> ha</w:t>
      </w:r>
      <w:r>
        <w:rPr>
          <w:noProof w:val="0"/>
          <w:lang w:val="en-GB"/>
        </w:rPr>
        <w:t>ve</w:t>
      </w:r>
      <w:r w:rsidRPr="00675398">
        <w:rPr>
          <w:noProof w:val="0"/>
          <w:lang w:val="en-GB"/>
        </w:rPr>
        <w:t xml:space="preserve"> been made for the </w:t>
      </w:r>
      <w:r w:rsidRPr="006308AB">
        <w:rPr>
          <w:noProof w:val="0"/>
          <w:lang w:val="en-GB"/>
        </w:rPr>
        <w:t>IoT/M2M</w:t>
      </w:r>
      <w:r w:rsidRPr="00675398">
        <w:rPr>
          <w:noProof w:val="0"/>
          <w:lang w:val="en-GB"/>
        </w:rPr>
        <w:t xml:space="preserve"> of:</w:t>
      </w:r>
    </w:p>
    <w:p w14:paraId="1B78145A" w14:textId="77777777" w:rsidR="004C06BC" w:rsidRDefault="004C06BC" w:rsidP="004C06B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68B1772B" w14:textId="77777777" w:rsidR="004C06BC" w:rsidRPr="00675398" w:rsidRDefault="004C06BC" w:rsidP="004C06BC">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340</w:t>
      </w:r>
      <w:r w:rsidRPr="00675398">
        <w:rPr>
          <w:b/>
          <w:noProof w:val="0"/>
          <w:lang w:val="es-ES"/>
        </w:rPr>
        <w:t xml:space="preserve">     </w:t>
      </w:r>
      <w:r>
        <w:rPr>
          <w:b/>
          <w:noProof w:val="0"/>
          <w:lang w:val="es-ES"/>
        </w:rPr>
        <w:t>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701"/>
        <w:gridCol w:w="1513"/>
      </w:tblGrid>
      <w:tr w:rsidR="004C06BC" w:rsidRPr="00675398" w14:paraId="7FB98C46" w14:textId="77777777" w:rsidTr="00933840">
        <w:tc>
          <w:tcPr>
            <w:tcW w:w="2969" w:type="dxa"/>
            <w:tcBorders>
              <w:top w:val="single" w:sz="6" w:space="0" w:color="000000"/>
              <w:left w:val="single" w:sz="6" w:space="0" w:color="000000"/>
              <w:bottom w:val="single" w:sz="6" w:space="0" w:color="000000"/>
              <w:right w:val="single" w:sz="6" w:space="0" w:color="000000"/>
            </w:tcBorders>
            <w:vAlign w:val="center"/>
            <w:hideMark/>
          </w:tcPr>
          <w:p w14:paraId="7B359F7C" w14:textId="77777777" w:rsidR="004C06BC" w:rsidRPr="00675398" w:rsidRDefault="004C06BC" w:rsidP="00933840">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53344358" w14:textId="77777777" w:rsidR="004C06BC" w:rsidRPr="00675398" w:rsidRDefault="004C06BC" w:rsidP="00933840">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7086502" w14:textId="77777777" w:rsidR="004C06BC" w:rsidRPr="00675398" w:rsidRDefault="004C06BC" w:rsidP="00933840">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3817AFA1" w14:textId="77777777" w:rsidR="004C06BC" w:rsidRPr="00675398" w:rsidRDefault="004C06BC" w:rsidP="00933840">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4C06BC" w:rsidRPr="00675398" w14:paraId="4D6DD314" w14:textId="77777777" w:rsidTr="00933840">
        <w:tc>
          <w:tcPr>
            <w:tcW w:w="2969" w:type="dxa"/>
            <w:tcBorders>
              <w:top w:val="single" w:sz="6" w:space="0" w:color="000000"/>
              <w:left w:val="single" w:sz="6" w:space="0" w:color="000000"/>
              <w:bottom w:val="single" w:sz="6" w:space="0" w:color="000000"/>
              <w:right w:val="single" w:sz="6" w:space="0" w:color="000000"/>
            </w:tcBorders>
          </w:tcPr>
          <w:p w14:paraId="0C476300" w14:textId="77777777" w:rsidR="004C06BC" w:rsidRPr="00675398" w:rsidRDefault="004C06BC" w:rsidP="00933840">
            <w:pPr>
              <w:tabs>
                <w:tab w:val="clear" w:pos="567"/>
                <w:tab w:val="clear" w:pos="5387"/>
                <w:tab w:val="clear" w:pos="5954"/>
              </w:tabs>
              <w:spacing w:after="120"/>
              <w:jc w:val="left"/>
              <w:textAlignment w:val="auto"/>
              <w:rPr>
                <w:bCs/>
                <w:noProof w:val="0"/>
                <w:lang w:val="en-GB"/>
              </w:rPr>
            </w:pPr>
            <w:r w:rsidRPr="00D234BA">
              <w:rPr>
                <w:rFonts w:cs="Calibri"/>
              </w:rPr>
              <w:t xml:space="preserve">Giesecke+Devrient Mobile Security TCD UK Limited </w:t>
            </w:r>
            <w:r>
              <w:rPr>
                <w:rFonts w:cs="Calibri"/>
              </w:rPr>
              <w:br/>
            </w:r>
            <w:r w:rsidRPr="00D234BA">
              <w:rPr>
                <w:rFonts w:cs="Calibri"/>
              </w:rPr>
              <w:t>(</w:t>
            </w:r>
            <w:r>
              <w:rPr>
                <w:rFonts w:cs="Calibri"/>
              </w:rPr>
              <w:t>F</w:t>
            </w:r>
            <w:r w:rsidRPr="00D234BA">
              <w:rPr>
                <w:rFonts w:cs="Calibri"/>
              </w:rPr>
              <w:t>ormerly Podsystem Ltd.)</w:t>
            </w:r>
          </w:p>
        </w:tc>
        <w:tc>
          <w:tcPr>
            <w:tcW w:w="3260" w:type="dxa"/>
            <w:tcBorders>
              <w:top w:val="single" w:sz="6" w:space="0" w:color="000000"/>
              <w:left w:val="single" w:sz="6" w:space="0" w:color="000000"/>
              <w:bottom w:val="single" w:sz="6" w:space="0" w:color="000000"/>
              <w:right w:val="single" w:sz="6" w:space="0" w:color="000000"/>
            </w:tcBorders>
          </w:tcPr>
          <w:p w14:paraId="29ADBD5C" w14:textId="77777777" w:rsidR="004C06BC" w:rsidRPr="00675398" w:rsidRDefault="004C06BC" w:rsidP="00933840">
            <w:pPr>
              <w:tabs>
                <w:tab w:val="clear" w:pos="567"/>
                <w:tab w:val="clear" w:pos="5387"/>
                <w:tab w:val="clear" w:pos="5954"/>
              </w:tabs>
              <w:spacing w:after="120"/>
              <w:jc w:val="left"/>
              <w:textAlignment w:val="auto"/>
              <w:rPr>
                <w:bCs/>
                <w:noProof w:val="0"/>
                <w:lang w:val="en-GB"/>
              </w:rPr>
            </w:pPr>
            <w:r w:rsidRPr="00D234BA">
              <w:rPr>
                <w:rFonts w:cs="Calibri"/>
              </w:rPr>
              <w:t xml:space="preserve">Giesecke+Devrient Mobile Security TCD UK Limited </w:t>
            </w:r>
            <w:r>
              <w:rPr>
                <w:rFonts w:cs="Calibri"/>
              </w:rPr>
              <w:br/>
            </w:r>
            <w:r w:rsidRPr="00D234BA">
              <w:rPr>
                <w:rFonts w:cs="Calibri"/>
              </w:rPr>
              <w:t>(</w:t>
            </w:r>
            <w:r>
              <w:rPr>
                <w:rFonts w:cs="Calibri"/>
              </w:rPr>
              <w:t>F</w:t>
            </w:r>
            <w:r w:rsidRPr="00D234BA">
              <w:rPr>
                <w:rFonts w:cs="Calibri"/>
              </w:rPr>
              <w:t>ormerly Podsystem Ltd.)</w:t>
            </w:r>
          </w:p>
        </w:tc>
        <w:tc>
          <w:tcPr>
            <w:tcW w:w="1701" w:type="dxa"/>
            <w:tcBorders>
              <w:top w:val="single" w:sz="6" w:space="0" w:color="000000"/>
              <w:left w:val="single" w:sz="6" w:space="0" w:color="000000"/>
              <w:bottom w:val="single" w:sz="6" w:space="0" w:color="000000"/>
              <w:right w:val="single" w:sz="6" w:space="0" w:color="000000"/>
            </w:tcBorders>
          </w:tcPr>
          <w:p w14:paraId="09463B68" w14:textId="77777777" w:rsidR="004C06BC" w:rsidRPr="00675398" w:rsidRDefault="004C06BC" w:rsidP="00933840">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340</w:t>
            </w:r>
          </w:p>
        </w:tc>
        <w:tc>
          <w:tcPr>
            <w:tcW w:w="1513" w:type="dxa"/>
            <w:tcBorders>
              <w:top w:val="single" w:sz="6" w:space="0" w:color="000000"/>
              <w:left w:val="single" w:sz="6" w:space="0" w:color="000000"/>
              <w:bottom w:val="single" w:sz="6" w:space="0" w:color="000000"/>
              <w:right w:val="single" w:sz="6" w:space="0" w:color="000000"/>
            </w:tcBorders>
          </w:tcPr>
          <w:p w14:paraId="6661B51C" w14:textId="77777777" w:rsidR="004C06BC" w:rsidRPr="00675398" w:rsidRDefault="004C06BC" w:rsidP="00933840">
            <w:pPr>
              <w:tabs>
                <w:tab w:val="clear" w:pos="567"/>
              </w:tabs>
              <w:spacing w:after="120"/>
              <w:jc w:val="center"/>
              <w:textAlignment w:val="auto"/>
              <w:rPr>
                <w:bCs/>
                <w:noProof w:val="0"/>
                <w:lang w:val="en-GB"/>
              </w:rPr>
            </w:pPr>
            <w:r>
              <w:rPr>
                <w:bCs/>
                <w:noProof w:val="0"/>
                <w:lang w:val="en-GB"/>
              </w:rPr>
              <w:t>Assigned</w:t>
            </w:r>
          </w:p>
        </w:tc>
      </w:tr>
    </w:tbl>
    <w:p w14:paraId="0947934A" w14:textId="77777777" w:rsidR="004C06BC" w:rsidRDefault="004C06BC" w:rsidP="004C06BC">
      <w:pPr>
        <w:spacing w:before="0"/>
        <w:ind w:left="567" w:hanging="567"/>
        <w:jc w:val="left"/>
        <w:textAlignment w:val="auto"/>
        <w:rPr>
          <w:noProof w:val="0"/>
          <w:lang w:val="en-GB"/>
        </w:rPr>
      </w:pPr>
    </w:p>
    <w:p w14:paraId="19EA3C60" w14:textId="77777777" w:rsidR="004C06BC" w:rsidRPr="00675398" w:rsidRDefault="004C06BC" w:rsidP="004C06BC">
      <w:pPr>
        <w:spacing w:before="0"/>
        <w:ind w:left="567" w:hanging="567"/>
        <w:jc w:val="left"/>
        <w:textAlignment w:val="auto"/>
        <w:rPr>
          <w:noProof w:val="0"/>
          <w:lang w:val="en-GB"/>
        </w:rPr>
      </w:pPr>
    </w:p>
    <w:p w14:paraId="4A1AF515" w14:textId="77777777" w:rsidR="004C06BC" w:rsidRPr="006D5EEA" w:rsidRDefault="004C06BC" w:rsidP="004C06BC">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D5EEA">
        <w:rPr>
          <w:rFonts w:eastAsia="SimSun" w:cs="Arial"/>
          <w:noProof w:val="0"/>
          <w:sz w:val="16"/>
          <w:szCs w:val="16"/>
          <w:lang w:eastAsia="zh-CN"/>
        </w:rPr>
        <w:t>__________</w:t>
      </w:r>
    </w:p>
    <w:p w14:paraId="0739080A" w14:textId="2E147ECE" w:rsidR="004C06BC" w:rsidRPr="006D5EEA" w:rsidRDefault="004C06BC" w:rsidP="004C06B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sz w:val="18"/>
          <w:szCs w:val="18"/>
        </w:rPr>
      </w:pPr>
      <w:r w:rsidRPr="003300CF">
        <w:rPr>
          <w:rFonts w:eastAsia="SimSun" w:cs="Arial"/>
          <w:noProof w:val="0"/>
          <w:sz w:val="18"/>
          <w:szCs w:val="18"/>
          <w:lang w:eastAsia="zh-CN"/>
        </w:rPr>
        <w:t xml:space="preserve">See page </w:t>
      </w:r>
      <w:r w:rsidR="003300CF">
        <w:rPr>
          <w:rFonts w:eastAsia="SimSun" w:cs="Arial"/>
          <w:noProof w:val="0"/>
          <w:sz w:val="18"/>
          <w:szCs w:val="18"/>
          <w:lang w:eastAsia="zh-CN"/>
        </w:rPr>
        <w:t>4</w:t>
      </w:r>
      <w:r w:rsidRPr="003300CF">
        <w:rPr>
          <w:rFonts w:eastAsia="SimSun" w:cs="Arial"/>
          <w:noProof w:val="0"/>
          <w:sz w:val="18"/>
          <w:szCs w:val="18"/>
          <w:lang w:eastAsia="zh-CN"/>
        </w:rPr>
        <w:t xml:space="preserve"> of the present Operational Bulletin No. 1321 of 1.VIII.2025.</w:t>
      </w:r>
    </w:p>
    <w:p w14:paraId="31F62034" w14:textId="77777777" w:rsidR="004C06BC" w:rsidRPr="00D54C47" w:rsidRDefault="004C06BC" w:rsidP="004C06B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24F14FF1" w14:textId="65AAFFCA" w:rsidR="004C06BC" w:rsidRDefault="004C06B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Pr>
          <w:lang w:val="en-GB"/>
        </w:rPr>
        <w:br w:type="page"/>
      </w:r>
    </w:p>
    <w:p w14:paraId="4E93EB4C" w14:textId="77777777" w:rsidR="004166AF" w:rsidRPr="004166AF" w:rsidRDefault="004166AF" w:rsidP="004166AF">
      <w:pPr>
        <w:pStyle w:val="Heading20"/>
        <w:spacing w:before="0" w:after="0"/>
        <w:rPr>
          <w:lang w:val="en-US"/>
        </w:rPr>
      </w:pPr>
      <w:r w:rsidRPr="004166AF">
        <w:rPr>
          <w:lang w:val="en-US"/>
        </w:rPr>
        <w:lastRenderedPageBreak/>
        <w:t xml:space="preserve">Mobile Network Codes (MNC) for the international identification plan </w:t>
      </w:r>
      <w:r w:rsidRPr="004166AF">
        <w:rPr>
          <w:lang w:val="en-US"/>
        </w:rPr>
        <w:br/>
        <w:t>for public networks and subscriptions</w:t>
      </w:r>
      <w:r w:rsidRPr="004166AF">
        <w:rPr>
          <w:lang w:val="en-US"/>
        </w:rPr>
        <w:br/>
        <w:t>(According to Recommendation ITU-T E.212 (09/2016))</w:t>
      </w:r>
      <w:r w:rsidRPr="004166AF">
        <w:rPr>
          <w:lang w:val="en-US"/>
        </w:rPr>
        <w:br/>
        <w:t>(Position on 15 November 2023)</w:t>
      </w:r>
    </w:p>
    <w:p w14:paraId="1BB69F73" w14:textId="77777777" w:rsidR="004166AF" w:rsidRPr="00F030C7" w:rsidRDefault="004166AF" w:rsidP="004166AF">
      <w:pPr>
        <w:jc w:val="center"/>
        <w:rPr>
          <w:rFonts w:cs="Calibri"/>
        </w:rPr>
      </w:pPr>
      <w:r w:rsidRPr="00F030C7">
        <w:rPr>
          <w:rFonts w:cs="Calibri"/>
        </w:rPr>
        <w:t>(Annex to ITU Operational Bulletin No. 1280 - 15.XI.2023)</w:t>
      </w:r>
    </w:p>
    <w:p w14:paraId="480FB447" w14:textId="77777777" w:rsidR="004166AF" w:rsidRPr="00F030C7" w:rsidRDefault="004166AF" w:rsidP="004166AF">
      <w:pPr>
        <w:spacing w:before="0"/>
        <w:jc w:val="center"/>
        <w:rPr>
          <w:rFonts w:cs="Calibri"/>
        </w:rPr>
      </w:pPr>
      <w:r w:rsidRPr="00F030C7">
        <w:rPr>
          <w:rFonts w:cs="Calibri"/>
        </w:rPr>
        <w:t xml:space="preserve">(Amendment No. </w:t>
      </w:r>
      <w:r>
        <w:rPr>
          <w:rFonts w:cs="Calibri"/>
        </w:rPr>
        <w:t>38</w:t>
      </w:r>
      <w:r w:rsidRPr="00F030C7">
        <w:rPr>
          <w:rFonts w:cs="Calibri"/>
        </w:rPr>
        <w:t>)</w:t>
      </w:r>
    </w:p>
    <w:p w14:paraId="1D83D5CC" w14:textId="77777777" w:rsidR="004166AF" w:rsidRDefault="004166AF" w:rsidP="004166AF">
      <w:pPr>
        <w:spacing w:before="0"/>
        <w:rPr>
          <w:rFonts w:cs="Calibri"/>
          <w:sz w:val="16"/>
          <w:szCs w:val="16"/>
        </w:rPr>
      </w:pPr>
    </w:p>
    <w:tbl>
      <w:tblPr>
        <w:tblW w:w="9630" w:type="dxa"/>
        <w:tblBorders>
          <w:top w:val="nil"/>
          <w:left w:val="nil"/>
          <w:bottom w:val="nil"/>
          <w:right w:val="nil"/>
        </w:tblBorders>
        <w:tblCellMar>
          <w:left w:w="0" w:type="dxa"/>
          <w:right w:w="0" w:type="dxa"/>
        </w:tblCellMar>
        <w:tblLook w:val="04A0" w:firstRow="1" w:lastRow="0" w:firstColumn="1" w:lastColumn="0" w:noHBand="0" w:noVBand="1"/>
      </w:tblPr>
      <w:tblGrid>
        <w:gridCol w:w="3561"/>
        <w:gridCol w:w="1530"/>
        <w:gridCol w:w="4539"/>
      </w:tblGrid>
      <w:tr w:rsidR="004166AF" w14:paraId="66C2C5A7" w14:textId="77777777" w:rsidTr="00933840">
        <w:trPr>
          <w:cantSplit/>
          <w:trHeight w:val="232"/>
          <w:tblHeader/>
        </w:trPr>
        <w:tc>
          <w:tcPr>
            <w:tcW w:w="3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ADA9F4" w14:textId="77777777" w:rsidR="004166AF" w:rsidRDefault="004166AF" w:rsidP="004166AF">
            <w:pPr>
              <w:spacing w:before="0"/>
            </w:pPr>
            <w:bookmarkStart w:id="1630" w:name="_Hlk202525967"/>
            <w:r>
              <w:rPr>
                <w:rFonts w:eastAsia="Calibri"/>
                <w:b/>
                <w:i/>
                <w:color w:val="000000"/>
              </w:rPr>
              <w:t>Country/Geographical area</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DF458" w14:textId="77777777" w:rsidR="004166AF" w:rsidRDefault="004166AF" w:rsidP="004166AF">
            <w:pPr>
              <w:spacing w:before="0"/>
              <w:jc w:val="center"/>
            </w:pPr>
            <w:r>
              <w:rPr>
                <w:rFonts w:eastAsia="Calibri"/>
                <w:b/>
                <w:i/>
                <w:color w:val="000000"/>
              </w:rPr>
              <w:t>MCC+MNC</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3B3B9" w14:textId="77777777" w:rsidR="004166AF" w:rsidRDefault="004166AF" w:rsidP="004166AF">
            <w:pPr>
              <w:spacing w:before="0"/>
            </w:pPr>
            <w:r>
              <w:rPr>
                <w:rFonts w:eastAsia="Calibri"/>
                <w:b/>
                <w:i/>
                <w:color w:val="000000"/>
              </w:rPr>
              <w:t>Operator/Network</w:t>
            </w:r>
          </w:p>
        </w:tc>
      </w:tr>
      <w:tr w:rsidR="004166AF" w14:paraId="4DA4D774" w14:textId="77777777" w:rsidTr="00933840">
        <w:trPr>
          <w:cantSplit/>
          <w:trHeight w:val="124"/>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92584D6" w14:textId="77777777" w:rsidR="004166AF" w:rsidRDefault="004166AF" w:rsidP="004166AF">
            <w:pPr>
              <w:spacing w:before="0"/>
            </w:pPr>
            <w:r>
              <w:rPr>
                <w:rFonts w:eastAsia="Calibri"/>
                <w:b/>
                <w:color w:val="000000"/>
              </w:rPr>
              <w:t>Australia    SUP</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5F889"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5DBC" w14:textId="77777777" w:rsidR="004166AF" w:rsidRDefault="004166AF" w:rsidP="004166AF">
            <w:pPr>
              <w:spacing w:before="0"/>
            </w:pPr>
          </w:p>
        </w:tc>
      </w:tr>
      <w:tr w:rsidR="004166AF" w14:paraId="70D5E13A"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47EA5508"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F039" w14:textId="77777777" w:rsidR="004166AF" w:rsidRDefault="004166AF" w:rsidP="004166AF">
            <w:pPr>
              <w:spacing w:before="0"/>
              <w:jc w:val="center"/>
            </w:pPr>
            <w:r>
              <w:rPr>
                <w:rFonts w:eastAsia="Calibri"/>
                <w:color w:val="000000"/>
              </w:rPr>
              <w:t>505 05</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865CA" w14:textId="77777777" w:rsidR="004166AF" w:rsidRDefault="004166AF" w:rsidP="004166AF">
            <w:pPr>
              <w:spacing w:before="0"/>
            </w:pPr>
            <w:r>
              <w:rPr>
                <w:rFonts w:eastAsia="Calibri"/>
                <w:color w:val="000000"/>
              </w:rPr>
              <w:t>The Ozitel Network Pty. Ltd.</w:t>
            </w:r>
          </w:p>
        </w:tc>
      </w:tr>
      <w:tr w:rsidR="004166AF" w14:paraId="102F9EE4"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582E6F05"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03E3" w14:textId="77777777" w:rsidR="004166AF" w:rsidRDefault="004166AF" w:rsidP="004166AF">
            <w:pPr>
              <w:spacing w:before="0"/>
              <w:jc w:val="center"/>
            </w:pPr>
            <w:r>
              <w:rPr>
                <w:rFonts w:eastAsia="Calibri"/>
                <w:color w:val="000000"/>
              </w:rPr>
              <w:t>505 08</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FD29D" w14:textId="77777777" w:rsidR="004166AF" w:rsidRDefault="004166AF" w:rsidP="004166AF">
            <w:pPr>
              <w:spacing w:before="0"/>
            </w:pPr>
            <w:r>
              <w:rPr>
                <w:rFonts w:eastAsia="Calibri"/>
                <w:color w:val="000000"/>
              </w:rPr>
              <w:t>One.Tel GSM 1800 Pty. Ltd.</w:t>
            </w:r>
          </w:p>
        </w:tc>
      </w:tr>
      <w:tr w:rsidR="004166AF" w14:paraId="2C785489"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0DEF39BE"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6E83F" w14:textId="77777777" w:rsidR="004166AF" w:rsidRDefault="004166AF" w:rsidP="004166AF">
            <w:pPr>
              <w:spacing w:before="0"/>
              <w:jc w:val="center"/>
            </w:pPr>
            <w:r>
              <w:rPr>
                <w:rFonts w:eastAsia="Calibri"/>
                <w:color w:val="000000"/>
              </w:rPr>
              <w:t>505 09</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87189" w14:textId="77777777" w:rsidR="004166AF" w:rsidRDefault="004166AF" w:rsidP="004166AF">
            <w:pPr>
              <w:spacing w:before="0"/>
            </w:pPr>
            <w:r>
              <w:rPr>
                <w:rFonts w:eastAsia="Calibri"/>
                <w:color w:val="000000"/>
              </w:rPr>
              <w:t>Airnet Commercial Australia Ltd.</w:t>
            </w:r>
          </w:p>
        </w:tc>
      </w:tr>
      <w:tr w:rsidR="004166AF" w14:paraId="22029BA6"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1F4FD55A"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9F68" w14:textId="77777777" w:rsidR="004166AF" w:rsidRDefault="004166AF" w:rsidP="004166AF">
            <w:pPr>
              <w:spacing w:before="0"/>
              <w:jc w:val="center"/>
            </w:pPr>
            <w:r>
              <w:rPr>
                <w:rFonts w:eastAsia="Calibri"/>
                <w:color w:val="000000"/>
              </w:rPr>
              <w:t>505 20</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83E16" w14:textId="77777777" w:rsidR="004166AF" w:rsidRDefault="004166AF" w:rsidP="004166AF">
            <w:pPr>
              <w:spacing w:before="0"/>
            </w:pPr>
            <w:r>
              <w:rPr>
                <w:rFonts w:eastAsia="Calibri"/>
                <w:color w:val="000000"/>
              </w:rPr>
              <w:t>Ausgrid Corporation</w:t>
            </w:r>
          </w:p>
        </w:tc>
      </w:tr>
      <w:tr w:rsidR="004166AF" w14:paraId="3D0F92E4"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5919F7FC"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5FBA" w14:textId="77777777" w:rsidR="004166AF" w:rsidRDefault="004166AF" w:rsidP="004166AF">
            <w:pPr>
              <w:spacing w:before="0"/>
              <w:jc w:val="center"/>
            </w:pPr>
            <w:r>
              <w:rPr>
                <w:rFonts w:eastAsia="Calibri"/>
                <w:color w:val="000000"/>
              </w:rPr>
              <w:t>505 22</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452F6" w14:textId="77777777" w:rsidR="004166AF" w:rsidRDefault="004166AF" w:rsidP="004166AF">
            <w:pPr>
              <w:spacing w:before="0"/>
            </w:pPr>
            <w:r>
              <w:rPr>
                <w:rFonts w:eastAsia="Calibri"/>
                <w:color w:val="000000"/>
              </w:rPr>
              <w:t>iiNet Ltd</w:t>
            </w:r>
          </w:p>
        </w:tc>
      </w:tr>
      <w:tr w:rsidR="004166AF" w14:paraId="0C5FA90E"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19830168"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BEAF" w14:textId="77777777" w:rsidR="004166AF" w:rsidRDefault="004166AF" w:rsidP="004166AF">
            <w:pPr>
              <w:spacing w:before="0"/>
              <w:jc w:val="center"/>
            </w:pPr>
            <w:r>
              <w:rPr>
                <w:rFonts w:eastAsia="Calibri"/>
                <w:color w:val="000000"/>
              </w:rPr>
              <w:t>505 28</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5197D" w14:textId="77777777" w:rsidR="004166AF" w:rsidRDefault="004166AF" w:rsidP="004166AF">
            <w:pPr>
              <w:spacing w:before="0"/>
            </w:pPr>
            <w:r>
              <w:rPr>
                <w:rFonts w:eastAsia="Calibri"/>
                <w:color w:val="000000"/>
              </w:rPr>
              <w:t>RCOM International Pty Ltd</w:t>
            </w:r>
          </w:p>
        </w:tc>
      </w:tr>
      <w:tr w:rsidR="004166AF" w14:paraId="35E0970B"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4CE52CFE"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DAE0" w14:textId="77777777" w:rsidR="004166AF" w:rsidRDefault="004166AF" w:rsidP="004166AF">
            <w:pPr>
              <w:spacing w:before="0"/>
              <w:jc w:val="center"/>
            </w:pPr>
            <w:r>
              <w:rPr>
                <w:rFonts w:eastAsia="Calibri"/>
                <w:color w:val="000000"/>
              </w:rPr>
              <w:t>505 30</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088B9A" w14:textId="77777777" w:rsidR="004166AF" w:rsidRDefault="004166AF" w:rsidP="004166AF">
            <w:pPr>
              <w:spacing w:before="0"/>
            </w:pPr>
            <w:r>
              <w:rPr>
                <w:rFonts w:eastAsia="Calibri"/>
                <w:color w:val="000000"/>
              </w:rPr>
              <w:t>Compatel Limited</w:t>
            </w:r>
          </w:p>
        </w:tc>
      </w:tr>
      <w:tr w:rsidR="004166AF" w14:paraId="5B98CA1C"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040F63D5"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85E5" w14:textId="77777777" w:rsidR="004166AF" w:rsidRDefault="004166AF" w:rsidP="004166AF">
            <w:pPr>
              <w:spacing w:before="0"/>
              <w:jc w:val="center"/>
            </w:pPr>
            <w:r>
              <w:rPr>
                <w:rFonts w:eastAsia="Calibri"/>
                <w:color w:val="000000"/>
              </w:rPr>
              <w:t>505 47</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E7FC8" w14:textId="77777777" w:rsidR="004166AF" w:rsidRDefault="004166AF" w:rsidP="004166AF">
            <w:pPr>
              <w:spacing w:before="0"/>
            </w:pPr>
            <w:r>
              <w:rPr>
                <w:rFonts w:eastAsia="Calibri"/>
                <w:color w:val="000000"/>
              </w:rPr>
              <w:t>Woodside Energy Limited</w:t>
            </w:r>
          </w:p>
        </w:tc>
      </w:tr>
      <w:tr w:rsidR="004166AF" w14:paraId="34A90301" w14:textId="77777777" w:rsidTr="00933840">
        <w:trPr>
          <w:cantSplit/>
          <w:trHeight w:val="262"/>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8E85B1"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B9D5B" w14:textId="77777777" w:rsidR="004166AF" w:rsidRDefault="004166AF" w:rsidP="004166AF">
            <w:pPr>
              <w:spacing w:before="0"/>
              <w:jc w:val="center"/>
            </w:pPr>
            <w:r>
              <w:rPr>
                <w:rFonts w:eastAsia="Calibri"/>
                <w:color w:val="000000"/>
              </w:rPr>
              <w:t>505 99</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0A5E4" w14:textId="77777777" w:rsidR="004166AF" w:rsidRDefault="004166AF" w:rsidP="004166AF">
            <w:pPr>
              <w:spacing w:before="0"/>
            </w:pPr>
            <w:r>
              <w:rPr>
                <w:rFonts w:eastAsia="Calibri"/>
                <w:color w:val="000000"/>
              </w:rPr>
              <w:t>One.Tel GSM 1800 Pty. Ltd.</w:t>
            </w:r>
          </w:p>
        </w:tc>
      </w:tr>
      <w:tr w:rsidR="004166AF" w14:paraId="4B1EBC30" w14:textId="77777777" w:rsidTr="00933840">
        <w:trPr>
          <w:cantSplit/>
          <w:trHeight w:val="97"/>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2E51BD9" w14:textId="77777777" w:rsidR="004166AF" w:rsidRDefault="004166AF" w:rsidP="004166AF">
            <w:pPr>
              <w:spacing w:before="0"/>
            </w:pPr>
            <w:r>
              <w:rPr>
                <w:rFonts w:eastAsia="Calibri"/>
                <w:b/>
                <w:color w:val="000000"/>
              </w:rPr>
              <w:t>Australia    ADD</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2F8C"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CDED" w14:textId="77777777" w:rsidR="004166AF" w:rsidRDefault="004166AF" w:rsidP="004166AF">
            <w:pPr>
              <w:spacing w:before="0"/>
            </w:pPr>
          </w:p>
        </w:tc>
      </w:tr>
      <w:tr w:rsidR="004166AF" w14:paraId="74B001E7"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75265507"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D458" w14:textId="77777777" w:rsidR="004166AF" w:rsidRDefault="004166AF" w:rsidP="004166AF">
            <w:pPr>
              <w:spacing w:before="0"/>
              <w:jc w:val="center"/>
            </w:pPr>
            <w:r>
              <w:rPr>
                <w:rFonts w:eastAsia="Calibri"/>
                <w:color w:val="000000"/>
              </w:rPr>
              <w:t>505 60</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715E7" w14:textId="77777777" w:rsidR="004166AF" w:rsidRDefault="004166AF" w:rsidP="004166AF">
            <w:pPr>
              <w:spacing w:before="0"/>
            </w:pPr>
            <w:r>
              <w:rPr>
                <w:rFonts w:eastAsia="Calibri"/>
                <w:color w:val="000000"/>
              </w:rPr>
              <w:t>Starlink Internet Services Pte Ltd</w:t>
            </w:r>
          </w:p>
        </w:tc>
      </w:tr>
      <w:tr w:rsidR="004166AF" w14:paraId="6FF4656D" w14:textId="77777777" w:rsidTr="00933840">
        <w:trPr>
          <w:cantSplit/>
          <w:trHeight w:val="262"/>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45E398"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0E9E" w14:textId="77777777" w:rsidR="004166AF" w:rsidRDefault="004166AF" w:rsidP="004166AF">
            <w:pPr>
              <w:spacing w:before="0"/>
              <w:jc w:val="center"/>
            </w:pPr>
            <w:r>
              <w:rPr>
                <w:rFonts w:eastAsia="Calibri"/>
                <w:color w:val="000000"/>
              </w:rPr>
              <w:t>505 63</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2996B" w14:textId="77777777" w:rsidR="004166AF" w:rsidRDefault="004166AF" w:rsidP="004166AF">
            <w:pPr>
              <w:spacing w:before="0"/>
            </w:pPr>
            <w:r>
              <w:rPr>
                <w:rFonts w:eastAsia="Calibri"/>
                <w:color w:val="000000"/>
              </w:rPr>
              <w:t>March IT Pty Ltd</w:t>
            </w:r>
          </w:p>
        </w:tc>
      </w:tr>
      <w:tr w:rsidR="004166AF" w14:paraId="5013D22E" w14:textId="77777777" w:rsidTr="00933840">
        <w:trPr>
          <w:cantSplit/>
          <w:trHeight w:val="52"/>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DE3F259" w14:textId="77777777" w:rsidR="004166AF" w:rsidRDefault="004166AF" w:rsidP="004166AF">
            <w:pPr>
              <w:spacing w:before="0"/>
            </w:pPr>
            <w:r>
              <w:rPr>
                <w:rFonts w:eastAsia="Calibri"/>
                <w:b/>
                <w:color w:val="000000"/>
              </w:rPr>
              <w:t>Australia    LIR</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FB99"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106D" w14:textId="77777777" w:rsidR="004166AF" w:rsidRDefault="004166AF" w:rsidP="004166AF">
            <w:pPr>
              <w:spacing w:before="0"/>
            </w:pPr>
          </w:p>
        </w:tc>
      </w:tr>
      <w:tr w:rsidR="004166AF" w14:paraId="0EF1C644"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23730B79"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F5DB" w14:textId="77777777" w:rsidR="004166AF" w:rsidRDefault="004166AF" w:rsidP="004166AF">
            <w:pPr>
              <w:spacing w:before="0"/>
              <w:jc w:val="center"/>
            </w:pPr>
            <w:r>
              <w:rPr>
                <w:rFonts w:eastAsia="Calibri"/>
                <w:color w:val="000000"/>
              </w:rPr>
              <w:t>505 01</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37E52" w14:textId="77777777" w:rsidR="004166AF" w:rsidRDefault="004166AF" w:rsidP="004166AF">
            <w:pPr>
              <w:spacing w:before="0"/>
            </w:pPr>
            <w:r>
              <w:rPr>
                <w:rFonts w:eastAsia="Calibri"/>
                <w:color w:val="000000"/>
              </w:rPr>
              <w:t>Telstra Limited</w:t>
            </w:r>
          </w:p>
        </w:tc>
      </w:tr>
      <w:tr w:rsidR="004166AF" w14:paraId="0CE99BD9"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6C4FD433"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C9CE4" w14:textId="77777777" w:rsidR="004166AF" w:rsidRDefault="004166AF" w:rsidP="004166AF">
            <w:pPr>
              <w:spacing w:before="0"/>
              <w:jc w:val="center"/>
            </w:pPr>
            <w:r>
              <w:rPr>
                <w:rFonts w:eastAsia="Calibri"/>
                <w:color w:val="000000"/>
              </w:rPr>
              <w:t>505 11</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BB41E" w14:textId="77777777" w:rsidR="004166AF" w:rsidRDefault="004166AF" w:rsidP="004166AF">
            <w:pPr>
              <w:spacing w:before="0"/>
            </w:pPr>
            <w:r>
              <w:rPr>
                <w:rFonts w:eastAsia="Calibri"/>
                <w:color w:val="000000"/>
              </w:rPr>
              <w:t>Telstra Limited</w:t>
            </w:r>
          </w:p>
        </w:tc>
      </w:tr>
      <w:tr w:rsidR="004166AF" w14:paraId="066BDCD4"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790C891A"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B044" w14:textId="77777777" w:rsidR="004166AF" w:rsidRDefault="004166AF" w:rsidP="004166AF">
            <w:pPr>
              <w:spacing w:before="0"/>
              <w:jc w:val="center"/>
            </w:pPr>
            <w:r>
              <w:rPr>
                <w:rFonts w:eastAsia="Calibri"/>
                <w:color w:val="000000"/>
              </w:rPr>
              <w:t>505 26</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B0A6D" w14:textId="77777777" w:rsidR="004166AF" w:rsidRDefault="004166AF" w:rsidP="004166AF">
            <w:pPr>
              <w:spacing w:before="0"/>
            </w:pPr>
            <w:r>
              <w:rPr>
                <w:rFonts w:eastAsia="Calibri"/>
                <w:color w:val="000000"/>
              </w:rPr>
              <w:t>Sinch Australia Pty Ltd</w:t>
            </w:r>
          </w:p>
        </w:tc>
      </w:tr>
      <w:tr w:rsidR="004166AF" w14:paraId="18704B2B"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730373C6"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6D10" w14:textId="77777777" w:rsidR="004166AF" w:rsidRDefault="004166AF" w:rsidP="004166AF">
            <w:pPr>
              <w:spacing w:before="0"/>
              <w:jc w:val="center"/>
            </w:pPr>
            <w:r>
              <w:rPr>
                <w:rFonts w:eastAsia="Calibri"/>
                <w:color w:val="000000"/>
              </w:rPr>
              <w:t>505 33</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DDBA5" w14:textId="77777777" w:rsidR="004166AF" w:rsidRDefault="004166AF" w:rsidP="004166AF">
            <w:pPr>
              <w:spacing w:before="0"/>
            </w:pPr>
            <w:r>
              <w:rPr>
                <w:rFonts w:eastAsia="Calibri"/>
                <w:color w:val="000000"/>
              </w:rPr>
              <w:t>Sinch Australia Pty Ltd</w:t>
            </w:r>
          </w:p>
        </w:tc>
      </w:tr>
      <w:tr w:rsidR="004166AF" w14:paraId="2A1D4046"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27007EC6"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C36B6" w14:textId="77777777" w:rsidR="004166AF" w:rsidRDefault="004166AF" w:rsidP="004166AF">
            <w:pPr>
              <w:spacing w:before="0"/>
              <w:jc w:val="center"/>
            </w:pPr>
            <w:r>
              <w:rPr>
                <w:rFonts w:eastAsia="Calibri"/>
                <w:color w:val="000000"/>
              </w:rPr>
              <w:t>505 35</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BDA94" w14:textId="77777777" w:rsidR="004166AF" w:rsidRDefault="004166AF" w:rsidP="004166AF">
            <w:pPr>
              <w:spacing w:before="0"/>
            </w:pPr>
            <w:r>
              <w:rPr>
                <w:rFonts w:eastAsia="Calibri"/>
                <w:color w:val="000000"/>
              </w:rPr>
              <w:t>Bird.com Pty Ltd</w:t>
            </w:r>
          </w:p>
        </w:tc>
      </w:tr>
      <w:tr w:rsidR="004166AF" w14:paraId="1B289315"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3F379579"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06D7" w14:textId="77777777" w:rsidR="004166AF" w:rsidRDefault="004166AF" w:rsidP="004166AF">
            <w:pPr>
              <w:spacing w:before="0"/>
              <w:jc w:val="center"/>
            </w:pPr>
            <w:r>
              <w:rPr>
                <w:rFonts w:eastAsia="Calibri"/>
                <w:color w:val="000000"/>
              </w:rPr>
              <w:t>505 38</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955AC" w14:textId="77777777" w:rsidR="004166AF" w:rsidRDefault="004166AF" w:rsidP="004166AF">
            <w:pPr>
              <w:spacing w:before="0"/>
            </w:pPr>
            <w:r>
              <w:rPr>
                <w:rFonts w:eastAsia="Calibri"/>
                <w:color w:val="000000"/>
              </w:rPr>
              <w:t>TP Operations Australia Pty Ltd</w:t>
            </w:r>
          </w:p>
        </w:tc>
      </w:tr>
      <w:tr w:rsidR="004166AF" w14:paraId="573B6AA7"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7E9F602C"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96621" w14:textId="77777777" w:rsidR="004166AF" w:rsidRDefault="004166AF" w:rsidP="004166AF">
            <w:pPr>
              <w:spacing w:before="0"/>
              <w:jc w:val="center"/>
            </w:pPr>
            <w:r>
              <w:rPr>
                <w:rFonts w:eastAsia="Calibri"/>
                <w:color w:val="000000"/>
              </w:rPr>
              <w:t>505 39</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0FDA6E" w14:textId="77777777" w:rsidR="004166AF" w:rsidRDefault="004166AF" w:rsidP="004166AF">
            <w:pPr>
              <w:spacing w:before="0"/>
            </w:pPr>
            <w:r>
              <w:rPr>
                <w:rFonts w:eastAsia="Calibri"/>
                <w:color w:val="000000"/>
              </w:rPr>
              <w:t>Telstra Limited</w:t>
            </w:r>
          </w:p>
        </w:tc>
      </w:tr>
      <w:tr w:rsidR="004166AF" w14:paraId="514A6585"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1D776774"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89E5E" w14:textId="77777777" w:rsidR="004166AF" w:rsidRDefault="004166AF" w:rsidP="004166AF">
            <w:pPr>
              <w:spacing w:before="0"/>
              <w:jc w:val="center"/>
            </w:pPr>
            <w:r>
              <w:rPr>
                <w:rFonts w:eastAsia="Calibri"/>
                <w:color w:val="000000"/>
              </w:rPr>
              <w:t>505 51</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02BBB" w14:textId="77777777" w:rsidR="004166AF" w:rsidRDefault="004166AF" w:rsidP="004166AF">
            <w:pPr>
              <w:spacing w:before="0"/>
            </w:pPr>
            <w:r>
              <w:rPr>
                <w:rFonts w:eastAsia="Calibri"/>
                <w:color w:val="000000"/>
              </w:rPr>
              <w:t>Fortescue Ltd</w:t>
            </w:r>
          </w:p>
        </w:tc>
      </w:tr>
      <w:tr w:rsidR="004166AF" w14:paraId="092BF513" w14:textId="77777777" w:rsidTr="00933840">
        <w:trPr>
          <w:cantSplit/>
          <w:trHeight w:val="262"/>
        </w:trPr>
        <w:tc>
          <w:tcPr>
            <w:tcW w:w="3561" w:type="dxa"/>
            <w:vMerge/>
            <w:tcBorders>
              <w:top w:val="nil"/>
              <w:left w:val="single" w:sz="7" w:space="0" w:color="D3D3D3"/>
              <w:bottom w:val="nil"/>
              <w:right w:val="single" w:sz="7" w:space="0" w:color="D3D3D3"/>
            </w:tcBorders>
            <w:tcMar>
              <w:top w:w="39" w:type="dxa"/>
              <w:left w:w="39" w:type="dxa"/>
              <w:bottom w:w="39" w:type="dxa"/>
              <w:right w:w="39" w:type="dxa"/>
            </w:tcMar>
          </w:tcPr>
          <w:p w14:paraId="2E258F30"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DF2E" w14:textId="77777777" w:rsidR="004166AF" w:rsidRDefault="004166AF" w:rsidP="004166AF">
            <w:pPr>
              <w:spacing w:before="0"/>
              <w:jc w:val="center"/>
            </w:pPr>
            <w:r>
              <w:rPr>
                <w:rFonts w:eastAsia="Calibri"/>
                <w:color w:val="000000"/>
              </w:rPr>
              <w:t>505 71</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8D123" w14:textId="77777777" w:rsidR="004166AF" w:rsidRDefault="004166AF" w:rsidP="004166AF">
            <w:pPr>
              <w:spacing w:before="0"/>
            </w:pPr>
            <w:r>
              <w:rPr>
                <w:rFonts w:eastAsia="Calibri"/>
                <w:color w:val="000000"/>
              </w:rPr>
              <w:t>Telstra Limited</w:t>
            </w:r>
          </w:p>
        </w:tc>
      </w:tr>
      <w:tr w:rsidR="004166AF" w14:paraId="6A0AC451" w14:textId="77777777" w:rsidTr="00933840">
        <w:trPr>
          <w:cantSplit/>
          <w:trHeight w:val="187"/>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6586B5"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DBF6C" w14:textId="77777777" w:rsidR="004166AF" w:rsidRDefault="004166AF" w:rsidP="004166AF">
            <w:pPr>
              <w:spacing w:before="0"/>
              <w:jc w:val="center"/>
            </w:pPr>
            <w:r>
              <w:rPr>
                <w:rFonts w:eastAsia="Calibri"/>
                <w:color w:val="000000"/>
              </w:rPr>
              <w:t>505 72</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D55AD7" w14:textId="77777777" w:rsidR="004166AF" w:rsidRDefault="004166AF" w:rsidP="004166AF">
            <w:pPr>
              <w:spacing w:before="0"/>
            </w:pPr>
            <w:r>
              <w:rPr>
                <w:rFonts w:eastAsia="Calibri"/>
                <w:color w:val="000000"/>
              </w:rPr>
              <w:t>Telstra Limited</w:t>
            </w:r>
          </w:p>
        </w:tc>
      </w:tr>
      <w:tr w:rsidR="004166AF" w14:paraId="5058DA1D" w14:textId="77777777" w:rsidTr="00933840">
        <w:trPr>
          <w:cantSplit/>
          <w:trHeight w:val="25"/>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1A4BF1" w14:textId="77777777" w:rsidR="004166AF" w:rsidRDefault="004166AF" w:rsidP="004166AF">
            <w:pPr>
              <w:spacing w:before="0"/>
            </w:pPr>
            <w:r>
              <w:rPr>
                <w:rFonts w:eastAsia="Calibri"/>
                <w:b/>
                <w:color w:val="000000"/>
              </w:rPr>
              <w:t>Estonia    SUP</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02156"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B057" w14:textId="77777777" w:rsidR="004166AF" w:rsidRDefault="004166AF" w:rsidP="004166AF">
            <w:pPr>
              <w:spacing w:before="0"/>
            </w:pPr>
          </w:p>
        </w:tc>
      </w:tr>
      <w:tr w:rsidR="004166AF" w14:paraId="1B1C6C5A" w14:textId="77777777" w:rsidTr="00933840">
        <w:trPr>
          <w:cantSplit/>
          <w:trHeight w:val="262"/>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BB46293"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68BA6" w14:textId="77777777" w:rsidR="004166AF" w:rsidRDefault="004166AF" w:rsidP="004166AF">
            <w:pPr>
              <w:spacing w:before="0"/>
              <w:jc w:val="center"/>
            </w:pPr>
            <w:r>
              <w:rPr>
                <w:rFonts w:eastAsia="Calibri"/>
                <w:color w:val="000000"/>
              </w:rPr>
              <w:t>248 18</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84F07" w14:textId="77777777" w:rsidR="004166AF" w:rsidRDefault="004166AF" w:rsidP="004166AF">
            <w:pPr>
              <w:spacing w:before="0"/>
            </w:pPr>
            <w:r>
              <w:rPr>
                <w:rFonts w:eastAsia="Calibri"/>
                <w:color w:val="000000"/>
              </w:rPr>
              <w:t>CLOUD COMMUNICATIONS OÜ</w:t>
            </w:r>
          </w:p>
        </w:tc>
      </w:tr>
      <w:tr w:rsidR="004166AF" w14:paraId="420A58F0" w14:textId="77777777" w:rsidTr="00933840">
        <w:trPr>
          <w:cantSplit/>
          <w:trHeight w:val="115"/>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758400" w14:textId="77777777" w:rsidR="004166AF" w:rsidRDefault="004166AF" w:rsidP="004166AF">
            <w:pPr>
              <w:spacing w:before="0"/>
            </w:pPr>
            <w:r>
              <w:rPr>
                <w:rFonts w:eastAsia="Calibri"/>
                <w:b/>
                <w:color w:val="000000"/>
              </w:rPr>
              <w:t>Spain    SUP</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5BC88"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80A6" w14:textId="77777777" w:rsidR="004166AF" w:rsidRDefault="004166AF" w:rsidP="004166AF">
            <w:pPr>
              <w:spacing w:before="0"/>
            </w:pPr>
          </w:p>
        </w:tc>
      </w:tr>
      <w:tr w:rsidR="004166AF" w:rsidRPr="00455BB9" w14:paraId="22050EF8" w14:textId="77777777" w:rsidTr="00933840">
        <w:trPr>
          <w:cantSplit/>
          <w:trHeight w:val="262"/>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02DA1D"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645BA" w14:textId="77777777" w:rsidR="004166AF" w:rsidRDefault="004166AF" w:rsidP="004166AF">
            <w:pPr>
              <w:spacing w:before="0"/>
              <w:jc w:val="center"/>
            </w:pPr>
            <w:r>
              <w:rPr>
                <w:rFonts w:eastAsia="Calibri"/>
                <w:color w:val="000000"/>
              </w:rPr>
              <w:t>214 29</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DDD70" w14:textId="77777777" w:rsidR="004166AF" w:rsidRPr="004F62C1" w:rsidRDefault="004166AF" w:rsidP="004166AF">
            <w:pPr>
              <w:spacing w:before="0"/>
              <w:rPr>
                <w:lang w:val="es-ES"/>
              </w:rPr>
            </w:pPr>
            <w:r w:rsidRPr="004F62C1">
              <w:rPr>
                <w:rFonts w:eastAsia="Calibri"/>
                <w:color w:val="000000"/>
                <w:lang w:val="es-ES"/>
              </w:rPr>
              <w:t>XFERA MÓVILES, S.A.U.</w:t>
            </w:r>
          </w:p>
        </w:tc>
      </w:tr>
      <w:tr w:rsidR="004166AF" w14:paraId="7CA9D672" w14:textId="77777777" w:rsidTr="00933840">
        <w:trPr>
          <w:cantSplit/>
          <w:trHeight w:val="124"/>
        </w:trPr>
        <w:tc>
          <w:tcPr>
            <w:tcW w:w="356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1C0E8B" w14:textId="77777777" w:rsidR="004166AF" w:rsidRDefault="004166AF" w:rsidP="004166AF">
            <w:pPr>
              <w:spacing w:before="0"/>
              <w:jc w:val="left"/>
            </w:pPr>
            <w:r>
              <w:rPr>
                <w:rFonts w:eastAsia="Calibri"/>
                <w:b/>
                <w:color w:val="000000"/>
              </w:rPr>
              <w:t xml:space="preserve">International Mobile, </w:t>
            </w:r>
            <w:r>
              <w:rPr>
                <w:rFonts w:eastAsia="Calibri"/>
                <w:b/>
                <w:color w:val="000000"/>
              </w:rPr>
              <w:br/>
              <w:t xml:space="preserve">shared </w:t>
            </w:r>
            <w:r w:rsidRPr="005E3C8C">
              <w:rPr>
                <w:rFonts w:eastAsia="Calibri"/>
                <w:b/>
                <w:color w:val="000000"/>
                <w:lang w:val="en-GB" w:eastAsia="en-GB"/>
              </w:rPr>
              <w:t xml:space="preserve">code </w:t>
            </w:r>
            <w:r>
              <w:rPr>
                <w:rFonts w:eastAsia="Calibri"/>
                <w:b/>
                <w:color w:val="000000"/>
                <w:lang w:val="en-GB" w:eastAsia="en-GB"/>
              </w:rPr>
              <w:t xml:space="preserve">    </w:t>
            </w:r>
            <w:r w:rsidRPr="005E3C8C">
              <w:rPr>
                <w:rFonts w:eastAsia="Calibri"/>
                <w:b/>
                <w:color w:val="000000"/>
                <w:lang w:val="en-GB" w:eastAsia="en-GB"/>
              </w:rPr>
              <w:t>LIR</w:t>
            </w:r>
            <w:r>
              <w:rPr>
                <w:rFonts w:eastAsia="Calibri"/>
                <w:b/>
                <w:color w:val="000000"/>
              </w:rPr>
              <w:t>*</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6CB27" w14:textId="77777777" w:rsidR="004166AF" w:rsidRDefault="004166AF" w:rsidP="004166AF">
            <w:pPr>
              <w:spacing w:before="0"/>
            </w:pP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C7D25" w14:textId="77777777" w:rsidR="004166AF" w:rsidRDefault="004166AF" w:rsidP="004166AF">
            <w:pPr>
              <w:spacing w:before="0"/>
            </w:pPr>
          </w:p>
        </w:tc>
      </w:tr>
      <w:tr w:rsidR="004166AF" w14:paraId="26B6CC98" w14:textId="77777777" w:rsidTr="00933840">
        <w:trPr>
          <w:cantSplit/>
          <w:trHeight w:val="262"/>
        </w:trPr>
        <w:tc>
          <w:tcPr>
            <w:tcW w:w="356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A94C3BC" w14:textId="77777777" w:rsidR="004166AF" w:rsidRDefault="004166AF" w:rsidP="004166AF">
            <w:pPr>
              <w:spacing w:before="0"/>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C190" w14:textId="77777777" w:rsidR="004166AF" w:rsidRDefault="004166AF" w:rsidP="004166AF">
            <w:pPr>
              <w:spacing w:before="0"/>
              <w:jc w:val="center"/>
            </w:pPr>
            <w:r>
              <w:rPr>
                <w:rFonts w:eastAsia="Calibri"/>
                <w:color w:val="000000"/>
              </w:rPr>
              <w:t>901 75</w:t>
            </w:r>
          </w:p>
        </w:tc>
        <w:tc>
          <w:tcPr>
            <w:tcW w:w="4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F88FB" w14:textId="77777777" w:rsidR="004166AF" w:rsidRDefault="004166AF" w:rsidP="004166AF">
            <w:pPr>
              <w:spacing w:before="0"/>
            </w:pPr>
            <w:r>
              <w:rPr>
                <w:rFonts w:eastAsia="Calibri"/>
                <w:color w:val="000000"/>
              </w:rPr>
              <w:t>Giesecke+Devrient Mobile Security TCD UK Limited (Formerly Podsystem Ltd.)</w:t>
            </w:r>
          </w:p>
        </w:tc>
      </w:tr>
    </w:tbl>
    <w:bookmarkEnd w:id="1630"/>
    <w:p w14:paraId="4DD39AAA" w14:textId="77777777" w:rsidR="004166AF" w:rsidRPr="004166AF" w:rsidRDefault="004166AF" w:rsidP="004166AF">
      <w:pPr>
        <w:spacing w:before="0"/>
        <w:rPr>
          <w:rFonts w:cs="Calibri"/>
          <w:sz w:val="16"/>
          <w:szCs w:val="16"/>
        </w:rPr>
      </w:pPr>
      <w:r w:rsidRPr="004166AF">
        <w:rPr>
          <w:rFonts w:eastAsia="Arial" w:cs="Calibri"/>
          <w:color w:val="000000"/>
          <w:sz w:val="16"/>
          <w:szCs w:val="16"/>
        </w:rPr>
        <w:t>____________</w:t>
      </w:r>
    </w:p>
    <w:p w14:paraId="49E1557B" w14:textId="77777777" w:rsidR="004166AF" w:rsidRPr="004166AF" w:rsidRDefault="004166AF" w:rsidP="004166AF">
      <w:pPr>
        <w:tabs>
          <w:tab w:val="left" w:pos="630"/>
        </w:tabs>
        <w:spacing w:before="0"/>
        <w:ind w:left="1136" w:hanging="1136"/>
        <w:rPr>
          <w:sz w:val="18"/>
          <w:szCs w:val="18"/>
        </w:rPr>
      </w:pPr>
      <w:r w:rsidRPr="004166AF">
        <w:rPr>
          <w:rFonts w:eastAsia="Calibri"/>
          <w:color w:val="000000"/>
          <w:sz w:val="18"/>
          <w:szCs w:val="18"/>
        </w:rPr>
        <w:t xml:space="preserve">MCC: </w:t>
      </w:r>
      <w:r w:rsidRPr="004166AF">
        <w:rPr>
          <w:rFonts w:eastAsia="Calibri"/>
          <w:color w:val="000000"/>
          <w:sz w:val="18"/>
          <w:szCs w:val="18"/>
        </w:rPr>
        <w:tab/>
        <w:t>Mobile Country Code / Indicatif de pays du mobile / Indicativo de país para el servicio móvil</w:t>
      </w:r>
    </w:p>
    <w:p w14:paraId="649934D6" w14:textId="77777777" w:rsidR="004166AF" w:rsidRPr="004166AF" w:rsidRDefault="004166AF" w:rsidP="004166AF">
      <w:pPr>
        <w:tabs>
          <w:tab w:val="left" w:pos="630"/>
        </w:tabs>
        <w:spacing w:before="0"/>
        <w:ind w:left="1136" w:hanging="1136"/>
        <w:rPr>
          <w:sz w:val="18"/>
          <w:szCs w:val="18"/>
        </w:rPr>
      </w:pPr>
      <w:r w:rsidRPr="004166AF">
        <w:rPr>
          <w:rFonts w:eastAsia="Calibri"/>
          <w:color w:val="000000"/>
          <w:sz w:val="18"/>
          <w:szCs w:val="18"/>
        </w:rPr>
        <w:t xml:space="preserve">MNC: </w:t>
      </w:r>
      <w:r w:rsidRPr="004166AF">
        <w:rPr>
          <w:rFonts w:eastAsia="Calibri"/>
          <w:color w:val="000000"/>
          <w:sz w:val="18"/>
          <w:szCs w:val="18"/>
        </w:rPr>
        <w:tab/>
        <w:t>Mobile Network Code / Code de réseau mobile / Indicativo de red para el servicio móvil</w:t>
      </w:r>
    </w:p>
    <w:p w14:paraId="648CD7D2" w14:textId="77777777" w:rsidR="004166AF" w:rsidRDefault="004166AF" w:rsidP="004166AF">
      <w:pPr>
        <w:spacing w:before="0"/>
        <w:rPr>
          <w:rFonts w:cs="Calibri"/>
        </w:rPr>
      </w:pPr>
    </w:p>
    <w:p w14:paraId="0A408A94" w14:textId="031D2C63" w:rsidR="004166AF" w:rsidRDefault="004166AF" w:rsidP="004166AF">
      <w:pPr>
        <w:spacing w:before="0"/>
        <w:rPr>
          <w:rFonts w:eastAsia="SimSun" w:cs="Arial"/>
          <w:sz w:val="18"/>
          <w:szCs w:val="18"/>
        </w:rPr>
      </w:pPr>
      <w:r w:rsidRPr="003300CF">
        <w:rPr>
          <w:rFonts w:cs="Calibri"/>
        </w:rPr>
        <w:t xml:space="preserve">* </w:t>
      </w:r>
      <w:r w:rsidRPr="003300CF">
        <w:rPr>
          <w:rFonts w:eastAsia="SimSun" w:cs="Arial"/>
          <w:sz w:val="18"/>
          <w:szCs w:val="18"/>
        </w:rPr>
        <w:t xml:space="preserve">See page </w:t>
      </w:r>
      <w:r w:rsidR="003300CF">
        <w:rPr>
          <w:rFonts w:eastAsia="SimSun" w:cs="Arial"/>
          <w:sz w:val="18"/>
          <w:szCs w:val="18"/>
        </w:rPr>
        <w:t>4</w:t>
      </w:r>
      <w:r w:rsidRPr="003300CF">
        <w:rPr>
          <w:rFonts w:eastAsia="SimSun" w:cs="Arial"/>
          <w:sz w:val="18"/>
          <w:szCs w:val="18"/>
        </w:rPr>
        <w:t xml:space="preserve"> of the present Operational Bulletin No. 1321 of 1.VIII.2025.</w:t>
      </w:r>
    </w:p>
    <w:p w14:paraId="6593309D" w14:textId="77777777" w:rsidR="004166AF" w:rsidRPr="004166AF" w:rsidRDefault="004166AF" w:rsidP="004166AF">
      <w:pPr>
        <w:pStyle w:val="Heading20"/>
        <w:rPr>
          <w:rFonts w:asciiTheme="minorHAnsi" w:hAnsiTheme="minorHAnsi" w:cstheme="minorHAnsi"/>
          <w:lang w:val="en-US"/>
        </w:rPr>
      </w:pPr>
      <w:r w:rsidRPr="004166AF">
        <w:rPr>
          <w:rFonts w:asciiTheme="minorHAnsi" w:hAnsiTheme="minorHAnsi" w:cstheme="minorHAnsi"/>
          <w:szCs w:val="26"/>
          <w:lang w:val="en-US"/>
        </w:rPr>
        <w:lastRenderedPageBreak/>
        <w:t>Lis</w:t>
      </w:r>
      <w:r w:rsidRPr="004166AF">
        <w:rPr>
          <w:rFonts w:asciiTheme="minorHAnsi" w:hAnsiTheme="minorHAnsi" w:cstheme="minorHAnsi"/>
          <w:lang w:val="en-US"/>
        </w:rPr>
        <w:t xml:space="preserve">t of ITU Carrier Codes </w:t>
      </w:r>
      <w:r w:rsidRPr="004166AF">
        <w:rPr>
          <w:rFonts w:asciiTheme="minorHAnsi" w:hAnsiTheme="minorHAnsi" w:cstheme="minorHAnsi"/>
          <w:lang w:val="en-US"/>
        </w:rPr>
        <w:br/>
        <w:t xml:space="preserve">(According to Recommendation ITU-T M.1400 (03/2013)) </w:t>
      </w:r>
      <w:r w:rsidRPr="004166AF">
        <w:rPr>
          <w:rFonts w:asciiTheme="minorHAnsi" w:hAnsiTheme="minorHAnsi" w:cstheme="minorHAnsi"/>
          <w:lang w:val="en-US"/>
        </w:rPr>
        <w:br/>
        <w:t>(Position on 15 September 2014)</w:t>
      </w:r>
    </w:p>
    <w:p w14:paraId="5ABCF3F0" w14:textId="77777777" w:rsidR="004166AF" w:rsidRDefault="004166AF" w:rsidP="004166AF">
      <w:pPr>
        <w:spacing w:before="240"/>
        <w:jc w:val="center"/>
      </w:pPr>
      <w:r w:rsidRPr="00E02EDF">
        <w:t>(Annex to ITU Operational Bulletin No. 1060 – 15.IX.2014)</w:t>
      </w:r>
      <w:r w:rsidRPr="00E02EDF">
        <w:br/>
        <w:t>(Amendment No.</w:t>
      </w:r>
      <w:r>
        <w:t xml:space="preserve"> 192</w:t>
      </w:r>
      <w:r w:rsidRPr="00E02EDF">
        <w:t>)</w:t>
      </w:r>
    </w:p>
    <w:p w14:paraId="1DE73686" w14:textId="77777777" w:rsidR="004166AF" w:rsidRPr="00E02EDF" w:rsidRDefault="004166AF" w:rsidP="004166AF">
      <w:pPr>
        <w:jc w:val="center"/>
      </w:pPr>
    </w:p>
    <w:tbl>
      <w:tblPr>
        <w:tblW w:w="10206" w:type="dxa"/>
        <w:tblLayout w:type="fixed"/>
        <w:tblLook w:val="04A0" w:firstRow="1" w:lastRow="0" w:firstColumn="1" w:lastColumn="0" w:noHBand="0" w:noVBand="1"/>
      </w:tblPr>
      <w:tblGrid>
        <w:gridCol w:w="3960"/>
        <w:gridCol w:w="2520"/>
        <w:gridCol w:w="3726"/>
      </w:tblGrid>
      <w:tr w:rsidR="004166AF" w:rsidRPr="00860C0A" w14:paraId="3AC02498" w14:textId="77777777" w:rsidTr="00933840">
        <w:trPr>
          <w:cantSplit/>
          <w:tblHeader/>
        </w:trPr>
        <w:tc>
          <w:tcPr>
            <w:tcW w:w="3960" w:type="dxa"/>
            <w:hideMark/>
          </w:tcPr>
          <w:p w14:paraId="4A238194" w14:textId="77777777" w:rsidR="004166AF" w:rsidRPr="00860C0A" w:rsidRDefault="004166AF" w:rsidP="0093384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520" w:type="dxa"/>
            <w:hideMark/>
          </w:tcPr>
          <w:p w14:paraId="4F2EEEDF" w14:textId="77777777" w:rsidR="004166AF" w:rsidRPr="00860C0A" w:rsidRDefault="004166AF" w:rsidP="00933840">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568EAE43" w14:textId="77777777" w:rsidR="004166AF" w:rsidRPr="00860C0A" w:rsidRDefault="004166AF" w:rsidP="0093384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4166AF" w:rsidRPr="00860C0A" w14:paraId="27C7208B" w14:textId="77777777" w:rsidTr="00933840">
        <w:trPr>
          <w:cantSplit/>
          <w:tblHeader/>
        </w:trPr>
        <w:tc>
          <w:tcPr>
            <w:tcW w:w="3960" w:type="dxa"/>
            <w:tcBorders>
              <w:top w:val="nil"/>
              <w:left w:val="nil"/>
              <w:bottom w:val="single" w:sz="4" w:space="0" w:color="auto"/>
              <w:right w:val="nil"/>
            </w:tcBorders>
            <w:hideMark/>
          </w:tcPr>
          <w:p w14:paraId="7848B667" w14:textId="77777777" w:rsidR="004166AF" w:rsidRPr="00860C0A" w:rsidRDefault="004166AF" w:rsidP="00933840">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520" w:type="dxa"/>
            <w:tcBorders>
              <w:top w:val="nil"/>
              <w:left w:val="nil"/>
              <w:bottom w:val="single" w:sz="4" w:space="0" w:color="auto"/>
              <w:right w:val="nil"/>
            </w:tcBorders>
            <w:hideMark/>
          </w:tcPr>
          <w:p w14:paraId="188A8FCC" w14:textId="77777777" w:rsidR="004166AF" w:rsidRPr="00860C0A" w:rsidRDefault="004166AF" w:rsidP="00933840">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16BB3AB0" w14:textId="77777777" w:rsidR="004166AF" w:rsidRPr="00860C0A" w:rsidRDefault="004166AF" w:rsidP="00933840">
            <w:pPr>
              <w:widowControl w:val="0"/>
              <w:rPr>
                <w:rFonts w:asciiTheme="minorHAnsi" w:eastAsia="SimSun" w:hAnsiTheme="minorHAnsi" w:cs="Arial"/>
                <w:b/>
                <w:bCs/>
                <w:i/>
                <w:iCs/>
                <w:color w:val="000000"/>
              </w:rPr>
            </w:pPr>
          </w:p>
        </w:tc>
      </w:tr>
    </w:tbl>
    <w:p w14:paraId="1D384D97" w14:textId="77777777" w:rsidR="004166AF" w:rsidRPr="00860C0A" w:rsidRDefault="004166AF" w:rsidP="004166AF">
      <w:pPr>
        <w:rPr>
          <w:rFonts w:cs="Calibri"/>
          <w:color w:val="000000"/>
        </w:rPr>
      </w:pPr>
    </w:p>
    <w:p w14:paraId="14054C36" w14:textId="77777777" w:rsidR="004166AF" w:rsidRDefault="004166AF" w:rsidP="004166AF">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2A49697E" w14:textId="77777777" w:rsidR="004166AF" w:rsidRPr="005338DE" w:rsidRDefault="004166AF" w:rsidP="004166AF">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4166AF" w:rsidRPr="00556ABA" w14:paraId="4025940D" w14:textId="77777777" w:rsidTr="00933840">
        <w:trPr>
          <w:trHeight w:val="779"/>
        </w:trPr>
        <w:tc>
          <w:tcPr>
            <w:tcW w:w="3960" w:type="dxa"/>
          </w:tcPr>
          <w:p w14:paraId="5D60D140" w14:textId="77777777" w:rsidR="004166AF" w:rsidRPr="00542DEC" w:rsidRDefault="004166AF" w:rsidP="004166AF">
            <w:pPr>
              <w:tabs>
                <w:tab w:val="left" w:pos="426"/>
                <w:tab w:val="left" w:pos="4140"/>
                <w:tab w:val="left" w:pos="4230"/>
              </w:tabs>
              <w:spacing w:before="0"/>
              <w:jc w:val="left"/>
              <w:textAlignment w:val="auto"/>
              <w:rPr>
                <w:rFonts w:asciiTheme="minorHAnsi" w:hAnsiTheme="minorHAnsi" w:cs="Arial"/>
                <w:lang w:val="de-CH"/>
              </w:rPr>
            </w:pPr>
            <w:r w:rsidRPr="004166AF">
              <w:rPr>
                <w:rFonts w:asciiTheme="minorHAnsi" w:hAnsiTheme="minorHAnsi" w:cs="Arial"/>
                <w:lang w:val="it-IT"/>
              </w:rPr>
              <w:t>FusionFlare GmbH</w:t>
            </w:r>
            <w:r w:rsidRPr="004166AF">
              <w:rPr>
                <w:rFonts w:asciiTheme="minorHAnsi" w:hAnsiTheme="minorHAnsi" w:cs="Arial"/>
                <w:lang w:val="it-IT"/>
              </w:rPr>
              <w:cr/>
            </w:r>
            <w:r w:rsidRPr="00542DEC">
              <w:rPr>
                <w:rFonts w:asciiTheme="minorHAnsi" w:hAnsiTheme="minorHAnsi" w:cs="Arial"/>
                <w:lang w:val="de-CH"/>
              </w:rPr>
              <w:t>Ernst-Sachs-Straße 12</w:t>
            </w:r>
          </w:p>
          <w:p w14:paraId="66487337" w14:textId="77777777" w:rsidR="004166AF" w:rsidRPr="00A554C7" w:rsidRDefault="004166AF" w:rsidP="004166AF">
            <w:pPr>
              <w:tabs>
                <w:tab w:val="left" w:pos="426"/>
                <w:tab w:val="left" w:pos="4140"/>
                <w:tab w:val="left" w:pos="4230"/>
              </w:tabs>
              <w:spacing w:before="0"/>
              <w:textAlignment w:val="auto"/>
              <w:rPr>
                <w:rFonts w:asciiTheme="minorHAnsi" w:hAnsiTheme="minorHAnsi" w:cs="Arial"/>
                <w:highlight w:val="yellow"/>
                <w:lang w:val="de-CH"/>
              </w:rPr>
            </w:pPr>
            <w:r w:rsidRPr="00542DEC">
              <w:rPr>
                <w:rFonts w:asciiTheme="minorHAnsi" w:hAnsiTheme="minorHAnsi" w:cs="Arial"/>
                <w:lang w:val="de-CH"/>
              </w:rPr>
              <w:t>D-90441 NUREMBERG</w:t>
            </w:r>
          </w:p>
        </w:tc>
        <w:tc>
          <w:tcPr>
            <w:tcW w:w="2520" w:type="dxa"/>
          </w:tcPr>
          <w:p w14:paraId="04790590" w14:textId="77777777" w:rsidR="004166AF" w:rsidRPr="000740C0" w:rsidRDefault="004166AF" w:rsidP="004166A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FUSION</w:t>
            </w:r>
          </w:p>
        </w:tc>
        <w:tc>
          <w:tcPr>
            <w:tcW w:w="3960" w:type="dxa"/>
          </w:tcPr>
          <w:p w14:paraId="31D70D1A" w14:textId="77777777" w:rsidR="004166AF" w:rsidRPr="00542DEC" w:rsidRDefault="004166AF" w:rsidP="004166AF">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542DEC">
              <w:rPr>
                <w:rFonts w:asciiTheme="minorHAnsi" w:eastAsia="SimSun" w:hAnsiTheme="minorHAnsi" w:cs="Arial"/>
                <w:color w:val="000000"/>
              </w:rPr>
              <w:t>Philipp Waldow</w:t>
            </w:r>
          </w:p>
          <w:p w14:paraId="221E633B" w14:textId="77777777" w:rsidR="004166AF" w:rsidRPr="00542DEC" w:rsidRDefault="004166AF" w:rsidP="004166AF">
            <w:pPr>
              <w:widowControl w:val="0"/>
              <w:spacing w:before="0"/>
              <w:rPr>
                <w:rFonts w:asciiTheme="minorHAnsi" w:eastAsia="SimSun" w:hAnsiTheme="minorHAnsi" w:cs="Arial"/>
                <w:color w:val="000000"/>
              </w:rPr>
            </w:pPr>
            <w:r w:rsidRPr="00542DEC">
              <w:rPr>
                <w:rFonts w:asciiTheme="minorHAnsi" w:eastAsia="SimSun" w:hAnsiTheme="minorHAnsi" w:cs="Arial"/>
                <w:color w:val="000000"/>
              </w:rPr>
              <w:t>Tel.: +49 911 7489399 201</w:t>
            </w:r>
          </w:p>
          <w:p w14:paraId="02D19E89" w14:textId="77777777" w:rsidR="004166AF" w:rsidRPr="00542DEC" w:rsidRDefault="004166AF" w:rsidP="004166AF">
            <w:pPr>
              <w:widowControl w:val="0"/>
              <w:spacing w:before="0"/>
              <w:rPr>
                <w:rFonts w:asciiTheme="minorHAnsi" w:eastAsia="SimSun" w:hAnsiTheme="minorHAnsi" w:cs="Arial"/>
                <w:color w:val="000000"/>
              </w:rPr>
            </w:pPr>
            <w:r w:rsidRPr="00542DEC">
              <w:rPr>
                <w:rFonts w:asciiTheme="minorHAnsi" w:eastAsia="SimSun" w:hAnsiTheme="minorHAnsi" w:cs="Arial"/>
                <w:color w:val="000000"/>
              </w:rPr>
              <w:t>Fax: +49 911 7489399 9</w:t>
            </w:r>
          </w:p>
          <w:p w14:paraId="3EBBA7EA" w14:textId="77777777" w:rsidR="004166AF" w:rsidRPr="00356279" w:rsidRDefault="004166AF" w:rsidP="004166AF">
            <w:pPr>
              <w:widowControl w:val="0"/>
              <w:spacing w:before="0"/>
              <w:rPr>
                <w:rFonts w:asciiTheme="minorHAnsi" w:eastAsia="SimSun" w:hAnsiTheme="minorHAnsi" w:cs="Arial"/>
                <w:color w:val="000000"/>
                <w:highlight w:val="yellow"/>
              </w:rPr>
            </w:pPr>
            <w:r w:rsidRPr="00542DEC">
              <w:rPr>
                <w:rFonts w:asciiTheme="minorHAnsi" w:eastAsia="SimSun" w:hAnsiTheme="minorHAnsi" w:cs="Arial"/>
                <w:color w:val="000000"/>
              </w:rPr>
              <w:t>Email: pw@fusionflare-it.de</w:t>
            </w:r>
          </w:p>
        </w:tc>
      </w:tr>
    </w:tbl>
    <w:p w14:paraId="7CAD919B" w14:textId="77777777" w:rsidR="004166AF" w:rsidRPr="005338DE" w:rsidRDefault="004166AF" w:rsidP="004166AF">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4166AF" w:rsidRPr="00556ABA" w14:paraId="04EE37E8" w14:textId="77777777" w:rsidTr="00933840">
        <w:trPr>
          <w:trHeight w:val="779"/>
        </w:trPr>
        <w:tc>
          <w:tcPr>
            <w:tcW w:w="3960" w:type="dxa"/>
          </w:tcPr>
          <w:p w14:paraId="29B7F42D" w14:textId="77777777" w:rsidR="004166AF" w:rsidRPr="001A2031" w:rsidRDefault="004166AF" w:rsidP="004166AF">
            <w:pPr>
              <w:tabs>
                <w:tab w:val="left" w:pos="426"/>
                <w:tab w:val="left" w:pos="4140"/>
                <w:tab w:val="left" w:pos="4230"/>
              </w:tabs>
              <w:spacing w:before="0"/>
              <w:jc w:val="left"/>
              <w:textAlignment w:val="auto"/>
              <w:rPr>
                <w:rFonts w:asciiTheme="minorHAnsi" w:hAnsiTheme="minorHAnsi" w:cs="Arial"/>
                <w:lang w:val="de-CH"/>
              </w:rPr>
            </w:pPr>
            <w:r w:rsidRPr="001A2031">
              <w:rPr>
                <w:rFonts w:asciiTheme="minorHAnsi" w:hAnsiTheme="minorHAnsi" w:cs="Arial"/>
              </w:rPr>
              <w:t>Indusys GmbH</w:t>
            </w:r>
            <w:r w:rsidRPr="004D764A">
              <w:rPr>
                <w:rFonts w:asciiTheme="minorHAnsi" w:hAnsiTheme="minorHAnsi" w:cs="Arial"/>
              </w:rPr>
              <w:cr/>
            </w:r>
            <w:r w:rsidRPr="001A2031">
              <w:rPr>
                <w:rFonts w:asciiTheme="minorHAnsi" w:hAnsiTheme="minorHAnsi" w:cs="Arial"/>
                <w:lang w:val="de-CH"/>
              </w:rPr>
              <w:t>Kerkhagen 9</w:t>
            </w:r>
          </w:p>
          <w:p w14:paraId="111F2869" w14:textId="77777777" w:rsidR="004166AF" w:rsidRPr="00A554C7" w:rsidRDefault="004166AF" w:rsidP="004166AF">
            <w:pPr>
              <w:tabs>
                <w:tab w:val="left" w:pos="426"/>
                <w:tab w:val="left" w:pos="4140"/>
                <w:tab w:val="left" w:pos="4230"/>
              </w:tabs>
              <w:spacing w:before="0"/>
              <w:textAlignment w:val="auto"/>
              <w:rPr>
                <w:rFonts w:asciiTheme="minorHAnsi" w:hAnsiTheme="minorHAnsi" w:cs="Arial"/>
                <w:highlight w:val="yellow"/>
                <w:lang w:val="de-CH"/>
              </w:rPr>
            </w:pPr>
            <w:r w:rsidRPr="001A2031">
              <w:rPr>
                <w:rFonts w:asciiTheme="minorHAnsi" w:hAnsiTheme="minorHAnsi" w:cs="Arial"/>
                <w:lang w:val="de-CH"/>
              </w:rPr>
              <w:t>D-58513 LUEDENSCHEID</w:t>
            </w:r>
          </w:p>
        </w:tc>
        <w:tc>
          <w:tcPr>
            <w:tcW w:w="2520" w:type="dxa"/>
          </w:tcPr>
          <w:p w14:paraId="735DF140" w14:textId="77777777" w:rsidR="004166AF" w:rsidRPr="000740C0" w:rsidRDefault="004166AF" w:rsidP="004166A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INDUS1</w:t>
            </w:r>
          </w:p>
        </w:tc>
        <w:tc>
          <w:tcPr>
            <w:tcW w:w="3960" w:type="dxa"/>
          </w:tcPr>
          <w:p w14:paraId="75FD0B6C" w14:textId="77777777" w:rsidR="004166AF" w:rsidRPr="001A2031" w:rsidRDefault="004166AF" w:rsidP="004166AF">
            <w:pPr>
              <w:widowControl w:val="0"/>
              <w:spacing w:before="0"/>
              <w:rPr>
                <w:rFonts w:asciiTheme="minorHAnsi" w:eastAsia="SimSun" w:hAnsiTheme="minorHAnsi" w:cs="Arial"/>
                <w:color w:val="000000"/>
              </w:rPr>
            </w:pPr>
            <w:r w:rsidRPr="001A2031">
              <w:rPr>
                <w:rFonts w:asciiTheme="minorHAnsi" w:eastAsia="SimSun" w:hAnsiTheme="minorHAnsi" w:cs="Arial"/>
                <w:color w:val="000000"/>
              </w:rPr>
              <w:t>Zoran Trajkovic</w:t>
            </w:r>
          </w:p>
          <w:p w14:paraId="07AC3316" w14:textId="77777777" w:rsidR="004166AF" w:rsidRPr="001A2031" w:rsidRDefault="004166AF" w:rsidP="004166AF">
            <w:pPr>
              <w:widowControl w:val="0"/>
              <w:spacing w:before="0"/>
              <w:rPr>
                <w:rFonts w:asciiTheme="minorHAnsi" w:eastAsia="SimSun" w:hAnsiTheme="minorHAnsi" w:cs="Arial"/>
                <w:color w:val="000000"/>
              </w:rPr>
            </w:pPr>
            <w:r w:rsidRPr="001A2031">
              <w:rPr>
                <w:rFonts w:asciiTheme="minorHAnsi" w:eastAsia="SimSun" w:hAnsiTheme="minorHAnsi" w:cs="Arial"/>
                <w:color w:val="000000"/>
              </w:rPr>
              <w:t>Tel.: +49 2351 997410</w:t>
            </w:r>
          </w:p>
          <w:p w14:paraId="7430886A" w14:textId="77777777" w:rsidR="004166AF" w:rsidRPr="00356279" w:rsidRDefault="004166AF" w:rsidP="004166AF">
            <w:pPr>
              <w:widowControl w:val="0"/>
              <w:spacing w:before="0"/>
              <w:rPr>
                <w:rFonts w:asciiTheme="minorHAnsi" w:eastAsia="SimSun" w:hAnsiTheme="minorHAnsi" w:cs="Arial"/>
                <w:color w:val="000000"/>
                <w:highlight w:val="yellow"/>
              </w:rPr>
            </w:pPr>
            <w:r w:rsidRPr="001A2031">
              <w:rPr>
                <w:rFonts w:asciiTheme="minorHAnsi" w:eastAsia="SimSun" w:hAnsiTheme="minorHAnsi" w:cs="Arial"/>
                <w:color w:val="000000"/>
              </w:rPr>
              <w:t>Email: trajkovic@indusys.de</w:t>
            </w:r>
          </w:p>
        </w:tc>
      </w:tr>
    </w:tbl>
    <w:p w14:paraId="41E37A40" w14:textId="77777777" w:rsidR="004166AF" w:rsidRDefault="004166AF" w:rsidP="004166AF">
      <w:pPr>
        <w:overflowPunct/>
        <w:spacing w:before="0"/>
        <w:textAlignment w:val="auto"/>
        <w:rPr>
          <w:rFonts w:cs="Calibri"/>
          <w:b/>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4166AF" w:rsidRPr="00556ABA" w14:paraId="3727C173" w14:textId="77777777" w:rsidTr="00933840">
        <w:trPr>
          <w:trHeight w:val="779"/>
        </w:trPr>
        <w:tc>
          <w:tcPr>
            <w:tcW w:w="3960" w:type="dxa"/>
          </w:tcPr>
          <w:p w14:paraId="4ED5C137" w14:textId="77777777" w:rsidR="004166AF" w:rsidRPr="00542DEC" w:rsidRDefault="004166AF" w:rsidP="004166AF">
            <w:pPr>
              <w:tabs>
                <w:tab w:val="left" w:pos="426"/>
                <w:tab w:val="left" w:pos="4140"/>
                <w:tab w:val="left" w:pos="4230"/>
              </w:tabs>
              <w:spacing w:before="0"/>
              <w:jc w:val="left"/>
              <w:textAlignment w:val="auto"/>
              <w:rPr>
                <w:rFonts w:asciiTheme="minorHAnsi" w:hAnsiTheme="minorHAnsi" w:cs="Arial"/>
                <w:lang w:val="de-CH"/>
              </w:rPr>
            </w:pPr>
            <w:r w:rsidRPr="00EE3D81">
              <w:rPr>
                <w:rFonts w:asciiTheme="minorHAnsi" w:hAnsiTheme="minorHAnsi" w:cs="Arial"/>
              </w:rPr>
              <w:t>net services GmbH &amp; Co. KG</w:t>
            </w:r>
            <w:r w:rsidRPr="004D764A">
              <w:rPr>
                <w:rFonts w:asciiTheme="minorHAnsi" w:hAnsiTheme="minorHAnsi" w:cs="Arial"/>
              </w:rPr>
              <w:cr/>
            </w:r>
            <w:r w:rsidRPr="00EE3D81">
              <w:rPr>
                <w:rFonts w:asciiTheme="minorHAnsi" w:hAnsiTheme="minorHAnsi" w:cs="Arial"/>
                <w:lang w:val="de-CH"/>
              </w:rPr>
              <w:t>Lise-Meitner-Straße 4</w:t>
            </w:r>
          </w:p>
          <w:p w14:paraId="79623E42" w14:textId="77777777" w:rsidR="004166AF" w:rsidRPr="00A554C7" w:rsidRDefault="004166AF" w:rsidP="004166AF">
            <w:pPr>
              <w:tabs>
                <w:tab w:val="left" w:pos="426"/>
                <w:tab w:val="left" w:pos="4140"/>
                <w:tab w:val="left" w:pos="4230"/>
              </w:tabs>
              <w:spacing w:before="0"/>
              <w:textAlignment w:val="auto"/>
              <w:rPr>
                <w:rFonts w:asciiTheme="minorHAnsi" w:hAnsiTheme="minorHAnsi" w:cs="Arial"/>
                <w:highlight w:val="yellow"/>
                <w:lang w:val="de-CH"/>
              </w:rPr>
            </w:pPr>
            <w:r w:rsidRPr="00EE3D81">
              <w:rPr>
                <w:rFonts w:asciiTheme="minorHAnsi" w:hAnsiTheme="minorHAnsi" w:cs="Arial"/>
                <w:lang w:val="de-CH"/>
              </w:rPr>
              <w:t>D-24941 FLENSBURG</w:t>
            </w:r>
          </w:p>
        </w:tc>
        <w:tc>
          <w:tcPr>
            <w:tcW w:w="2520" w:type="dxa"/>
          </w:tcPr>
          <w:p w14:paraId="48FB5DAA" w14:textId="77777777" w:rsidR="004166AF" w:rsidRPr="000740C0" w:rsidRDefault="004166AF" w:rsidP="004166AF">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NETSER</w:t>
            </w:r>
          </w:p>
        </w:tc>
        <w:tc>
          <w:tcPr>
            <w:tcW w:w="3960" w:type="dxa"/>
          </w:tcPr>
          <w:p w14:paraId="6E452DFA" w14:textId="77777777" w:rsidR="004166AF" w:rsidRPr="00EE3D81" w:rsidRDefault="004166AF" w:rsidP="004166AF">
            <w:pPr>
              <w:widowControl w:val="0"/>
              <w:spacing w:before="0"/>
              <w:rPr>
                <w:rFonts w:asciiTheme="minorHAnsi" w:eastAsia="SimSun" w:hAnsiTheme="minorHAnsi" w:cs="Arial"/>
                <w:color w:val="000000"/>
              </w:rPr>
            </w:pPr>
            <w:r w:rsidRPr="00EE3D81">
              <w:rPr>
                <w:rFonts w:asciiTheme="minorHAnsi" w:eastAsia="SimSun" w:hAnsiTheme="minorHAnsi" w:cs="Arial"/>
                <w:color w:val="000000"/>
              </w:rPr>
              <w:t>Klaus Horter</w:t>
            </w:r>
          </w:p>
          <w:p w14:paraId="6F01CD3F" w14:textId="77777777" w:rsidR="004166AF" w:rsidRPr="00EE3D81" w:rsidRDefault="004166AF" w:rsidP="004166AF">
            <w:pPr>
              <w:widowControl w:val="0"/>
              <w:spacing w:before="0"/>
              <w:rPr>
                <w:rFonts w:asciiTheme="minorHAnsi" w:eastAsia="SimSun" w:hAnsiTheme="minorHAnsi" w:cs="Arial"/>
                <w:color w:val="000000"/>
              </w:rPr>
            </w:pPr>
            <w:r w:rsidRPr="00EE3D81">
              <w:rPr>
                <w:rFonts w:asciiTheme="minorHAnsi" w:eastAsia="SimSun" w:hAnsiTheme="minorHAnsi" w:cs="Arial"/>
                <w:color w:val="000000"/>
              </w:rPr>
              <w:t>Tel.: +49 461 404848 60</w:t>
            </w:r>
          </w:p>
          <w:p w14:paraId="332BECCA" w14:textId="77777777" w:rsidR="004166AF" w:rsidRPr="00356279" w:rsidRDefault="004166AF" w:rsidP="004166AF">
            <w:pPr>
              <w:widowControl w:val="0"/>
              <w:spacing w:before="0"/>
              <w:rPr>
                <w:rFonts w:asciiTheme="minorHAnsi" w:eastAsia="SimSun" w:hAnsiTheme="minorHAnsi" w:cs="Arial"/>
                <w:color w:val="000000"/>
                <w:highlight w:val="yellow"/>
              </w:rPr>
            </w:pPr>
            <w:r w:rsidRPr="00EE3D81">
              <w:rPr>
                <w:rFonts w:asciiTheme="minorHAnsi" w:eastAsia="SimSun" w:hAnsiTheme="minorHAnsi" w:cs="Arial"/>
                <w:color w:val="000000"/>
              </w:rPr>
              <w:t>Email: klaus.horter@netservices.de</w:t>
            </w:r>
          </w:p>
        </w:tc>
      </w:tr>
    </w:tbl>
    <w:p w14:paraId="0B3517DF" w14:textId="77777777" w:rsidR="004166AF" w:rsidRPr="00EE3D81" w:rsidRDefault="004166AF" w:rsidP="004166AF">
      <w:pPr>
        <w:overflowPunct/>
        <w:textAlignment w:val="auto"/>
        <w:rPr>
          <w:rFonts w:cs="Calibri"/>
          <w:b/>
          <w:color w:val="000000"/>
          <w:szCs w:val="22"/>
        </w:rPr>
      </w:pPr>
    </w:p>
    <w:p w14:paraId="0EE1773E" w14:textId="77777777" w:rsidR="004166AF" w:rsidRPr="00C0327C" w:rsidRDefault="004166AF" w:rsidP="004166AF">
      <w:pPr>
        <w:overflowPunct/>
        <w:textAlignment w:val="auto"/>
        <w:rPr>
          <w:rFonts w:cs="Calibri"/>
          <w:b/>
          <w:color w:val="000000"/>
          <w:szCs w:val="22"/>
          <w:lang w:val="pt-BR"/>
        </w:rPr>
      </w:pPr>
    </w:p>
    <w:p w14:paraId="6C23CFDB" w14:textId="69DAC624" w:rsidR="004166AF" w:rsidRDefault="004166A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rPr>
      </w:pPr>
      <w:r>
        <w:br w:type="page"/>
      </w:r>
    </w:p>
    <w:p w14:paraId="6796DAD3" w14:textId="77777777" w:rsidR="0016259A" w:rsidRPr="00CB550D" w:rsidRDefault="0016259A" w:rsidP="0016259A">
      <w:pPr>
        <w:pStyle w:val="Heading20"/>
        <w:spacing w:before="0"/>
        <w:rPr>
          <w:lang w:val="en-GB"/>
        </w:rPr>
      </w:pPr>
      <w:bookmarkStart w:id="1631" w:name="_Toc236568475"/>
      <w:bookmarkStart w:id="1632" w:name="_Toc240772455"/>
      <w:r w:rsidRPr="00CB550D">
        <w:rPr>
          <w:lang w:val="en-GB"/>
        </w:rPr>
        <w:lastRenderedPageBreak/>
        <w:t>List of International Signalling Point Codes (ISPC)</w:t>
      </w:r>
      <w:r w:rsidRPr="00CB550D">
        <w:rPr>
          <w:lang w:val="en-GB"/>
        </w:rPr>
        <w:br/>
        <w:t>(According to Recommendation ITU-T Q.708 (03/1999))</w:t>
      </w:r>
      <w:r w:rsidRPr="00CB550D">
        <w:rPr>
          <w:lang w:val="en-GB"/>
        </w:rPr>
        <w:br/>
        <w:t>(Position on 1 July 2024)</w:t>
      </w:r>
      <w:bookmarkEnd w:id="1631"/>
      <w:bookmarkEnd w:id="1632"/>
    </w:p>
    <w:p w14:paraId="2155C6D1" w14:textId="77777777" w:rsidR="0016259A" w:rsidRPr="00CB550D" w:rsidRDefault="0016259A" w:rsidP="0016259A">
      <w:pPr>
        <w:pStyle w:val="Heading70"/>
        <w:keepNext/>
        <w:jc w:val="center"/>
        <w:rPr>
          <w:b w:val="0"/>
          <w:bCs/>
        </w:rPr>
      </w:pPr>
      <w:r w:rsidRPr="00CB550D">
        <w:rPr>
          <w:b w:val="0"/>
          <w:bCs/>
        </w:rPr>
        <w:t>(Annex to ITU Operational Bulletin No. 1295 – 1.VII.2024)</w:t>
      </w:r>
      <w:r w:rsidRPr="00CB550D">
        <w:rPr>
          <w:b w:val="0"/>
          <w:bCs/>
        </w:rPr>
        <w:br/>
        <w:t>(Amendment No. 20)</w:t>
      </w:r>
    </w:p>
    <w:p w14:paraId="72B9048F" w14:textId="77777777" w:rsidR="0016259A" w:rsidRPr="00CB550D" w:rsidRDefault="0016259A" w:rsidP="0016259A">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6259A" w:rsidRPr="00916C1F" w14:paraId="57C8882D" w14:textId="77777777" w:rsidTr="00933840">
        <w:trPr>
          <w:cantSplit/>
          <w:trHeight w:val="227"/>
        </w:trPr>
        <w:tc>
          <w:tcPr>
            <w:tcW w:w="1818" w:type="dxa"/>
            <w:gridSpan w:val="2"/>
          </w:tcPr>
          <w:p w14:paraId="3EF0CA79" w14:textId="77777777" w:rsidR="0016259A" w:rsidRPr="006F338D" w:rsidRDefault="0016259A" w:rsidP="00933840">
            <w:pPr>
              <w:pStyle w:val="Tablehead0"/>
              <w:jc w:val="left"/>
              <w:rPr>
                <w:lang w:val="en-GB"/>
              </w:rPr>
            </w:pPr>
            <w:r w:rsidRPr="006F338D">
              <w:rPr>
                <w:lang w:val="en-GB"/>
              </w:rPr>
              <w:t>Country/ Geographical Area</w:t>
            </w:r>
          </w:p>
        </w:tc>
        <w:tc>
          <w:tcPr>
            <w:tcW w:w="3461" w:type="dxa"/>
            <w:vMerge w:val="restart"/>
            <w:shd w:val="clear" w:color="auto" w:fill="auto"/>
            <w:vAlign w:val="bottom"/>
          </w:tcPr>
          <w:p w14:paraId="36946CC8" w14:textId="77777777" w:rsidR="0016259A" w:rsidRPr="006F338D" w:rsidRDefault="0016259A" w:rsidP="00933840">
            <w:pPr>
              <w:pStyle w:val="Tablehead0"/>
              <w:jc w:val="left"/>
              <w:rPr>
                <w:lang w:val="en-GB"/>
              </w:rPr>
            </w:pPr>
            <w:r w:rsidRPr="006F338D">
              <w:rPr>
                <w:lang w:val="en-GB"/>
              </w:rPr>
              <w:t>Unique name of the signalling point</w:t>
            </w:r>
          </w:p>
        </w:tc>
        <w:tc>
          <w:tcPr>
            <w:tcW w:w="4009" w:type="dxa"/>
            <w:vMerge w:val="restart"/>
            <w:shd w:val="clear" w:color="auto" w:fill="auto"/>
            <w:vAlign w:val="bottom"/>
          </w:tcPr>
          <w:p w14:paraId="771E12EA" w14:textId="77777777" w:rsidR="0016259A" w:rsidRPr="006F338D" w:rsidRDefault="0016259A" w:rsidP="00933840">
            <w:pPr>
              <w:pStyle w:val="Tablehead0"/>
              <w:jc w:val="left"/>
              <w:rPr>
                <w:lang w:val="en-GB"/>
              </w:rPr>
            </w:pPr>
            <w:r w:rsidRPr="006F338D">
              <w:rPr>
                <w:lang w:val="en-GB"/>
              </w:rPr>
              <w:t>Name of the signalling point operator</w:t>
            </w:r>
          </w:p>
        </w:tc>
      </w:tr>
      <w:tr w:rsidR="0016259A" w:rsidRPr="00B62253" w14:paraId="59EDC321" w14:textId="77777777" w:rsidTr="00933840">
        <w:trPr>
          <w:cantSplit/>
          <w:trHeight w:val="227"/>
        </w:trPr>
        <w:tc>
          <w:tcPr>
            <w:tcW w:w="909" w:type="dxa"/>
            <w:tcBorders>
              <w:bottom w:val="single" w:sz="4" w:space="0" w:color="auto"/>
            </w:tcBorders>
          </w:tcPr>
          <w:p w14:paraId="431D1936" w14:textId="77777777" w:rsidR="0016259A" w:rsidRPr="00870C6B" w:rsidRDefault="0016259A" w:rsidP="00933840">
            <w:pPr>
              <w:pStyle w:val="Tablehead0"/>
              <w:jc w:val="left"/>
            </w:pPr>
            <w:r w:rsidRPr="00870C6B">
              <w:t>ISPC</w:t>
            </w:r>
          </w:p>
        </w:tc>
        <w:tc>
          <w:tcPr>
            <w:tcW w:w="909" w:type="dxa"/>
            <w:tcBorders>
              <w:bottom w:val="single" w:sz="4" w:space="0" w:color="auto"/>
            </w:tcBorders>
            <w:shd w:val="clear" w:color="auto" w:fill="auto"/>
          </w:tcPr>
          <w:p w14:paraId="4E5D17EA" w14:textId="77777777" w:rsidR="0016259A" w:rsidRDefault="0016259A" w:rsidP="00933840">
            <w:pPr>
              <w:pStyle w:val="Tablehead0"/>
              <w:jc w:val="left"/>
            </w:pPr>
            <w:r>
              <w:t>DEC</w:t>
            </w:r>
          </w:p>
        </w:tc>
        <w:tc>
          <w:tcPr>
            <w:tcW w:w="3461" w:type="dxa"/>
            <w:vMerge/>
            <w:tcBorders>
              <w:bottom w:val="single" w:sz="4" w:space="0" w:color="auto"/>
            </w:tcBorders>
            <w:shd w:val="clear" w:color="auto" w:fill="auto"/>
          </w:tcPr>
          <w:p w14:paraId="646B4A0A" w14:textId="77777777" w:rsidR="0016259A" w:rsidRPr="00870C6B" w:rsidRDefault="0016259A" w:rsidP="00933840">
            <w:pPr>
              <w:pStyle w:val="Tablehead0"/>
              <w:jc w:val="left"/>
            </w:pPr>
          </w:p>
        </w:tc>
        <w:tc>
          <w:tcPr>
            <w:tcW w:w="4009" w:type="dxa"/>
            <w:vMerge/>
            <w:tcBorders>
              <w:bottom w:val="single" w:sz="4" w:space="0" w:color="auto"/>
            </w:tcBorders>
            <w:shd w:val="clear" w:color="auto" w:fill="auto"/>
          </w:tcPr>
          <w:p w14:paraId="03046044" w14:textId="77777777" w:rsidR="0016259A" w:rsidRPr="00870C6B" w:rsidRDefault="0016259A" w:rsidP="00933840">
            <w:pPr>
              <w:pStyle w:val="Tablehead0"/>
              <w:jc w:val="left"/>
            </w:pPr>
          </w:p>
        </w:tc>
      </w:tr>
      <w:tr w:rsidR="0016259A" w:rsidRPr="0016259A" w14:paraId="37D1D787" w14:textId="77777777" w:rsidTr="00933840">
        <w:trPr>
          <w:cantSplit/>
          <w:trHeight w:val="240"/>
        </w:trPr>
        <w:tc>
          <w:tcPr>
            <w:tcW w:w="9288" w:type="dxa"/>
            <w:gridSpan w:val="4"/>
            <w:tcBorders>
              <w:top w:val="single" w:sz="4" w:space="0" w:color="auto"/>
            </w:tcBorders>
            <w:shd w:val="clear" w:color="auto" w:fill="auto"/>
          </w:tcPr>
          <w:p w14:paraId="1163AC33" w14:textId="77777777" w:rsidR="0016259A" w:rsidRPr="0016259A" w:rsidRDefault="0016259A" w:rsidP="00933840">
            <w:pPr>
              <w:pStyle w:val="Normalaftertitle"/>
              <w:keepNext/>
              <w:spacing w:before="240" w:after="60"/>
              <w:rPr>
                <w:b/>
                <w:bCs/>
              </w:rPr>
            </w:pPr>
            <w:r w:rsidRPr="0016259A">
              <w:rPr>
                <w:b/>
                <w:bCs/>
              </w:rPr>
              <w:t>Switzerland    ADD</w:t>
            </w:r>
          </w:p>
        </w:tc>
      </w:tr>
      <w:tr w:rsidR="0016259A" w:rsidRPr="0016259A" w14:paraId="46C23E88" w14:textId="77777777" w:rsidTr="00933840">
        <w:trPr>
          <w:cantSplit/>
          <w:trHeight w:val="240"/>
        </w:trPr>
        <w:tc>
          <w:tcPr>
            <w:tcW w:w="909" w:type="dxa"/>
            <w:shd w:val="clear" w:color="auto" w:fill="auto"/>
          </w:tcPr>
          <w:p w14:paraId="084615F6" w14:textId="77777777" w:rsidR="0016259A" w:rsidRPr="0016259A" w:rsidRDefault="0016259A" w:rsidP="00933840">
            <w:pPr>
              <w:pStyle w:val="StyleTabletextLeft"/>
              <w:rPr>
                <w:b w:val="0"/>
                <w:bCs w:val="0"/>
              </w:rPr>
            </w:pPr>
            <w:r w:rsidRPr="0016259A">
              <w:rPr>
                <w:b w:val="0"/>
                <w:bCs w:val="0"/>
              </w:rPr>
              <w:t>2-056-4</w:t>
            </w:r>
          </w:p>
        </w:tc>
        <w:tc>
          <w:tcPr>
            <w:tcW w:w="909" w:type="dxa"/>
            <w:shd w:val="clear" w:color="auto" w:fill="auto"/>
          </w:tcPr>
          <w:p w14:paraId="03C52F86" w14:textId="77777777" w:rsidR="0016259A" w:rsidRPr="0016259A" w:rsidRDefault="0016259A" w:rsidP="00933840">
            <w:pPr>
              <w:pStyle w:val="StyleTabletextLeft"/>
              <w:rPr>
                <w:b w:val="0"/>
                <w:bCs w:val="0"/>
              </w:rPr>
            </w:pPr>
            <w:r w:rsidRPr="0016259A">
              <w:rPr>
                <w:b w:val="0"/>
                <w:bCs w:val="0"/>
              </w:rPr>
              <w:t>4548</w:t>
            </w:r>
          </w:p>
        </w:tc>
        <w:tc>
          <w:tcPr>
            <w:tcW w:w="2640" w:type="dxa"/>
            <w:shd w:val="clear" w:color="auto" w:fill="auto"/>
          </w:tcPr>
          <w:p w14:paraId="3EBCE126" w14:textId="77777777" w:rsidR="0016259A" w:rsidRPr="0016259A" w:rsidRDefault="0016259A" w:rsidP="00933840">
            <w:pPr>
              <w:pStyle w:val="StyleTabletextLeft"/>
              <w:rPr>
                <w:b w:val="0"/>
                <w:bCs w:val="0"/>
              </w:rPr>
            </w:pPr>
            <w:r w:rsidRPr="0016259A">
              <w:rPr>
                <w:b w:val="0"/>
                <w:bCs w:val="0"/>
              </w:rPr>
              <w:t>STPHorisen_ROR1</w:t>
            </w:r>
          </w:p>
        </w:tc>
        <w:tc>
          <w:tcPr>
            <w:tcW w:w="4009" w:type="dxa"/>
          </w:tcPr>
          <w:p w14:paraId="6F1654DB" w14:textId="77777777" w:rsidR="0016259A" w:rsidRPr="0016259A" w:rsidRDefault="0016259A" w:rsidP="00933840">
            <w:pPr>
              <w:pStyle w:val="StyleTabletextLeft"/>
              <w:rPr>
                <w:b w:val="0"/>
                <w:bCs w:val="0"/>
              </w:rPr>
            </w:pPr>
            <w:r w:rsidRPr="0016259A">
              <w:rPr>
                <w:b w:val="0"/>
                <w:bCs w:val="0"/>
              </w:rPr>
              <w:t>Horisen AG</w:t>
            </w:r>
          </w:p>
        </w:tc>
      </w:tr>
      <w:tr w:rsidR="0016259A" w:rsidRPr="0016259A" w14:paraId="3E9660E8" w14:textId="77777777" w:rsidTr="00933840">
        <w:trPr>
          <w:cantSplit/>
          <w:trHeight w:val="240"/>
        </w:trPr>
        <w:tc>
          <w:tcPr>
            <w:tcW w:w="909" w:type="dxa"/>
            <w:shd w:val="clear" w:color="auto" w:fill="auto"/>
          </w:tcPr>
          <w:p w14:paraId="24E5D3AE" w14:textId="77777777" w:rsidR="0016259A" w:rsidRPr="0016259A" w:rsidRDefault="0016259A" w:rsidP="00933840">
            <w:pPr>
              <w:pStyle w:val="StyleTabletextLeft"/>
              <w:rPr>
                <w:b w:val="0"/>
                <w:bCs w:val="0"/>
              </w:rPr>
            </w:pPr>
            <w:r w:rsidRPr="0016259A">
              <w:rPr>
                <w:b w:val="0"/>
                <w:bCs w:val="0"/>
              </w:rPr>
              <w:t>2-057-7</w:t>
            </w:r>
          </w:p>
        </w:tc>
        <w:tc>
          <w:tcPr>
            <w:tcW w:w="909" w:type="dxa"/>
            <w:shd w:val="clear" w:color="auto" w:fill="auto"/>
          </w:tcPr>
          <w:p w14:paraId="1FF67FBF" w14:textId="77777777" w:rsidR="0016259A" w:rsidRPr="0016259A" w:rsidRDefault="0016259A" w:rsidP="00933840">
            <w:pPr>
              <w:pStyle w:val="StyleTabletextLeft"/>
              <w:rPr>
                <w:b w:val="0"/>
                <w:bCs w:val="0"/>
              </w:rPr>
            </w:pPr>
            <w:r w:rsidRPr="0016259A">
              <w:rPr>
                <w:b w:val="0"/>
                <w:bCs w:val="0"/>
              </w:rPr>
              <w:t>4559</w:t>
            </w:r>
          </w:p>
        </w:tc>
        <w:tc>
          <w:tcPr>
            <w:tcW w:w="2640" w:type="dxa"/>
            <w:shd w:val="clear" w:color="auto" w:fill="auto"/>
          </w:tcPr>
          <w:p w14:paraId="4E8F8B71" w14:textId="77777777" w:rsidR="0016259A" w:rsidRPr="0016259A" w:rsidRDefault="0016259A" w:rsidP="00933840">
            <w:pPr>
              <w:pStyle w:val="StyleTabletextLeft"/>
              <w:rPr>
                <w:b w:val="0"/>
                <w:bCs w:val="0"/>
              </w:rPr>
            </w:pPr>
            <w:r w:rsidRPr="0016259A">
              <w:rPr>
                <w:b w:val="0"/>
                <w:bCs w:val="0"/>
              </w:rPr>
              <w:t>STPHorisen_ROR2</w:t>
            </w:r>
          </w:p>
        </w:tc>
        <w:tc>
          <w:tcPr>
            <w:tcW w:w="4009" w:type="dxa"/>
          </w:tcPr>
          <w:p w14:paraId="73E54BB5" w14:textId="77777777" w:rsidR="0016259A" w:rsidRPr="0016259A" w:rsidRDefault="0016259A" w:rsidP="00933840">
            <w:pPr>
              <w:pStyle w:val="StyleTabletextLeft"/>
              <w:rPr>
                <w:b w:val="0"/>
                <w:bCs w:val="0"/>
              </w:rPr>
            </w:pPr>
            <w:r w:rsidRPr="0016259A">
              <w:rPr>
                <w:b w:val="0"/>
                <w:bCs w:val="0"/>
              </w:rPr>
              <w:t>Horisen AG</w:t>
            </w:r>
          </w:p>
        </w:tc>
      </w:tr>
      <w:tr w:rsidR="0016259A" w:rsidRPr="0016259A" w14:paraId="5CD76CC2" w14:textId="77777777" w:rsidTr="00933840">
        <w:trPr>
          <w:cantSplit/>
          <w:trHeight w:val="240"/>
        </w:trPr>
        <w:tc>
          <w:tcPr>
            <w:tcW w:w="909" w:type="dxa"/>
            <w:shd w:val="clear" w:color="auto" w:fill="auto"/>
          </w:tcPr>
          <w:p w14:paraId="2A106B64" w14:textId="77777777" w:rsidR="0016259A" w:rsidRPr="0016259A" w:rsidRDefault="0016259A" w:rsidP="00933840">
            <w:pPr>
              <w:pStyle w:val="StyleTabletextLeft"/>
              <w:rPr>
                <w:b w:val="0"/>
                <w:bCs w:val="0"/>
              </w:rPr>
            </w:pPr>
            <w:r w:rsidRPr="0016259A">
              <w:rPr>
                <w:b w:val="0"/>
                <w:bCs w:val="0"/>
              </w:rPr>
              <w:t>7-209-3</w:t>
            </w:r>
          </w:p>
        </w:tc>
        <w:tc>
          <w:tcPr>
            <w:tcW w:w="909" w:type="dxa"/>
            <w:shd w:val="clear" w:color="auto" w:fill="auto"/>
          </w:tcPr>
          <w:p w14:paraId="52F49D44" w14:textId="77777777" w:rsidR="0016259A" w:rsidRPr="0016259A" w:rsidRDefault="0016259A" w:rsidP="00933840">
            <w:pPr>
              <w:pStyle w:val="StyleTabletextLeft"/>
              <w:rPr>
                <w:b w:val="0"/>
                <w:bCs w:val="0"/>
              </w:rPr>
            </w:pPr>
            <w:r w:rsidRPr="0016259A">
              <w:rPr>
                <w:b w:val="0"/>
                <w:bCs w:val="0"/>
              </w:rPr>
              <w:t>16011</w:t>
            </w:r>
          </w:p>
        </w:tc>
        <w:tc>
          <w:tcPr>
            <w:tcW w:w="2640" w:type="dxa"/>
            <w:shd w:val="clear" w:color="auto" w:fill="auto"/>
          </w:tcPr>
          <w:p w14:paraId="0D420D8D" w14:textId="77777777" w:rsidR="0016259A" w:rsidRPr="0016259A" w:rsidRDefault="0016259A" w:rsidP="00933840">
            <w:pPr>
              <w:pStyle w:val="StyleTabletextLeft"/>
              <w:rPr>
                <w:b w:val="0"/>
                <w:bCs w:val="0"/>
              </w:rPr>
            </w:pPr>
            <w:r w:rsidRPr="0016259A">
              <w:rPr>
                <w:b w:val="0"/>
                <w:bCs w:val="0"/>
              </w:rPr>
              <w:t>Zürich-6</w:t>
            </w:r>
          </w:p>
        </w:tc>
        <w:tc>
          <w:tcPr>
            <w:tcW w:w="4009" w:type="dxa"/>
          </w:tcPr>
          <w:p w14:paraId="3A0E9784" w14:textId="77777777" w:rsidR="0016259A" w:rsidRPr="0016259A" w:rsidRDefault="0016259A" w:rsidP="00933840">
            <w:pPr>
              <w:pStyle w:val="StyleTabletextLeft"/>
              <w:rPr>
                <w:b w:val="0"/>
                <w:bCs w:val="0"/>
              </w:rPr>
            </w:pPr>
            <w:r w:rsidRPr="0016259A">
              <w:rPr>
                <w:b w:val="0"/>
                <w:bCs w:val="0"/>
              </w:rPr>
              <w:t>Intellico AG</w:t>
            </w:r>
          </w:p>
        </w:tc>
      </w:tr>
      <w:tr w:rsidR="0016259A" w:rsidRPr="0016259A" w14:paraId="67FDA2F5" w14:textId="77777777" w:rsidTr="00933840">
        <w:trPr>
          <w:cantSplit/>
          <w:trHeight w:val="240"/>
        </w:trPr>
        <w:tc>
          <w:tcPr>
            <w:tcW w:w="909" w:type="dxa"/>
            <w:shd w:val="clear" w:color="auto" w:fill="auto"/>
          </w:tcPr>
          <w:p w14:paraId="4F742518" w14:textId="77777777" w:rsidR="0016259A" w:rsidRPr="0016259A" w:rsidRDefault="0016259A" w:rsidP="00933840">
            <w:pPr>
              <w:pStyle w:val="StyleTabletextLeft"/>
              <w:rPr>
                <w:b w:val="0"/>
                <w:bCs w:val="0"/>
              </w:rPr>
            </w:pPr>
            <w:r w:rsidRPr="0016259A">
              <w:rPr>
                <w:b w:val="0"/>
                <w:bCs w:val="0"/>
              </w:rPr>
              <w:t>7-209-4</w:t>
            </w:r>
          </w:p>
        </w:tc>
        <w:tc>
          <w:tcPr>
            <w:tcW w:w="909" w:type="dxa"/>
            <w:shd w:val="clear" w:color="auto" w:fill="auto"/>
          </w:tcPr>
          <w:p w14:paraId="35BFE2A9" w14:textId="77777777" w:rsidR="0016259A" w:rsidRPr="0016259A" w:rsidRDefault="0016259A" w:rsidP="00933840">
            <w:pPr>
              <w:pStyle w:val="StyleTabletextLeft"/>
              <w:rPr>
                <w:b w:val="0"/>
                <w:bCs w:val="0"/>
              </w:rPr>
            </w:pPr>
            <w:r w:rsidRPr="0016259A">
              <w:rPr>
                <w:b w:val="0"/>
                <w:bCs w:val="0"/>
              </w:rPr>
              <w:t>16012</w:t>
            </w:r>
          </w:p>
        </w:tc>
        <w:tc>
          <w:tcPr>
            <w:tcW w:w="2640" w:type="dxa"/>
            <w:shd w:val="clear" w:color="auto" w:fill="auto"/>
          </w:tcPr>
          <w:p w14:paraId="1D67382D" w14:textId="77777777" w:rsidR="0016259A" w:rsidRPr="0016259A" w:rsidRDefault="0016259A" w:rsidP="00933840">
            <w:pPr>
              <w:pStyle w:val="StyleTabletextLeft"/>
              <w:rPr>
                <w:b w:val="0"/>
                <w:bCs w:val="0"/>
              </w:rPr>
            </w:pPr>
            <w:r w:rsidRPr="0016259A">
              <w:rPr>
                <w:b w:val="0"/>
                <w:bCs w:val="0"/>
              </w:rPr>
              <w:t>Zürich-7</w:t>
            </w:r>
          </w:p>
        </w:tc>
        <w:tc>
          <w:tcPr>
            <w:tcW w:w="4009" w:type="dxa"/>
          </w:tcPr>
          <w:p w14:paraId="1BE2D477" w14:textId="77777777" w:rsidR="0016259A" w:rsidRPr="0016259A" w:rsidRDefault="0016259A" w:rsidP="00933840">
            <w:pPr>
              <w:pStyle w:val="StyleTabletextLeft"/>
              <w:rPr>
                <w:b w:val="0"/>
                <w:bCs w:val="0"/>
              </w:rPr>
            </w:pPr>
            <w:r w:rsidRPr="0016259A">
              <w:rPr>
                <w:b w:val="0"/>
                <w:bCs w:val="0"/>
              </w:rPr>
              <w:t>Intellico AG</w:t>
            </w:r>
          </w:p>
        </w:tc>
      </w:tr>
      <w:tr w:rsidR="0016259A" w:rsidRPr="0016259A" w14:paraId="6D15C3C8" w14:textId="77777777" w:rsidTr="00933840">
        <w:trPr>
          <w:cantSplit/>
          <w:trHeight w:val="240"/>
        </w:trPr>
        <w:tc>
          <w:tcPr>
            <w:tcW w:w="909" w:type="dxa"/>
            <w:shd w:val="clear" w:color="auto" w:fill="auto"/>
          </w:tcPr>
          <w:p w14:paraId="08618705" w14:textId="77777777" w:rsidR="0016259A" w:rsidRPr="0016259A" w:rsidRDefault="0016259A" w:rsidP="00933840">
            <w:pPr>
              <w:pStyle w:val="StyleTabletextLeft"/>
              <w:rPr>
                <w:b w:val="0"/>
                <w:bCs w:val="0"/>
              </w:rPr>
            </w:pPr>
            <w:r w:rsidRPr="0016259A">
              <w:rPr>
                <w:b w:val="0"/>
                <w:bCs w:val="0"/>
              </w:rPr>
              <w:t>7-209-5</w:t>
            </w:r>
          </w:p>
        </w:tc>
        <w:tc>
          <w:tcPr>
            <w:tcW w:w="909" w:type="dxa"/>
            <w:shd w:val="clear" w:color="auto" w:fill="auto"/>
          </w:tcPr>
          <w:p w14:paraId="20858184" w14:textId="77777777" w:rsidR="0016259A" w:rsidRPr="0016259A" w:rsidRDefault="0016259A" w:rsidP="00933840">
            <w:pPr>
              <w:pStyle w:val="StyleTabletextLeft"/>
              <w:rPr>
                <w:b w:val="0"/>
                <w:bCs w:val="0"/>
              </w:rPr>
            </w:pPr>
            <w:r w:rsidRPr="0016259A">
              <w:rPr>
                <w:b w:val="0"/>
                <w:bCs w:val="0"/>
              </w:rPr>
              <w:t>16013</w:t>
            </w:r>
          </w:p>
        </w:tc>
        <w:tc>
          <w:tcPr>
            <w:tcW w:w="2640" w:type="dxa"/>
            <w:shd w:val="clear" w:color="auto" w:fill="auto"/>
          </w:tcPr>
          <w:p w14:paraId="3CC66F5C" w14:textId="77777777" w:rsidR="0016259A" w:rsidRPr="0016259A" w:rsidRDefault="0016259A" w:rsidP="00933840">
            <w:pPr>
              <w:pStyle w:val="StyleTabletextLeft"/>
              <w:rPr>
                <w:b w:val="0"/>
                <w:bCs w:val="0"/>
              </w:rPr>
            </w:pPr>
            <w:r w:rsidRPr="0016259A">
              <w:rPr>
                <w:b w:val="0"/>
                <w:bCs w:val="0"/>
              </w:rPr>
              <w:t>Zürich-8</w:t>
            </w:r>
          </w:p>
        </w:tc>
        <w:tc>
          <w:tcPr>
            <w:tcW w:w="4009" w:type="dxa"/>
          </w:tcPr>
          <w:p w14:paraId="23AADE10" w14:textId="77777777" w:rsidR="0016259A" w:rsidRPr="0016259A" w:rsidRDefault="0016259A" w:rsidP="00933840">
            <w:pPr>
              <w:pStyle w:val="StyleTabletextLeft"/>
              <w:rPr>
                <w:b w:val="0"/>
                <w:bCs w:val="0"/>
              </w:rPr>
            </w:pPr>
            <w:r w:rsidRPr="0016259A">
              <w:rPr>
                <w:b w:val="0"/>
                <w:bCs w:val="0"/>
              </w:rPr>
              <w:t>Intellico AG</w:t>
            </w:r>
          </w:p>
        </w:tc>
      </w:tr>
      <w:tr w:rsidR="0016259A" w:rsidRPr="0016259A" w14:paraId="0E1B1D33" w14:textId="77777777" w:rsidTr="00933840">
        <w:trPr>
          <w:cantSplit/>
          <w:trHeight w:val="240"/>
        </w:trPr>
        <w:tc>
          <w:tcPr>
            <w:tcW w:w="909" w:type="dxa"/>
            <w:shd w:val="clear" w:color="auto" w:fill="auto"/>
          </w:tcPr>
          <w:p w14:paraId="7704C3CB" w14:textId="77777777" w:rsidR="0016259A" w:rsidRPr="0016259A" w:rsidRDefault="0016259A" w:rsidP="00933840">
            <w:pPr>
              <w:pStyle w:val="StyleTabletextLeft"/>
              <w:rPr>
                <w:b w:val="0"/>
                <w:bCs w:val="0"/>
              </w:rPr>
            </w:pPr>
            <w:r w:rsidRPr="0016259A">
              <w:rPr>
                <w:b w:val="0"/>
                <w:bCs w:val="0"/>
              </w:rPr>
              <w:t>7-209-6</w:t>
            </w:r>
          </w:p>
        </w:tc>
        <w:tc>
          <w:tcPr>
            <w:tcW w:w="909" w:type="dxa"/>
            <w:shd w:val="clear" w:color="auto" w:fill="auto"/>
          </w:tcPr>
          <w:p w14:paraId="0CD83192" w14:textId="77777777" w:rsidR="0016259A" w:rsidRPr="0016259A" w:rsidRDefault="0016259A" w:rsidP="00933840">
            <w:pPr>
              <w:pStyle w:val="StyleTabletextLeft"/>
              <w:rPr>
                <w:b w:val="0"/>
                <w:bCs w:val="0"/>
              </w:rPr>
            </w:pPr>
            <w:r w:rsidRPr="0016259A">
              <w:rPr>
                <w:b w:val="0"/>
                <w:bCs w:val="0"/>
              </w:rPr>
              <w:t>16014</w:t>
            </w:r>
          </w:p>
        </w:tc>
        <w:tc>
          <w:tcPr>
            <w:tcW w:w="2640" w:type="dxa"/>
            <w:shd w:val="clear" w:color="auto" w:fill="auto"/>
          </w:tcPr>
          <w:p w14:paraId="5CF25407" w14:textId="77777777" w:rsidR="0016259A" w:rsidRPr="0016259A" w:rsidRDefault="0016259A" w:rsidP="00933840">
            <w:pPr>
              <w:pStyle w:val="StyleTabletextLeft"/>
              <w:rPr>
                <w:b w:val="0"/>
                <w:bCs w:val="0"/>
              </w:rPr>
            </w:pPr>
            <w:r w:rsidRPr="0016259A">
              <w:rPr>
                <w:b w:val="0"/>
                <w:bCs w:val="0"/>
              </w:rPr>
              <w:t>Zürich-9</w:t>
            </w:r>
          </w:p>
        </w:tc>
        <w:tc>
          <w:tcPr>
            <w:tcW w:w="4009" w:type="dxa"/>
          </w:tcPr>
          <w:p w14:paraId="578E6DE7" w14:textId="77777777" w:rsidR="0016259A" w:rsidRPr="0016259A" w:rsidRDefault="0016259A" w:rsidP="00933840">
            <w:pPr>
              <w:pStyle w:val="StyleTabletextLeft"/>
              <w:rPr>
                <w:b w:val="0"/>
                <w:bCs w:val="0"/>
              </w:rPr>
            </w:pPr>
            <w:r w:rsidRPr="0016259A">
              <w:rPr>
                <w:b w:val="0"/>
                <w:bCs w:val="0"/>
              </w:rPr>
              <w:t>Intellico AG</w:t>
            </w:r>
          </w:p>
        </w:tc>
      </w:tr>
    </w:tbl>
    <w:p w14:paraId="413BDEAE" w14:textId="77777777" w:rsidR="0016259A" w:rsidRPr="00FF621E" w:rsidRDefault="0016259A" w:rsidP="0016259A">
      <w:pPr>
        <w:pStyle w:val="Footnotesepar"/>
        <w:rPr>
          <w:lang w:val="fr-FR"/>
        </w:rPr>
      </w:pPr>
      <w:r w:rsidRPr="00FF621E">
        <w:rPr>
          <w:lang w:val="fr-FR"/>
        </w:rPr>
        <w:t>____________</w:t>
      </w:r>
    </w:p>
    <w:p w14:paraId="30DA990C" w14:textId="77777777" w:rsidR="0016259A" w:rsidRDefault="0016259A" w:rsidP="0016259A">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D2E210C" w14:textId="77777777" w:rsidR="0016259A" w:rsidRDefault="0016259A" w:rsidP="0016259A">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DB6B255" w14:textId="77777777" w:rsidR="0016259A" w:rsidRPr="00756D3F" w:rsidRDefault="0016259A" w:rsidP="0016259A">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4E45313" w14:textId="77777777" w:rsidR="0016259A" w:rsidRPr="00756D3F" w:rsidRDefault="0016259A" w:rsidP="0016259A">
      <w:pPr>
        <w:rPr>
          <w:lang w:val="es-ES"/>
        </w:rPr>
      </w:pPr>
    </w:p>
    <w:p w14:paraId="08F04652" w14:textId="16951C4A" w:rsidR="0016259A" w:rsidRDefault="0016259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s-ES"/>
        </w:rPr>
      </w:pPr>
      <w:r>
        <w:rPr>
          <w:lang w:val="es-ES"/>
        </w:rPr>
        <w:br w:type="page"/>
      </w:r>
    </w:p>
    <w:p w14:paraId="12B692FD" w14:textId="77777777" w:rsidR="0016259A" w:rsidRPr="0016259A" w:rsidRDefault="0016259A" w:rsidP="0016259A">
      <w:pPr>
        <w:pStyle w:val="Heading20"/>
        <w:spacing w:before="0"/>
        <w:rPr>
          <w:lang w:val="en-GB"/>
        </w:rPr>
      </w:pPr>
      <w:r w:rsidRPr="0016259A">
        <w:rPr>
          <w:lang w:val="en-GB"/>
        </w:rPr>
        <w:lastRenderedPageBreak/>
        <w:t>List of Data Network Identification Codes (DNIC)</w:t>
      </w:r>
      <w:r w:rsidRPr="0016259A">
        <w:rPr>
          <w:lang w:val="en-GB"/>
        </w:rPr>
        <w:br/>
        <w:t>(According to Recommendation ITU-T X.121(10/2000))</w:t>
      </w:r>
      <w:r w:rsidRPr="0016259A">
        <w:rPr>
          <w:lang w:val="en-GB"/>
        </w:rPr>
        <w:br/>
        <w:t>(Position on 1 June 2025)</w:t>
      </w:r>
    </w:p>
    <w:p w14:paraId="0131BB65" w14:textId="77777777" w:rsidR="0016259A" w:rsidRPr="00AB7D37" w:rsidRDefault="0016259A" w:rsidP="0016259A">
      <w:pPr>
        <w:tabs>
          <w:tab w:val="left" w:pos="1134"/>
          <w:tab w:val="left" w:pos="1560"/>
          <w:tab w:val="left" w:pos="2127"/>
        </w:tabs>
        <w:spacing w:before="240"/>
        <w:jc w:val="center"/>
        <w:rPr>
          <w:rFonts w:cs="FrugalSans"/>
          <w:bCs/>
        </w:rPr>
      </w:pPr>
      <w:r w:rsidRPr="00AB7D37">
        <w:rPr>
          <w:rFonts w:cs="FrugalSans"/>
          <w:bCs/>
        </w:rPr>
        <w:t xml:space="preserve">(Annex to ITU Operational Bulletin No. </w:t>
      </w:r>
      <w:r>
        <w:rPr>
          <w:rFonts w:cs="FrugalSans"/>
          <w:bCs/>
        </w:rPr>
        <w:t>131</w:t>
      </w:r>
      <w:r w:rsidRPr="00AB7D37">
        <w:rPr>
          <w:rFonts w:cs="FrugalSans"/>
          <w:bCs/>
        </w:rPr>
        <w:t>7 – 1.V</w:t>
      </w:r>
      <w:r>
        <w:rPr>
          <w:rFonts w:cs="FrugalSans"/>
          <w:bCs/>
        </w:rPr>
        <w:t>I</w:t>
      </w:r>
      <w:r w:rsidRPr="00AB7D37">
        <w:rPr>
          <w:rFonts w:cs="FrugalSans"/>
          <w:bCs/>
        </w:rPr>
        <w:t>.20</w:t>
      </w:r>
      <w:r>
        <w:rPr>
          <w:rFonts w:cs="FrugalSans"/>
          <w:bCs/>
        </w:rPr>
        <w:t>25</w:t>
      </w:r>
      <w:r w:rsidRPr="00AB7D37">
        <w:rPr>
          <w:rFonts w:cs="FrugalSans"/>
          <w:bCs/>
        </w:rPr>
        <w:t>)</w:t>
      </w:r>
      <w:r w:rsidRPr="00AB7D37">
        <w:rPr>
          <w:rFonts w:cs="FrugalSans"/>
          <w:bCs/>
        </w:rPr>
        <w:br/>
        <w:t>(Amendment No. 1)</w:t>
      </w:r>
    </w:p>
    <w:p w14:paraId="6BEED01B" w14:textId="77777777" w:rsidR="0016259A" w:rsidRPr="00AB7D37" w:rsidRDefault="0016259A" w:rsidP="0016259A">
      <w:pPr>
        <w:tabs>
          <w:tab w:val="left" w:pos="794"/>
          <w:tab w:val="left" w:pos="1134"/>
          <w:tab w:val="left" w:pos="1191"/>
          <w:tab w:val="left" w:pos="1560"/>
          <w:tab w:val="left" w:pos="1588"/>
          <w:tab w:val="left" w:pos="1985"/>
          <w:tab w:val="left" w:pos="2127"/>
        </w:tabs>
        <w:spacing w:before="240" w:line="280" w:lineRule="exact"/>
        <w:rPr>
          <w:rFonts w:cs="FrugalSans"/>
          <w:b/>
        </w:rPr>
      </w:pPr>
      <w:r w:rsidRPr="00AB7D37">
        <w:rPr>
          <w:rFonts w:cs="Calibri"/>
          <w:b/>
          <w:bCs/>
        </w:rPr>
        <w:t>Spain</w:t>
      </w:r>
      <w:r w:rsidRPr="00AB7D37">
        <w:rPr>
          <w:rFonts w:cs="FrugalSans"/>
        </w:rPr>
        <w:t xml:space="preserve">   </w:t>
      </w:r>
      <w:r>
        <w:rPr>
          <w:rFonts w:cs="FrugalSans"/>
        </w:rPr>
        <w:t xml:space="preserve">   </w:t>
      </w:r>
      <w:r w:rsidRPr="00AB7D37">
        <w:rPr>
          <w:rFonts w:cs="FrugalSans"/>
          <w:b/>
        </w:rPr>
        <w:t>SUP</w:t>
      </w:r>
    </w:p>
    <w:p w14:paraId="43B2816A" w14:textId="77777777" w:rsidR="0016259A" w:rsidRDefault="0016259A" w:rsidP="0016259A">
      <w:pPr>
        <w:tabs>
          <w:tab w:val="left" w:pos="794"/>
          <w:tab w:val="left" w:pos="1191"/>
          <w:tab w:val="left" w:pos="1588"/>
          <w:tab w:val="left" w:pos="1985"/>
        </w:tabs>
        <w:rPr>
          <w:rFonts w:cs="Calibri"/>
        </w:rPr>
      </w:pPr>
    </w:p>
    <w:tbl>
      <w:tblPr>
        <w:tblW w:w="9199" w:type="dxa"/>
        <w:tblLayout w:type="fixed"/>
        <w:tblLook w:val="0000" w:firstRow="0" w:lastRow="0" w:firstColumn="0" w:lastColumn="0" w:noHBand="0" w:noVBand="0"/>
      </w:tblPr>
      <w:tblGrid>
        <w:gridCol w:w="2537"/>
        <w:gridCol w:w="1134"/>
        <w:gridCol w:w="5528"/>
      </w:tblGrid>
      <w:tr w:rsidR="0016259A" w:rsidRPr="001B0D02" w14:paraId="56A87961" w14:textId="77777777" w:rsidTr="00933840">
        <w:trPr>
          <w:cantSplit/>
          <w:trHeight w:val="20"/>
          <w:tblHeader/>
        </w:trPr>
        <w:tc>
          <w:tcPr>
            <w:tcW w:w="2537" w:type="dxa"/>
            <w:tcBorders>
              <w:top w:val="single" w:sz="12" w:space="0" w:color="auto"/>
              <w:left w:val="single" w:sz="12" w:space="0" w:color="auto"/>
              <w:bottom w:val="single" w:sz="6" w:space="0" w:color="auto"/>
            </w:tcBorders>
          </w:tcPr>
          <w:p w14:paraId="321B8A36" w14:textId="77777777" w:rsidR="0016259A" w:rsidRPr="001B0D02" w:rsidRDefault="0016259A" w:rsidP="00933840">
            <w:pPr>
              <w:spacing w:before="160"/>
              <w:jc w:val="center"/>
              <w:rPr>
                <w:rFonts w:ascii="Arial" w:hAnsi="Arial" w:cs="Arial"/>
                <w:b/>
                <w:sz w:val="18"/>
                <w:szCs w:val="18"/>
              </w:rPr>
            </w:pPr>
            <w:r w:rsidRPr="00AB7D37">
              <w:rPr>
                <w:rFonts w:ascii="Arial" w:hAnsi="Arial" w:cs="Arial"/>
                <w:b/>
                <w:sz w:val="18"/>
                <w:szCs w:val="18"/>
              </w:rPr>
              <w:t>Country/Area</w:t>
            </w:r>
          </w:p>
        </w:tc>
        <w:tc>
          <w:tcPr>
            <w:tcW w:w="1134" w:type="dxa"/>
            <w:tcBorders>
              <w:top w:val="single" w:sz="12" w:space="0" w:color="auto"/>
              <w:left w:val="single" w:sz="6" w:space="0" w:color="auto"/>
              <w:bottom w:val="single" w:sz="6" w:space="0" w:color="auto"/>
              <w:right w:val="single" w:sz="6" w:space="0" w:color="auto"/>
            </w:tcBorders>
          </w:tcPr>
          <w:p w14:paraId="65921720" w14:textId="77777777" w:rsidR="0016259A" w:rsidRPr="001B0D02" w:rsidRDefault="0016259A" w:rsidP="00933840">
            <w:pPr>
              <w:spacing w:before="160"/>
              <w:jc w:val="center"/>
              <w:rPr>
                <w:rFonts w:ascii="Arial" w:hAnsi="Arial" w:cs="Arial"/>
                <w:b/>
                <w:color w:val="000000"/>
                <w:sz w:val="18"/>
                <w:szCs w:val="18"/>
              </w:rPr>
            </w:pPr>
            <w:r w:rsidRPr="00AB7D37">
              <w:rPr>
                <w:rFonts w:ascii="Arial" w:hAnsi="Arial" w:cs="Arial"/>
                <w:b/>
                <w:color w:val="000000"/>
                <w:sz w:val="18"/>
                <w:szCs w:val="18"/>
              </w:rPr>
              <w:t>DNIC N</w:t>
            </w:r>
            <w:r w:rsidRPr="00AB7D37">
              <w:rPr>
                <w:rFonts w:ascii="Arial" w:hAnsi="Arial" w:cs="Arial"/>
                <w:b/>
                <w:sz w:val="18"/>
              </w:rPr>
              <w:t>o.</w:t>
            </w:r>
          </w:p>
        </w:tc>
        <w:tc>
          <w:tcPr>
            <w:tcW w:w="5528" w:type="dxa"/>
            <w:tcBorders>
              <w:top w:val="single" w:sz="12" w:space="0" w:color="auto"/>
              <w:bottom w:val="single" w:sz="6" w:space="0" w:color="auto"/>
              <w:right w:val="single" w:sz="12" w:space="0" w:color="auto"/>
            </w:tcBorders>
          </w:tcPr>
          <w:p w14:paraId="308E1AD7" w14:textId="77777777" w:rsidR="0016259A" w:rsidRPr="001B0D02" w:rsidRDefault="0016259A" w:rsidP="00933840">
            <w:pPr>
              <w:spacing w:before="160"/>
              <w:jc w:val="center"/>
              <w:rPr>
                <w:rFonts w:ascii="Arial" w:hAnsi="Arial" w:cs="Arial"/>
                <w:b/>
                <w:color w:val="000000"/>
                <w:sz w:val="18"/>
                <w:szCs w:val="18"/>
              </w:rPr>
            </w:pPr>
            <w:r w:rsidRPr="00AB7D37">
              <w:rPr>
                <w:rFonts w:ascii="Arial" w:hAnsi="Arial" w:cs="Arial"/>
                <w:b/>
                <w:color w:val="000000"/>
                <w:sz w:val="18"/>
                <w:szCs w:val="18"/>
              </w:rPr>
              <w:t xml:space="preserve">Name of network to which a DNIC is </w:t>
            </w:r>
            <w:r>
              <w:rPr>
                <w:rFonts w:ascii="Arial" w:hAnsi="Arial" w:cs="Arial"/>
                <w:b/>
                <w:color w:val="000000"/>
                <w:sz w:val="18"/>
                <w:szCs w:val="18"/>
              </w:rPr>
              <w:t>withdrawn</w:t>
            </w:r>
          </w:p>
        </w:tc>
      </w:tr>
      <w:tr w:rsidR="0016259A" w:rsidRPr="001B0D02" w14:paraId="2DA7C63E" w14:textId="77777777" w:rsidTr="00933840">
        <w:trPr>
          <w:cantSplit/>
          <w:trHeight w:val="20"/>
          <w:tblHeader/>
        </w:trPr>
        <w:tc>
          <w:tcPr>
            <w:tcW w:w="2537" w:type="dxa"/>
            <w:tcBorders>
              <w:top w:val="single" w:sz="6" w:space="0" w:color="auto"/>
              <w:left w:val="single" w:sz="12" w:space="0" w:color="auto"/>
              <w:bottom w:val="single" w:sz="6" w:space="0" w:color="auto"/>
            </w:tcBorders>
          </w:tcPr>
          <w:p w14:paraId="18455ED3" w14:textId="77777777" w:rsidR="0016259A" w:rsidRPr="001B0D02" w:rsidRDefault="0016259A" w:rsidP="00933840">
            <w:pPr>
              <w:spacing w:before="40" w:after="40"/>
              <w:jc w:val="center"/>
              <w:rPr>
                <w:rFonts w:ascii="Arial" w:hAnsi="Arial" w:cs="Arial"/>
                <w:sz w:val="16"/>
                <w:szCs w:val="16"/>
              </w:rPr>
            </w:pPr>
            <w:r w:rsidRPr="001B0D02">
              <w:rPr>
                <w:rFonts w:ascii="Arial" w:hAnsi="Arial" w:cs="Arial"/>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38537D4D" w14:textId="77777777" w:rsidR="0016259A" w:rsidRPr="001B0D02" w:rsidRDefault="0016259A" w:rsidP="00933840">
            <w:pPr>
              <w:spacing w:before="40" w:after="40"/>
              <w:jc w:val="center"/>
              <w:rPr>
                <w:rFonts w:ascii="Arial" w:hAnsi="Arial" w:cs="Arial"/>
                <w:color w:val="000000"/>
                <w:sz w:val="16"/>
                <w:szCs w:val="16"/>
              </w:rPr>
            </w:pPr>
            <w:r w:rsidRPr="001B0D02">
              <w:rPr>
                <w:rFonts w:ascii="Arial" w:hAnsi="Arial" w:cs="Arial"/>
                <w:color w:val="000000"/>
                <w:sz w:val="16"/>
                <w:szCs w:val="16"/>
              </w:rPr>
              <w:t>2</w:t>
            </w:r>
          </w:p>
        </w:tc>
        <w:tc>
          <w:tcPr>
            <w:tcW w:w="5528" w:type="dxa"/>
            <w:tcBorders>
              <w:top w:val="single" w:sz="6" w:space="0" w:color="auto"/>
              <w:bottom w:val="single" w:sz="6" w:space="0" w:color="auto"/>
              <w:right w:val="single" w:sz="12" w:space="0" w:color="auto"/>
            </w:tcBorders>
          </w:tcPr>
          <w:p w14:paraId="75FAB2BC" w14:textId="77777777" w:rsidR="0016259A" w:rsidRPr="001B0D02" w:rsidRDefault="0016259A" w:rsidP="00933840">
            <w:pPr>
              <w:spacing w:before="40" w:after="40"/>
              <w:jc w:val="center"/>
              <w:rPr>
                <w:rFonts w:ascii="Arial" w:hAnsi="Arial" w:cs="Arial"/>
                <w:color w:val="000000"/>
                <w:sz w:val="16"/>
                <w:szCs w:val="16"/>
              </w:rPr>
            </w:pPr>
            <w:r>
              <w:rPr>
                <w:rFonts w:ascii="Arial" w:hAnsi="Arial" w:cs="Arial"/>
                <w:color w:val="000000"/>
                <w:sz w:val="16"/>
                <w:szCs w:val="16"/>
              </w:rPr>
              <w:t>3</w:t>
            </w:r>
          </w:p>
        </w:tc>
      </w:tr>
      <w:tr w:rsidR="0016259A" w:rsidRPr="001B0D02" w14:paraId="65E9FE88" w14:textId="77777777" w:rsidTr="00933840">
        <w:trPr>
          <w:cantSplit/>
          <w:trHeight w:val="20"/>
          <w:tblHeader/>
        </w:trPr>
        <w:tc>
          <w:tcPr>
            <w:tcW w:w="2537" w:type="dxa"/>
            <w:tcBorders>
              <w:left w:val="single" w:sz="12" w:space="0" w:color="auto"/>
            </w:tcBorders>
          </w:tcPr>
          <w:p w14:paraId="186CFA63" w14:textId="77777777" w:rsidR="0016259A" w:rsidRPr="001B0D02" w:rsidRDefault="0016259A" w:rsidP="00933840">
            <w:pPr>
              <w:spacing w:before="40" w:after="40"/>
              <w:rPr>
                <w:rFonts w:ascii="Arial" w:hAnsi="Arial" w:cs="Arial"/>
                <w:sz w:val="16"/>
                <w:szCs w:val="16"/>
              </w:rPr>
            </w:pPr>
          </w:p>
        </w:tc>
        <w:tc>
          <w:tcPr>
            <w:tcW w:w="1134" w:type="dxa"/>
            <w:tcBorders>
              <w:left w:val="single" w:sz="6" w:space="0" w:color="auto"/>
              <w:right w:val="single" w:sz="6" w:space="0" w:color="auto"/>
            </w:tcBorders>
          </w:tcPr>
          <w:p w14:paraId="27CE74D8" w14:textId="77777777" w:rsidR="0016259A" w:rsidRPr="001B0D02" w:rsidRDefault="0016259A" w:rsidP="00933840">
            <w:pPr>
              <w:spacing w:before="40" w:after="40"/>
              <w:jc w:val="center"/>
              <w:rPr>
                <w:rFonts w:ascii="Arial" w:hAnsi="Arial" w:cs="Arial"/>
                <w:color w:val="000000"/>
                <w:sz w:val="16"/>
                <w:szCs w:val="16"/>
              </w:rPr>
            </w:pPr>
          </w:p>
        </w:tc>
        <w:tc>
          <w:tcPr>
            <w:tcW w:w="5528" w:type="dxa"/>
            <w:tcBorders>
              <w:right w:val="single" w:sz="12" w:space="0" w:color="auto"/>
            </w:tcBorders>
          </w:tcPr>
          <w:p w14:paraId="366543E2" w14:textId="77777777" w:rsidR="0016259A" w:rsidRPr="001B0D02" w:rsidRDefault="0016259A" w:rsidP="00933840">
            <w:pPr>
              <w:spacing w:before="40" w:after="40"/>
              <w:rPr>
                <w:rFonts w:ascii="Arial" w:hAnsi="Arial" w:cs="Arial"/>
                <w:color w:val="000000"/>
                <w:sz w:val="16"/>
                <w:szCs w:val="16"/>
              </w:rPr>
            </w:pPr>
          </w:p>
        </w:tc>
      </w:tr>
      <w:tr w:rsidR="0016259A" w:rsidRPr="001B0D02" w14:paraId="43753AA4" w14:textId="77777777" w:rsidTr="00933840">
        <w:trPr>
          <w:cantSplit/>
          <w:trHeight w:val="20"/>
        </w:trPr>
        <w:tc>
          <w:tcPr>
            <w:tcW w:w="2537" w:type="dxa"/>
            <w:tcBorders>
              <w:left w:val="single" w:sz="12" w:space="0" w:color="auto"/>
            </w:tcBorders>
          </w:tcPr>
          <w:p w14:paraId="5CD6818B" w14:textId="77777777" w:rsidR="0016259A" w:rsidRPr="001B0D02" w:rsidRDefault="0016259A" w:rsidP="00933840">
            <w:pPr>
              <w:spacing w:before="40" w:after="40"/>
              <w:rPr>
                <w:rFonts w:ascii="Arial" w:hAnsi="Arial" w:cs="Arial"/>
                <w:sz w:val="16"/>
                <w:szCs w:val="16"/>
              </w:rPr>
            </w:pPr>
            <w:r w:rsidRPr="00437FFD">
              <w:rPr>
                <w:rFonts w:ascii="Arial" w:hAnsi="Arial" w:cs="Arial"/>
                <w:sz w:val="16"/>
                <w:szCs w:val="16"/>
              </w:rPr>
              <w:t>ESPAGNE</w:t>
            </w:r>
          </w:p>
        </w:tc>
        <w:tc>
          <w:tcPr>
            <w:tcW w:w="1134" w:type="dxa"/>
            <w:tcBorders>
              <w:left w:val="single" w:sz="6" w:space="0" w:color="auto"/>
              <w:right w:val="single" w:sz="6" w:space="0" w:color="auto"/>
            </w:tcBorders>
          </w:tcPr>
          <w:p w14:paraId="2C349F0B" w14:textId="77777777" w:rsidR="0016259A" w:rsidRPr="001B0D02" w:rsidRDefault="0016259A" w:rsidP="00933840">
            <w:pPr>
              <w:spacing w:before="40" w:after="40"/>
              <w:jc w:val="center"/>
              <w:rPr>
                <w:rFonts w:ascii="Arial" w:hAnsi="Arial" w:cs="Arial"/>
                <w:color w:val="000000"/>
                <w:sz w:val="16"/>
                <w:szCs w:val="16"/>
              </w:rPr>
            </w:pPr>
            <w:r w:rsidRPr="00DA0D99">
              <w:rPr>
                <w:rFonts w:ascii="Arial" w:hAnsi="Arial" w:cs="Arial"/>
                <w:color w:val="000000"/>
                <w:sz w:val="16"/>
                <w:szCs w:val="16"/>
              </w:rPr>
              <w:t>214 0</w:t>
            </w:r>
          </w:p>
        </w:tc>
        <w:tc>
          <w:tcPr>
            <w:tcW w:w="5528" w:type="dxa"/>
            <w:tcBorders>
              <w:right w:val="single" w:sz="12" w:space="0" w:color="auto"/>
            </w:tcBorders>
          </w:tcPr>
          <w:p w14:paraId="79C631E6" w14:textId="77777777" w:rsidR="0016259A" w:rsidRPr="001B0D02" w:rsidRDefault="0016259A" w:rsidP="00933840">
            <w:pPr>
              <w:spacing w:before="40" w:after="40"/>
              <w:rPr>
                <w:rFonts w:ascii="Arial" w:hAnsi="Arial" w:cs="Arial"/>
                <w:color w:val="000000"/>
                <w:sz w:val="16"/>
                <w:szCs w:val="16"/>
              </w:rPr>
            </w:pPr>
            <w:r w:rsidRPr="003D0372">
              <w:rPr>
                <w:rFonts w:ascii="Arial" w:hAnsi="Arial" w:cs="Arial"/>
                <w:color w:val="000000"/>
                <w:sz w:val="16"/>
                <w:szCs w:val="16"/>
              </w:rPr>
              <w:t>Administración Pública</w:t>
            </w:r>
          </w:p>
        </w:tc>
      </w:tr>
      <w:tr w:rsidR="0016259A" w:rsidRPr="001B0D02" w14:paraId="0C29EC45" w14:textId="77777777" w:rsidTr="00933840">
        <w:trPr>
          <w:cantSplit/>
          <w:trHeight w:val="20"/>
        </w:trPr>
        <w:tc>
          <w:tcPr>
            <w:tcW w:w="2537" w:type="dxa"/>
            <w:tcBorders>
              <w:left w:val="single" w:sz="12" w:space="0" w:color="auto"/>
            </w:tcBorders>
          </w:tcPr>
          <w:p w14:paraId="0357899D" w14:textId="77777777" w:rsidR="0016259A" w:rsidRPr="001B0D02" w:rsidRDefault="0016259A" w:rsidP="00933840">
            <w:pPr>
              <w:spacing w:before="40" w:after="40"/>
              <w:rPr>
                <w:rFonts w:ascii="Arial" w:hAnsi="Arial" w:cs="Arial"/>
                <w:i/>
                <w:sz w:val="16"/>
                <w:szCs w:val="16"/>
              </w:rPr>
            </w:pPr>
            <w:r w:rsidRPr="00437FFD">
              <w:rPr>
                <w:rFonts w:ascii="Arial" w:hAnsi="Arial" w:cs="Arial"/>
                <w:i/>
                <w:sz w:val="16"/>
                <w:szCs w:val="16"/>
              </w:rPr>
              <w:t>SPAIN</w:t>
            </w:r>
          </w:p>
        </w:tc>
        <w:tc>
          <w:tcPr>
            <w:tcW w:w="1134" w:type="dxa"/>
            <w:tcBorders>
              <w:left w:val="single" w:sz="6" w:space="0" w:color="auto"/>
              <w:right w:val="single" w:sz="6" w:space="0" w:color="auto"/>
            </w:tcBorders>
          </w:tcPr>
          <w:p w14:paraId="5046EBF4" w14:textId="77777777" w:rsidR="0016259A" w:rsidRPr="001B0D02" w:rsidRDefault="0016259A" w:rsidP="00933840">
            <w:pPr>
              <w:spacing w:before="40" w:after="40"/>
              <w:jc w:val="center"/>
              <w:rPr>
                <w:rFonts w:ascii="Arial" w:hAnsi="Arial" w:cs="Arial"/>
                <w:color w:val="000000"/>
                <w:sz w:val="16"/>
                <w:szCs w:val="16"/>
              </w:rPr>
            </w:pPr>
            <w:r w:rsidRPr="00DA0D99">
              <w:rPr>
                <w:rFonts w:ascii="Arial" w:hAnsi="Arial" w:cs="Arial"/>
                <w:color w:val="000000"/>
                <w:sz w:val="16"/>
                <w:szCs w:val="16"/>
              </w:rPr>
              <w:t>214 2</w:t>
            </w:r>
          </w:p>
        </w:tc>
        <w:tc>
          <w:tcPr>
            <w:tcW w:w="5528" w:type="dxa"/>
            <w:tcBorders>
              <w:right w:val="single" w:sz="12" w:space="0" w:color="auto"/>
            </w:tcBorders>
          </w:tcPr>
          <w:p w14:paraId="4BD6D804" w14:textId="77777777" w:rsidR="0016259A" w:rsidRPr="001B0D02" w:rsidRDefault="0016259A" w:rsidP="00933840">
            <w:pPr>
              <w:spacing w:before="40" w:after="40"/>
              <w:rPr>
                <w:rFonts w:ascii="Arial" w:hAnsi="Arial" w:cs="Arial"/>
                <w:sz w:val="16"/>
                <w:szCs w:val="16"/>
              </w:rPr>
            </w:pPr>
            <w:r w:rsidRPr="003D0372">
              <w:rPr>
                <w:rFonts w:ascii="Arial" w:hAnsi="Arial" w:cs="Arial"/>
                <w:color w:val="000000"/>
                <w:sz w:val="16"/>
                <w:szCs w:val="16"/>
              </w:rPr>
              <w:t>RETEVISIÓN</w:t>
            </w:r>
          </w:p>
        </w:tc>
      </w:tr>
      <w:tr w:rsidR="0016259A" w:rsidRPr="001B0D02" w14:paraId="594383CD" w14:textId="77777777" w:rsidTr="00933840">
        <w:trPr>
          <w:cantSplit/>
          <w:trHeight w:val="20"/>
        </w:trPr>
        <w:tc>
          <w:tcPr>
            <w:tcW w:w="2537" w:type="dxa"/>
            <w:tcBorders>
              <w:left w:val="single" w:sz="12" w:space="0" w:color="auto"/>
            </w:tcBorders>
          </w:tcPr>
          <w:p w14:paraId="3F59CC3D" w14:textId="77777777" w:rsidR="0016259A" w:rsidRPr="001B0D02" w:rsidRDefault="0016259A" w:rsidP="00933840">
            <w:pPr>
              <w:spacing w:before="40" w:after="40"/>
              <w:rPr>
                <w:rFonts w:ascii="Arial" w:hAnsi="Arial" w:cs="Arial"/>
                <w:sz w:val="16"/>
                <w:szCs w:val="16"/>
              </w:rPr>
            </w:pPr>
            <w:r w:rsidRPr="00437FFD">
              <w:rPr>
                <w:rFonts w:ascii="Arial" w:hAnsi="Arial" w:cs="Arial"/>
                <w:sz w:val="16"/>
                <w:szCs w:val="16"/>
              </w:rPr>
              <w:t>ESPAÑA</w:t>
            </w:r>
          </w:p>
        </w:tc>
        <w:tc>
          <w:tcPr>
            <w:tcW w:w="1134" w:type="dxa"/>
            <w:tcBorders>
              <w:left w:val="single" w:sz="6" w:space="0" w:color="auto"/>
              <w:right w:val="single" w:sz="6" w:space="0" w:color="auto"/>
            </w:tcBorders>
          </w:tcPr>
          <w:p w14:paraId="72FD0A56" w14:textId="77777777" w:rsidR="0016259A" w:rsidRPr="001B0D02" w:rsidRDefault="0016259A" w:rsidP="00933840">
            <w:pPr>
              <w:spacing w:before="40" w:after="40"/>
              <w:jc w:val="center"/>
              <w:rPr>
                <w:rFonts w:ascii="Arial" w:hAnsi="Arial" w:cs="Arial"/>
                <w:color w:val="000000"/>
                <w:sz w:val="16"/>
                <w:szCs w:val="16"/>
              </w:rPr>
            </w:pPr>
            <w:r w:rsidRPr="00DA0D99">
              <w:rPr>
                <w:rFonts w:ascii="Arial" w:hAnsi="Arial" w:cs="Arial"/>
                <w:color w:val="000000"/>
                <w:sz w:val="16"/>
                <w:szCs w:val="16"/>
              </w:rPr>
              <w:t>214 5</w:t>
            </w:r>
          </w:p>
        </w:tc>
        <w:tc>
          <w:tcPr>
            <w:tcW w:w="5528" w:type="dxa"/>
            <w:tcBorders>
              <w:right w:val="single" w:sz="12" w:space="0" w:color="auto"/>
            </w:tcBorders>
          </w:tcPr>
          <w:p w14:paraId="70827EB3" w14:textId="77777777" w:rsidR="0016259A" w:rsidRPr="001B0D02" w:rsidRDefault="0016259A" w:rsidP="00933840">
            <w:pPr>
              <w:spacing w:before="40" w:after="40"/>
              <w:rPr>
                <w:rFonts w:ascii="Arial" w:hAnsi="Arial" w:cs="Arial"/>
                <w:color w:val="000000"/>
                <w:sz w:val="16"/>
                <w:szCs w:val="16"/>
              </w:rPr>
            </w:pPr>
            <w:r w:rsidRPr="003D0372">
              <w:rPr>
                <w:rFonts w:ascii="Arial" w:hAnsi="Arial" w:cs="Arial"/>
                <w:sz w:val="16"/>
                <w:szCs w:val="16"/>
              </w:rPr>
              <w:t>Red IBERPAC</w:t>
            </w:r>
          </w:p>
        </w:tc>
      </w:tr>
      <w:tr w:rsidR="0016259A" w:rsidRPr="00455BB9" w14:paraId="1BA6D98A" w14:textId="77777777" w:rsidTr="00933840">
        <w:trPr>
          <w:cantSplit/>
          <w:trHeight w:val="20"/>
        </w:trPr>
        <w:tc>
          <w:tcPr>
            <w:tcW w:w="2537" w:type="dxa"/>
            <w:tcBorders>
              <w:left w:val="single" w:sz="12" w:space="0" w:color="auto"/>
            </w:tcBorders>
          </w:tcPr>
          <w:p w14:paraId="0E24232C" w14:textId="77777777" w:rsidR="0016259A" w:rsidRPr="001B0D02" w:rsidRDefault="0016259A" w:rsidP="00933840">
            <w:pPr>
              <w:spacing w:before="40" w:after="40"/>
              <w:rPr>
                <w:rFonts w:ascii="Arial" w:hAnsi="Arial" w:cs="Arial"/>
                <w:sz w:val="16"/>
                <w:szCs w:val="16"/>
              </w:rPr>
            </w:pPr>
          </w:p>
        </w:tc>
        <w:tc>
          <w:tcPr>
            <w:tcW w:w="1134" w:type="dxa"/>
            <w:tcBorders>
              <w:left w:val="single" w:sz="6" w:space="0" w:color="auto"/>
              <w:right w:val="single" w:sz="6" w:space="0" w:color="auto"/>
            </w:tcBorders>
          </w:tcPr>
          <w:p w14:paraId="1B65FE57" w14:textId="77777777" w:rsidR="0016259A" w:rsidRPr="001B0D02" w:rsidRDefault="0016259A" w:rsidP="00933840">
            <w:pPr>
              <w:spacing w:before="40" w:after="40"/>
              <w:jc w:val="center"/>
              <w:rPr>
                <w:rFonts w:ascii="Arial" w:hAnsi="Arial" w:cs="Arial"/>
                <w:color w:val="000000"/>
                <w:sz w:val="16"/>
                <w:szCs w:val="16"/>
              </w:rPr>
            </w:pPr>
            <w:r w:rsidRPr="00DA0D99">
              <w:rPr>
                <w:rFonts w:ascii="Arial" w:hAnsi="Arial" w:cs="Arial"/>
                <w:color w:val="000000"/>
                <w:sz w:val="16"/>
                <w:szCs w:val="16"/>
              </w:rPr>
              <w:t>214 7</w:t>
            </w:r>
          </w:p>
        </w:tc>
        <w:tc>
          <w:tcPr>
            <w:tcW w:w="5528" w:type="dxa"/>
            <w:tcBorders>
              <w:right w:val="single" w:sz="12" w:space="0" w:color="auto"/>
            </w:tcBorders>
          </w:tcPr>
          <w:p w14:paraId="32DB21A7" w14:textId="77777777" w:rsidR="0016259A" w:rsidRPr="00AA3A91" w:rsidRDefault="0016259A" w:rsidP="00933840">
            <w:pPr>
              <w:spacing w:before="40" w:after="40"/>
              <w:rPr>
                <w:rFonts w:ascii="Arial" w:hAnsi="Arial" w:cs="Arial"/>
                <w:color w:val="000000"/>
                <w:sz w:val="16"/>
                <w:szCs w:val="16"/>
                <w:lang w:val="es-ES"/>
              </w:rPr>
            </w:pPr>
            <w:r w:rsidRPr="00AA3A91">
              <w:rPr>
                <w:rFonts w:ascii="Arial" w:hAnsi="Arial" w:cs="Arial"/>
                <w:color w:val="000000"/>
                <w:sz w:val="16"/>
                <w:szCs w:val="16"/>
                <w:lang w:val="es-ES"/>
              </w:rPr>
              <w:t xml:space="preserve">France Telecom </w:t>
            </w:r>
            <w:r w:rsidRPr="00EE69F3">
              <w:rPr>
                <w:rFonts w:ascii="Arial" w:hAnsi="Arial" w:cs="Arial"/>
                <w:color w:val="000000"/>
                <w:sz w:val="16"/>
                <w:szCs w:val="16"/>
                <w:lang w:val="es-ES"/>
              </w:rPr>
              <w:t>Redes y Servicios</w:t>
            </w:r>
          </w:p>
        </w:tc>
      </w:tr>
      <w:tr w:rsidR="0016259A" w:rsidRPr="001B0D02" w14:paraId="18A1DD47" w14:textId="77777777" w:rsidTr="00933840">
        <w:trPr>
          <w:cantSplit/>
          <w:trHeight w:val="20"/>
        </w:trPr>
        <w:tc>
          <w:tcPr>
            <w:tcW w:w="2537" w:type="dxa"/>
            <w:tcBorders>
              <w:left w:val="single" w:sz="12" w:space="0" w:color="auto"/>
            </w:tcBorders>
          </w:tcPr>
          <w:p w14:paraId="6AF43CC0" w14:textId="77777777" w:rsidR="0016259A" w:rsidRPr="00AA3A91" w:rsidRDefault="0016259A" w:rsidP="00933840">
            <w:pPr>
              <w:spacing w:before="40" w:after="40"/>
              <w:rPr>
                <w:rFonts w:ascii="Arial" w:hAnsi="Arial" w:cs="Arial"/>
                <w:sz w:val="16"/>
                <w:szCs w:val="16"/>
                <w:lang w:val="es-ES"/>
              </w:rPr>
            </w:pPr>
          </w:p>
        </w:tc>
        <w:tc>
          <w:tcPr>
            <w:tcW w:w="1134" w:type="dxa"/>
            <w:tcBorders>
              <w:left w:val="single" w:sz="6" w:space="0" w:color="auto"/>
              <w:right w:val="single" w:sz="6" w:space="0" w:color="auto"/>
            </w:tcBorders>
          </w:tcPr>
          <w:p w14:paraId="36CB85BD" w14:textId="77777777" w:rsidR="0016259A" w:rsidRPr="001B0D02" w:rsidRDefault="0016259A" w:rsidP="00933840">
            <w:pPr>
              <w:spacing w:before="40" w:after="40"/>
              <w:jc w:val="center"/>
              <w:rPr>
                <w:rFonts w:ascii="Arial" w:hAnsi="Arial" w:cs="Arial"/>
                <w:color w:val="000000"/>
                <w:sz w:val="16"/>
                <w:szCs w:val="16"/>
              </w:rPr>
            </w:pPr>
            <w:r w:rsidRPr="00DA0D99">
              <w:rPr>
                <w:rFonts w:ascii="Arial" w:hAnsi="Arial" w:cs="Arial"/>
                <w:color w:val="000000"/>
                <w:sz w:val="16"/>
                <w:szCs w:val="16"/>
              </w:rPr>
              <w:t>214 9</w:t>
            </w:r>
          </w:p>
        </w:tc>
        <w:tc>
          <w:tcPr>
            <w:tcW w:w="5528" w:type="dxa"/>
            <w:tcBorders>
              <w:right w:val="single" w:sz="12" w:space="0" w:color="auto"/>
            </w:tcBorders>
          </w:tcPr>
          <w:p w14:paraId="38D68465" w14:textId="77777777" w:rsidR="0016259A" w:rsidRPr="00EE69F3" w:rsidRDefault="0016259A" w:rsidP="00933840">
            <w:pPr>
              <w:spacing w:before="40" w:after="40"/>
              <w:rPr>
                <w:rFonts w:ascii="Arial" w:hAnsi="Arial" w:cs="Arial"/>
                <w:color w:val="000000"/>
                <w:sz w:val="16"/>
                <w:szCs w:val="16"/>
                <w:lang w:val="es-ES"/>
              </w:rPr>
            </w:pPr>
            <w:r w:rsidRPr="00EE69F3">
              <w:rPr>
                <w:rFonts w:ascii="Arial" w:hAnsi="Arial" w:cs="Arial"/>
                <w:sz w:val="16"/>
                <w:szCs w:val="16"/>
                <w:lang w:val="es-ES"/>
              </w:rPr>
              <w:t>MegaRed</w:t>
            </w:r>
          </w:p>
        </w:tc>
      </w:tr>
      <w:tr w:rsidR="0016259A" w:rsidRPr="001B0D02" w14:paraId="51D82FE5" w14:textId="77777777" w:rsidTr="00933840">
        <w:trPr>
          <w:cantSplit/>
          <w:trHeight w:val="20"/>
        </w:trPr>
        <w:tc>
          <w:tcPr>
            <w:tcW w:w="2537" w:type="dxa"/>
            <w:tcBorders>
              <w:left w:val="single" w:sz="12" w:space="0" w:color="auto"/>
              <w:bottom w:val="single" w:sz="12" w:space="0" w:color="auto"/>
            </w:tcBorders>
          </w:tcPr>
          <w:p w14:paraId="14B2A451" w14:textId="77777777" w:rsidR="0016259A" w:rsidRPr="001B0D02" w:rsidRDefault="0016259A" w:rsidP="00933840">
            <w:pPr>
              <w:spacing w:before="40" w:after="40"/>
              <w:rPr>
                <w:rFonts w:ascii="Arial" w:hAnsi="Arial" w:cs="Arial"/>
                <w:sz w:val="16"/>
                <w:szCs w:val="16"/>
              </w:rPr>
            </w:pPr>
          </w:p>
        </w:tc>
        <w:tc>
          <w:tcPr>
            <w:tcW w:w="1134" w:type="dxa"/>
            <w:tcBorders>
              <w:left w:val="single" w:sz="6" w:space="0" w:color="auto"/>
              <w:bottom w:val="single" w:sz="12" w:space="0" w:color="auto"/>
              <w:right w:val="single" w:sz="6" w:space="0" w:color="auto"/>
            </w:tcBorders>
          </w:tcPr>
          <w:p w14:paraId="245681C2" w14:textId="77777777" w:rsidR="0016259A" w:rsidRPr="001B0D02" w:rsidRDefault="0016259A" w:rsidP="00933840">
            <w:pPr>
              <w:spacing w:before="40" w:after="40"/>
              <w:jc w:val="center"/>
              <w:rPr>
                <w:rFonts w:ascii="Arial" w:hAnsi="Arial" w:cs="Arial"/>
                <w:sz w:val="16"/>
                <w:szCs w:val="16"/>
              </w:rPr>
            </w:pPr>
          </w:p>
        </w:tc>
        <w:tc>
          <w:tcPr>
            <w:tcW w:w="5528" w:type="dxa"/>
            <w:tcBorders>
              <w:bottom w:val="single" w:sz="12" w:space="0" w:color="auto"/>
              <w:right w:val="single" w:sz="12" w:space="0" w:color="auto"/>
            </w:tcBorders>
          </w:tcPr>
          <w:p w14:paraId="25BCAA26" w14:textId="77777777" w:rsidR="0016259A" w:rsidRPr="001B0D02" w:rsidRDefault="0016259A" w:rsidP="00933840">
            <w:pPr>
              <w:spacing w:before="40" w:after="40"/>
              <w:rPr>
                <w:rFonts w:ascii="Arial" w:hAnsi="Arial" w:cs="Arial"/>
                <w:sz w:val="16"/>
                <w:szCs w:val="16"/>
              </w:rPr>
            </w:pPr>
          </w:p>
        </w:tc>
      </w:tr>
    </w:tbl>
    <w:p w14:paraId="6DB257F4" w14:textId="77777777" w:rsidR="0016259A" w:rsidRDefault="0016259A" w:rsidP="0016259A">
      <w:pPr>
        <w:tabs>
          <w:tab w:val="left" w:pos="794"/>
          <w:tab w:val="left" w:pos="1191"/>
          <w:tab w:val="left" w:pos="1588"/>
          <w:tab w:val="left" w:pos="1985"/>
        </w:tabs>
        <w:rPr>
          <w:rFonts w:cs="Calibri"/>
        </w:rPr>
      </w:pPr>
    </w:p>
    <w:p w14:paraId="6DE51DD4" w14:textId="77777777" w:rsidR="0016259A" w:rsidRPr="00AB7D37" w:rsidRDefault="0016259A" w:rsidP="0016259A">
      <w:pPr>
        <w:tabs>
          <w:tab w:val="left" w:pos="794"/>
          <w:tab w:val="left" w:pos="1191"/>
          <w:tab w:val="left" w:pos="1588"/>
          <w:tab w:val="left" w:pos="1985"/>
        </w:tabs>
        <w:rPr>
          <w:rFonts w:cs="Calibri"/>
        </w:rPr>
      </w:pPr>
    </w:p>
    <w:p w14:paraId="09B64754" w14:textId="77777777" w:rsidR="0016259A" w:rsidRPr="00AB7D37" w:rsidRDefault="0016259A" w:rsidP="0016259A">
      <w:pPr>
        <w:tabs>
          <w:tab w:val="left" w:pos="794"/>
          <w:tab w:val="left" w:pos="1191"/>
          <w:tab w:val="left" w:pos="1588"/>
          <w:tab w:val="left" w:pos="1985"/>
        </w:tabs>
        <w:rPr>
          <w:rFonts w:cs="Calibri"/>
        </w:rPr>
      </w:pPr>
    </w:p>
    <w:p w14:paraId="30DB17FD" w14:textId="77777777" w:rsidR="0016259A" w:rsidRPr="00AB7D37" w:rsidRDefault="0016259A" w:rsidP="0016259A">
      <w:pPr>
        <w:spacing w:after="120"/>
        <w:rPr>
          <w:rFonts w:eastAsia="SimSun" w:cs="Arial"/>
          <w:sz w:val="16"/>
          <w:szCs w:val="16"/>
          <w:lang w:eastAsia="zh-CN"/>
        </w:rPr>
      </w:pPr>
      <w:r w:rsidRPr="00AB7D37">
        <w:rPr>
          <w:rFonts w:eastAsia="SimSun" w:cs="Arial"/>
          <w:sz w:val="16"/>
          <w:szCs w:val="16"/>
          <w:lang w:eastAsia="zh-CN"/>
        </w:rPr>
        <w:t>__________</w:t>
      </w:r>
    </w:p>
    <w:p w14:paraId="603420C5" w14:textId="00C62C8E" w:rsidR="0016259A" w:rsidRPr="00AB7D37" w:rsidRDefault="0016259A" w:rsidP="0016259A">
      <w:pPr>
        <w:rPr>
          <w:sz w:val="18"/>
          <w:szCs w:val="18"/>
        </w:rPr>
      </w:pPr>
      <w:r w:rsidRPr="000F538F">
        <w:rPr>
          <w:rFonts w:eastAsia="SimSun" w:cs="Arial"/>
          <w:sz w:val="18"/>
          <w:szCs w:val="18"/>
          <w:lang w:eastAsia="zh-CN"/>
        </w:rPr>
        <w:t xml:space="preserve">See page </w:t>
      </w:r>
      <w:r w:rsidR="000F538F">
        <w:rPr>
          <w:rFonts w:eastAsia="SimSun" w:cs="Arial"/>
          <w:sz w:val="18"/>
          <w:szCs w:val="18"/>
          <w:lang w:eastAsia="zh-CN"/>
        </w:rPr>
        <w:t>6</w:t>
      </w:r>
      <w:r w:rsidRPr="000F538F">
        <w:rPr>
          <w:rFonts w:eastAsia="SimSun" w:cs="Arial"/>
          <w:sz w:val="18"/>
          <w:szCs w:val="18"/>
          <w:lang w:eastAsia="zh-CN"/>
        </w:rPr>
        <w:t xml:space="preserve"> of the present Operational Bulletin No. 1321 of 1.VIII.2025.</w:t>
      </w:r>
    </w:p>
    <w:p w14:paraId="4ADA19EE" w14:textId="77777777" w:rsidR="0016259A" w:rsidRPr="00AB7D37" w:rsidRDefault="0016259A" w:rsidP="0016259A">
      <w:pPr>
        <w:tabs>
          <w:tab w:val="left" w:pos="794"/>
          <w:tab w:val="left" w:pos="1191"/>
          <w:tab w:val="left" w:pos="1588"/>
          <w:tab w:val="left" w:pos="1985"/>
        </w:tabs>
        <w:rPr>
          <w:rFonts w:cs="Calibri"/>
        </w:rPr>
      </w:pPr>
    </w:p>
    <w:p w14:paraId="2C219CAC" w14:textId="77777777" w:rsidR="0016259A" w:rsidRDefault="0016259A" w:rsidP="0016259A">
      <w:pPr>
        <w:pStyle w:val="NoSpacing"/>
        <w:rPr>
          <w:rFonts w:cs="Calibri"/>
          <w:sz w:val="20"/>
          <w:szCs w:val="20"/>
        </w:rPr>
      </w:pPr>
    </w:p>
    <w:p w14:paraId="716B0E08" w14:textId="0E4524F3" w:rsidR="0016259A" w:rsidRDefault="0016259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rPr>
      </w:pPr>
      <w:r>
        <w:br w:type="page"/>
      </w:r>
    </w:p>
    <w:p w14:paraId="135FFB48" w14:textId="77777777" w:rsidR="0016259A" w:rsidRPr="0016259A" w:rsidRDefault="0016259A" w:rsidP="0016259A">
      <w:pPr>
        <w:pStyle w:val="Heading20"/>
        <w:spacing w:before="0"/>
        <w:rPr>
          <w:lang w:val="en-GB"/>
        </w:rPr>
      </w:pPr>
      <w:bookmarkStart w:id="1633" w:name="_Toc36875243"/>
      <w:bookmarkStart w:id="1634" w:name="_Toc517792343"/>
      <w:r w:rsidRPr="0016259A">
        <w:rPr>
          <w:lang w:val="en-GB"/>
        </w:rPr>
        <w:lastRenderedPageBreak/>
        <w:t xml:space="preserve">National Numbering Plan </w:t>
      </w:r>
      <w:r w:rsidRPr="0016259A">
        <w:rPr>
          <w:lang w:val="en-GB"/>
        </w:rPr>
        <w:br/>
        <w:t>(According to Recommendation ITU-T E.129 (01/2013))</w:t>
      </w:r>
      <w:bookmarkEnd w:id="1633"/>
      <w:bookmarkEnd w:id="1634"/>
    </w:p>
    <w:p w14:paraId="6437BEB0" w14:textId="77777777" w:rsidR="0016259A" w:rsidRPr="00783334" w:rsidRDefault="0016259A" w:rsidP="0016259A">
      <w:pPr>
        <w:tabs>
          <w:tab w:val="left" w:pos="1134"/>
          <w:tab w:val="left" w:pos="1560"/>
          <w:tab w:val="left" w:pos="2127"/>
        </w:tabs>
        <w:spacing w:after="80"/>
        <w:jc w:val="center"/>
        <w:outlineLvl w:val="2"/>
        <w:rPr>
          <w:rFonts w:eastAsia="SimSun" w:cs="Arial"/>
          <w:lang w:val="en-GB"/>
        </w:rPr>
      </w:pPr>
      <w:bookmarkStart w:id="1635" w:name="_Toc36875244"/>
      <w:bookmarkStart w:id="1636" w:name="_Toc517792344"/>
      <w:r w:rsidRPr="00783334">
        <w:rPr>
          <w:rFonts w:eastAsia="SimSun" w:cs="Arial"/>
        </w:rPr>
        <w:t>Web:</w:t>
      </w:r>
      <w:bookmarkEnd w:id="1635"/>
      <w:r w:rsidRPr="00783334">
        <w:rPr>
          <w:rFonts w:eastAsia="SimSun" w:cs="Arial"/>
        </w:rPr>
        <w:t xml:space="preserve"> </w:t>
      </w:r>
      <w:bookmarkEnd w:id="1636"/>
      <w:r w:rsidRPr="00367102">
        <w:rPr>
          <w:rFonts w:cs="Calibri"/>
          <w:sz w:val="18"/>
          <w:szCs w:val="18"/>
        </w:rPr>
        <w:t>www.itu.int/itu-t/nnp</w:t>
      </w:r>
    </w:p>
    <w:p w14:paraId="499B555B" w14:textId="77777777" w:rsidR="0016259A" w:rsidRPr="00783334" w:rsidRDefault="0016259A" w:rsidP="0016259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72661B8" w14:textId="77777777" w:rsidR="0016259A" w:rsidRPr="00783334" w:rsidRDefault="0016259A" w:rsidP="0016259A">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67FABA1" w14:textId="77777777" w:rsidR="0016259A" w:rsidRPr="00783334" w:rsidRDefault="0016259A" w:rsidP="0016259A">
      <w:pPr>
        <w:rPr>
          <w:rFonts w:eastAsia="SimSun"/>
        </w:rPr>
      </w:pPr>
      <w:r w:rsidRPr="00783334">
        <w:rPr>
          <w:rFonts w:eastAsia="SimSun"/>
        </w:rPr>
        <w:t xml:space="preserve">From </w:t>
      </w:r>
      <w:r>
        <w:rPr>
          <w:rFonts w:eastAsia="SimSun"/>
        </w:rPr>
        <w:t>1.VII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2AE82CE3" w14:textId="77777777" w:rsidR="0016259A" w:rsidRPr="00924F91" w:rsidRDefault="0016259A" w:rsidP="0016259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16259A" w:rsidRPr="00924F91" w14:paraId="2D891F2A" w14:textId="77777777" w:rsidTr="00933840">
        <w:trPr>
          <w:jc w:val="center"/>
        </w:trPr>
        <w:tc>
          <w:tcPr>
            <w:tcW w:w="3823" w:type="dxa"/>
            <w:hideMark/>
          </w:tcPr>
          <w:p w14:paraId="280EBB6F" w14:textId="77777777" w:rsidR="0016259A" w:rsidRPr="002F789B" w:rsidRDefault="0016259A" w:rsidP="00933840">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hideMark/>
          </w:tcPr>
          <w:p w14:paraId="5839694A" w14:textId="77777777" w:rsidR="0016259A" w:rsidRPr="00924F91" w:rsidRDefault="0016259A" w:rsidP="00933840">
            <w:pPr>
              <w:spacing w:before="40" w:after="40"/>
              <w:jc w:val="center"/>
              <w:rPr>
                <w:rFonts w:cs="Arial"/>
                <w:i/>
                <w:iCs/>
                <w:lang w:val="fr-CH"/>
              </w:rPr>
            </w:pPr>
            <w:r w:rsidRPr="00924F91">
              <w:rPr>
                <w:i/>
                <w:iCs/>
                <w:lang w:val="fr-CH"/>
              </w:rPr>
              <w:t>Country Code (CC)</w:t>
            </w:r>
          </w:p>
        </w:tc>
      </w:tr>
      <w:tr w:rsidR="0016259A" w:rsidRPr="00924F91" w14:paraId="05DDA9C4" w14:textId="77777777" w:rsidTr="00933840">
        <w:trPr>
          <w:jc w:val="center"/>
        </w:trPr>
        <w:tc>
          <w:tcPr>
            <w:tcW w:w="3823" w:type="dxa"/>
          </w:tcPr>
          <w:p w14:paraId="007D5B97" w14:textId="77777777" w:rsidR="0016259A" w:rsidRDefault="0016259A" w:rsidP="00933840">
            <w:pPr>
              <w:tabs>
                <w:tab w:val="left" w:pos="1020"/>
              </w:tabs>
              <w:spacing w:before="40" w:after="40"/>
            </w:pPr>
            <w:r>
              <w:t>Guyana</w:t>
            </w:r>
          </w:p>
        </w:tc>
        <w:tc>
          <w:tcPr>
            <w:tcW w:w="3010" w:type="dxa"/>
          </w:tcPr>
          <w:p w14:paraId="642F4E59" w14:textId="77777777" w:rsidR="0016259A" w:rsidRPr="00521916" w:rsidRDefault="0016259A" w:rsidP="00933840">
            <w:pPr>
              <w:spacing w:before="40" w:after="40"/>
              <w:jc w:val="center"/>
            </w:pPr>
            <w:r>
              <w:t>+592</w:t>
            </w:r>
          </w:p>
        </w:tc>
      </w:tr>
    </w:tbl>
    <w:p w14:paraId="23C685B1" w14:textId="77777777" w:rsidR="0016259A" w:rsidRDefault="0016259A" w:rsidP="0016259A">
      <w:pPr>
        <w:pStyle w:val="NoSpacing"/>
        <w:spacing w:before="20" w:after="20"/>
        <w:rPr>
          <w:sz w:val="20"/>
          <w:szCs w:val="20"/>
        </w:rPr>
      </w:pPr>
    </w:p>
    <w:p w14:paraId="0DA73115" w14:textId="77777777" w:rsidR="004C06BC" w:rsidRPr="0016259A" w:rsidRDefault="004C06BC" w:rsidP="004C06BC">
      <w:pPr>
        <w:pStyle w:val="NoSpacing"/>
        <w:rPr>
          <w:sz w:val="20"/>
          <w:szCs w:val="20"/>
        </w:rPr>
      </w:pPr>
    </w:p>
    <w:p w14:paraId="0EC2075B" w14:textId="77777777" w:rsidR="004C06BC" w:rsidRPr="0016259A" w:rsidRDefault="004C06BC" w:rsidP="004C06BC">
      <w:pPr>
        <w:rPr>
          <w:lang w:val="en-GB"/>
        </w:rPr>
      </w:pPr>
    </w:p>
    <w:sectPr w:rsidR="004C06BC" w:rsidRPr="0016259A" w:rsidSect="000C74CD">
      <w:footerReference w:type="even" r:id="rId15"/>
      <w:footerReference w:type="default" r:id="rId16"/>
      <w:footerReference w:type="first" r:id="rId1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72A0E4EA"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47C4">
            <w:rPr>
              <w:color w:val="FFFFFF"/>
              <w:lang w:val="es-ES_tradnl"/>
            </w:rPr>
            <w:t>1321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378B1C7"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47C4">
            <w:rPr>
              <w:color w:val="FFFFFF"/>
              <w:lang w:val="es-ES_tradnl"/>
            </w:rPr>
            <w:t>1321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330F858D">
                <wp:extent cx="506095" cy="554990"/>
                <wp:effectExtent l="0" t="0" r="8255" b="0"/>
                <wp:docPr id="3" name="Picture 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1A28DCFD"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47C4">
            <w:rPr>
              <w:color w:val="FFFFFF"/>
              <w:lang w:val="es-ES_tradnl"/>
            </w:rPr>
            <w:t>1321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8EE6565"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47C4">
            <w:rPr>
              <w:color w:val="FFFFFF"/>
              <w:lang w:val="es-ES_tradnl"/>
            </w:rPr>
            <w:t>1321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20746DC"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47C4">
            <w:rPr>
              <w:color w:val="FFFFFF"/>
              <w:lang w:val="es-ES_tradnl"/>
            </w:rPr>
            <w:t>1321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080A83"/>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8425FE9"/>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D77E01"/>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5"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2"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25"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37BF0"/>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8"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56A09F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383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4"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40"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B646A"/>
    <w:multiLevelType w:val="multilevel"/>
    <w:tmpl w:val="08FCFF5C"/>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92" w:hanging="432"/>
      </w:pPr>
      <w:rPr>
        <w:rFonts w:hint="default"/>
        <w:b/>
        <w:bCs/>
        <w:i w:val="0"/>
        <w:iCs w:val="0"/>
        <w:sz w:val="20"/>
        <w:szCs w:val="20"/>
      </w:rPr>
    </w:lvl>
    <w:lvl w:ilvl="2">
      <w:start w:val="1"/>
      <w:numFmt w:val="decimal"/>
      <w:lvlText w:val="%1.%2.%3."/>
      <w:lvlJc w:val="left"/>
      <w:pPr>
        <w:ind w:left="1224" w:hanging="504"/>
      </w:pPr>
      <w:rPr>
        <w:rFonts w:hint="default"/>
        <w:b/>
        <w:bCs w:val="0"/>
        <w:color w:val="000000" w:themeColor="text1"/>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4"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6"/>
  </w:num>
  <w:num w:numId="2" w16cid:durableId="752122098">
    <w:abstractNumId w:val="16"/>
  </w:num>
  <w:num w:numId="3" w16cid:durableId="1419523506">
    <w:abstractNumId w:val="8"/>
  </w:num>
  <w:num w:numId="4" w16cid:durableId="1969117187">
    <w:abstractNumId w:val="6"/>
  </w:num>
  <w:num w:numId="5" w16cid:durableId="786922985">
    <w:abstractNumId w:val="43"/>
  </w:num>
  <w:num w:numId="6" w16cid:durableId="1435245888">
    <w:abstractNumId w:val="20"/>
  </w:num>
  <w:num w:numId="7" w16cid:durableId="663973257">
    <w:abstractNumId w:val="44"/>
  </w:num>
  <w:num w:numId="8" w16cid:durableId="2040664328">
    <w:abstractNumId w:val="30"/>
  </w:num>
  <w:num w:numId="9" w16cid:durableId="1399280825">
    <w:abstractNumId w:val="35"/>
  </w:num>
  <w:num w:numId="10" w16cid:durableId="881213049">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11" w16cid:durableId="739408184">
    <w:abstractNumId w:val="3"/>
  </w:num>
  <w:num w:numId="12" w16cid:durableId="56734809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787508700">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11805635">
    <w:abstractNumId w:val="12"/>
  </w:num>
  <w:num w:numId="15" w16cid:durableId="1466849976">
    <w:abstractNumId w:val="39"/>
  </w:num>
  <w:num w:numId="16" w16cid:durableId="244922983">
    <w:abstractNumId w:val="36"/>
  </w:num>
  <w:num w:numId="17" w16cid:durableId="154957212">
    <w:abstractNumId w:val="42"/>
  </w:num>
  <w:num w:numId="18" w16cid:durableId="1440880629">
    <w:abstractNumId w:val="32"/>
  </w:num>
  <w:num w:numId="19" w16cid:durableId="947393818">
    <w:abstractNumId w:val="33"/>
  </w:num>
  <w:num w:numId="20" w16cid:durableId="1970550800">
    <w:abstractNumId w:val="18"/>
  </w:num>
  <w:num w:numId="21" w16cid:durableId="337737740">
    <w:abstractNumId w:val="29"/>
    <w:lvlOverride w:ilvl="0">
      <w:lvl w:ilvl="0">
        <w:numFmt w:val="decimal"/>
        <w:lvlText w:val=""/>
        <w:lvlJc w:val="left"/>
        <w:pPr>
          <w:ind w:left="0" w:firstLine="0"/>
        </w:pPr>
        <w:rPr>
          <w:rFonts w:hint="default"/>
        </w:rPr>
      </w:lvl>
    </w:lvlOverride>
    <w:lvlOverride w:ilvl="1">
      <w:lvl w:ilvl="1">
        <w:numFmt w:val="none"/>
        <w:lvlText w:val="3.1"/>
        <w:lvlJc w:val="left"/>
        <w:pPr>
          <w:tabs>
            <w:tab w:val="num" w:pos="1134"/>
          </w:tabs>
          <w:ind w:left="1134" w:hanging="567"/>
        </w:pPr>
        <w:rPr>
          <w:rFonts w:ascii="Calibri" w:hAnsi="Calibri" w:cs="Calibri"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2" w16cid:durableId="721710211">
    <w:abstractNumId w:val="15"/>
  </w:num>
  <w:num w:numId="23" w16cid:durableId="47579667">
    <w:abstractNumId w:val="10"/>
  </w:num>
  <w:num w:numId="24" w16cid:durableId="820078064">
    <w:abstractNumId w:val="40"/>
  </w:num>
  <w:num w:numId="25" w16cid:durableId="690575223">
    <w:abstractNumId w:val="41"/>
  </w:num>
  <w:num w:numId="26" w16cid:durableId="1034693590">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27" w16cid:durableId="327366462">
    <w:abstractNumId w:val="5"/>
  </w:num>
  <w:num w:numId="28" w16cid:durableId="15935102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465746">
    <w:abstractNumId w:val="38"/>
  </w:num>
  <w:num w:numId="30" w16cid:durableId="699207148">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1" w16cid:durableId="1311862688">
    <w:abstractNumId w:val="22"/>
  </w:num>
  <w:num w:numId="32" w16cid:durableId="2132673087">
    <w:abstractNumId w:val="1"/>
  </w:num>
  <w:num w:numId="33" w16cid:durableId="1958490638">
    <w:abstractNumId w:val="21"/>
  </w:num>
  <w:num w:numId="34" w16cid:durableId="577062878">
    <w:abstractNumId w:val="13"/>
  </w:num>
  <w:num w:numId="35" w16cid:durableId="1693722519">
    <w:abstractNumId w:val="31"/>
  </w:num>
  <w:num w:numId="36" w16cid:durableId="1296329732">
    <w:abstractNumId w:val="11"/>
  </w:num>
  <w:num w:numId="37" w16cid:durableId="904293664">
    <w:abstractNumId w:val="2"/>
  </w:num>
  <w:num w:numId="38" w16cid:durableId="124927955">
    <w:abstractNumId w:val="7"/>
  </w:num>
  <w:num w:numId="39" w16cid:durableId="943535902">
    <w:abstractNumId w:val="9"/>
  </w:num>
  <w:num w:numId="40" w16cid:durableId="1751001957">
    <w:abstractNumId w:val="29"/>
  </w:num>
  <w:num w:numId="41" w16cid:durableId="2011716554">
    <w:abstractNumId w:val="27"/>
  </w:num>
  <w:num w:numId="42" w16cid:durableId="881131531">
    <w:abstractNumId w:val="14"/>
  </w:num>
  <w:num w:numId="43" w16cid:durableId="1940940981">
    <w:abstractNumId w:val="28"/>
  </w:num>
  <w:num w:numId="44" w16cid:durableId="771319430">
    <w:abstractNumId w:val="4"/>
  </w:num>
  <w:num w:numId="45" w16cid:durableId="1450247131">
    <w:abstractNumId w:val="23"/>
  </w:num>
  <w:num w:numId="46" w16cid:durableId="139157700">
    <w:abstractNumId w:val="25"/>
  </w:num>
  <w:num w:numId="47" w16cid:durableId="1348602952">
    <w:abstractNumId w:val="17"/>
  </w:num>
  <w:num w:numId="48" w16cid:durableId="868642806">
    <w:abstractNumId w:val="34"/>
  </w:num>
  <w:num w:numId="49" w16cid:durableId="23290322">
    <w:abstractNumId w:val="19"/>
  </w:num>
  <w:num w:numId="50" w16cid:durableId="148199308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C64"/>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38F"/>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DB9"/>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59A"/>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87934"/>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895"/>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0CF"/>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6B7"/>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7C4"/>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6AF"/>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2D7"/>
    <w:rsid w:val="00454AB9"/>
    <w:rsid w:val="004556A1"/>
    <w:rsid w:val="00455AB2"/>
    <w:rsid w:val="00455BB9"/>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28"/>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BC"/>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7A8"/>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196"/>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DD7"/>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506"/>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BE6"/>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94D"/>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27B"/>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92F"/>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634"/>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7A1"/>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0E2"/>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B16"/>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0D4A"/>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DED"/>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846"/>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2E25"/>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AF2"/>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8E0"/>
    <w:rsid w:val="00FC2AED"/>
    <w:rsid w:val="00FC2D8E"/>
    <w:rsid w:val="00FC2E6A"/>
    <w:rsid w:val="00FC31EF"/>
    <w:rsid w:val="00FC33C0"/>
    <w:rsid w:val="00FC3900"/>
    <w:rsid w:val="00FC3BCE"/>
    <w:rsid w:val="00FC3F6C"/>
    <w:rsid w:val="00FC40F6"/>
    <w:rsid w:val="00FC4134"/>
    <w:rsid w:val="00FC43C0"/>
    <w:rsid w:val="00FC4600"/>
    <w:rsid w:val="00FC4ADF"/>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17</Pages>
  <Words>2557</Words>
  <Characters>16425</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OB 1320</vt:lpstr>
    </vt:vector>
  </TitlesOfParts>
  <Company>ITU</Company>
  <LinksUpToDate>false</LinksUpToDate>
  <CharactersWithSpaces>18945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1321</dc:title>
  <dc:subject/>
  <dc:creator>ITU</dc:creator>
  <cp:keywords/>
  <dc:description/>
  <cp:lastModifiedBy>Gachet, Christelle</cp:lastModifiedBy>
  <cp:revision>266</cp:revision>
  <cp:lastPrinted>2025-07-28T13:14:00Z</cp:lastPrinted>
  <dcterms:created xsi:type="dcterms:W3CDTF">2024-07-19T06:12:00Z</dcterms:created>
  <dcterms:modified xsi:type="dcterms:W3CDTF">2025-07-28T13:14:00Z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