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0"/>
        <w:gridCol w:w="1077"/>
        <w:gridCol w:w="3945"/>
        <w:gridCol w:w="2658"/>
      </w:tblGrid>
      <w:tr w:rsidR="00BF6D6B" w:rsidRPr="00AB4E8E"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AB4E8E" w14:paraId="4BB55DEB" w14:textId="77777777" w:rsidTr="00EC36AF">
        <w:tc>
          <w:tcPr>
            <w:tcW w:w="1507" w:type="dxa"/>
            <w:tcBorders>
              <w:top w:val="nil"/>
              <w:left w:val="single" w:sz="8" w:space="0" w:color="333333"/>
              <w:bottom w:val="nil"/>
            </w:tcBorders>
            <w:shd w:val="clear" w:color="auto" w:fill="4C4C4C"/>
            <w:vAlign w:val="center"/>
          </w:tcPr>
          <w:p w14:paraId="2450D859" w14:textId="4DC7D267"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w:t>
            </w:r>
            <w:r w:rsidR="009748C9">
              <w:rPr>
                <w:rStyle w:val="Foot"/>
                <w:rFonts w:ascii="Arial" w:hAnsi="Arial" w:cs="Arial"/>
                <w:b/>
                <w:bCs/>
                <w:color w:val="FFFFFF"/>
                <w:sz w:val="28"/>
                <w:szCs w:val="28"/>
                <w:lang w:val="fr-FR"/>
              </w:rPr>
              <w:t>1</w:t>
            </w:r>
            <w:r w:rsidR="006A73C6">
              <w:rPr>
                <w:rStyle w:val="Foot"/>
                <w:rFonts w:ascii="Arial" w:hAnsi="Arial" w:cs="Arial"/>
                <w:b/>
                <w:bCs/>
                <w:color w:val="FFFFFF"/>
                <w:sz w:val="28"/>
                <w:szCs w:val="28"/>
                <w:lang w:val="fr-FR"/>
              </w:rPr>
              <w:t>2</w:t>
            </w:r>
          </w:p>
        </w:tc>
        <w:tc>
          <w:tcPr>
            <w:tcW w:w="1035" w:type="dxa"/>
            <w:tcBorders>
              <w:top w:val="nil"/>
              <w:bottom w:val="nil"/>
            </w:tcBorders>
            <w:shd w:val="clear" w:color="auto" w:fill="A6A6A6"/>
            <w:vAlign w:val="center"/>
          </w:tcPr>
          <w:p w14:paraId="4C88A0FA" w14:textId="48E933B4"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4E1813">
              <w:rPr>
                <w:color w:val="FFFFFF"/>
                <w:lang w:val="fr-FR"/>
              </w:rPr>
              <w:t>5</w:t>
            </w:r>
            <w:r w:rsidR="00674376" w:rsidRPr="006F5B3B">
              <w:rPr>
                <w:color w:val="FFFFFF"/>
                <w:lang w:val="fr-FR"/>
              </w:rPr>
              <w:t>.</w:t>
            </w:r>
            <w:r w:rsidR="0001328F">
              <w:rPr>
                <w:color w:val="FFFFFF"/>
                <w:lang w:val="fr-FR"/>
              </w:rPr>
              <w:t>I</w:t>
            </w:r>
            <w:r w:rsidR="00BB109A">
              <w:rPr>
                <w:color w:val="FFFFFF"/>
                <w:lang w:val="fr-FR"/>
              </w:rPr>
              <w:t>I</w:t>
            </w:r>
            <w:r w:rsidR="008A305E">
              <w:rPr>
                <w:color w:val="FFFFFF"/>
                <w:lang w:val="fr-FR"/>
              </w:rPr>
              <w:t>I</w:t>
            </w:r>
            <w:r w:rsidR="00674376" w:rsidRPr="006F5B3B">
              <w:rPr>
                <w:color w:val="FFFFFF"/>
                <w:lang w:val="fr-FR"/>
              </w:rPr>
              <w:t>.202</w:t>
            </w:r>
            <w:r w:rsidR="00A55FEA">
              <w:rPr>
                <w:color w:val="FFFFFF"/>
                <w:lang w:val="fr-FR"/>
              </w:rPr>
              <w:t>5</w:t>
            </w:r>
          </w:p>
        </w:tc>
        <w:tc>
          <w:tcPr>
            <w:tcW w:w="6638" w:type="dxa"/>
            <w:gridSpan w:val="2"/>
            <w:tcBorders>
              <w:top w:val="nil"/>
              <w:bottom w:val="nil"/>
              <w:right w:val="single" w:sz="8" w:space="0" w:color="333333"/>
            </w:tcBorders>
            <w:shd w:val="clear" w:color="auto" w:fill="A6A6A6"/>
            <w:vAlign w:val="center"/>
          </w:tcPr>
          <w:p w14:paraId="30947E13" w14:textId="04D10999"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C84B16">
              <w:rPr>
                <w:color w:val="FFFFFF"/>
                <w:lang w:val="fr-FR"/>
              </w:rPr>
              <w:t>2</w:t>
            </w:r>
            <w:r w:rsidR="00C84B16" w:rsidRPr="00C84B16">
              <w:rPr>
                <w:color w:val="FFFFFF"/>
                <w:lang w:val="fr-FR"/>
              </w:rPr>
              <w:t>8</w:t>
            </w:r>
            <w:r w:rsidR="00392F07" w:rsidRPr="006F5B3B">
              <w:rPr>
                <w:color w:val="FFFFFF"/>
                <w:lang w:val="fr-FR"/>
              </w:rPr>
              <w:t xml:space="preserve"> </w:t>
            </w:r>
            <w:r w:rsidR="003635BD" w:rsidRPr="003635BD">
              <w:rPr>
                <w:color w:val="FFFFFF"/>
                <w:lang w:val="fr-FR"/>
              </w:rPr>
              <w:t>février</w:t>
            </w:r>
            <w:r w:rsidR="003635BD">
              <w:rPr>
                <w:color w:val="FFFFFF"/>
                <w:lang w:val="fr-FR"/>
              </w:rPr>
              <w:t xml:space="preserve"> </w:t>
            </w:r>
            <w:r w:rsidRPr="006F5B3B">
              <w:rPr>
                <w:color w:val="FFFFFF"/>
                <w:lang w:val="fr-FR"/>
              </w:rPr>
              <w:t>20</w:t>
            </w:r>
            <w:r w:rsidR="00FF7AFD" w:rsidRPr="006F5B3B">
              <w:rPr>
                <w:color w:val="FFFFFF"/>
                <w:lang w:val="fr-FR"/>
              </w:rPr>
              <w:t>2</w:t>
            </w:r>
            <w:r w:rsidR="0001328F">
              <w:rPr>
                <w:color w:val="FFFFFF"/>
                <w:lang w:val="fr-FR"/>
              </w:rPr>
              <w:t>5</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AB4E8E"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5" w:name="_Toc419901106"/>
            <w:bookmarkStart w:id="76" w:name="_Toc423525450"/>
            <w:bookmarkStart w:id="77" w:name="_Toc424821405"/>
            <w:bookmarkStart w:id="78" w:name="_Toc429043948"/>
            <w:bookmarkStart w:id="79" w:name="_Toc430351610"/>
            <w:bookmarkStart w:id="80" w:name="_Toc435101736"/>
            <w:bookmarkStart w:id="81" w:name="_Toc436994414"/>
            <w:bookmarkStart w:id="82" w:name="_Toc437951326"/>
            <w:bookmarkStart w:id="83" w:name="_Toc439770081"/>
            <w:bookmarkStart w:id="84" w:name="_Toc442697165"/>
            <w:bookmarkStart w:id="85" w:name="_Toc443314395"/>
            <w:bookmarkStart w:id="86" w:name="_Toc451159940"/>
            <w:bookmarkStart w:id="87" w:name="_Toc452042282"/>
            <w:bookmarkStart w:id="88" w:name="_Toc453246382"/>
            <w:bookmarkStart w:id="89" w:name="_Toc455568905"/>
            <w:bookmarkStart w:id="90" w:name="_Toc458763331"/>
            <w:bookmarkStart w:id="91" w:name="_Toc461613919"/>
            <w:bookmarkStart w:id="92" w:name="_Toc464028552"/>
            <w:bookmarkStart w:id="93" w:name="_Toc466292711"/>
            <w:bookmarkStart w:id="94" w:name="_Toc467229208"/>
            <w:bookmarkStart w:id="95" w:name="_Toc468199508"/>
            <w:bookmarkStart w:id="96" w:name="_Toc469058077"/>
            <w:bookmarkStart w:id="97" w:name="_Toc472413645"/>
            <w:bookmarkStart w:id="98" w:name="_Toc473107256"/>
            <w:bookmarkStart w:id="99" w:name="_Toc474850427"/>
            <w:bookmarkStart w:id="100" w:name="_Toc476061805"/>
            <w:bookmarkStart w:id="101" w:name="_Toc477355858"/>
            <w:bookmarkStart w:id="102" w:name="_Toc478045194"/>
            <w:bookmarkStart w:id="103" w:name="_Toc479170884"/>
            <w:bookmarkStart w:id="104" w:name="_Toc481736912"/>
            <w:bookmarkStart w:id="105" w:name="_Toc483991758"/>
            <w:bookmarkStart w:id="106" w:name="_Toc484612680"/>
            <w:bookmarkStart w:id="107" w:name="_Toc486861815"/>
            <w:bookmarkStart w:id="108" w:name="_Toc489604239"/>
            <w:bookmarkStart w:id="109" w:name="_Toc490733846"/>
            <w:bookmarkStart w:id="110" w:name="_Toc492473912"/>
            <w:bookmarkStart w:id="111" w:name="_Toc493239106"/>
            <w:bookmarkStart w:id="112" w:name="_Toc494706559"/>
            <w:bookmarkStart w:id="113" w:name="_Toc496867147"/>
            <w:bookmarkStart w:id="114" w:name="_Toc497466140"/>
            <w:bookmarkStart w:id="115" w:name="_Toc498510152"/>
            <w:bookmarkStart w:id="116" w:name="_Toc499892914"/>
            <w:bookmarkStart w:id="117" w:name="_Toc500928320"/>
            <w:bookmarkStart w:id="118" w:name="_Toc503278432"/>
            <w:bookmarkStart w:id="119" w:name="_Toc508115956"/>
            <w:bookmarkStart w:id="120" w:name="_Toc509306684"/>
            <w:bookmarkStart w:id="121" w:name="_Toc510616269"/>
            <w:bookmarkStart w:id="122" w:name="_Toc512954041"/>
            <w:bookmarkStart w:id="123" w:name="_Toc513554835"/>
            <w:bookmarkStart w:id="124" w:name="_Toc514942257"/>
            <w:bookmarkStart w:id="125" w:name="_Toc516152548"/>
            <w:bookmarkStart w:id="126" w:name="_Toc517084119"/>
            <w:bookmarkStart w:id="127" w:name="_Toc517962987"/>
            <w:bookmarkStart w:id="128" w:name="_Toc525139684"/>
            <w:bookmarkStart w:id="129" w:name="_Toc526173594"/>
            <w:bookmarkStart w:id="130" w:name="_Toc527641978"/>
            <w:bookmarkStart w:id="131" w:name="_Toc528154637"/>
            <w:bookmarkStart w:id="132" w:name="_Toc530564026"/>
            <w:bookmarkStart w:id="133" w:name="_Toc535414803"/>
            <w:bookmarkStart w:id="134" w:name="_Toc536450184"/>
            <w:bookmarkStart w:id="135" w:name="_Toc7430870"/>
            <w:bookmarkStart w:id="136" w:name="_Toc11673091"/>
            <w:bookmarkStart w:id="137" w:name="_Toc11942196"/>
            <w:bookmarkStart w:id="138" w:name="_Toc19268826"/>
            <w:bookmarkStart w:id="139" w:name="_Toc22049216"/>
            <w:bookmarkStart w:id="140" w:name="_Toc23412315"/>
            <w:bookmarkStart w:id="141" w:name="_Toc24538160"/>
            <w:bookmarkStart w:id="142" w:name="_Toc25845764"/>
            <w:bookmarkStart w:id="143" w:name="_Toc26799551"/>
            <w:bookmarkStart w:id="144" w:name="_Toc49845627"/>
            <w:bookmarkStart w:id="145" w:name="_Toc62805773"/>
            <w:bookmarkStart w:id="146" w:name="_Toc63688621"/>
            <w:bookmarkStart w:id="147" w:name="_Toc76729007"/>
            <w:bookmarkStart w:id="148" w:name="_Toc161933868"/>
            <w:bookmarkStart w:id="149" w:name="_Toc162463785"/>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+41 22 730 5853</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0" w:name="_Toc526173595"/>
            <w:bookmarkStart w:id="151" w:name="_Toc527641979"/>
            <w:bookmarkStart w:id="152" w:name="_Toc528154638"/>
            <w:bookmarkStart w:id="153" w:name="_Toc530564027"/>
            <w:bookmarkStart w:id="154" w:name="_Toc535414804"/>
            <w:bookmarkStart w:id="155" w:name="_Toc536450185"/>
            <w:bookmarkStart w:id="156" w:name="_Toc7430871"/>
            <w:bookmarkStart w:id="157" w:name="_Toc11673092"/>
            <w:bookmarkStart w:id="158" w:name="_Toc11942197"/>
            <w:bookmarkStart w:id="159" w:name="_Toc19268827"/>
            <w:bookmarkStart w:id="160" w:name="_Toc22049217"/>
            <w:bookmarkStart w:id="161" w:name="_Toc23412316"/>
            <w:bookmarkStart w:id="162" w:name="_Toc24538161"/>
            <w:bookmarkStart w:id="163" w:name="_Toc25845765"/>
            <w:bookmarkStart w:id="164" w:name="_Toc26799552"/>
            <w:bookmarkStart w:id="165" w:name="_Toc49845628"/>
            <w:bookmarkStart w:id="166" w:name="_Toc62805774"/>
            <w:bookmarkStart w:id="167" w:name="_Toc63688622"/>
            <w:bookmarkStart w:id="168" w:name="_Toc76729008"/>
            <w:bookmarkStart w:id="169" w:name="_Toc161933869"/>
            <w:bookmarkStart w:id="170" w:name="_Toc162463786"/>
            <w:bookmarkStart w:id="171" w:name="_Toc419901107"/>
            <w:bookmarkStart w:id="172" w:name="_Toc423525451"/>
            <w:bookmarkStart w:id="173" w:name="_Toc424821406"/>
            <w:bookmarkStart w:id="174" w:name="_Toc429043949"/>
            <w:bookmarkStart w:id="175" w:name="_Toc430351611"/>
            <w:bookmarkStart w:id="176" w:name="_Toc435101737"/>
            <w:bookmarkStart w:id="177" w:name="_Toc436994415"/>
            <w:bookmarkStart w:id="178" w:name="_Toc437951327"/>
            <w:bookmarkStart w:id="179" w:name="_Toc439770082"/>
            <w:bookmarkStart w:id="180" w:name="_Toc442697166"/>
            <w:bookmarkStart w:id="181" w:name="_Toc443314396"/>
            <w:bookmarkStart w:id="182" w:name="_Toc451159941"/>
            <w:bookmarkStart w:id="183" w:name="_Toc452042283"/>
            <w:bookmarkStart w:id="184" w:name="_Toc453246383"/>
            <w:bookmarkStart w:id="185" w:name="_Toc455568906"/>
            <w:bookmarkStart w:id="186" w:name="_Toc458763332"/>
            <w:bookmarkStart w:id="187" w:name="_Toc461613920"/>
            <w:bookmarkStart w:id="188" w:name="_Toc464028553"/>
            <w:bookmarkStart w:id="189" w:name="_Toc466292712"/>
            <w:bookmarkStart w:id="190" w:name="_Toc467229209"/>
            <w:bookmarkStart w:id="191" w:name="_Toc468199509"/>
            <w:bookmarkStart w:id="192" w:name="_Toc469058078"/>
            <w:bookmarkStart w:id="193" w:name="_Toc472413646"/>
            <w:bookmarkStart w:id="194" w:name="_Toc473107257"/>
            <w:bookmarkStart w:id="195" w:name="_Toc474850428"/>
            <w:bookmarkStart w:id="196" w:name="_Toc476061806"/>
            <w:bookmarkStart w:id="197" w:name="_Toc477355859"/>
            <w:bookmarkStart w:id="198" w:name="_Toc478045195"/>
            <w:bookmarkStart w:id="199" w:name="_Toc479170885"/>
            <w:bookmarkStart w:id="200" w:name="_Toc481736913"/>
            <w:bookmarkStart w:id="201" w:name="_Toc483991759"/>
            <w:bookmarkStart w:id="202" w:name="_Toc484612681"/>
            <w:bookmarkStart w:id="203" w:name="_Toc486861816"/>
            <w:bookmarkStart w:id="204" w:name="_Toc489604240"/>
            <w:bookmarkStart w:id="205" w:name="_Toc490733847"/>
            <w:bookmarkStart w:id="206" w:name="_Toc492473913"/>
            <w:bookmarkStart w:id="207" w:name="_Toc493239107"/>
            <w:bookmarkStart w:id="208" w:name="_Toc494706560"/>
            <w:bookmarkStart w:id="209" w:name="_Toc496867148"/>
            <w:bookmarkStart w:id="210" w:name="_Toc497466141"/>
            <w:bookmarkStart w:id="211" w:name="_Toc498510153"/>
            <w:bookmarkStart w:id="212" w:name="_Toc499892915"/>
            <w:bookmarkStart w:id="213" w:name="_Toc500928321"/>
            <w:bookmarkStart w:id="214" w:name="_Toc503278433"/>
            <w:bookmarkStart w:id="215" w:name="_Toc508115957"/>
            <w:bookmarkStart w:id="216" w:name="_Toc509306685"/>
            <w:bookmarkStart w:id="217" w:name="_Toc510616270"/>
            <w:bookmarkStart w:id="218" w:name="_Toc512954042"/>
            <w:bookmarkStart w:id="219" w:name="_Toc513554836"/>
            <w:bookmarkStart w:id="220" w:name="_Toc514942258"/>
            <w:bookmarkStart w:id="221" w:name="_Toc516152549"/>
            <w:bookmarkStart w:id="222" w:name="_Toc517084120"/>
            <w:bookmarkStart w:id="223" w:name="_Toc517962988"/>
            <w:bookmarkStart w:id="224"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r>
            <w:proofErr w:type="gramStart"/>
            <w:r w:rsidRPr="006F5B3B">
              <w:rPr>
                <w:b/>
                <w:bCs/>
                <w:sz w:val="14"/>
                <w:szCs w:val="14"/>
                <w:lang w:val="fr-FR"/>
              </w:rPr>
              <w:t>Fax:</w:t>
            </w:r>
            <w:proofErr w:type="gramEnd"/>
            <w:r w:rsidRPr="006F5B3B">
              <w:rPr>
                <w:b/>
                <w:bCs/>
                <w:sz w:val="14"/>
                <w:szCs w:val="14"/>
                <w:lang w:val="fr-FR"/>
              </w:rPr>
              <w:tab/>
              <w:t>+41 22 730 5785</w:t>
            </w:r>
            <w:r w:rsidRPr="006F5B3B">
              <w:rPr>
                <w:b/>
                <w:bCs/>
                <w:sz w:val="14"/>
                <w:szCs w:val="14"/>
                <w:lang w:val="fr-FR"/>
              </w:rPr>
              <w:br/>
            </w: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hyperlink>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5" w:name="_Toc419901108"/>
      <w:bookmarkStart w:id="226" w:name="_Toc423525452"/>
      <w:bookmarkStart w:id="227" w:name="_Toc424821407"/>
      <w:bookmarkStart w:id="228" w:name="_Toc428366200"/>
      <w:bookmarkStart w:id="229" w:name="_Toc429043950"/>
      <w:bookmarkStart w:id="230" w:name="_Toc430351612"/>
      <w:bookmarkStart w:id="231" w:name="_Toc435101738"/>
      <w:bookmarkStart w:id="232" w:name="_Toc436994416"/>
      <w:bookmarkStart w:id="233" w:name="_Toc437951328"/>
      <w:bookmarkStart w:id="234" w:name="_Toc439770083"/>
      <w:bookmarkStart w:id="235" w:name="_Toc442697167"/>
      <w:bookmarkStart w:id="236" w:name="_Toc443314397"/>
      <w:bookmarkStart w:id="237" w:name="_Toc451159942"/>
      <w:bookmarkStart w:id="238" w:name="_Toc452042284"/>
      <w:bookmarkStart w:id="239" w:name="_Toc453246384"/>
      <w:bookmarkStart w:id="240" w:name="_Toc455568907"/>
      <w:bookmarkStart w:id="241" w:name="_Toc458763333"/>
      <w:bookmarkStart w:id="242" w:name="_Toc461613921"/>
      <w:bookmarkStart w:id="243" w:name="_Toc464028554"/>
      <w:bookmarkStart w:id="244" w:name="_Toc466292713"/>
      <w:bookmarkStart w:id="245" w:name="_Toc467229210"/>
      <w:bookmarkStart w:id="246" w:name="_Toc468199510"/>
      <w:bookmarkStart w:id="247" w:name="_Toc469058079"/>
      <w:bookmarkStart w:id="248" w:name="_Toc472413647"/>
      <w:bookmarkStart w:id="249" w:name="_Toc473107258"/>
      <w:bookmarkStart w:id="250" w:name="_Toc474850429"/>
      <w:bookmarkStart w:id="251" w:name="_Toc476061807"/>
      <w:bookmarkStart w:id="252" w:name="_Toc477355860"/>
      <w:bookmarkStart w:id="253" w:name="_Toc478045196"/>
      <w:bookmarkStart w:id="254" w:name="_Toc479170886"/>
      <w:bookmarkStart w:id="255" w:name="_Toc481736914"/>
      <w:bookmarkStart w:id="256" w:name="_Toc483991760"/>
      <w:bookmarkStart w:id="257" w:name="_Toc484612682"/>
      <w:bookmarkStart w:id="258" w:name="_Toc486861817"/>
      <w:bookmarkStart w:id="259" w:name="_Toc489604241"/>
      <w:bookmarkStart w:id="260" w:name="_Toc490733848"/>
      <w:bookmarkStart w:id="261" w:name="_Toc492473914"/>
      <w:bookmarkStart w:id="262" w:name="_Toc493239108"/>
      <w:bookmarkStart w:id="263" w:name="_Toc494706561"/>
      <w:bookmarkStart w:id="264" w:name="_Toc496867149"/>
      <w:bookmarkStart w:id="265" w:name="_Toc497466142"/>
      <w:bookmarkStart w:id="266" w:name="_Toc498510154"/>
      <w:bookmarkStart w:id="267" w:name="_Toc499892916"/>
      <w:bookmarkStart w:id="268" w:name="_Toc500928322"/>
      <w:bookmarkStart w:id="269" w:name="_Toc503278434"/>
      <w:bookmarkStart w:id="270" w:name="_Toc508115958"/>
      <w:bookmarkStart w:id="271" w:name="_Toc509306686"/>
      <w:bookmarkStart w:id="272" w:name="_Toc510616271"/>
      <w:bookmarkStart w:id="273" w:name="_Toc512954043"/>
      <w:bookmarkStart w:id="274" w:name="_Toc513554837"/>
      <w:bookmarkStart w:id="275" w:name="_Toc514942259"/>
      <w:bookmarkStart w:id="276" w:name="_Toc516152550"/>
      <w:bookmarkStart w:id="277" w:name="_Toc517084121"/>
      <w:bookmarkStart w:id="278" w:name="_Toc517962989"/>
      <w:bookmarkStart w:id="279" w:name="_Toc525139686"/>
      <w:bookmarkStart w:id="280" w:name="_Toc526173596"/>
      <w:bookmarkStart w:id="281" w:name="_Toc527641980"/>
      <w:bookmarkStart w:id="282" w:name="_Toc528154639"/>
      <w:bookmarkStart w:id="283" w:name="_Toc530564028"/>
      <w:bookmarkStart w:id="284" w:name="_Toc535414805"/>
      <w:bookmarkStart w:id="285" w:name="_Toc536450186"/>
      <w:bookmarkStart w:id="286" w:name="_Toc169235"/>
      <w:bookmarkStart w:id="287" w:name="_Toc6472167"/>
      <w:bookmarkStart w:id="288" w:name="_Toc7430872"/>
      <w:bookmarkStart w:id="289" w:name="_Toc11673093"/>
      <w:bookmarkStart w:id="290" w:name="_Toc11942198"/>
      <w:bookmarkStart w:id="291" w:name="_Toc16076846"/>
      <w:bookmarkStart w:id="292" w:name="_Toc16521656"/>
      <w:bookmarkStart w:id="293" w:name="_Toc19268828"/>
      <w:bookmarkStart w:id="294" w:name="_Toc22049218"/>
      <w:bookmarkStart w:id="295" w:name="_Toc23412317"/>
      <w:bookmarkStart w:id="296" w:name="_Toc24538162"/>
      <w:bookmarkStart w:id="297" w:name="_Toc25845766"/>
      <w:bookmarkStart w:id="298" w:name="_Toc26799553"/>
      <w:bookmarkStart w:id="299" w:name="_Toc40273970"/>
      <w:bookmarkStart w:id="300" w:name="_Toc40274227"/>
      <w:bookmarkStart w:id="301" w:name="_Toc42092168"/>
      <w:bookmarkStart w:id="302" w:name="_Toc42092833"/>
      <w:bookmarkStart w:id="303" w:name="_Toc49845629"/>
      <w:bookmarkStart w:id="304" w:name="_Toc51764041"/>
      <w:bookmarkStart w:id="305" w:name="_Toc58332526"/>
      <w:bookmarkStart w:id="306" w:name="_Toc59553847"/>
      <w:bookmarkStart w:id="307" w:name="_Toc59624745"/>
      <w:bookmarkStart w:id="308" w:name="_Toc62805775"/>
      <w:bookmarkStart w:id="309" w:name="_Toc63688623"/>
      <w:bookmarkStart w:id="310" w:name="_Toc65050651"/>
      <w:bookmarkStart w:id="311" w:name="_Toc66289906"/>
      <w:bookmarkStart w:id="312" w:name="_Toc70589186"/>
      <w:bookmarkStart w:id="313" w:name="_Toc72943251"/>
      <w:bookmarkStart w:id="314" w:name="_Toc75270263"/>
      <w:bookmarkStart w:id="315" w:name="_Toc76729009"/>
      <w:bookmarkStart w:id="316" w:name="_Toc79585270"/>
      <w:bookmarkStart w:id="317" w:name="_Toc87364479"/>
      <w:bookmarkStart w:id="318" w:name="_Toc89865811"/>
      <w:bookmarkStart w:id="319" w:name="_Toc96667674"/>
      <w:bookmarkStart w:id="320" w:name="_Toc96667996"/>
      <w:bookmarkStart w:id="321" w:name="_Toc98774039"/>
      <w:bookmarkStart w:id="322" w:name="_Toc98774268"/>
      <w:bookmarkStart w:id="323" w:name="_Toc98774517"/>
      <w:bookmarkStart w:id="324" w:name="_Toc103354207"/>
      <w:bookmarkStart w:id="325" w:name="_Toc103354496"/>
      <w:bookmarkStart w:id="326" w:name="_Toc115273964"/>
      <w:bookmarkStart w:id="327" w:name="_Toc115274212"/>
      <w:bookmarkStart w:id="328" w:name="_Toc126849311"/>
      <w:bookmarkStart w:id="329" w:name="_Toc128988219"/>
      <w:bookmarkStart w:id="330" w:name="_Toc128989459"/>
      <w:bookmarkStart w:id="331" w:name="_Toc132189039"/>
      <w:bookmarkStart w:id="332" w:name="_Toc161933870"/>
      <w:bookmarkStart w:id="333" w:name="_Toc162463787"/>
      <w:r w:rsidRPr="00020D15">
        <w:rPr>
          <w:lang w:val="fr-FR"/>
        </w:rPr>
        <w:t>Table des matières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CB52740" w14:textId="77777777" w:rsidR="00BF6D6B" w:rsidRPr="006F5B3B" w:rsidRDefault="00BF6D6B" w:rsidP="0096357D">
      <w:pPr>
        <w:pStyle w:val="TOC1"/>
        <w:widowControl w:val="0"/>
        <w:tabs>
          <w:tab w:val="right" w:pos="8505"/>
        </w:tabs>
        <w:ind w:right="561"/>
        <w:jc w:val="right"/>
        <w:rPr>
          <w:i/>
          <w:noProof w:val="0"/>
        </w:rPr>
      </w:pPr>
      <w:r w:rsidRPr="006F5B3B">
        <w:rPr>
          <w:i/>
          <w:noProof w:val="0"/>
        </w:rPr>
        <w:t>Page</w:t>
      </w:r>
    </w:p>
    <w:p w14:paraId="3B66AA81" w14:textId="060D731F" w:rsidR="00314DA4" w:rsidRPr="002603A9" w:rsidRDefault="00314DA4" w:rsidP="00314DA4">
      <w:pPr>
        <w:pStyle w:val="TOC1"/>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550A41F" w14:textId="7D0D0EAC" w:rsidR="0001328F" w:rsidRDefault="0001328F" w:rsidP="0001328F">
      <w:pPr>
        <w:pStyle w:val="TOC1"/>
      </w:pPr>
      <w:r w:rsidRPr="0001328F">
        <w:t>Approbation de Recommandations UIT-T</w:t>
      </w:r>
      <w:r>
        <w:tab/>
      </w:r>
      <w:r>
        <w:tab/>
        <w:t>4</w:t>
      </w:r>
    </w:p>
    <w:p w14:paraId="6BD20007" w14:textId="52DAD122" w:rsidR="00F21CD3" w:rsidRDefault="004B686E" w:rsidP="004B686E">
      <w:pPr>
        <w:pStyle w:val="TOC1"/>
        <w:rPr>
          <w:rFonts w:asciiTheme="minorHAnsi" w:hAnsiTheme="minorHAnsi"/>
        </w:rPr>
      </w:pPr>
      <w:r w:rsidRPr="004537BF">
        <w:rPr>
          <w:lang w:val="fr-CH"/>
        </w:rPr>
        <w:t>Plan de numérotage des télécommunications publiques internationales</w:t>
      </w:r>
      <w:r w:rsidRPr="002603A9">
        <w:t>:</w:t>
      </w:r>
      <w:r w:rsidRPr="002603A9">
        <w:rPr>
          <w:i/>
          <w:iCs/>
        </w:rPr>
        <w:t xml:space="preserve"> </w:t>
      </w:r>
      <w:r w:rsidRPr="00314DA4">
        <w:rPr>
          <w:rFonts w:asciiTheme="minorHAnsi" w:hAnsiTheme="minorHAnsi"/>
          <w:i/>
          <w:iCs/>
        </w:rPr>
        <w:t>Note du TSB</w:t>
      </w:r>
      <w:r>
        <w:rPr>
          <w:rFonts w:asciiTheme="minorHAnsi" w:hAnsiTheme="minorHAnsi"/>
          <w:i/>
          <w:iCs/>
        </w:rPr>
        <w:tab/>
      </w:r>
      <w:r>
        <w:rPr>
          <w:rFonts w:asciiTheme="minorHAnsi" w:hAnsiTheme="minorHAnsi"/>
          <w:i/>
          <w:iCs/>
        </w:rPr>
        <w:tab/>
      </w:r>
      <w:r w:rsidRPr="004B686E">
        <w:rPr>
          <w:rFonts w:asciiTheme="minorHAnsi" w:hAnsiTheme="minorHAnsi"/>
        </w:rPr>
        <w:t>5</w:t>
      </w:r>
    </w:p>
    <w:p w14:paraId="257B9B88" w14:textId="142A94CD" w:rsidR="004B686E" w:rsidRPr="004B686E" w:rsidRDefault="004B686E" w:rsidP="004B686E">
      <w:pPr>
        <w:pStyle w:val="TOC1"/>
        <w:rPr>
          <w:lang w:val="fr-CH"/>
        </w:rPr>
      </w:pPr>
      <w:r w:rsidRPr="00586F85">
        <w:rPr>
          <w:lang w:val="fr-CH"/>
        </w:rPr>
        <w:t>Plan d’identification international pour les réseaux publics et les abonnements</w:t>
      </w:r>
      <w:r w:rsidRPr="002603A9">
        <w:t>:</w:t>
      </w:r>
      <w:r w:rsidRPr="002603A9">
        <w:rPr>
          <w:i/>
          <w:iCs/>
        </w:rPr>
        <w:t xml:space="preserve"> </w:t>
      </w:r>
      <w:r w:rsidRPr="00314DA4">
        <w:rPr>
          <w:rFonts w:asciiTheme="minorHAnsi" w:hAnsiTheme="minorHAnsi"/>
          <w:i/>
          <w:iCs/>
        </w:rPr>
        <w:t>Note du TSB</w:t>
      </w:r>
      <w:r>
        <w:rPr>
          <w:rFonts w:asciiTheme="minorHAnsi" w:hAnsiTheme="minorHAnsi"/>
          <w:i/>
          <w:iCs/>
        </w:rPr>
        <w:tab/>
      </w:r>
      <w:r>
        <w:rPr>
          <w:rFonts w:asciiTheme="minorHAnsi" w:hAnsiTheme="minorHAnsi"/>
          <w:i/>
          <w:iCs/>
        </w:rPr>
        <w:tab/>
      </w:r>
      <w:r>
        <w:rPr>
          <w:rFonts w:asciiTheme="minorHAnsi" w:hAnsiTheme="minorHAnsi"/>
        </w:rPr>
        <w:t>6</w:t>
      </w:r>
    </w:p>
    <w:p w14:paraId="578C7984" w14:textId="22DE97C3" w:rsidR="00E3711A" w:rsidRDefault="00E3711A" w:rsidP="00E3711A">
      <w:pPr>
        <w:rPr>
          <w:webHidden/>
          <w:lang w:val="fr-CH"/>
        </w:rPr>
      </w:pPr>
      <w:r w:rsidRPr="00342347">
        <w:rPr>
          <w:webHidden/>
          <w:lang w:val="fr-CH"/>
        </w:rPr>
        <w:t xml:space="preserve">Service </w:t>
      </w:r>
      <w:proofErr w:type="gramStart"/>
      <w:r w:rsidRPr="00342347">
        <w:rPr>
          <w:webHidden/>
          <w:lang w:val="fr-CH"/>
        </w:rPr>
        <w:t>téléphonique:</w:t>
      </w:r>
      <w:proofErr w:type="gramEnd"/>
    </w:p>
    <w:p w14:paraId="113F260E" w14:textId="7EBEBCDA" w:rsidR="004B686E" w:rsidRPr="00C32605" w:rsidRDefault="004B686E" w:rsidP="0066652F">
      <w:pPr>
        <w:pStyle w:val="TOC2"/>
        <w:rPr>
          <w:rFonts w:cs="Arial"/>
          <w:lang w:val="fr-FR"/>
        </w:rPr>
      </w:pPr>
      <w:r w:rsidRPr="00C32605">
        <w:rPr>
          <w:rFonts w:asciiTheme="minorHAnsi" w:hAnsiTheme="minorHAnsi" w:cstheme="minorHAnsi"/>
          <w:lang w:val="fr-FR"/>
        </w:rPr>
        <w:t>Andorre</w:t>
      </w:r>
      <w:r w:rsidRPr="00C32605">
        <w:rPr>
          <w:rFonts w:asciiTheme="minorHAnsi" w:hAnsiTheme="minorHAnsi" w:cstheme="minorHAnsi"/>
          <w:lang w:val="fr-FR"/>
        </w:rPr>
        <w:t xml:space="preserve"> </w:t>
      </w:r>
      <w:r w:rsidR="00C32605">
        <w:rPr>
          <w:rFonts w:asciiTheme="minorHAnsi" w:hAnsiTheme="minorHAnsi" w:cstheme="minorHAnsi"/>
          <w:lang w:val="fr-FR"/>
        </w:rPr>
        <w:t>(</w:t>
      </w:r>
      <w:proofErr w:type="spellStart"/>
      <w:r w:rsidRPr="00C32605">
        <w:rPr>
          <w:rFonts w:asciiTheme="minorHAnsi" w:hAnsiTheme="minorHAnsi" w:cstheme="minorHAnsi"/>
          <w:i/>
          <w:iCs/>
          <w:lang w:val="fr-FR"/>
        </w:rPr>
        <w:t>Andorra</w:t>
      </w:r>
      <w:proofErr w:type="spellEnd"/>
      <w:r w:rsidRPr="00C32605">
        <w:rPr>
          <w:rFonts w:asciiTheme="minorHAnsi" w:hAnsiTheme="minorHAnsi" w:cstheme="minorHAnsi"/>
          <w:i/>
          <w:iCs/>
          <w:lang w:val="fr-FR"/>
        </w:rPr>
        <w:t xml:space="preserve"> Telecom S.A.U.</w:t>
      </w:r>
      <w:r w:rsidRPr="00C32605">
        <w:rPr>
          <w:rFonts w:asciiTheme="minorHAnsi" w:hAnsiTheme="minorHAnsi" w:cstheme="minorHAnsi"/>
          <w:lang w:val="fr-FR"/>
        </w:rPr>
        <w:t>, Andorre-la-Vieille</w:t>
      </w:r>
      <w:r w:rsidR="00C32605">
        <w:rPr>
          <w:rFonts w:asciiTheme="minorHAnsi" w:hAnsiTheme="minorHAnsi" w:cstheme="minorHAnsi"/>
          <w:lang w:val="fr-FR"/>
        </w:rPr>
        <w:t>)</w:t>
      </w:r>
      <w:r w:rsidRPr="00C32605">
        <w:rPr>
          <w:rFonts w:asciiTheme="minorHAnsi" w:hAnsiTheme="minorHAnsi" w:cstheme="minorHAnsi"/>
          <w:lang w:val="fr-FR"/>
        </w:rPr>
        <w:tab/>
      </w:r>
      <w:r w:rsidRPr="00C32605">
        <w:rPr>
          <w:rFonts w:asciiTheme="minorHAnsi" w:hAnsiTheme="minorHAnsi" w:cstheme="minorHAnsi"/>
          <w:lang w:val="fr-FR"/>
        </w:rPr>
        <w:tab/>
      </w:r>
      <w:r w:rsidR="00C32605">
        <w:rPr>
          <w:rFonts w:asciiTheme="minorHAnsi" w:hAnsiTheme="minorHAnsi" w:cstheme="minorHAnsi"/>
          <w:lang w:val="fr-FR"/>
        </w:rPr>
        <w:t>7</w:t>
      </w:r>
    </w:p>
    <w:p w14:paraId="288F53E7" w14:textId="3FFA8CDE" w:rsidR="004B686E" w:rsidRPr="00C32605" w:rsidRDefault="004B686E" w:rsidP="0066652F">
      <w:pPr>
        <w:pStyle w:val="TOC2"/>
      </w:pPr>
      <w:r w:rsidRPr="00C32605">
        <w:rPr>
          <w:lang w:val="fr-FR"/>
        </w:rPr>
        <w:t>Burundi</w:t>
      </w:r>
      <w:r w:rsidRPr="00C32605">
        <w:rPr>
          <w:lang w:val="fr-FR"/>
        </w:rPr>
        <w:t xml:space="preserve"> </w:t>
      </w:r>
      <w:r w:rsidR="00C32605">
        <w:rPr>
          <w:rFonts w:cs="Calibri"/>
          <w:lang w:val="fr-FR"/>
        </w:rPr>
        <w:t>(</w:t>
      </w:r>
      <w:r w:rsidRPr="00C32605">
        <w:rPr>
          <w:rFonts w:cs="Calibri"/>
          <w:i/>
          <w:iCs/>
          <w:lang w:val="fr-FR"/>
        </w:rPr>
        <w:t>Agence de régulation et de contrôle des télécommunications du Burundi (ARCT)</w:t>
      </w:r>
      <w:r w:rsidRPr="00C32605">
        <w:rPr>
          <w:rFonts w:cs="Calibri"/>
          <w:lang w:val="fr-FR"/>
        </w:rPr>
        <w:t>,</w:t>
      </w:r>
      <w:r w:rsidRPr="00C32605">
        <w:rPr>
          <w:rFonts w:cs="Calibri"/>
          <w:i/>
          <w:iCs/>
          <w:lang w:val="fr-FR"/>
        </w:rPr>
        <w:t xml:space="preserve"> </w:t>
      </w:r>
      <w:r w:rsidR="00C32605">
        <w:rPr>
          <w:rFonts w:cs="Calibri"/>
          <w:i/>
          <w:iCs/>
          <w:lang w:val="fr-FR"/>
        </w:rPr>
        <w:br/>
      </w:r>
      <w:r w:rsidRPr="00C32605">
        <w:rPr>
          <w:rFonts w:cs="Calibri"/>
          <w:lang w:val="fr-FR"/>
        </w:rPr>
        <w:t>Bujumbura</w:t>
      </w:r>
      <w:r w:rsidR="00C32605">
        <w:rPr>
          <w:rFonts w:cs="Calibri"/>
          <w:lang w:val="fr-FR"/>
        </w:rPr>
        <w:t>)</w:t>
      </w:r>
      <w:r w:rsidRPr="00C32605">
        <w:rPr>
          <w:rFonts w:cs="Calibri"/>
          <w:lang w:val="fr-FR"/>
        </w:rPr>
        <w:tab/>
      </w:r>
      <w:r w:rsidR="00C32605">
        <w:rPr>
          <w:rFonts w:cs="Calibri"/>
          <w:lang w:val="fr-FR"/>
        </w:rPr>
        <w:tab/>
        <w:t>8</w:t>
      </w:r>
    </w:p>
    <w:p w14:paraId="6F8D699E" w14:textId="6C9181B4" w:rsidR="0066652F" w:rsidRPr="00C32605" w:rsidRDefault="004B686E" w:rsidP="0066652F">
      <w:pPr>
        <w:pStyle w:val="TOC2"/>
        <w:rPr>
          <w:webHidden/>
          <w:lang w:val="fr-CH"/>
        </w:rPr>
      </w:pPr>
      <w:r w:rsidRPr="00C32605">
        <w:rPr>
          <w:rFonts w:cs="Arial"/>
          <w:lang w:val="fr-FR"/>
        </w:rPr>
        <w:t>Maurice</w:t>
      </w:r>
      <w:r w:rsidRPr="00C32605">
        <w:rPr>
          <w:rFonts w:cs="Arial"/>
          <w:lang w:val="fr-FR"/>
        </w:rPr>
        <w:t xml:space="preserve"> </w:t>
      </w:r>
      <w:r w:rsidR="00C32605">
        <w:rPr>
          <w:rFonts w:cs="Calibri"/>
          <w:lang w:val="fr-FR"/>
        </w:rPr>
        <w:t>(</w:t>
      </w:r>
      <w:r w:rsidRPr="00C32605">
        <w:rPr>
          <w:rFonts w:cs="Calibri"/>
          <w:i/>
          <w:iCs/>
          <w:lang w:val="fr-FR"/>
        </w:rPr>
        <w:t>Autorité des technologies de l'information et de la communication (ICTA)</w:t>
      </w:r>
      <w:r w:rsidRPr="00C32605">
        <w:rPr>
          <w:rFonts w:cs="Calibri"/>
          <w:lang w:val="fr-FR"/>
        </w:rPr>
        <w:t>,</w:t>
      </w:r>
      <w:r w:rsidRPr="00C32605">
        <w:rPr>
          <w:rFonts w:cs="Calibri"/>
          <w:i/>
          <w:iCs/>
          <w:lang w:val="fr-FR"/>
        </w:rPr>
        <w:t xml:space="preserve"> </w:t>
      </w:r>
      <w:r w:rsidRPr="00C32605">
        <w:rPr>
          <w:rFonts w:cs="Calibri"/>
          <w:lang w:val="fr-FR"/>
        </w:rPr>
        <w:t>Port-Louis</w:t>
      </w:r>
      <w:r w:rsidR="00C32605">
        <w:rPr>
          <w:rFonts w:cs="Calibri"/>
          <w:lang w:val="fr-FR"/>
        </w:rPr>
        <w:t>)</w:t>
      </w:r>
      <w:r w:rsidR="0066652F" w:rsidRPr="00C32605">
        <w:rPr>
          <w:lang w:val="fr-CH"/>
        </w:rPr>
        <w:tab/>
      </w:r>
      <w:r w:rsidR="0066652F" w:rsidRPr="00C32605">
        <w:rPr>
          <w:webHidden/>
          <w:lang w:val="fr-CH"/>
        </w:rPr>
        <w:tab/>
      </w:r>
      <w:r w:rsidR="00C32605">
        <w:rPr>
          <w:webHidden/>
          <w:lang w:val="fr-CH"/>
        </w:rPr>
        <w:t>9</w:t>
      </w:r>
    </w:p>
    <w:p w14:paraId="166E4B3B" w14:textId="0A944462"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F21CD3">
        <w:rPr>
          <w:webHidden/>
        </w:rPr>
        <w:t>10</w:t>
      </w:r>
    </w:p>
    <w:p w14:paraId="2048CFC2" w14:textId="4E83D15A"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F21CD3">
        <w:rPr>
          <w:webHidden/>
        </w:rPr>
        <w:t>10</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5801AEFB" w14:textId="7B76C53F" w:rsidR="0066652F" w:rsidRDefault="0066652F" w:rsidP="0066652F">
      <w:pPr>
        <w:pStyle w:val="TOC1"/>
        <w:rPr>
          <w:lang w:val="fr-CH"/>
        </w:rPr>
      </w:pPr>
      <w:r w:rsidRPr="0066652F">
        <w:rPr>
          <w:lang w:val="fr-CH"/>
        </w:rPr>
        <w:t>Liste des numéros identificateurs d'entités émettrices</w:t>
      </w:r>
      <w:r>
        <w:rPr>
          <w:lang w:val="fr-CH"/>
        </w:rPr>
        <w:tab/>
      </w:r>
      <w:r>
        <w:rPr>
          <w:lang w:val="fr-CH"/>
        </w:rPr>
        <w:tab/>
      </w:r>
      <w:r w:rsidR="00F21CD3">
        <w:rPr>
          <w:lang w:val="fr-CH"/>
        </w:rPr>
        <w:t>11</w:t>
      </w:r>
    </w:p>
    <w:p w14:paraId="2F64336A" w14:textId="7F1C7464" w:rsidR="00F21CD3" w:rsidRPr="00F21CD3" w:rsidRDefault="00BD180E" w:rsidP="00BD180E">
      <w:pPr>
        <w:pStyle w:val="TOC1"/>
        <w:rPr>
          <w:lang w:val="fr-CH"/>
        </w:rPr>
      </w:pPr>
      <w:r w:rsidRPr="00BD180E">
        <w:rPr>
          <w:lang w:val="fr-CH"/>
        </w:rPr>
        <w:t>Liste des indicatifs de pays de la Recommandation UIT-T E.164 attribués</w:t>
      </w:r>
      <w:r>
        <w:rPr>
          <w:lang w:val="fr-CH"/>
        </w:rPr>
        <w:tab/>
      </w:r>
      <w:r>
        <w:rPr>
          <w:lang w:val="fr-CH"/>
        </w:rPr>
        <w:tab/>
        <w:t>12</w:t>
      </w:r>
    </w:p>
    <w:p w14:paraId="4E1877B3" w14:textId="2116F54C" w:rsid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F21CD3">
        <w:rPr>
          <w:lang w:val="fr-CH"/>
        </w:rPr>
        <w:t>13</w:t>
      </w:r>
    </w:p>
    <w:p w14:paraId="0CEB9DC6" w14:textId="25800028" w:rsidR="00CD7B1C" w:rsidRPr="00CD7B1C" w:rsidRDefault="00FE1033" w:rsidP="00CD7B1C">
      <w:pPr>
        <w:pStyle w:val="TOC1"/>
        <w:rPr>
          <w:lang w:val="fr-CH"/>
        </w:rPr>
      </w:pPr>
      <w:r w:rsidRPr="00FE1033">
        <w:rPr>
          <w:lang w:val="fr-CH"/>
        </w:rPr>
        <w:t>Liste des codes de transporteur de l'UIT</w:t>
      </w:r>
      <w:r w:rsidR="00CD7B1C">
        <w:rPr>
          <w:lang w:val="fr-CH"/>
        </w:rPr>
        <w:tab/>
      </w:r>
      <w:r w:rsidR="00CD7B1C">
        <w:rPr>
          <w:lang w:val="fr-CH"/>
        </w:rPr>
        <w:tab/>
        <w:t>1</w:t>
      </w:r>
      <w:r w:rsidR="00F21CD3">
        <w:rPr>
          <w:lang w:val="fr-CH"/>
        </w:rPr>
        <w:t>4</w:t>
      </w:r>
    </w:p>
    <w:p w14:paraId="59AE259E" w14:textId="3E0F0C81" w:rsidR="0066652F" w:rsidRPr="0066652F" w:rsidRDefault="0066652F" w:rsidP="0066652F">
      <w:pPr>
        <w:pStyle w:val="TOC1"/>
        <w:rPr>
          <w:lang w:val="fr-CH"/>
        </w:rPr>
      </w:pPr>
      <w:r w:rsidRPr="0066652F">
        <w:rPr>
          <w:lang w:val="fr-CH"/>
        </w:rPr>
        <w:t>Plan de numérotage national</w:t>
      </w:r>
      <w:r>
        <w:rPr>
          <w:lang w:val="fr-CH"/>
        </w:rPr>
        <w:tab/>
      </w:r>
      <w:r>
        <w:rPr>
          <w:lang w:val="fr-CH"/>
        </w:rPr>
        <w:tab/>
      </w:r>
      <w:r w:rsidR="002C7BAA">
        <w:rPr>
          <w:lang w:val="fr-CH"/>
        </w:rPr>
        <w:t>1</w:t>
      </w:r>
      <w:r w:rsidR="00F21CD3">
        <w:rPr>
          <w:lang w:val="fr-CH"/>
        </w:rPr>
        <w:t>5</w:t>
      </w:r>
    </w:p>
    <w:p w14:paraId="29DC0071" w14:textId="2D9412E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0B0" w:rsidRPr="00AB4E8E" w14:paraId="5EA5180E" w14:textId="77777777" w:rsidTr="00C32E1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8A6D16"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lastRenderedPageBreak/>
              <w:t>Dates de parution des prochains Bulletins d'exploitation</w:t>
            </w:r>
            <w:r w:rsidRPr="00D600AA">
              <w:rPr>
                <w:rFonts w:eastAsia="SimSun"/>
                <w:iCs/>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787C533" w14:textId="77777777" w:rsidR="002E40B0" w:rsidRPr="00D600AA" w:rsidRDefault="002E40B0" w:rsidP="00C32E1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lang w:val="fr-FR" w:eastAsia="zh-CN"/>
              </w:rPr>
            </w:pPr>
            <w:r w:rsidRPr="00D600AA">
              <w:rPr>
                <w:rFonts w:eastAsia="SimSun"/>
                <w:i/>
                <w:lang w:val="fr-FR" w:eastAsia="zh-CN"/>
              </w:rPr>
              <w:t xml:space="preserve">Comprenant les renseignements reçus </w:t>
            </w:r>
            <w:proofErr w:type="gramStart"/>
            <w:r w:rsidRPr="00D600AA">
              <w:rPr>
                <w:rFonts w:eastAsia="SimSun"/>
                <w:i/>
                <w:lang w:val="fr-FR" w:eastAsia="zh-CN"/>
              </w:rPr>
              <w:t>au:</w:t>
            </w:r>
            <w:proofErr w:type="gramEnd"/>
          </w:p>
        </w:tc>
      </w:tr>
      <w:tr w:rsidR="002E40B0" w:rsidRPr="000E5218" w14:paraId="4FB27C1F"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BCCBF18"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28CBDE67" w14:textId="77777777" w:rsidR="002E40B0" w:rsidRPr="000E5218"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01FD17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15.III.2025</w:t>
            </w:r>
          </w:p>
        </w:tc>
      </w:tr>
      <w:tr w:rsidR="002E40B0" w:rsidRPr="00573174" w14:paraId="3080E85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D50813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6479C73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EDB5CB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31.III.2025</w:t>
            </w:r>
          </w:p>
        </w:tc>
      </w:tr>
      <w:tr w:rsidR="002E40B0" w:rsidRPr="00573174" w14:paraId="4F6372B0"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5E483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280554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84A96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11.IV.2025</w:t>
            </w:r>
          </w:p>
        </w:tc>
      </w:tr>
      <w:tr w:rsidR="002E40B0" w:rsidRPr="00573174" w14:paraId="0F954E3B"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3533B277"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1B52419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DAC21B1"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30.IV.2025</w:t>
            </w:r>
          </w:p>
        </w:tc>
      </w:tr>
      <w:tr w:rsidR="002E40B0" w:rsidRPr="00573174" w14:paraId="613D2A6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DE6F97C"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0FDF1E6"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935D51A"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15.V.2025</w:t>
            </w:r>
          </w:p>
        </w:tc>
      </w:tr>
      <w:tr w:rsidR="002E40B0" w:rsidRPr="00573174" w14:paraId="1FAAB31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9070B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7A41A26D"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301306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31.V.2025</w:t>
            </w:r>
          </w:p>
        </w:tc>
      </w:tr>
      <w:tr w:rsidR="002E40B0" w:rsidRPr="00573174" w14:paraId="04FCFF4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A63540"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6D55D0A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032B957"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13.VI.2025</w:t>
            </w:r>
          </w:p>
        </w:tc>
      </w:tr>
      <w:tr w:rsidR="002E40B0" w:rsidRPr="00573174" w14:paraId="4BF355A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8D9CA89"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563BED1E"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40481C5"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30.VI.2025</w:t>
            </w:r>
          </w:p>
        </w:tc>
      </w:tr>
      <w:tr w:rsidR="002E40B0" w:rsidRPr="00573174" w14:paraId="39F1FAF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129E7D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FB127AF"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A4C3DF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2E40B0" w:rsidRPr="00573174" w14:paraId="176E03B4"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133554C2"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0016275"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02ADD0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25.VII.2025</w:t>
            </w:r>
          </w:p>
        </w:tc>
      </w:tr>
      <w:tr w:rsidR="002E40B0" w:rsidRPr="00573174" w14:paraId="2D77C8F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7290CD88"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9BCA3" w14:textId="77777777" w:rsidR="002E40B0" w:rsidRPr="00573174"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4369826"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color w:val="000000" w:themeColor="text1"/>
                <w:sz w:val="18"/>
                <w:lang w:eastAsia="zh-CN"/>
              </w:rPr>
            </w:pPr>
            <w:r w:rsidRPr="00BC3327">
              <w:rPr>
                <w:rFonts w:eastAsia="SimSun"/>
                <w:color w:val="000000" w:themeColor="text1"/>
                <w:sz w:val="18"/>
                <w:lang w:eastAsia="zh-CN"/>
              </w:rPr>
              <w:t>15.VIII.2025</w:t>
            </w:r>
          </w:p>
        </w:tc>
      </w:tr>
      <w:tr w:rsidR="002E40B0" w:rsidRPr="00573174" w14:paraId="048E269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65796E"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058AA" w14:textId="77777777" w:rsidR="002E40B0" w:rsidRPr="00926FDF"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1863438"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29.VIII.2025</w:t>
            </w:r>
          </w:p>
        </w:tc>
      </w:tr>
      <w:tr w:rsidR="002E40B0" w:rsidRPr="00573174" w14:paraId="5490C2D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C6BCF1D"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EF57E54" w14:textId="77777777" w:rsidR="002E40B0" w:rsidRPr="001C07E3"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AFC1A7C"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12.IX.2025</w:t>
            </w:r>
          </w:p>
        </w:tc>
      </w:tr>
      <w:tr w:rsidR="002E40B0" w:rsidRPr="00573174" w14:paraId="6905E20D"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508F89FF"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DADD7F3" w14:textId="77777777" w:rsidR="002E40B0" w:rsidRPr="00110019"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014256B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30.IX.2025</w:t>
            </w:r>
          </w:p>
        </w:tc>
      </w:tr>
      <w:tr w:rsidR="002E40B0" w:rsidRPr="00573174" w14:paraId="45640F87"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1BE0DAD"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131F7BF1" w14:textId="77777777" w:rsidR="002E40B0" w:rsidRPr="00F4618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39E29B1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15.X.2025</w:t>
            </w:r>
          </w:p>
        </w:tc>
      </w:tr>
      <w:tr w:rsidR="002E40B0" w:rsidRPr="00573174" w14:paraId="2E07F8B6"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2AB48FE7"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6C014CEF" w14:textId="77777777" w:rsidR="002E40B0" w:rsidRPr="0098663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08F159A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31.X.2025</w:t>
            </w:r>
          </w:p>
        </w:tc>
      </w:tr>
      <w:tr w:rsidR="002E40B0" w:rsidRPr="00573174" w14:paraId="133B6ECC"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02DD30B1"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7AA1B038" w14:textId="77777777" w:rsidR="002E40B0" w:rsidRPr="00540F0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27F23DD9"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14.XI.2025</w:t>
            </w:r>
          </w:p>
        </w:tc>
      </w:tr>
      <w:tr w:rsidR="002E40B0" w:rsidRPr="00573174" w14:paraId="1A6CF79E"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6A164E17"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74BEBB38"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54213EA4"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28.XI.2025</w:t>
            </w:r>
          </w:p>
        </w:tc>
      </w:tr>
      <w:tr w:rsidR="002E40B0" w:rsidRPr="000E5218" w14:paraId="274632B8"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1641A4D"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51D4C3" w14:textId="77777777" w:rsidR="002E40B0" w:rsidRPr="00A11FEE"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65C200B"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5.XII.2025</w:t>
            </w:r>
          </w:p>
        </w:tc>
      </w:tr>
      <w:tr w:rsidR="002E40B0" w:rsidRPr="000E5218" w14:paraId="63776765" w14:textId="77777777" w:rsidTr="00C32E11">
        <w:trPr>
          <w:tblHeader/>
          <w:jc w:val="center"/>
        </w:trPr>
        <w:tc>
          <w:tcPr>
            <w:tcW w:w="1008" w:type="dxa"/>
            <w:tcBorders>
              <w:top w:val="single" w:sz="4" w:space="0" w:color="auto"/>
              <w:left w:val="single" w:sz="4" w:space="0" w:color="auto"/>
              <w:bottom w:val="single" w:sz="4" w:space="0" w:color="auto"/>
              <w:right w:val="single" w:sz="4" w:space="0" w:color="auto"/>
            </w:tcBorders>
          </w:tcPr>
          <w:p w14:paraId="4B1485D3"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D5EC658" w14:textId="77777777" w:rsidR="002E40B0" w:rsidRPr="00171C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67EBFDE0" w14:textId="77777777" w:rsidR="002E40B0" w:rsidRPr="00BC3327" w:rsidRDefault="002E40B0" w:rsidP="00C32E11">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BC3327">
              <w:rPr>
                <w:rFonts w:eastAsia="SimSun"/>
                <w:sz w:val="18"/>
                <w:lang w:eastAsia="zh-CN"/>
              </w:rPr>
              <w:t>17.XII.2025</w:t>
            </w:r>
          </w:p>
        </w:tc>
      </w:tr>
    </w:tbl>
    <w:p w14:paraId="1FF8BD0D" w14:textId="5650646F" w:rsidR="00DA2274" w:rsidRPr="006F5B3B" w:rsidRDefault="002E40B0" w:rsidP="00824526">
      <w:pPr>
        <w:tabs>
          <w:tab w:val="left" w:pos="2410"/>
        </w:tabs>
        <w:ind w:left="2072"/>
        <w:jc w:val="left"/>
        <w:textAlignment w:val="auto"/>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4" w:name="_Toc417551655"/>
      <w:bookmarkStart w:id="335" w:name="_Toc418172323"/>
      <w:bookmarkStart w:id="336" w:name="_Toc418590386"/>
      <w:bookmarkStart w:id="337" w:name="_Toc421025955"/>
      <w:bookmarkStart w:id="338" w:name="_Toc422401203"/>
      <w:bookmarkStart w:id="339" w:name="_Toc423525453"/>
      <w:bookmarkStart w:id="340" w:name="_Toc424821408"/>
      <w:bookmarkStart w:id="341" w:name="_Toc428366201"/>
      <w:bookmarkStart w:id="342" w:name="_Toc429043951"/>
      <w:bookmarkStart w:id="343" w:name="_Toc430351613"/>
      <w:bookmarkStart w:id="344" w:name="_Toc435101739"/>
      <w:bookmarkStart w:id="345" w:name="_Toc436994417"/>
      <w:bookmarkStart w:id="346" w:name="_Toc437951329"/>
      <w:bookmarkStart w:id="347" w:name="_Toc439770084"/>
      <w:bookmarkStart w:id="348" w:name="_Toc442697168"/>
      <w:bookmarkStart w:id="349" w:name="_Toc443314398"/>
      <w:bookmarkStart w:id="350" w:name="_Toc451159943"/>
      <w:bookmarkStart w:id="351" w:name="_Toc452042285"/>
      <w:bookmarkStart w:id="352" w:name="_Toc453246385"/>
      <w:bookmarkStart w:id="353" w:name="_Toc455568908"/>
      <w:bookmarkStart w:id="354" w:name="_Toc458763334"/>
      <w:bookmarkStart w:id="355" w:name="_Toc461613922"/>
      <w:bookmarkStart w:id="356" w:name="_Toc464028555"/>
      <w:bookmarkStart w:id="357" w:name="_Toc466292714"/>
      <w:bookmarkStart w:id="358" w:name="_Toc467229211"/>
      <w:bookmarkStart w:id="359" w:name="_Toc468199511"/>
      <w:bookmarkStart w:id="360" w:name="_Toc469058080"/>
      <w:bookmarkStart w:id="361" w:name="_Toc472413648"/>
      <w:bookmarkStart w:id="362" w:name="_Toc473107259"/>
      <w:bookmarkStart w:id="363" w:name="_Toc474850430"/>
      <w:bookmarkStart w:id="364" w:name="_Toc476061808"/>
      <w:bookmarkStart w:id="365" w:name="_Toc477355861"/>
      <w:bookmarkStart w:id="366" w:name="_Toc478045197"/>
      <w:bookmarkStart w:id="367" w:name="_Toc479170887"/>
      <w:bookmarkStart w:id="368" w:name="_Toc481736915"/>
      <w:bookmarkStart w:id="369" w:name="_Toc483991761"/>
      <w:bookmarkStart w:id="370" w:name="_Toc484612683"/>
      <w:bookmarkStart w:id="371" w:name="_Toc486861818"/>
      <w:bookmarkStart w:id="372" w:name="_Toc489604242"/>
      <w:bookmarkStart w:id="373" w:name="_Toc490733849"/>
      <w:bookmarkStart w:id="374" w:name="_Toc492473915"/>
      <w:bookmarkStart w:id="375" w:name="_Toc493239109"/>
      <w:bookmarkStart w:id="376" w:name="_Toc494706562"/>
      <w:bookmarkStart w:id="377" w:name="_Toc496867150"/>
      <w:bookmarkStart w:id="378" w:name="_Toc497466143"/>
      <w:bookmarkStart w:id="379" w:name="_Toc498510155"/>
      <w:bookmarkStart w:id="380" w:name="_Toc499892917"/>
      <w:bookmarkStart w:id="381" w:name="_Toc500928323"/>
      <w:bookmarkStart w:id="382" w:name="_Toc503278435"/>
      <w:bookmarkStart w:id="383" w:name="_Toc508115959"/>
      <w:bookmarkStart w:id="384" w:name="_Toc509306687"/>
      <w:bookmarkStart w:id="385" w:name="_Toc510616272"/>
      <w:bookmarkStart w:id="386" w:name="_Toc512954044"/>
      <w:bookmarkStart w:id="387" w:name="_Toc513554838"/>
      <w:bookmarkStart w:id="388" w:name="_Toc514942260"/>
      <w:bookmarkStart w:id="389" w:name="_Toc516152551"/>
      <w:bookmarkStart w:id="390" w:name="_Toc517084122"/>
      <w:bookmarkStart w:id="391" w:name="_Toc517962990"/>
      <w:bookmarkStart w:id="392" w:name="_Toc525139687"/>
      <w:bookmarkStart w:id="393" w:name="_Toc526173597"/>
      <w:bookmarkStart w:id="394" w:name="_Toc527641981"/>
      <w:bookmarkStart w:id="395" w:name="_Toc528154640"/>
      <w:bookmarkStart w:id="396" w:name="_Toc530564029"/>
      <w:bookmarkStart w:id="397" w:name="_Toc535414806"/>
      <w:bookmarkStart w:id="398" w:name="_Toc536450187"/>
      <w:bookmarkStart w:id="399" w:name="_Toc169236"/>
      <w:bookmarkStart w:id="400" w:name="_Toc6472168"/>
      <w:bookmarkStart w:id="401" w:name="_Toc7430873"/>
      <w:bookmarkStart w:id="402" w:name="_Toc11673094"/>
      <w:bookmarkStart w:id="403" w:name="_Toc11942199"/>
      <w:bookmarkStart w:id="404" w:name="_Toc16521657"/>
      <w:bookmarkStart w:id="405" w:name="_Toc19268829"/>
      <w:bookmarkStart w:id="406" w:name="_Toc22049219"/>
      <w:bookmarkStart w:id="407" w:name="_Toc23412318"/>
      <w:bookmarkStart w:id="408" w:name="_Toc24538163"/>
      <w:bookmarkStart w:id="409" w:name="_Toc25845767"/>
      <w:bookmarkStart w:id="410" w:name="_Toc26799554"/>
      <w:bookmarkStart w:id="411" w:name="_Toc40273971"/>
      <w:bookmarkStart w:id="412" w:name="_Toc40274228"/>
      <w:bookmarkStart w:id="413" w:name="_Toc42092169"/>
      <w:bookmarkStart w:id="414" w:name="_Toc42092834"/>
      <w:bookmarkStart w:id="415" w:name="_Toc49845630"/>
      <w:bookmarkStart w:id="416" w:name="_Toc51764042"/>
      <w:bookmarkStart w:id="417" w:name="_Toc58332527"/>
      <w:bookmarkStart w:id="418" w:name="_Toc59624746"/>
      <w:bookmarkStart w:id="419" w:name="_Toc62805776"/>
      <w:bookmarkStart w:id="420" w:name="_Toc63688624"/>
      <w:bookmarkStart w:id="421" w:name="_Toc66289907"/>
      <w:bookmarkStart w:id="422" w:name="_Toc70589187"/>
      <w:bookmarkStart w:id="423" w:name="_Toc72943252"/>
      <w:bookmarkStart w:id="424" w:name="_Toc75270264"/>
      <w:bookmarkStart w:id="425" w:name="_Toc79585271"/>
      <w:bookmarkStart w:id="426" w:name="_Toc87364480"/>
      <w:bookmarkStart w:id="427" w:name="_Toc89865812"/>
      <w:bookmarkStart w:id="428" w:name="_Toc96667675"/>
      <w:bookmarkStart w:id="429" w:name="_Toc98774518"/>
      <w:bookmarkStart w:id="430" w:name="_Toc103354497"/>
      <w:bookmarkStart w:id="431" w:name="_Toc115273965"/>
      <w:bookmarkStart w:id="432" w:name="_Toc115274213"/>
      <w:bookmarkStart w:id="433" w:name="_Toc128989460"/>
      <w:bookmarkStart w:id="434" w:name="_Toc132189040"/>
      <w:bookmarkStart w:id="435" w:name="_Toc162463788"/>
      <w:r w:rsidRPr="006F5B3B">
        <w:rPr>
          <w:lang w:val="fr-FR"/>
        </w:rPr>
        <w:lastRenderedPageBreak/>
        <w:t>INFORMATION GÉNÉRALE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6DB75C4" w14:textId="77777777" w:rsidR="00A61AFB" w:rsidRPr="006F5B3B" w:rsidRDefault="00A61AFB" w:rsidP="00937135">
      <w:pPr>
        <w:pStyle w:val="Heading20"/>
      </w:pPr>
      <w:bookmarkStart w:id="436" w:name="_Toc417551656"/>
      <w:bookmarkStart w:id="437" w:name="_Toc418172324"/>
      <w:bookmarkStart w:id="438" w:name="_Toc418590387"/>
      <w:bookmarkStart w:id="439" w:name="_Toc421025956"/>
      <w:bookmarkStart w:id="440" w:name="_Toc422401204"/>
      <w:bookmarkStart w:id="441" w:name="_Toc423525454"/>
      <w:bookmarkStart w:id="442" w:name="_Toc424821409"/>
      <w:bookmarkStart w:id="443" w:name="_Toc428366202"/>
      <w:bookmarkStart w:id="444" w:name="_Toc429043952"/>
      <w:bookmarkStart w:id="445" w:name="_Toc430351614"/>
      <w:bookmarkStart w:id="446" w:name="_Toc435101740"/>
      <w:bookmarkStart w:id="447" w:name="_Toc436994418"/>
      <w:bookmarkStart w:id="448" w:name="_Toc437951330"/>
      <w:bookmarkStart w:id="449" w:name="_Toc439770085"/>
      <w:bookmarkStart w:id="450" w:name="_Toc442697169"/>
      <w:bookmarkStart w:id="451" w:name="_Toc443314399"/>
      <w:bookmarkStart w:id="452" w:name="_Toc451159944"/>
      <w:bookmarkStart w:id="453" w:name="_Toc452042286"/>
      <w:bookmarkStart w:id="454" w:name="_Toc453246386"/>
      <w:bookmarkStart w:id="455" w:name="_Toc455568909"/>
      <w:bookmarkStart w:id="456" w:name="_Toc458763335"/>
      <w:bookmarkStart w:id="457" w:name="_Toc461613923"/>
      <w:bookmarkStart w:id="458" w:name="_Toc464028556"/>
      <w:bookmarkStart w:id="459" w:name="_Toc466292715"/>
      <w:bookmarkStart w:id="460" w:name="_Toc467229212"/>
      <w:bookmarkStart w:id="461" w:name="_Toc468199512"/>
      <w:bookmarkStart w:id="462" w:name="_Toc469058081"/>
      <w:bookmarkStart w:id="463" w:name="_Toc472413649"/>
      <w:bookmarkStart w:id="464" w:name="_Toc473107260"/>
      <w:bookmarkStart w:id="465" w:name="_Toc474850431"/>
      <w:bookmarkStart w:id="466" w:name="_Toc476061809"/>
      <w:bookmarkStart w:id="467" w:name="_Toc477355862"/>
      <w:bookmarkStart w:id="468" w:name="_Toc478045198"/>
      <w:bookmarkStart w:id="469" w:name="_Toc479170888"/>
      <w:bookmarkStart w:id="470" w:name="_Toc481736916"/>
      <w:bookmarkStart w:id="471" w:name="_Toc483991762"/>
      <w:bookmarkStart w:id="472" w:name="_Toc484612684"/>
      <w:bookmarkStart w:id="473" w:name="_Toc486861819"/>
      <w:bookmarkStart w:id="474" w:name="_Toc489604243"/>
      <w:bookmarkStart w:id="475" w:name="_Toc490733850"/>
      <w:bookmarkStart w:id="476" w:name="_Toc492473916"/>
      <w:bookmarkStart w:id="477" w:name="_Toc493239110"/>
      <w:bookmarkStart w:id="478" w:name="_Toc494706563"/>
      <w:bookmarkStart w:id="479" w:name="_Toc496867151"/>
      <w:bookmarkStart w:id="480" w:name="_Toc497466144"/>
      <w:bookmarkStart w:id="481" w:name="_Toc498510156"/>
      <w:bookmarkStart w:id="482" w:name="_Toc499892918"/>
      <w:bookmarkStart w:id="483" w:name="_Toc500928324"/>
      <w:bookmarkStart w:id="484" w:name="_Toc503278436"/>
      <w:bookmarkStart w:id="485" w:name="_Toc508115960"/>
      <w:bookmarkStart w:id="486" w:name="_Toc509306688"/>
      <w:bookmarkStart w:id="487" w:name="_Toc510616273"/>
      <w:bookmarkStart w:id="488" w:name="_Toc512954045"/>
      <w:bookmarkStart w:id="489" w:name="_Toc513554839"/>
      <w:bookmarkStart w:id="490" w:name="_Toc514942261"/>
      <w:bookmarkStart w:id="491" w:name="_Toc516152552"/>
      <w:bookmarkStart w:id="492" w:name="_Toc517084123"/>
      <w:bookmarkStart w:id="493" w:name="_Toc517962991"/>
      <w:bookmarkStart w:id="494" w:name="_Toc525139688"/>
      <w:bookmarkStart w:id="495" w:name="_Toc526173598"/>
      <w:bookmarkStart w:id="496" w:name="_Toc527641982"/>
      <w:bookmarkStart w:id="497" w:name="_Toc528154641"/>
      <w:bookmarkStart w:id="498" w:name="_Toc530564030"/>
      <w:bookmarkStart w:id="499" w:name="_Toc535414807"/>
      <w:bookmarkStart w:id="500" w:name="_Toc536450188"/>
      <w:bookmarkStart w:id="501" w:name="_Toc169237"/>
      <w:bookmarkStart w:id="502" w:name="_Toc6472169"/>
      <w:bookmarkStart w:id="503" w:name="_Toc7430874"/>
      <w:bookmarkStart w:id="504" w:name="_Toc11673095"/>
      <w:bookmarkStart w:id="505" w:name="_Toc11942200"/>
      <w:bookmarkStart w:id="506" w:name="_Toc16521658"/>
      <w:bookmarkStart w:id="507" w:name="_Toc17124502"/>
      <w:bookmarkStart w:id="508" w:name="_Toc19268830"/>
      <w:bookmarkStart w:id="509" w:name="_Toc22049220"/>
      <w:bookmarkStart w:id="510" w:name="_Toc23412319"/>
      <w:bookmarkStart w:id="511" w:name="_Toc24538164"/>
      <w:bookmarkStart w:id="512" w:name="_Toc25845768"/>
      <w:bookmarkStart w:id="513" w:name="_Toc26799555"/>
      <w:bookmarkStart w:id="514" w:name="_Toc42092835"/>
      <w:bookmarkStart w:id="515" w:name="_Toc49845631"/>
      <w:bookmarkStart w:id="516" w:name="_Toc51764043"/>
      <w:bookmarkStart w:id="517" w:name="_Toc58332528"/>
      <w:bookmarkStart w:id="518" w:name="_Toc59624747"/>
      <w:bookmarkStart w:id="519" w:name="_Toc62805777"/>
      <w:bookmarkStart w:id="520" w:name="_Toc63688625"/>
      <w:bookmarkStart w:id="521" w:name="_Toc66289908"/>
      <w:bookmarkStart w:id="522" w:name="_Toc70589188"/>
      <w:bookmarkStart w:id="523" w:name="_Toc72943253"/>
      <w:bookmarkStart w:id="524" w:name="_Toc75270265"/>
      <w:bookmarkStart w:id="525" w:name="_Toc79585272"/>
      <w:bookmarkStart w:id="526" w:name="_Toc87364481"/>
      <w:bookmarkStart w:id="527" w:name="_Toc89865813"/>
      <w:bookmarkStart w:id="528" w:name="_Toc96667676"/>
      <w:bookmarkStart w:id="529" w:name="_Toc98774519"/>
      <w:bookmarkStart w:id="530" w:name="_Toc103354498"/>
      <w:bookmarkStart w:id="531" w:name="_Toc115274214"/>
      <w:bookmarkStart w:id="532" w:name="_Toc128989461"/>
      <w:bookmarkStart w:id="533" w:name="_Toc132189041"/>
      <w:bookmarkStart w:id="534" w:name="_Toc162463789"/>
      <w:r w:rsidRPr="006F5B3B">
        <w:t>Listes annexées au Bulletin d'exploitation de l'UIT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172FAAD" w14:textId="70FF665A"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35" w:name="_Toc262631799"/>
      <w:bookmarkStart w:id="536" w:name="_Toc253407143"/>
      <w:r w:rsidRPr="006F5B3B">
        <w:rPr>
          <w:lang w:val="fr-FR"/>
        </w:rPr>
        <w:br w:type="page"/>
      </w:r>
    </w:p>
    <w:p w14:paraId="7ABAB02A" w14:textId="77777777" w:rsidR="009748C9" w:rsidRPr="00721B3F" w:rsidRDefault="009748C9" w:rsidP="009748C9">
      <w:pPr>
        <w:pStyle w:val="Heading20"/>
        <w:spacing w:after="120"/>
        <w:rPr>
          <w:lang w:val="fr-CH"/>
        </w:rPr>
      </w:pPr>
      <w:r w:rsidRPr="00721B3F">
        <w:lastRenderedPageBreak/>
        <w:t>Approbation</w:t>
      </w:r>
      <w:r>
        <w:t xml:space="preserve"> </w:t>
      </w:r>
      <w:r w:rsidRPr="00721B3F">
        <w:t>de Recommandations UIT-T</w:t>
      </w:r>
    </w:p>
    <w:p w14:paraId="47F0DF9E" w14:textId="77777777" w:rsidR="003F1E93" w:rsidRPr="00031E0B" w:rsidRDefault="003F1E93" w:rsidP="0071091A">
      <w:pPr>
        <w:spacing w:before="240"/>
        <w:rPr>
          <w:lang w:val="fr-FR"/>
        </w:rPr>
      </w:pPr>
      <w:r w:rsidRPr="00031E0B">
        <w:rPr>
          <w:lang w:val="fr-FR"/>
        </w:rPr>
        <w:t>Par AAP-08, il a été annoncé l’approbation des Recommandations UIT-T suivantes, conformément à la procédure définie dans la Recommandation UIT-T A.8:</w:t>
      </w:r>
    </w:p>
    <w:p w14:paraId="7EBF8AD5" w14:textId="405CB118" w:rsidR="003F1E93" w:rsidRPr="009B4790" w:rsidRDefault="00380EFF" w:rsidP="0071091A">
      <w:pPr>
        <w:rPr>
          <w:rFonts w:cs="Arial"/>
          <w:iCs/>
          <w:lang w:val="fr-FR"/>
        </w:rPr>
      </w:pPr>
      <w:r w:rsidRPr="00380EFF">
        <w:rPr>
          <w:lang w:val="fr-FR"/>
        </w:rPr>
        <w:t>–</w:t>
      </w:r>
      <w:r>
        <w:rPr>
          <w:lang w:val="fr-FR"/>
        </w:rPr>
        <w:tab/>
      </w:r>
      <w:r w:rsidR="003F1E93" w:rsidRPr="00031E0B">
        <w:rPr>
          <w:lang w:val="fr-FR"/>
        </w:rPr>
        <w:t>ITU-T Y.3062 (02/2025</w:t>
      </w:r>
      <w:proofErr w:type="gramStart"/>
      <w:r w:rsidR="003F1E93" w:rsidRPr="00031E0B">
        <w:rPr>
          <w:lang w:val="fr-FR"/>
        </w:rPr>
        <w:t>):</w:t>
      </w:r>
      <w:proofErr w:type="gramEnd"/>
      <w:r w:rsidR="003F1E93" w:rsidRPr="00031E0B">
        <w:rPr>
          <w:lang w:val="fr-FR"/>
        </w:rPr>
        <w:t xml:space="preserve"> </w:t>
      </w:r>
      <w:r w:rsidR="003F1E93" w:rsidRPr="000D4C60">
        <w:rPr>
          <w:rFonts w:cs="Arial"/>
          <w:i/>
          <w:iCs/>
          <w:lang w:val="fr-CH"/>
        </w:rPr>
        <w:t>Traduction non disponible – Nouveau texte</w:t>
      </w:r>
    </w:p>
    <w:p w14:paraId="153E16CD" w14:textId="38CA4A84" w:rsidR="003F1E93" w:rsidRPr="00BE1899" w:rsidRDefault="003F1E93" w:rsidP="0071091A">
      <w:pPr>
        <w:spacing w:before="240"/>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28 </w:t>
      </w:r>
      <w:r w:rsidRPr="00BE1899">
        <w:rPr>
          <w:lang w:val="fr-FR"/>
        </w:rPr>
        <w:t>du</w:t>
      </w:r>
      <w:r>
        <w:rPr>
          <w:lang w:val="fr-FR"/>
        </w:rPr>
        <w:t xml:space="preserve"> 20 février 2025</w:t>
      </w:r>
      <w:r w:rsidRPr="00BE1899">
        <w:rPr>
          <w:lang w:val="fr-FR"/>
        </w:rPr>
        <w:t xml:space="preserve">, il a été annoncé </w:t>
      </w:r>
      <w:r w:rsidRPr="001F1888">
        <w:rPr>
          <w:rFonts w:cs="Arial"/>
          <w:iCs/>
          <w:lang w:val="fr-CH"/>
        </w:rPr>
        <w:t>l’approbation</w:t>
      </w:r>
      <w:r w:rsidRPr="00BE1899">
        <w:rPr>
          <w:lang w:val="fr-FR"/>
        </w:rPr>
        <w:t xml:space="preserve"> de</w:t>
      </w:r>
      <w:r>
        <w:rPr>
          <w:lang w:val="fr-FR"/>
        </w:rPr>
        <w:t>s</w:t>
      </w:r>
      <w:r w:rsidRPr="00BE1899">
        <w:rPr>
          <w:lang w:val="fr-FR"/>
        </w:rPr>
        <w:t xml:space="preserve"> Recommandation</w:t>
      </w:r>
      <w:r>
        <w:rPr>
          <w:lang w:val="fr-FR"/>
        </w:rPr>
        <w:t>s</w:t>
      </w:r>
      <w:r w:rsidRPr="00BE1899">
        <w:rPr>
          <w:lang w:val="fr-FR"/>
        </w:rPr>
        <w:t xml:space="preserve"> UIT-T suivante</w:t>
      </w:r>
      <w:r>
        <w:rPr>
          <w:lang w:val="fr-FR"/>
        </w:rPr>
        <w:t>s</w:t>
      </w:r>
      <w:r w:rsidRPr="00BE1899">
        <w:rPr>
          <w:lang w:val="fr-FR"/>
        </w:rPr>
        <w:t xml:space="preserve">, conformément à la procédure définie dans la Résolution </w:t>
      </w:r>
      <w:proofErr w:type="gramStart"/>
      <w:r w:rsidRPr="00BE1899">
        <w:rPr>
          <w:lang w:val="fr-FR"/>
        </w:rPr>
        <w:t>1:</w:t>
      </w:r>
      <w:proofErr w:type="gramEnd"/>
    </w:p>
    <w:p w14:paraId="09FD6F0C" w14:textId="663B97BF" w:rsidR="003F1E93" w:rsidRPr="00031E0B" w:rsidRDefault="00380EFF" w:rsidP="0071091A">
      <w:pPr>
        <w:spacing w:after="120"/>
        <w:ind w:left="567" w:hanging="567"/>
        <w:rPr>
          <w:lang w:val="fr-FR"/>
        </w:rPr>
      </w:pPr>
      <w:r w:rsidRPr="00380EFF">
        <w:rPr>
          <w:lang w:val="fr-FR"/>
        </w:rPr>
        <w:t>–</w:t>
      </w:r>
      <w:r w:rsidR="003F1E93">
        <w:rPr>
          <w:lang w:val="fr-FR"/>
        </w:rPr>
        <w:tab/>
      </w:r>
      <w:r w:rsidR="003F1E93" w:rsidRPr="00031E0B">
        <w:rPr>
          <w:lang w:val="fr-FR"/>
        </w:rPr>
        <w:t>ITU-T E.190 (02/2025</w:t>
      </w:r>
      <w:proofErr w:type="gramStart"/>
      <w:r w:rsidR="003F1E93" w:rsidRPr="00031E0B">
        <w:rPr>
          <w:lang w:val="fr-FR"/>
        </w:rPr>
        <w:t>):</w:t>
      </w:r>
      <w:proofErr w:type="gramEnd"/>
      <w:r w:rsidR="003F1E93" w:rsidRPr="00031E0B">
        <w:rPr>
          <w:lang w:val="fr-FR"/>
        </w:rPr>
        <w:t xml:space="preserve"> Principes et responsabilités en matière d'affectation, de réservation, d'attribution, de retrait et de gestion des ressources de numérotage, de nommage, d'adressage et d'identification (NNAI) de l'UIT</w:t>
      </w:r>
      <w:r w:rsidR="0071091A">
        <w:rPr>
          <w:rFonts w:ascii="Times New Roman" w:hAnsi="Times New Roman"/>
          <w:lang w:val="fr-FR"/>
        </w:rPr>
        <w:t>‑</w:t>
      </w:r>
      <w:r w:rsidR="003F1E93" w:rsidRPr="00031E0B">
        <w:rPr>
          <w:lang w:val="fr-FR"/>
        </w:rPr>
        <w:t>T</w:t>
      </w:r>
    </w:p>
    <w:p w14:paraId="5A99D827" w14:textId="5A523DA5" w:rsidR="003F1E93" w:rsidRPr="00031E0B" w:rsidRDefault="00380EFF" w:rsidP="0071091A">
      <w:pPr>
        <w:spacing w:after="120"/>
        <w:ind w:left="567" w:hanging="567"/>
        <w:rPr>
          <w:lang w:val="fr-FR"/>
        </w:rPr>
      </w:pPr>
      <w:r w:rsidRPr="00380EFF">
        <w:rPr>
          <w:lang w:val="fr-FR"/>
        </w:rPr>
        <w:t>–</w:t>
      </w:r>
      <w:r w:rsidR="003F1E93">
        <w:rPr>
          <w:lang w:val="fr-FR"/>
        </w:rPr>
        <w:tab/>
      </w:r>
      <w:r w:rsidR="003F1E93" w:rsidRPr="00031E0B">
        <w:rPr>
          <w:lang w:val="fr-FR"/>
        </w:rPr>
        <w:t>ITU-T E.1120 (02/2025</w:t>
      </w:r>
      <w:proofErr w:type="gramStart"/>
      <w:r w:rsidR="003F1E93" w:rsidRPr="00031E0B">
        <w:rPr>
          <w:lang w:val="fr-FR"/>
        </w:rPr>
        <w:t>):</w:t>
      </w:r>
      <w:proofErr w:type="gramEnd"/>
      <w:r w:rsidR="003F1E93" w:rsidRPr="00031E0B">
        <w:rPr>
          <w:lang w:val="fr-FR"/>
        </w:rPr>
        <w:t xml:space="preserve"> Procédures d'assignation des ressources de numérotage, de nommage, d'adressage et d'identification (NNAI) pour les télécommunications internationales</w:t>
      </w:r>
    </w:p>
    <w:p w14:paraId="261593B6" w14:textId="77777777" w:rsidR="00E867EC" w:rsidRDefault="00E867EC">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7C4FC2F8" w14:textId="1A9375A9" w:rsidR="009748C9" w:rsidRDefault="009748C9">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E23906A" w14:textId="77777777" w:rsidR="00314D14" w:rsidRPr="004537BF" w:rsidRDefault="00314D14" w:rsidP="00674C91">
      <w:pPr>
        <w:pStyle w:val="Heading2"/>
        <w:spacing w:before="0"/>
        <w:rPr>
          <w:lang w:val="fr-CH"/>
        </w:rPr>
      </w:pPr>
      <w:bookmarkStart w:id="537" w:name="_Toc467767049"/>
      <w:bookmarkStart w:id="538" w:name="_Toc477169047"/>
      <w:bookmarkStart w:id="539" w:name="_Toc478464749"/>
      <w:bookmarkStart w:id="540" w:name="_Toc479170890"/>
      <w:bookmarkStart w:id="541" w:name="_Toc70589192"/>
      <w:bookmarkStart w:id="542" w:name="_Toc215907216"/>
      <w:r w:rsidRPr="004537BF">
        <w:rPr>
          <w:lang w:val="fr-CH"/>
        </w:rPr>
        <w:lastRenderedPageBreak/>
        <w:t xml:space="preserve">Plan de numérotage des télécommunications publiques internationales </w:t>
      </w:r>
      <w:r w:rsidRPr="004537BF">
        <w:rPr>
          <w:lang w:val="fr-CH"/>
        </w:rPr>
        <w:br/>
        <w:t>(Recommandation UIT-T E.164)</w:t>
      </w:r>
    </w:p>
    <w:p w14:paraId="7567F604" w14:textId="77777777" w:rsidR="00314D14" w:rsidRPr="004537BF" w:rsidRDefault="00314D14" w:rsidP="008E1693">
      <w:pPr>
        <w:spacing w:before="240"/>
        <w:rPr>
          <w:b/>
          <w:bCs/>
          <w:lang w:val="fr-CH"/>
        </w:rPr>
      </w:pPr>
      <w:r w:rsidRPr="004537BF">
        <w:rPr>
          <w:b/>
          <w:bCs/>
          <w:lang w:val="fr-CH"/>
        </w:rPr>
        <w:t>Note du TSB</w:t>
      </w:r>
    </w:p>
    <w:p w14:paraId="3055EA8B" w14:textId="77777777" w:rsidR="00314D14" w:rsidRPr="004537BF" w:rsidRDefault="00314D14" w:rsidP="002163B1">
      <w:pPr>
        <w:jc w:val="center"/>
        <w:rPr>
          <w:i/>
          <w:iCs/>
          <w:lang w:val="fr-CH"/>
        </w:rPr>
      </w:pPr>
      <w:r w:rsidRPr="004537BF">
        <w:rPr>
          <w:i/>
          <w:iCs/>
          <w:lang w:val="fr-CH"/>
        </w:rPr>
        <w:t>Codes d'identification pour les réseaux internationaux</w:t>
      </w:r>
    </w:p>
    <w:p w14:paraId="6B13B055" w14:textId="77777777" w:rsidR="00314D14" w:rsidRPr="004537BF" w:rsidRDefault="00314D14" w:rsidP="00384DA9">
      <w:pPr>
        <w:spacing w:before="240"/>
        <w:rPr>
          <w:lang w:val="fr-CH"/>
        </w:rPr>
      </w:pPr>
      <w:r w:rsidRPr="00993297">
        <w:rPr>
          <w:lang w:val="fr-CH"/>
        </w:rPr>
        <w:t xml:space="preserve">Associé à l'indicatif de pays commun 882 pour les réseaux internationaux, le code d'identification à </w:t>
      </w:r>
      <w:proofErr w:type="gramStart"/>
      <w:r w:rsidRPr="00993297">
        <w:rPr>
          <w:lang w:val="fr-CH"/>
        </w:rPr>
        <w:t>deux chiffres suivant</w:t>
      </w:r>
      <w:proofErr w:type="gramEnd"/>
      <w:r w:rsidRPr="00993297">
        <w:rPr>
          <w:lang w:val="fr-CH"/>
        </w:rPr>
        <w:t xml:space="preserve"> a été </w:t>
      </w:r>
      <w:r w:rsidRPr="00993297">
        <w:rPr>
          <w:b/>
          <w:bCs/>
          <w:lang w:val="fr-CH"/>
        </w:rPr>
        <w:t>transféré</w:t>
      </w:r>
      <w:r w:rsidRPr="00D91238">
        <w:rPr>
          <w:lang w:val="fr-CH"/>
        </w:rPr>
        <w:t>.</w:t>
      </w:r>
    </w:p>
    <w:p w14:paraId="6D60A4E9" w14:textId="77777777" w:rsidR="00314D14" w:rsidRPr="004537BF" w:rsidRDefault="00314D14" w:rsidP="00384DA9">
      <w:pPr>
        <w:spacing w:before="0"/>
        <w:rPr>
          <w:lang w:val="fr-CH"/>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30"/>
        <w:gridCol w:w="3015"/>
        <w:gridCol w:w="1805"/>
        <w:gridCol w:w="1885"/>
      </w:tblGrid>
      <w:tr w:rsidR="00314D14" w:rsidRPr="004537BF" w14:paraId="55411F95" w14:textId="77777777" w:rsidTr="00993297">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FA37E8C" w14:textId="77777777" w:rsidR="00314D14" w:rsidRPr="004537BF" w:rsidRDefault="00314D14" w:rsidP="000E5948">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Requérant</w:t>
            </w:r>
          </w:p>
        </w:tc>
        <w:tc>
          <w:tcPr>
            <w:tcW w:w="3015" w:type="dxa"/>
            <w:tcBorders>
              <w:top w:val="single" w:sz="4" w:space="0" w:color="auto"/>
              <w:left w:val="single" w:sz="4" w:space="0" w:color="auto"/>
              <w:bottom w:val="single" w:sz="4" w:space="0" w:color="auto"/>
              <w:right w:val="single" w:sz="4" w:space="0" w:color="auto"/>
            </w:tcBorders>
            <w:vAlign w:val="center"/>
            <w:hideMark/>
          </w:tcPr>
          <w:p w14:paraId="2E3A9D19" w14:textId="77777777" w:rsidR="00314D14" w:rsidRPr="004537BF" w:rsidRDefault="00314D14" w:rsidP="000E5948">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4537BF">
              <w:rPr>
                <w:rFonts w:asciiTheme="minorHAnsi" w:hAnsiTheme="minorHAnsi"/>
                <w:i/>
                <w:iCs/>
                <w:sz w:val="18"/>
                <w:lang w:val="fr-CH"/>
              </w:rPr>
              <w:t>Réseau</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9A99290" w14:textId="77777777" w:rsidR="00314D14" w:rsidRPr="004537BF" w:rsidRDefault="00314D14" w:rsidP="000E5948">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885" w:type="dxa"/>
            <w:tcBorders>
              <w:top w:val="single" w:sz="4" w:space="0" w:color="auto"/>
              <w:left w:val="single" w:sz="4" w:space="0" w:color="auto"/>
              <w:bottom w:val="single" w:sz="4" w:space="0" w:color="auto"/>
              <w:right w:val="single" w:sz="4" w:space="0" w:color="auto"/>
            </w:tcBorders>
          </w:tcPr>
          <w:p w14:paraId="196866EC" w14:textId="77777777" w:rsidR="00314D14" w:rsidRPr="00993297" w:rsidRDefault="00314D14" w:rsidP="000E5948">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highlight w:val="yellow"/>
                <w:lang w:val="fr-CH"/>
              </w:rPr>
            </w:pPr>
            <w:r w:rsidRPr="00993297">
              <w:rPr>
                <w:rFonts w:asciiTheme="minorHAnsi" w:hAnsiTheme="minorHAnsi" w:cs="Arial"/>
                <w:i/>
                <w:iCs/>
                <w:sz w:val="18"/>
                <w:szCs w:val="18"/>
                <w:lang w:val="fr-CH"/>
              </w:rPr>
              <w:t>Date d</w:t>
            </w:r>
            <w:r>
              <w:rPr>
                <w:rFonts w:asciiTheme="minorHAnsi" w:hAnsiTheme="minorHAnsi" w:cs="Arial"/>
                <w:i/>
                <w:iCs/>
                <w:sz w:val="18"/>
                <w:szCs w:val="18"/>
                <w:lang w:val="fr-CH"/>
              </w:rPr>
              <w:t>e</w:t>
            </w:r>
            <w:r w:rsidRPr="00993297">
              <w:rPr>
                <w:rFonts w:asciiTheme="minorHAnsi" w:hAnsiTheme="minorHAnsi" w:cs="Arial"/>
                <w:i/>
                <w:iCs/>
                <w:sz w:val="18"/>
                <w:szCs w:val="18"/>
                <w:lang w:val="fr-CH"/>
              </w:rPr>
              <w:t xml:space="preserve"> </w:t>
            </w:r>
            <w:r w:rsidRPr="00993297">
              <w:rPr>
                <w:rFonts w:asciiTheme="minorHAnsi" w:hAnsiTheme="minorHAnsi" w:cs="Arial"/>
                <w:i/>
                <w:iCs/>
                <w:sz w:val="18"/>
                <w:szCs w:val="18"/>
                <w:lang w:val="fr-CH"/>
              </w:rPr>
              <w:br/>
              <w:t>transfert d’attribution</w:t>
            </w:r>
          </w:p>
        </w:tc>
      </w:tr>
      <w:tr w:rsidR="00314D14" w:rsidRPr="007B3165" w14:paraId="7444D087" w14:textId="77777777" w:rsidTr="00993297">
        <w:trPr>
          <w:jc w:val="center"/>
        </w:trPr>
        <w:tc>
          <w:tcPr>
            <w:tcW w:w="2830" w:type="dxa"/>
            <w:tcBorders>
              <w:top w:val="single" w:sz="4" w:space="0" w:color="auto"/>
              <w:left w:val="single" w:sz="4" w:space="0" w:color="auto"/>
              <w:bottom w:val="single" w:sz="4" w:space="0" w:color="auto"/>
              <w:right w:val="single" w:sz="4" w:space="0" w:color="auto"/>
            </w:tcBorders>
          </w:tcPr>
          <w:p w14:paraId="3E658BA5" w14:textId="77777777" w:rsidR="00314D14" w:rsidRPr="00541D38" w:rsidRDefault="00314D14" w:rsidP="00384DA9">
            <w:pPr>
              <w:tabs>
                <w:tab w:val="clear" w:pos="567"/>
                <w:tab w:val="clear" w:pos="5387"/>
                <w:tab w:val="clear" w:pos="5954"/>
              </w:tabs>
              <w:spacing w:after="120"/>
              <w:jc w:val="left"/>
              <w:rPr>
                <w:bCs/>
              </w:rPr>
            </w:pPr>
            <w:r w:rsidRPr="0037584A">
              <w:rPr>
                <w:color w:val="000000" w:themeColor="text1"/>
              </w:rPr>
              <w:t>Wireless Maritime Services, LLC (</w:t>
            </w:r>
            <w:r w:rsidRPr="00993297">
              <w:rPr>
                <w:color w:val="000000" w:themeColor="text1"/>
                <w:lang w:val="fr-FR"/>
              </w:rPr>
              <w:t>anciennement</w:t>
            </w:r>
            <w:r w:rsidRPr="0037584A">
              <w:rPr>
                <w:color w:val="000000" w:themeColor="text1"/>
              </w:rPr>
              <w:t xml:space="preserve"> AT&amp;T)</w:t>
            </w:r>
          </w:p>
        </w:tc>
        <w:tc>
          <w:tcPr>
            <w:tcW w:w="3015" w:type="dxa"/>
            <w:tcBorders>
              <w:top w:val="single" w:sz="4" w:space="0" w:color="auto"/>
              <w:left w:val="single" w:sz="4" w:space="0" w:color="auto"/>
              <w:bottom w:val="single" w:sz="4" w:space="0" w:color="auto"/>
              <w:right w:val="single" w:sz="4" w:space="0" w:color="auto"/>
            </w:tcBorders>
          </w:tcPr>
          <w:p w14:paraId="58AAFDB9" w14:textId="77777777" w:rsidR="00314D14" w:rsidRPr="00541D38" w:rsidRDefault="00314D14" w:rsidP="00384DA9">
            <w:pPr>
              <w:tabs>
                <w:tab w:val="clear" w:pos="567"/>
                <w:tab w:val="clear" w:pos="5387"/>
                <w:tab w:val="clear" w:pos="5954"/>
              </w:tabs>
              <w:spacing w:after="120"/>
              <w:jc w:val="left"/>
              <w:rPr>
                <w:bCs/>
              </w:rPr>
            </w:pPr>
            <w:r w:rsidRPr="0037584A">
              <w:rPr>
                <w:color w:val="000000" w:themeColor="text1"/>
              </w:rPr>
              <w:t>Wireless Maritime Services, LLC (</w:t>
            </w:r>
            <w:r w:rsidRPr="00993297">
              <w:rPr>
                <w:color w:val="000000" w:themeColor="text1"/>
                <w:lang w:val="fr-FR"/>
              </w:rPr>
              <w:t>anciennement</w:t>
            </w:r>
            <w:r w:rsidRPr="0037584A">
              <w:rPr>
                <w:color w:val="000000" w:themeColor="text1"/>
              </w:rPr>
              <w:t xml:space="preserve"> Cingular Wireless network)</w:t>
            </w:r>
          </w:p>
        </w:tc>
        <w:tc>
          <w:tcPr>
            <w:tcW w:w="1805" w:type="dxa"/>
            <w:tcBorders>
              <w:top w:val="single" w:sz="4" w:space="0" w:color="auto"/>
              <w:left w:val="single" w:sz="4" w:space="0" w:color="auto"/>
              <w:bottom w:val="single" w:sz="4" w:space="0" w:color="auto"/>
              <w:right w:val="single" w:sz="4" w:space="0" w:color="auto"/>
            </w:tcBorders>
          </w:tcPr>
          <w:p w14:paraId="32D498AB" w14:textId="77777777" w:rsidR="00314D14" w:rsidRPr="00541D38" w:rsidRDefault="00314D14" w:rsidP="00384DA9">
            <w:pPr>
              <w:tabs>
                <w:tab w:val="clear" w:pos="567"/>
                <w:tab w:val="clear" w:pos="5387"/>
                <w:tab w:val="clear" w:pos="5954"/>
              </w:tabs>
              <w:spacing w:after="120"/>
              <w:jc w:val="center"/>
              <w:rPr>
                <w:bCs/>
              </w:rPr>
            </w:pPr>
            <w:r w:rsidRPr="001C70B8">
              <w:rPr>
                <w:bCs/>
              </w:rPr>
              <w:t xml:space="preserve">+882 </w:t>
            </w:r>
            <w:r>
              <w:rPr>
                <w:bCs/>
              </w:rPr>
              <w:t>37</w:t>
            </w:r>
          </w:p>
        </w:tc>
        <w:tc>
          <w:tcPr>
            <w:tcW w:w="1885" w:type="dxa"/>
            <w:tcBorders>
              <w:top w:val="single" w:sz="4" w:space="0" w:color="auto"/>
              <w:left w:val="single" w:sz="4" w:space="0" w:color="auto"/>
              <w:bottom w:val="single" w:sz="4" w:space="0" w:color="auto"/>
              <w:right w:val="single" w:sz="4" w:space="0" w:color="auto"/>
            </w:tcBorders>
          </w:tcPr>
          <w:p w14:paraId="20F1B8A2" w14:textId="77777777" w:rsidR="00314D14" w:rsidRPr="00541D38" w:rsidRDefault="00314D14" w:rsidP="00384DA9">
            <w:pPr>
              <w:spacing w:after="120"/>
              <w:jc w:val="center"/>
            </w:pPr>
            <w:r>
              <w:t>21</w:t>
            </w:r>
            <w:r w:rsidRPr="00D54C47">
              <w:t>.</w:t>
            </w:r>
            <w:r>
              <w:t>I</w:t>
            </w:r>
            <w:r w:rsidRPr="00D54C47">
              <w:t>I.202</w:t>
            </w:r>
            <w:r>
              <w:t>5</w:t>
            </w:r>
          </w:p>
        </w:tc>
      </w:tr>
    </w:tbl>
    <w:p w14:paraId="48BCEB3E" w14:textId="77777777" w:rsidR="00F017AD" w:rsidRDefault="00F017AD" w:rsidP="00F017AD">
      <w:pPr>
        <w:rPr>
          <w:lang w:val="fr-CH"/>
        </w:rPr>
      </w:pPr>
    </w:p>
    <w:p w14:paraId="0F00B54B" w14:textId="7557EA1A" w:rsidR="00314D14" w:rsidRPr="004537BF" w:rsidRDefault="00314D14" w:rsidP="00F017AD">
      <w:pPr>
        <w:rPr>
          <w:lang w:val="fr-CH"/>
        </w:rPr>
      </w:pPr>
      <w:r w:rsidRPr="004537BF">
        <w:rPr>
          <w:lang w:val="fr-CH"/>
        </w:rPr>
        <w:t>Associé à l'indicatif de pays commun 88</w:t>
      </w:r>
      <w:r>
        <w:rPr>
          <w:lang w:val="fr-CH"/>
        </w:rPr>
        <w:t>3</w:t>
      </w:r>
      <w:r w:rsidRPr="004537BF">
        <w:rPr>
          <w:lang w:val="fr-CH"/>
        </w:rPr>
        <w:t xml:space="preserve"> pour les réseaux internationaux, le code d'identification à </w:t>
      </w:r>
      <w:r>
        <w:rPr>
          <w:lang w:val="fr-CH"/>
        </w:rPr>
        <w:t>trois chiffres ci</w:t>
      </w:r>
      <w:r w:rsidR="00F017AD">
        <w:rPr>
          <w:rFonts w:ascii="Times New Roman" w:hAnsi="Times New Roman"/>
          <w:lang w:val="fr-CH"/>
        </w:rPr>
        <w:t>‑</w:t>
      </w:r>
      <w:r>
        <w:rPr>
          <w:lang w:val="fr-CH"/>
        </w:rPr>
        <w:t xml:space="preserve">après a </w:t>
      </w:r>
      <w:r w:rsidRPr="00DE56DD">
        <w:rPr>
          <w:lang w:val="fr-FR"/>
        </w:rPr>
        <w:t>été</w:t>
      </w:r>
      <w:r w:rsidRPr="00EE25B7">
        <w:rPr>
          <w:b/>
          <w:bCs/>
          <w:lang w:val="fr-CH"/>
        </w:rPr>
        <w:t xml:space="preserve"> </w:t>
      </w:r>
      <w:r w:rsidRPr="004C377E">
        <w:rPr>
          <w:b/>
          <w:bCs/>
          <w:lang w:val="fr-CH"/>
        </w:rPr>
        <w:t>retiré</w:t>
      </w:r>
      <w:r w:rsidRPr="00D91238">
        <w:rPr>
          <w:lang w:val="fr-CH"/>
        </w:rPr>
        <w:t>.</w:t>
      </w:r>
    </w:p>
    <w:p w14:paraId="2937C79A" w14:textId="77777777" w:rsidR="00314D14" w:rsidRPr="004537BF" w:rsidRDefault="00314D14" w:rsidP="008E1693">
      <w:pPr>
        <w:spacing w:before="0"/>
        <w:rPr>
          <w:lang w:val="fr-CH"/>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30"/>
        <w:gridCol w:w="3015"/>
        <w:gridCol w:w="1805"/>
        <w:gridCol w:w="1885"/>
      </w:tblGrid>
      <w:tr w:rsidR="00314D14" w:rsidRPr="004537BF" w14:paraId="45D1A9F4" w14:textId="77777777" w:rsidTr="00993297">
        <w:trPr>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5BF1321D" w14:textId="77777777" w:rsidR="00314D14" w:rsidRPr="00C62605" w:rsidRDefault="00314D14" w:rsidP="003E67D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CH"/>
              </w:rPr>
            </w:pPr>
            <w:r w:rsidRPr="00C62605">
              <w:rPr>
                <w:rFonts w:asciiTheme="minorHAnsi" w:hAnsiTheme="minorHAnsi"/>
                <w:i/>
                <w:sz w:val="18"/>
                <w:szCs w:val="18"/>
                <w:lang w:val="fr-CH"/>
              </w:rPr>
              <w:t>Requérant</w:t>
            </w:r>
          </w:p>
        </w:tc>
        <w:tc>
          <w:tcPr>
            <w:tcW w:w="3015" w:type="dxa"/>
            <w:tcBorders>
              <w:top w:val="single" w:sz="4" w:space="0" w:color="auto"/>
              <w:left w:val="single" w:sz="4" w:space="0" w:color="auto"/>
              <w:bottom w:val="single" w:sz="4" w:space="0" w:color="auto"/>
              <w:right w:val="single" w:sz="4" w:space="0" w:color="auto"/>
            </w:tcBorders>
            <w:vAlign w:val="center"/>
            <w:hideMark/>
          </w:tcPr>
          <w:p w14:paraId="4F1C7433" w14:textId="77777777" w:rsidR="00314D14" w:rsidRPr="00C62605" w:rsidRDefault="00314D14" w:rsidP="003E67D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szCs w:val="18"/>
                <w:lang w:val="fr-CH"/>
              </w:rPr>
            </w:pPr>
            <w:r w:rsidRPr="00C62605">
              <w:rPr>
                <w:rFonts w:asciiTheme="minorHAnsi" w:hAnsiTheme="minorHAnsi"/>
                <w:i/>
                <w:iCs/>
                <w:sz w:val="18"/>
                <w:szCs w:val="18"/>
                <w:lang w:val="fr-CH"/>
              </w:rPr>
              <w:t>Réseau</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1A2B76D" w14:textId="77777777" w:rsidR="00314D14" w:rsidRPr="00C62605" w:rsidRDefault="00314D14" w:rsidP="003E67D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CH"/>
              </w:rPr>
            </w:pPr>
            <w:r w:rsidRPr="00C62605">
              <w:rPr>
                <w:rFonts w:asciiTheme="minorHAnsi" w:hAnsiTheme="minorHAnsi"/>
                <w:i/>
                <w:sz w:val="18"/>
                <w:szCs w:val="18"/>
                <w:lang w:val="fr-CH"/>
              </w:rPr>
              <w:t xml:space="preserve">Indicatif de pays et </w:t>
            </w:r>
            <w:r w:rsidRPr="00C62605">
              <w:rPr>
                <w:rFonts w:asciiTheme="minorHAnsi" w:hAnsiTheme="minorHAnsi"/>
                <w:i/>
                <w:sz w:val="18"/>
                <w:szCs w:val="18"/>
                <w:lang w:val="fr-CH"/>
              </w:rPr>
              <w:br/>
              <w:t xml:space="preserve">code d'identification </w:t>
            </w:r>
          </w:p>
        </w:tc>
        <w:tc>
          <w:tcPr>
            <w:tcW w:w="1885" w:type="dxa"/>
            <w:tcBorders>
              <w:top w:val="single" w:sz="4" w:space="0" w:color="auto"/>
              <w:left w:val="single" w:sz="4" w:space="0" w:color="auto"/>
              <w:bottom w:val="single" w:sz="4" w:space="0" w:color="auto"/>
              <w:right w:val="single" w:sz="4" w:space="0" w:color="auto"/>
            </w:tcBorders>
          </w:tcPr>
          <w:p w14:paraId="2A637D7B" w14:textId="77777777" w:rsidR="00314D14" w:rsidRPr="00C62605" w:rsidRDefault="00314D14" w:rsidP="003E67D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szCs w:val="18"/>
                <w:lang w:val="fr-CH"/>
              </w:rPr>
            </w:pPr>
            <w:r w:rsidRPr="00C62605">
              <w:rPr>
                <w:rFonts w:asciiTheme="minorHAnsi" w:hAnsiTheme="minorHAnsi" w:cs="Arial"/>
                <w:i/>
                <w:iCs/>
                <w:sz w:val="18"/>
                <w:szCs w:val="18"/>
                <w:lang w:val="fr-CH"/>
              </w:rPr>
              <w:t>Date de retrait</w:t>
            </w:r>
          </w:p>
        </w:tc>
      </w:tr>
      <w:tr w:rsidR="00314D14" w:rsidRPr="007B3165" w14:paraId="1D975083" w14:textId="77777777" w:rsidTr="00993297">
        <w:trPr>
          <w:jc w:val="center"/>
        </w:trPr>
        <w:tc>
          <w:tcPr>
            <w:tcW w:w="2830" w:type="dxa"/>
            <w:tcBorders>
              <w:top w:val="single" w:sz="4" w:space="0" w:color="auto"/>
              <w:left w:val="single" w:sz="4" w:space="0" w:color="auto"/>
              <w:bottom w:val="single" w:sz="4" w:space="0" w:color="auto"/>
              <w:right w:val="single" w:sz="4" w:space="0" w:color="auto"/>
            </w:tcBorders>
          </w:tcPr>
          <w:p w14:paraId="1771E06B" w14:textId="77777777" w:rsidR="00314D14" w:rsidRPr="00541D38" w:rsidRDefault="00314D14" w:rsidP="00384DA9">
            <w:pPr>
              <w:tabs>
                <w:tab w:val="clear" w:pos="567"/>
                <w:tab w:val="clear" w:pos="5387"/>
                <w:tab w:val="clear" w:pos="5954"/>
              </w:tabs>
              <w:spacing w:after="120"/>
              <w:jc w:val="left"/>
              <w:rPr>
                <w:bCs/>
              </w:rPr>
            </w:pPr>
            <w:r w:rsidRPr="00712B82">
              <w:rPr>
                <w:rFonts w:cs="Calibri"/>
              </w:rPr>
              <w:t xml:space="preserve">Tele2 Sverige Aktiebolag </w:t>
            </w:r>
            <w:r w:rsidRPr="00712B82">
              <w:rPr>
                <w:rFonts w:cs="Calibri"/>
              </w:rPr>
              <w:br/>
              <w:t>(</w:t>
            </w:r>
            <w:r w:rsidRPr="00993297">
              <w:rPr>
                <w:color w:val="000000" w:themeColor="text1"/>
                <w:lang w:val="fr-FR"/>
              </w:rPr>
              <w:t>anciennement</w:t>
            </w:r>
            <w:r w:rsidRPr="0037584A">
              <w:rPr>
                <w:color w:val="000000" w:themeColor="text1"/>
              </w:rPr>
              <w:t xml:space="preserve"> </w:t>
            </w:r>
            <w:r w:rsidRPr="00712B82">
              <w:rPr>
                <w:rFonts w:cs="Calibri"/>
              </w:rPr>
              <w:t>Tele2 IoT)</w:t>
            </w:r>
          </w:p>
        </w:tc>
        <w:tc>
          <w:tcPr>
            <w:tcW w:w="3015" w:type="dxa"/>
            <w:tcBorders>
              <w:top w:val="single" w:sz="4" w:space="0" w:color="auto"/>
              <w:left w:val="single" w:sz="4" w:space="0" w:color="auto"/>
              <w:bottom w:val="single" w:sz="4" w:space="0" w:color="auto"/>
              <w:right w:val="single" w:sz="4" w:space="0" w:color="auto"/>
            </w:tcBorders>
          </w:tcPr>
          <w:p w14:paraId="06BB1622" w14:textId="77777777" w:rsidR="00314D14" w:rsidRPr="00541D38" w:rsidRDefault="00314D14" w:rsidP="00384DA9">
            <w:pPr>
              <w:tabs>
                <w:tab w:val="clear" w:pos="567"/>
                <w:tab w:val="clear" w:pos="5387"/>
                <w:tab w:val="clear" w:pos="5954"/>
              </w:tabs>
              <w:spacing w:after="120"/>
              <w:jc w:val="left"/>
              <w:rPr>
                <w:bCs/>
              </w:rPr>
            </w:pPr>
            <w:r w:rsidRPr="00712B82">
              <w:rPr>
                <w:rFonts w:cs="Calibri"/>
              </w:rPr>
              <w:t>Tele2 Sverige Aktiebolag</w:t>
            </w:r>
          </w:p>
        </w:tc>
        <w:tc>
          <w:tcPr>
            <w:tcW w:w="1805" w:type="dxa"/>
            <w:tcBorders>
              <w:top w:val="single" w:sz="4" w:space="0" w:color="auto"/>
              <w:left w:val="single" w:sz="4" w:space="0" w:color="auto"/>
              <w:bottom w:val="single" w:sz="4" w:space="0" w:color="auto"/>
              <w:right w:val="single" w:sz="4" w:space="0" w:color="auto"/>
            </w:tcBorders>
          </w:tcPr>
          <w:p w14:paraId="524CBEBD" w14:textId="77777777" w:rsidR="00314D14" w:rsidRPr="00541D38" w:rsidRDefault="00314D14" w:rsidP="00384DA9">
            <w:pPr>
              <w:tabs>
                <w:tab w:val="clear" w:pos="567"/>
                <w:tab w:val="clear" w:pos="5387"/>
                <w:tab w:val="clear" w:pos="5954"/>
              </w:tabs>
              <w:spacing w:after="120"/>
              <w:jc w:val="center"/>
              <w:rPr>
                <w:bCs/>
              </w:rPr>
            </w:pPr>
            <w:r w:rsidRPr="00712B82">
              <w:rPr>
                <w:rFonts w:cs="Calibri"/>
                <w:bCs/>
              </w:rPr>
              <w:t>+883 320</w:t>
            </w:r>
          </w:p>
        </w:tc>
        <w:tc>
          <w:tcPr>
            <w:tcW w:w="1885" w:type="dxa"/>
            <w:tcBorders>
              <w:top w:val="single" w:sz="4" w:space="0" w:color="auto"/>
              <w:left w:val="single" w:sz="4" w:space="0" w:color="auto"/>
              <w:bottom w:val="single" w:sz="4" w:space="0" w:color="auto"/>
              <w:right w:val="single" w:sz="4" w:space="0" w:color="auto"/>
            </w:tcBorders>
          </w:tcPr>
          <w:p w14:paraId="653E2ED3" w14:textId="77777777" w:rsidR="00314D14" w:rsidRPr="00541D38" w:rsidRDefault="00314D14" w:rsidP="00384DA9">
            <w:pPr>
              <w:spacing w:after="120"/>
              <w:jc w:val="center"/>
            </w:pPr>
            <w:r w:rsidRPr="00712B82">
              <w:rPr>
                <w:rFonts w:cs="Calibri"/>
              </w:rPr>
              <w:t>21.II.2025</w:t>
            </w:r>
          </w:p>
        </w:tc>
      </w:tr>
    </w:tbl>
    <w:p w14:paraId="50F86EBB" w14:textId="77777777" w:rsidR="00314D14" w:rsidRPr="007B3165" w:rsidRDefault="00314D14" w:rsidP="00F017AD"/>
    <w:p w14:paraId="1DB61A35" w14:textId="1D123444" w:rsidR="00314D14" w:rsidRDefault="00314D14">
      <w:pPr>
        <w:tabs>
          <w:tab w:val="clear" w:pos="567"/>
          <w:tab w:val="clear" w:pos="1276"/>
          <w:tab w:val="clear" w:pos="1843"/>
          <w:tab w:val="clear" w:pos="5387"/>
          <w:tab w:val="clear" w:pos="5954"/>
        </w:tabs>
        <w:overflowPunct/>
        <w:autoSpaceDE/>
        <w:autoSpaceDN/>
        <w:adjustRightInd/>
        <w:spacing w:before="0"/>
        <w:jc w:val="left"/>
        <w:textAlignment w:val="auto"/>
        <w:rPr>
          <w:rFonts w:cs="Calibri"/>
          <w:b/>
          <w:bCs/>
          <w:sz w:val="28"/>
          <w:szCs w:val="26"/>
          <w:lang w:val="fr-FR"/>
        </w:rPr>
      </w:pPr>
      <w:r>
        <w:br w:type="page"/>
      </w:r>
    </w:p>
    <w:p w14:paraId="5B691EC6" w14:textId="77777777" w:rsidR="00F017AD" w:rsidRPr="00F9412C" w:rsidRDefault="00F017AD" w:rsidP="00703C10">
      <w:pPr>
        <w:pStyle w:val="Heading2"/>
        <w:spacing w:before="0"/>
        <w:rPr>
          <w:lang w:val="fr-CH"/>
        </w:rPr>
      </w:pPr>
      <w:r w:rsidRPr="00586F85">
        <w:rPr>
          <w:lang w:val="fr-CH"/>
        </w:rPr>
        <w:lastRenderedPageBreak/>
        <w:t xml:space="preserve">Plan d’identification international pour les réseaux publics </w:t>
      </w:r>
      <w:r>
        <w:rPr>
          <w:lang w:val="fr-CH"/>
        </w:rPr>
        <w:br/>
      </w:r>
      <w:r w:rsidRPr="00586F85">
        <w:rPr>
          <w:lang w:val="fr-CH"/>
        </w:rPr>
        <w:t>et les abonnements</w:t>
      </w:r>
      <w:r>
        <w:rPr>
          <w:lang w:val="fr-CH"/>
        </w:rPr>
        <w:br/>
      </w:r>
      <w:r w:rsidRPr="00586F85">
        <w:rPr>
          <w:lang w:val="fr-CH"/>
        </w:rPr>
        <w:t>(Recommandation UIT-T E.212)</w:t>
      </w:r>
    </w:p>
    <w:p w14:paraId="6ACE7236" w14:textId="77777777" w:rsidR="00F017AD" w:rsidRPr="00DE56DD" w:rsidRDefault="00F017AD" w:rsidP="006839C8">
      <w:pPr>
        <w:spacing w:before="480" w:after="120"/>
        <w:rPr>
          <w:lang w:val="fr-FR"/>
        </w:rPr>
      </w:pPr>
      <w:r w:rsidRPr="00DE56DD">
        <w:rPr>
          <w:rFonts w:asciiTheme="minorHAnsi" w:hAnsiTheme="minorHAnsi"/>
          <w:b/>
          <w:lang w:val="fr-FR"/>
        </w:rPr>
        <w:t>Note du TSB</w:t>
      </w:r>
    </w:p>
    <w:p w14:paraId="0D006B1F" w14:textId="77777777" w:rsidR="00F017AD" w:rsidRPr="00DE56DD" w:rsidRDefault="00F017AD" w:rsidP="006839C8">
      <w:pPr>
        <w:jc w:val="center"/>
        <w:rPr>
          <w:i/>
          <w:iCs/>
          <w:lang w:val="fr-FR"/>
        </w:rPr>
      </w:pPr>
      <w:r w:rsidRPr="00DE56DD">
        <w:rPr>
          <w:i/>
          <w:iCs/>
          <w:lang w:val="fr-FR"/>
        </w:rPr>
        <w:t>Codes d'identification pour les réseaux mobiles internationaux</w:t>
      </w:r>
    </w:p>
    <w:p w14:paraId="641A2E25" w14:textId="77777777" w:rsidR="00F017AD" w:rsidRPr="004537BF" w:rsidRDefault="00F017AD" w:rsidP="00C76155">
      <w:pPr>
        <w:spacing w:before="240" w:after="240"/>
        <w:rPr>
          <w:rFonts w:asciiTheme="minorHAnsi" w:hAnsiTheme="minorHAnsi"/>
          <w:lang w:val="fr-CH"/>
        </w:rPr>
      </w:pPr>
      <w:r w:rsidRPr="00DE56DD">
        <w:rPr>
          <w:lang w:val="fr-FR"/>
        </w:rPr>
        <w:t xml:space="preserve">Associé à l'indicatif de pays du mobile (MCC) 901 attribué en partage, le code de réseau mobile (MNC) à deux chiffres ci-après </w:t>
      </w:r>
      <w:r>
        <w:rPr>
          <w:lang w:val="fr-FR"/>
        </w:rPr>
        <w:t>a</w:t>
      </w:r>
      <w:r w:rsidRPr="00C76155">
        <w:rPr>
          <w:lang w:val="fr-FR"/>
        </w:rPr>
        <w:t xml:space="preserve"> été </w:t>
      </w:r>
      <w:r w:rsidRPr="00C76155">
        <w:rPr>
          <w:b/>
          <w:bCs/>
          <w:lang w:val="fr-FR"/>
        </w:rPr>
        <w:t>retiré</w:t>
      </w:r>
      <w:r w:rsidRPr="00C76155">
        <w:rPr>
          <w:lang w:val="fr-FR"/>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02"/>
        <w:gridCol w:w="4046"/>
        <w:gridCol w:w="2375"/>
      </w:tblGrid>
      <w:tr w:rsidR="00F017AD" w:rsidRPr="004537BF" w14:paraId="23DD2BC5" w14:textId="77777777" w:rsidTr="00F017AD">
        <w:trPr>
          <w:tblHeader/>
          <w:jc w:val="center"/>
        </w:trPr>
        <w:tc>
          <w:tcPr>
            <w:tcW w:w="1664" w:type="pct"/>
            <w:vAlign w:val="center"/>
          </w:tcPr>
          <w:p w14:paraId="5B692FE2" w14:textId="77777777" w:rsidR="00F017AD" w:rsidRPr="004537BF" w:rsidRDefault="00F017AD" w:rsidP="00E23D3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lang w:val="fr-CH"/>
              </w:rPr>
            </w:pPr>
            <w:r w:rsidRPr="004537BF">
              <w:rPr>
                <w:rFonts w:asciiTheme="minorHAnsi" w:hAnsiTheme="minorHAnsi"/>
                <w:i/>
                <w:lang w:val="fr-CH"/>
              </w:rPr>
              <w:t>Requérant</w:t>
            </w:r>
          </w:p>
        </w:tc>
        <w:tc>
          <w:tcPr>
            <w:tcW w:w="2102" w:type="pct"/>
            <w:vAlign w:val="center"/>
          </w:tcPr>
          <w:p w14:paraId="6D5EE743" w14:textId="77777777" w:rsidR="00F017AD" w:rsidRPr="004537BF" w:rsidRDefault="00F017AD" w:rsidP="00E23D31">
            <w:pPr>
              <w:keepNext/>
              <w:spacing w:before="60" w:after="60"/>
              <w:jc w:val="center"/>
              <w:rPr>
                <w:rFonts w:asciiTheme="minorHAnsi" w:hAnsiTheme="minorHAnsi"/>
                <w:i/>
                <w:lang w:val="fr-CH"/>
              </w:rPr>
            </w:pPr>
            <w:r w:rsidRPr="004537BF">
              <w:rPr>
                <w:rFonts w:asciiTheme="minorHAnsi" w:hAnsiTheme="minorHAnsi"/>
                <w:i/>
                <w:lang w:val="fr-CH"/>
              </w:rPr>
              <w:t xml:space="preserve">Indicatif de pays du mobile (MCC) et </w:t>
            </w:r>
            <w:r w:rsidRPr="004537BF">
              <w:rPr>
                <w:rFonts w:asciiTheme="minorHAnsi" w:hAnsiTheme="minorHAnsi"/>
                <w:i/>
                <w:lang w:val="fr-CH"/>
              </w:rPr>
              <w:br/>
              <w:t>code de réseau mobile (MNC)</w:t>
            </w:r>
          </w:p>
        </w:tc>
        <w:tc>
          <w:tcPr>
            <w:tcW w:w="1234" w:type="pct"/>
          </w:tcPr>
          <w:p w14:paraId="6CDAE056" w14:textId="77777777" w:rsidR="00F017AD" w:rsidRPr="004537BF" w:rsidRDefault="00F017AD" w:rsidP="00E23D31">
            <w:pPr>
              <w:keepNext/>
              <w:spacing w:before="60" w:after="60"/>
              <w:jc w:val="center"/>
              <w:rPr>
                <w:rFonts w:asciiTheme="minorHAnsi" w:hAnsiTheme="minorHAnsi" w:cs="Arial"/>
                <w:i/>
                <w:iCs/>
                <w:lang w:val="fr-CH"/>
              </w:rPr>
            </w:pPr>
            <w:r w:rsidRPr="004537BF">
              <w:rPr>
                <w:rFonts w:asciiTheme="minorHAnsi" w:hAnsiTheme="minorHAnsi" w:cs="Arial"/>
                <w:i/>
                <w:iCs/>
                <w:lang w:val="fr-CH"/>
              </w:rPr>
              <w:t>Date de retrait</w:t>
            </w:r>
          </w:p>
        </w:tc>
      </w:tr>
      <w:tr w:rsidR="00F017AD" w:rsidRPr="004537BF" w14:paraId="1A23741D" w14:textId="77777777" w:rsidTr="00F017AD">
        <w:trPr>
          <w:trHeight w:val="679"/>
          <w:jc w:val="center"/>
        </w:trPr>
        <w:tc>
          <w:tcPr>
            <w:tcW w:w="1664" w:type="pct"/>
            <w:textDirection w:val="lrTbV"/>
          </w:tcPr>
          <w:p w14:paraId="76E4E706" w14:textId="77777777" w:rsidR="00F017AD" w:rsidRPr="00E405FC" w:rsidRDefault="00F017AD" w:rsidP="00F017AD">
            <w:pPr>
              <w:spacing w:after="120"/>
              <w:jc w:val="left"/>
              <w:rPr>
                <w:bCs/>
              </w:rPr>
            </w:pPr>
            <w:r w:rsidRPr="003E442A">
              <w:rPr>
                <w:rFonts w:cs="Calibri"/>
              </w:rPr>
              <w:t xml:space="preserve">Tele2 Sverige Aktiebolag </w:t>
            </w:r>
            <w:r>
              <w:rPr>
                <w:rFonts w:cs="Calibri"/>
              </w:rPr>
              <w:br/>
            </w:r>
            <w:r w:rsidRPr="003E442A">
              <w:rPr>
                <w:rFonts w:cs="Calibri"/>
              </w:rPr>
              <w:t>(</w:t>
            </w:r>
            <w:r w:rsidRPr="00993297">
              <w:rPr>
                <w:color w:val="000000" w:themeColor="text1"/>
                <w:lang w:val="fr-FR"/>
              </w:rPr>
              <w:t>anciennement</w:t>
            </w:r>
            <w:r w:rsidRPr="0037584A">
              <w:rPr>
                <w:color w:val="000000" w:themeColor="text1"/>
              </w:rPr>
              <w:t xml:space="preserve"> </w:t>
            </w:r>
            <w:r w:rsidRPr="003E442A">
              <w:rPr>
                <w:rFonts w:cs="Calibri"/>
              </w:rPr>
              <w:t>Tele2 IoT)</w:t>
            </w:r>
          </w:p>
        </w:tc>
        <w:tc>
          <w:tcPr>
            <w:tcW w:w="2102" w:type="pct"/>
            <w:textDirection w:val="lrTbV"/>
          </w:tcPr>
          <w:p w14:paraId="467FD5CD" w14:textId="77777777" w:rsidR="00F017AD" w:rsidRPr="00E405FC" w:rsidRDefault="00F017AD" w:rsidP="00F017AD">
            <w:pPr>
              <w:spacing w:after="120"/>
              <w:jc w:val="center"/>
              <w:rPr>
                <w:bCs/>
                <w:lang w:val="fr-FR"/>
              </w:rPr>
            </w:pPr>
            <w:r w:rsidRPr="003E442A">
              <w:rPr>
                <w:rFonts w:cs="Calibri"/>
              </w:rPr>
              <w:t>901 72</w:t>
            </w:r>
          </w:p>
        </w:tc>
        <w:tc>
          <w:tcPr>
            <w:tcW w:w="1234" w:type="pct"/>
            <w:textDirection w:val="lrTbV"/>
          </w:tcPr>
          <w:p w14:paraId="313A06CB" w14:textId="77777777" w:rsidR="00F017AD" w:rsidRPr="00E405FC" w:rsidRDefault="00F017AD" w:rsidP="00F017AD">
            <w:pPr>
              <w:spacing w:after="120"/>
              <w:jc w:val="center"/>
              <w:rPr>
                <w:bCs/>
                <w:lang w:val="fr-FR"/>
              </w:rPr>
            </w:pPr>
            <w:r w:rsidRPr="003E442A">
              <w:rPr>
                <w:rFonts w:cs="Calibri"/>
              </w:rPr>
              <w:t>21.II.2025</w:t>
            </w:r>
          </w:p>
        </w:tc>
      </w:tr>
    </w:tbl>
    <w:p w14:paraId="5D2A3242" w14:textId="77777777" w:rsidR="00F017AD" w:rsidRPr="00C76155" w:rsidRDefault="00F017AD" w:rsidP="00FD7056">
      <w:pPr>
        <w:spacing w:after="120"/>
        <w:rPr>
          <w:rFonts w:asciiTheme="minorHAnsi" w:hAnsiTheme="minorHAnsi"/>
          <w:bCs/>
          <w:lang w:val="en-US"/>
        </w:rPr>
      </w:pPr>
    </w:p>
    <w:p w14:paraId="36D6F0E2" w14:textId="77777777" w:rsidR="00F017AD" w:rsidRPr="00DE56DD" w:rsidRDefault="00F017AD" w:rsidP="00C76155">
      <w:pPr>
        <w:jc w:val="left"/>
        <w:rPr>
          <w:lang w:val="fr-FR"/>
        </w:rPr>
      </w:pPr>
      <w:r w:rsidRPr="00DE56DD">
        <w:rPr>
          <w:lang w:val="fr-FR"/>
        </w:rPr>
        <w:t xml:space="preserve">Associé à l'indicatif de pays du mobile (MCC) 901 attribué en partage, le code de réseau mobile (MNC) à deux chiffres ci-après a été </w:t>
      </w:r>
      <w:r w:rsidRPr="00703C10">
        <w:rPr>
          <w:b/>
          <w:bCs/>
          <w:lang w:val="fr-FR"/>
        </w:rPr>
        <w:t>attribué</w:t>
      </w:r>
      <w:r w:rsidRPr="00DE56DD">
        <w:rPr>
          <w:lang w:val="fr-FR"/>
        </w:rPr>
        <w:t>.</w:t>
      </w:r>
    </w:p>
    <w:p w14:paraId="6EE3DEF2" w14:textId="77777777" w:rsidR="00F017AD" w:rsidRPr="00DE56DD" w:rsidRDefault="00F017AD" w:rsidP="00C76155">
      <w:pPr>
        <w:rPr>
          <w:sz w:val="4"/>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51"/>
        <w:gridCol w:w="3924"/>
        <w:gridCol w:w="2348"/>
      </w:tblGrid>
      <w:tr w:rsidR="00F017AD" w:rsidRPr="00DE56DD" w14:paraId="2A7E80F5" w14:textId="77777777" w:rsidTr="00F017AD">
        <w:trPr>
          <w:tblHeader/>
          <w:jc w:val="center"/>
        </w:trPr>
        <w:tc>
          <w:tcPr>
            <w:tcW w:w="1741" w:type="pct"/>
            <w:vAlign w:val="center"/>
          </w:tcPr>
          <w:p w14:paraId="36ECE9BE" w14:textId="77777777" w:rsidR="00F017AD" w:rsidRPr="00DE56DD" w:rsidRDefault="00F017AD" w:rsidP="0038632C">
            <w:pPr>
              <w:keepNext/>
              <w:tabs>
                <w:tab w:val="clear" w:pos="567"/>
                <w:tab w:val="clear" w:pos="5387"/>
                <w:tab w:val="clear" w:pos="5954"/>
              </w:tabs>
              <w:spacing w:before="60" w:after="60"/>
              <w:jc w:val="center"/>
              <w:rPr>
                <w:i/>
                <w:lang w:val="fr-FR"/>
              </w:rPr>
            </w:pPr>
            <w:r w:rsidRPr="00DE56DD">
              <w:rPr>
                <w:rFonts w:asciiTheme="minorHAnsi" w:hAnsiTheme="minorHAnsi"/>
                <w:i/>
                <w:lang w:val="fr-FR"/>
              </w:rPr>
              <w:t>Réseau</w:t>
            </w:r>
          </w:p>
        </w:tc>
        <w:tc>
          <w:tcPr>
            <w:tcW w:w="2039" w:type="pct"/>
            <w:vAlign w:val="center"/>
          </w:tcPr>
          <w:p w14:paraId="39CFF35E" w14:textId="77777777" w:rsidR="00F017AD" w:rsidRPr="00DE56DD" w:rsidRDefault="00F017AD" w:rsidP="0038632C">
            <w:pPr>
              <w:keepNext/>
              <w:tabs>
                <w:tab w:val="clear" w:pos="567"/>
                <w:tab w:val="clear" w:pos="5387"/>
                <w:tab w:val="clear" w:pos="5954"/>
              </w:tabs>
              <w:spacing w:before="60" w:after="60"/>
              <w:jc w:val="center"/>
              <w:rPr>
                <w:i/>
                <w:lang w:val="fr-FR"/>
              </w:rPr>
            </w:pPr>
            <w:r w:rsidRPr="00DE56DD">
              <w:rPr>
                <w:rFonts w:asciiTheme="minorHAnsi" w:hAnsiTheme="minorHAnsi"/>
                <w:i/>
                <w:lang w:val="fr-FR"/>
              </w:rPr>
              <w:t xml:space="preserve">Indicatif de pays du mobile (MCC) et </w:t>
            </w:r>
            <w:r w:rsidRPr="00DE56DD">
              <w:rPr>
                <w:rFonts w:asciiTheme="minorHAnsi" w:hAnsiTheme="minorHAnsi"/>
                <w:i/>
                <w:lang w:val="fr-FR"/>
              </w:rPr>
              <w:br/>
              <w:t>code de réseau mobile (MNC)</w:t>
            </w:r>
          </w:p>
        </w:tc>
        <w:tc>
          <w:tcPr>
            <w:tcW w:w="1221" w:type="pct"/>
            <w:vAlign w:val="center"/>
          </w:tcPr>
          <w:p w14:paraId="79B832B7" w14:textId="77777777" w:rsidR="00F017AD" w:rsidRPr="00DE56DD" w:rsidRDefault="00F017AD" w:rsidP="0038632C">
            <w:pPr>
              <w:keepNext/>
              <w:tabs>
                <w:tab w:val="clear" w:pos="567"/>
                <w:tab w:val="clear" w:pos="5387"/>
                <w:tab w:val="clear" w:pos="5954"/>
              </w:tabs>
              <w:spacing w:before="60" w:after="60"/>
              <w:jc w:val="center"/>
              <w:rPr>
                <w:i/>
                <w:lang w:val="fr-FR"/>
              </w:rPr>
            </w:pPr>
            <w:r w:rsidRPr="00DE56DD">
              <w:rPr>
                <w:rFonts w:asciiTheme="minorHAnsi" w:hAnsiTheme="minorHAnsi" w:cs="Arial"/>
                <w:i/>
                <w:iCs/>
                <w:lang w:val="fr-FR"/>
              </w:rPr>
              <w:t>Date d</w:t>
            </w:r>
            <w:r>
              <w:rPr>
                <w:rFonts w:asciiTheme="minorHAnsi" w:hAnsiTheme="minorHAnsi" w:cs="Arial"/>
                <w:i/>
                <w:iCs/>
                <w:lang w:val="fr-FR"/>
              </w:rPr>
              <w:t>’</w:t>
            </w:r>
            <w:r w:rsidRPr="00DE56DD">
              <w:rPr>
                <w:rFonts w:asciiTheme="minorHAnsi" w:hAnsiTheme="minorHAnsi" w:cs="Arial"/>
                <w:i/>
                <w:iCs/>
                <w:lang w:val="fr-FR"/>
              </w:rPr>
              <w:t>attribution</w:t>
            </w:r>
          </w:p>
        </w:tc>
      </w:tr>
      <w:tr w:rsidR="00F017AD" w:rsidRPr="00DE56DD" w14:paraId="56C613C3" w14:textId="77777777" w:rsidTr="00F017AD">
        <w:trPr>
          <w:trHeight w:val="303"/>
          <w:jc w:val="center"/>
        </w:trPr>
        <w:tc>
          <w:tcPr>
            <w:tcW w:w="1741" w:type="pct"/>
            <w:textDirection w:val="lrTbV"/>
          </w:tcPr>
          <w:p w14:paraId="5225EED3" w14:textId="77777777" w:rsidR="00F017AD" w:rsidRPr="008D3A07" w:rsidRDefault="00F017AD" w:rsidP="00F017AD">
            <w:pPr>
              <w:pStyle w:val="Tabletext0"/>
              <w:tabs>
                <w:tab w:val="clear" w:pos="1276"/>
                <w:tab w:val="clear" w:pos="1843"/>
                <w:tab w:val="left" w:pos="1185"/>
              </w:tabs>
              <w:spacing w:before="120" w:after="120"/>
              <w:rPr>
                <w:sz w:val="20"/>
                <w:szCs w:val="20"/>
                <w:lang w:val="en-GB"/>
              </w:rPr>
            </w:pPr>
            <w:proofErr w:type="spellStart"/>
            <w:r w:rsidRPr="009D41C6">
              <w:rPr>
                <w:rFonts w:eastAsia="Calibri"/>
                <w:color w:val="000000"/>
                <w:sz w:val="20"/>
                <w:szCs w:val="20"/>
                <w:lang w:val="en-GB"/>
              </w:rPr>
              <w:t>Beamlink</w:t>
            </w:r>
            <w:proofErr w:type="spellEnd"/>
            <w:r w:rsidRPr="009D41C6">
              <w:rPr>
                <w:rFonts w:eastAsia="Calibri"/>
                <w:color w:val="000000"/>
                <w:sz w:val="20"/>
                <w:szCs w:val="20"/>
                <w:lang w:val="en-GB"/>
              </w:rPr>
              <w:t>, Inc.</w:t>
            </w:r>
          </w:p>
        </w:tc>
        <w:tc>
          <w:tcPr>
            <w:tcW w:w="2039" w:type="pct"/>
            <w:textDirection w:val="lrTbV"/>
          </w:tcPr>
          <w:p w14:paraId="1447FADC" w14:textId="77777777" w:rsidR="00F017AD" w:rsidRPr="009626BE" w:rsidRDefault="00F017AD" w:rsidP="00F017AD">
            <w:pPr>
              <w:pStyle w:val="Tabletext0"/>
              <w:spacing w:before="120" w:after="120"/>
              <w:jc w:val="center"/>
              <w:rPr>
                <w:sz w:val="20"/>
                <w:szCs w:val="20"/>
              </w:rPr>
            </w:pPr>
            <w:r w:rsidRPr="009D41C6">
              <w:rPr>
                <w:sz w:val="20"/>
                <w:szCs w:val="20"/>
                <w:lang w:val="en-GB"/>
              </w:rPr>
              <w:t>901 63</w:t>
            </w:r>
          </w:p>
        </w:tc>
        <w:tc>
          <w:tcPr>
            <w:tcW w:w="1221" w:type="pct"/>
            <w:textDirection w:val="lrTbV"/>
          </w:tcPr>
          <w:p w14:paraId="286F741C" w14:textId="77777777" w:rsidR="00F017AD" w:rsidRDefault="00F017AD" w:rsidP="00F017AD">
            <w:pPr>
              <w:pStyle w:val="Tabletext0"/>
              <w:spacing w:before="120" w:after="120"/>
              <w:jc w:val="center"/>
              <w:rPr>
                <w:sz w:val="20"/>
                <w:szCs w:val="20"/>
              </w:rPr>
            </w:pPr>
            <w:r w:rsidRPr="009D41C6">
              <w:rPr>
                <w:sz w:val="20"/>
                <w:szCs w:val="20"/>
                <w:lang w:val="en-GB"/>
              </w:rPr>
              <w:t>21.II.2025</w:t>
            </w:r>
          </w:p>
        </w:tc>
      </w:tr>
    </w:tbl>
    <w:p w14:paraId="07F10585" w14:textId="77777777" w:rsidR="00F017AD" w:rsidRDefault="00F017AD" w:rsidP="001303AD">
      <w:pPr>
        <w:jc w:val="left"/>
        <w:rPr>
          <w:lang w:val="fr-FR"/>
        </w:rPr>
      </w:pPr>
    </w:p>
    <w:p w14:paraId="446D8573" w14:textId="77777777" w:rsidR="00F017AD" w:rsidRPr="00DE56DD" w:rsidRDefault="00F017AD" w:rsidP="001303AD">
      <w:pPr>
        <w:jc w:val="left"/>
        <w:rPr>
          <w:lang w:val="fr-FR"/>
        </w:rPr>
      </w:pPr>
      <w:r w:rsidRPr="00DE56DD">
        <w:rPr>
          <w:lang w:val="fr-FR"/>
        </w:rPr>
        <w:t xml:space="preserve">Associé à l'indicatif de pays du mobile (MCC) 901 attribué en partage, le code de réseau mobile (MNC) à deux chiffres ci-après </w:t>
      </w:r>
      <w:r w:rsidRPr="00F61CB5">
        <w:rPr>
          <w:lang w:val="fr-FR"/>
        </w:rPr>
        <w:t xml:space="preserve">a été </w:t>
      </w:r>
      <w:r w:rsidRPr="00F61CB5">
        <w:rPr>
          <w:b/>
          <w:bCs/>
          <w:lang w:val="fr-FR"/>
        </w:rPr>
        <w:t>transféré</w:t>
      </w:r>
      <w:r w:rsidRPr="00F61CB5">
        <w:rPr>
          <w:lang w:val="fr-FR"/>
        </w:rPr>
        <w:t>.</w:t>
      </w:r>
    </w:p>
    <w:p w14:paraId="38A56737" w14:textId="77777777" w:rsidR="00F017AD" w:rsidRPr="00DE56DD" w:rsidRDefault="00F017AD" w:rsidP="001303AD">
      <w:pPr>
        <w:rPr>
          <w:sz w:val="4"/>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52"/>
        <w:gridCol w:w="3986"/>
        <w:gridCol w:w="2385"/>
      </w:tblGrid>
      <w:tr w:rsidR="00F017AD" w:rsidRPr="00DE56DD" w14:paraId="136D62A5" w14:textId="77777777" w:rsidTr="00F017AD">
        <w:trPr>
          <w:tblHeader/>
          <w:jc w:val="center"/>
        </w:trPr>
        <w:tc>
          <w:tcPr>
            <w:tcW w:w="1690" w:type="pct"/>
            <w:vAlign w:val="center"/>
          </w:tcPr>
          <w:p w14:paraId="3C758C09" w14:textId="77777777" w:rsidR="00F017AD" w:rsidRPr="00DE56DD" w:rsidRDefault="00F017AD" w:rsidP="00D441E5">
            <w:pPr>
              <w:keepNext/>
              <w:tabs>
                <w:tab w:val="clear" w:pos="567"/>
                <w:tab w:val="clear" w:pos="5387"/>
                <w:tab w:val="clear" w:pos="5954"/>
              </w:tabs>
              <w:spacing w:before="60" w:after="60"/>
              <w:jc w:val="center"/>
              <w:rPr>
                <w:i/>
                <w:lang w:val="fr-FR"/>
              </w:rPr>
            </w:pPr>
            <w:r w:rsidRPr="00DE56DD">
              <w:rPr>
                <w:rFonts w:asciiTheme="minorHAnsi" w:hAnsiTheme="minorHAnsi"/>
                <w:i/>
                <w:lang w:val="fr-FR"/>
              </w:rPr>
              <w:t>Réseau</w:t>
            </w:r>
          </w:p>
        </w:tc>
        <w:tc>
          <w:tcPr>
            <w:tcW w:w="2071" w:type="pct"/>
            <w:vAlign w:val="center"/>
          </w:tcPr>
          <w:p w14:paraId="048A140F" w14:textId="77777777" w:rsidR="00F017AD" w:rsidRPr="00DE56DD" w:rsidRDefault="00F017AD" w:rsidP="00D441E5">
            <w:pPr>
              <w:keepNext/>
              <w:tabs>
                <w:tab w:val="clear" w:pos="567"/>
                <w:tab w:val="clear" w:pos="5387"/>
                <w:tab w:val="clear" w:pos="5954"/>
              </w:tabs>
              <w:spacing w:before="60" w:after="60"/>
              <w:jc w:val="center"/>
              <w:rPr>
                <w:i/>
                <w:lang w:val="fr-FR"/>
              </w:rPr>
            </w:pPr>
            <w:r w:rsidRPr="00DE56DD">
              <w:rPr>
                <w:rFonts w:asciiTheme="minorHAnsi" w:hAnsiTheme="minorHAnsi"/>
                <w:i/>
                <w:lang w:val="fr-FR"/>
              </w:rPr>
              <w:t xml:space="preserve">Indicatif de pays du mobile (MCC) et </w:t>
            </w:r>
            <w:r w:rsidRPr="00DE56DD">
              <w:rPr>
                <w:rFonts w:asciiTheme="minorHAnsi" w:hAnsiTheme="minorHAnsi"/>
                <w:i/>
                <w:lang w:val="fr-FR"/>
              </w:rPr>
              <w:br/>
              <w:t>code de réseau mobile (MNC)</w:t>
            </w:r>
          </w:p>
        </w:tc>
        <w:tc>
          <w:tcPr>
            <w:tcW w:w="1239" w:type="pct"/>
            <w:vAlign w:val="center"/>
          </w:tcPr>
          <w:p w14:paraId="40302E4F" w14:textId="77777777" w:rsidR="00F017AD" w:rsidRPr="00DE56DD" w:rsidRDefault="00F017AD" w:rsidP="00D441E5">
            <w:pPr>
              <w:keepNext/>
              <w:tabs>
                <w:tab w:val="clear" w:pos="567"/>
                <w:tab w:val="clear" w:pos="5387"/>
                <w:tab w:val="clear" w:pos="5954"/>
              </w:tabs>
              <w:spacing w:before="60" w:after="60"/>
              <w:jc w:val="center"/>
              <w:rPr>
                <w:i/>
                <w:lang w:val="fr-FR"/>
              </w:rPr>
            </w:pPr>
            <w:r w:rsidRPr="00F61CB5">
              <w:rPr>
                <w:rFonts w:asciiTheme="minorHAnsi" w:hAnsiTheme="minorHAnsi" w:cs="Arial"/>
                <w:i/>
                <w:iCs/>
                <w:lang w:val="fr-CH"/>
              </w:rPr>
              <w:t xml:space="preserve">Date de </w:t>
            </w:r>
            <w:r w:rsidRPr="00F61CB5">
              <w:rPr>
                <w:rFonts w:asciiTheme="minorHAnsi" w:hAnsiTheme="minorHAnsi" w:cs="Arial"/>
                <w:i/>
                <w:iCs/>
                <w:lang w:val="fr-CH"/>
              </w:rPr>
              <w:br/>
              <w:t xml:space="preserve">transfert </w:t>
            </w:r>
            <w:r w:rsidRPr="00F61CB5">
              <w:rPr>
                <w:rFonts w:asciiTheme="minorHAnsi" w:hAnsiTheme="minorHAnsi" w:cs="Arial"/>
                <w:i/>
                <w:iCs/>
                <w:lang w:val="fr-FR"/>
              </w:rPr>
              <w:t>d’attribution</w:t>
            </w:r>
          </w:p>
        </w:tc>
      </w:tr>
      <w:tr w:rsidR="00F017AD" w:rsidRPr="00DE56DD" w14:paraId="2E7ACC2D" w14:textId="77777777" w:rsidTr="00F017AD">
        <w:trPr>
          <w:trHeight w:val="624"/>
          <w:jc w:val="center"/>
        </w:trPr>
        <w:tc>
          <w:tcPr>
            <w:tcW w:w="1690" w:type="pct"/>
            <w:textDirection w:val="lrTbV"/>
          </w:tcPr>
          <w:p w14:paraId="666E1487" w14:textId="77777777" w:rsidR="00F017AD" w:rsidRPr="008D3A07" w:rsidRDefault="00F017AD" w:rsidP="00F017AD">
            <w:pPr>
              <w:pStyle w:val="Tabletext0"/>
              <w:tabs>
                <w:tab w:val="clear" w:pos="1276"/>
                <w:tab w:val="clear" w:pos="1843"/>
                <w:tab w:val="center" w:pos="1594"/>
              </w:tabs>
              <w:spacing w:before="120" w:after="120"/>
              <w:rPr>
                <w:sz w:val="20"/>
                <w:szCs w:val="20"/>
                <w:lang w:val="en-GB"/>
              </w:rPr>
            </w:pPr>
            <w:r w:rsidRPr="009D41C6">
              <w:rPr>
                <w:rFonts w:eastAsia="Calibri"/>
                <w:color w:val="000000"/>
                <w:sz w:val="20"/>
                <w:szCs w:val="20"/>
                <w:lang w:val="en-GB"/>
              </w:rPr>
              <w:t xml:space="preserve">Wireless Maritime Services, LLC </w:t>
            </w:r>
            <w:r w:rsidRPr="009D41C6">
              <w:rPr>
                <w:rFonts w:eastAsia="Calibri"/>
                <w:color w:val="000000"/>
                <w:sz w:val="20"/>
                <w:szCs w:val="20"/>
                <w:lang w:val="en-GB"/>
              </w:rPr>
              <w:br/>
            </w:r>
            <w:r w:rsidRPr="009D41C6">
              <w:rPr>
                <w:rFonts w:eastAsia="Calibri"/>
                <w:color w:val="000000" w:themeColor="text1"/>
                <w:sz w:val="20"/>
                <w:szCs w:val="20"/>
                <w:lang w:val="en-GB"/>
              </w:rPr>
              <w:t>(</w:t>
            </w:r>
            <w:r w:rsidRPr="00F61CB5">
              <w:rPr>
                <w:rFonts w:eastAsia="Calibri"/>
                <w:color w:val="000000" w:themeColor="text1"/>
                <w:sz w:val="20"/>
                <w:szCs w:val="20"/>
              </w:rPr>
              <w:t>anciennement</w:t>
            </w:r>
            <w:r w:rsidRPr="00F61CB5">
              <w:rPr>
                <w:rFonts w:eastAsia="Calibri"/>
                <w:color w:val="000000" w:themeColor="text1"/>
                <w:sz w:val="20"/>
                <w:szCs w:val="20"/>
                <w:lang w:val="en-GB"/>
              </w:rPr>
              <w:t xml:space="preserve"> </w:t>
            </w:r>
            <w:r w:rsidRPr="009D41C6">
              <w:rPr>
                <w:rFonts w:eastAsia="Calibri"/>
                <w:color w:val="000000" w:themeColor="text1"/>
                <w:sz w:val="20"/>
                <w:szCs w:val="20"/>
                <w:lang w:val="en-GB"/>
              </w:rPr>
              <w:t>Cingular Wireless)</w:t>
            </w:r>
          </w:p>
        </w:tc>
        <w:tc>
          <w:tcPr>
            <w:tcW w:w="2071" w:type="pct"/>
            <w:textDirection w:val="lrTbV"/>
          </w:tcPr>
          <w:p w14:paraId="28166EEA" w14:textId="77777777" w:rsidR="00F017AD" w:rsidRPr="009626BE" w:rsidRDefault="00F017AD" w:rsidP="00F017AD">
            <w:pPr>
              <w:pStyle w:val="Tabletext0"/>
              <w:spacing w:before="120" w:after="120"/>
              <w:jc w:val="center"/>
              <w:rPr>
                <w:sz w:val="20"/>
                <w:szCs w:val="20"/>
              </w:rPr>
            </w:pPr>
            <w:r w:rsidRPr="009D41C6">
              <w:rPr>
                <w:sz w:val="20"/>
                <w:szCs w:val="20"/>
                <w:lang w:val="en-GB"/>
              </w:rPr>
              <w:t>901 18</w:t>
            </w:r>
          </w:p>
        </w:tc>
        <w:tc>
          <w:tcPr>
            <w:tcW w:w="1239" w:type="pct"/>
            <w:textDirection w:val="lrTbV"/>
          </w:tcPr>
          <w:p w14:paraId="7FA9C1BF" w14:textId="77777777" w:rsidR="00F017AD" w:rsidRDefault="00F017AD" w:rsidP="00F017AD">
            <w:pPr>
              <w:pStyle w:val="Tabletext0"/>
              <w:spacing w:before="120" w:after="120"/>
              <w:jc w:val="center"/>
              <w:rPr>
                <w:sz w:val="20"/>
                <w:szCs w:val="20"/>
              </w:rPr>
            </w:pPr>
            <w:r w:rsidRPr="009D41C6">
              <w:rPr>
                <w:sz w:val="20"/>
                <w:szCs w:val="20"/>
                <w:lang w:val="en-GB"/>
              </w:rPr>
              <w:t>21.II.2025</w:t>
            </w:r>
          </w:p>
        </w:tc>
      </w:tr>
    </w:tbl>
    <w:p w14:paraId="37F7A3B4" w14:textId="77777777" w:rsidR="00F017AD" w:rsidRDefault="00F017AD" w:rsidP="001303AD"/>
    <w:p w14:paraId="421A6E56" w14:textId="77777777" w:rsidR="00F017AD" w:rsidRDefault="00F017AD">
      <w:pPr>
        <w:tabs>
          <w:tab w:val="clear" w:pos="567"/>
          <w:tab w:val="clear" w:pos="1276"/>
          <w:tab w:val="clear" w:pos="1843"/>
          <w:tab w:val="clear" w:pos="5387"/>
          <w:tab w:val="clear" w:pos="5954"/>
        </w:tabs>
        <w:overflowPunct/>
        <w:autoSpaceDE/>
        <w:autoSpaceDN/>
        <w:adjustRightInd/>
        <w:spacing w:before="0"/>
        <w:jc w:val="left"/>
        <w:textAlignment w:val="auto"/>
        <w:rPr>
          <w:rFonts w:cs="Calibri"/>
          <w:b/>
          <w:bCs/>
          <w:sz w:val="28"/>
          <w:szCs w:val="26"/>
          <w:lang w:val="fr-FR"/>
        </w:rPr>
      </w:pPr>
      <w:r>
        <w:br w:type="page"/>
      </w:r>
    </w:p>
    <w:p w14:paraId="51A79B25" w14:textId="57BB28D6" w:rsidR="00B76439" w:rsidRPr="00CB3FFE" w:rsidRDefault="00B76439" w:rsidP="00775979">
      <w:pPr>
        <w:pStyle w:val="Heading20"/>
      </w:pPr>
      <w:r w:rsidRPr="00CB3FFE">
        <w:lastRenderedPageBreak/>
        <w:t>Service téléphonique</w:t>
      </w:r>
      <w:r w:rsidRPr="00CB3FFE">
        <w:br/>
        <w:t>(Recommandation UIT-T E.164)</w:t>
      </w:r>
      <w:bookmarkEnd w:id="537"/>
      <w:bookmarkEnd w:id="538"/>
      <w:bookmarkEnd w:id="539"/>
      <w:bookmarkEnd w:id="540"/>
      <w:bookmarkEnd w:id="541"/>
    </w:p>
    <w:p w14:paraId="25F7C7B0" w14:textId="77777777" w:rsidR="00B76439" w:rsidRPr="00CB3FFE" w:rsidRDefault="00B76439" w:rsidP="00775979">
      <w:pPr>
        <w:tabs>
          <w:tab w:val="left" w:pos="794"/>
          <w:tab w:val="left" w:pos="1191"/>
          <w:tab w:val="left" w:pos="1588"/>
          <w:tab w:val="left" w:pos="1985"/>
          <w:tab w:val="left" w:pos="2160"/>
          <w:tab w:val="left" w:pos="2430"/>
        </w:tabs>
        <w:jc w:val="center"/>
        <w:rPr>
          <w:lang w:val="fr-FR"/>
        </w:rPr>
      </w:pPr>
      <w:r w:rsidRPr="00CB3FFE">
        <w:rPr>
          <w:lang w:val="fr-FR"/>
        </w:rPr>
        <w:t>url: www.itu.int/itu-t/inr/nnp</w:t>
      </w:r>
    </w:p>
    <w:p w14:paraId="0ED0E7DC" w14:textId="77777777" w:rsidR="00314D14" w:rsidRPr="002F6718" w:rsidRDefault="00314D14" w:rsidP="007E3857">
      <w:pPr>
        <w:keepNext/>
        <w:tabs>
          <w:tab w:val="left" w:pos="1134"/>
          <w:tab w:val="left" w:pos="1560"/>
          <w:tab w:val="left" w:pos="2127"/>
        </w:tabs>
        <w:textAlignment w:val="auto"/>
        <w:outlineLvl w:val="3"/>
        <w:rPr>
          <w:rFonts w:asciiTheme="minorHAnsi" w:hAnsiTheme="minorHAnsi" w:cstheme="minorHAnsi"/>
          <w:b/>
          <w:bCs/>
          <w:lang w:val="fr-CH"/>
        </w:rPr>
      </w:pPr>
      <w:bookmarkStart w:id="543" w:name="_Toc90785449"/>
      <w:bookmarkStart w:id="544" w:name="_Toc90785242"/>
      <w:bookmarkStart w:id="545" w:name="_Toc87949806"/>
      <w:bookmarkStart w:id="546" w:name="_Toc87948755"/>
      <w:bookmarkEnd w:id="542"/>
      <w:r w:rsidRPr="002F6718">
        <w:rPr>
          <w:rFonts w:asciiTheme="minorHAnsi" w:hAnsiTheme="minorHAnsi" w:cstheme="minorHAnsi"/>
          <w:b/>
          <w:bCs/>
          <w:lang w:val="fr-FR"/>
        </w:rPr>
        <w:t>Andorre (indicatif de pays +376)</w:t>
      </w:r>
      <w:bookmarkEnd w:id="543"/>
      <w:bookmarkEnd w:id="544"/>
      <w:bookmarkEnd w:id="545"/>
      <w:bookmarkEnd w:id="546"/>
    </w:p>
    <w:p w14:paraId="7F5BA3E2" w14:textId="77777777" w:rsidR="00314D14" w:rsidRPr="002F6718" w:rsidRDefault="00314D14" w:rsidP="007E3857">
      <w:pPr>
        <w:keepNext/>
        <w:tabs>
          <w:tab w:val="left" w:pos="1134"/>
          <w:tab w:val="left" w:pos="1560"/>
          <w:tab w:val="left" w:pos="2127"/>
        </w:tabs>
        <w:textAlignment w:val="auto"/>
        <w:outlineLvl w:val="4"/>
        <w:rPr>
          <w:rFonts w:asciiTheme="minorHAnsi" w:hAnsiTheme="minorHAnsi" w:cstheme="minorHAnsi"/>
          <w:lang w:val="fr-CH"/>
        </w:rPr>
      </w:pPr>
      <w:r w:rsidRPr="002F6718">
        <w:rPr>
          <w:rFonts w:asciiTheme="minorHAnsi" w:hAnsiTheme="minorHAnsi" w:cstheme="minorHAnsi"/>
          <w:lang w:val="fr-FR"/>
        </w:rPr>
        <w:t>Communication du 21.II.2025:</w:t>
      </w:r>
    </w:p>
    <w:p w14:paraId="79AB0172" w14:textId="77777777" w:rsidR="00314D14" w:rsidRPr="002F6718" w:rsidRDefault="00314D14" w:rsidP="007E3857">
      <w:pPr>
        <w:tabs>
          <w:tab w:val="left" w:pos="720"/>
        </w:tabs>
        <w:overflowPunct/>
        <w:autoSpaceDE/>
        <w:adjustRightInd/>
        <w:textAlignment w:val="auto"/>
        <w:rPr>
          <w:rFonts w:asciiTheme="minorHAnsi" w:hAnsiTheme="minorHAnsi" w:cstheme="minorHAnsi"/>
          <w:lang w:val="fr-CH"/>
        </w:rPr>
      </w:pPr>
      <w:proofErr w:type="spellStart"/>
      <w:r w:rsidRPr="002F6718">
        <w:rPr>
          <w:rFonts w:asciiTheme="minorHAnsi" w:hAnsiTheme="minorHAnsi" w:cstheme="minorHAnsi"/>
          <w:i/>
          <w:iCs/>
          <w:lang w:val="fr-FR"/>
        </w:rPr>
        <w:t>Andorra</w:t>
      </w:r>
      <w:proofErr w:type="spellEnd"/>
      <w:r w:rsidRPr="002F6718">
        <w:rPr>
          <w:rFonts w:asciiTheme="minorHAnsi" w:hAnsiTheme="minorHAnsi" w:cstheme="minorHAnsi"/>
          <w:i/>
          <w:iCs/>
          <w:lang w:val="fr-FR"/>
        </w:rPr>
        <w:t xml:space="preserve"> Telecom S.A.U.</w:t>
      </w:r>
      <w:r w:rsidRPr="002F6718">
        <w:rPr>
          <w:rFonts w:asciiTheme="minorHAnsi" w:hAnsiTheme="minorHAnsi" w:cstheme="minorHAnsi"/>
          <w:lang w:val="fr-FR"/>
        </w:rPr>
        <w:t xml:space="preserve">, Andorre-la-Vieille, annonce </w:t>
      </w:r>
      <w:r w:rsidRPr="002F6718">
        <w:rPr>
          <w:rFonts w:asciiTheme="minorHAnsi" w:hAnsiTheme="minorHAnsi" w:cstheme="minorHAnsi"/>
          <w:lang w:val="fr-CH"/>
        </w:rPr>
        <w:t>le plan de numérotage téléphonique</w:t>
      </w:r>
      <w:r w:rsidRPr="008857DA">
        <w:rPr>
          <w:rFonts w:asciiTheme="minorHAnsi" w:hAnsiTheme="minorHAnsi" w:cstheme="minorHAnsi"/>
          <w:lang w:val="fr-CH"/>
        </w:rPr>
        <w:t xml:space="preserve"> </w:t>
      </w:r>
      <w:r w:rsidRPr="002F6718">
        <w:rPr>
          <w:rFonts w:asciiTheme="minorHAnsi" w:hAnsiTheme="minorHAnsi" w:cstheme="minorHAnsi"/>
          <w:lang w:val="fr-CH"/>
        </w:rPr>
        <w:t xml:space="preserve">national </w:t>
      </w:r>
      <w:r w:rsidRPr="002F6718">
        <w:rPr>
          <w:rFonts w:asciiTheme="minorHAnsi" w:hAnsiTheme="minorHAnsi" w:cstheme="minorHAnsi"/>
          <w:lang w:val="fr-FR"/>
        </w:rPr>
        <w:t>d</w:t>
      </w:r>
      <w:r>
        <w:rPr>
          <w:rFonts w:asciiTheme="minorHAnsi" w:hAnsiTheme="minorHAnsi" w:cstheme="minorHAnsi"/>
          <w:lang w:val="fr-FR"/>
        </w:rPr>
        <w:t>e l'</w:t>
      </w:r>
      <w:r w:rsidRPr="002F6718">
        <w:rPr>
          <w:rFonts w:asciiTheme="minorHAnsi" w:hAnsiTheme="minorHAnsi" w:cstheme="minorHAnsi"/>
          <w:lang w:val="fr-FR"/>
        </w:rPr>
        <w:t>Andorre suivant.</w:t>
      </w:r>
    </w:p>
    <w:p w14:paraId="3063656E" w14:textId="77777777" w:rsidR="00314D14" w:rsidRPr="002F6718" w:rsidRDefault="00314D14" w:rsidP="007E3857">
      <w:pPr>
        <w:tabs>
          <w:tab w:val="left" w:pos="1134"/>
        </w:tabs>
        <w:spacing w:before="240" w:after="120"/>
        <w:jc w:val="center"/>
        <w:textAlignment w:val="auto"/>
        <w:rPr>
          <w:rFonts w:asciiTheme="minorHAnsi" w:hAnsiTheme="minorHAnsi" w:cstheme="minorHAnsi"/>
          <w:i/>
          <w:iCs/>
          <w:lang w:val="fr-CH"/>
        </w:rPr>
      </w:pPr>
      <w:r w:rsidRPr="002F6718">
        <w:rPr>
          <w:rFonts w:asciiTheme="minorHAnsi" w:hAnsiTheme="minorHAnsi" w:cstheme="minorHAnsi"/>
          <w:i/>
          <w:iCs/>
          <w:lang w:val="fr-FR"/>
        </w:rPr>
        <w:t>Plan de numérotage téléphonique</w:t>
      </w:r>
      <w:r>
        <w:rPr>
          <w:rFonts w:asciiTheme="minorHAnsi" w:hAnsiTheme="minorHAnsi" w:cstheme="minorHAnsi"/>
          <w:i/>
          <w:iCs/>
          <w:lang w:val="fr-FR"/>
        </w:rPr>
        <w:t xml:space="preserve"> de l'Andorre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4111"/>
        <w:gridCol w:w="1134"/>
      </w:tblGrid>
      <w:tr w:rsidR="00314D14" w:rsidRPr="002F6718" w14:paraId="53DCC4E5" w14:textId="77777777" w:rsidTr="00E9547A">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036FFE7" w14:textId="77777777" w:rsidR="00314D14" w:rsidRPr="002F6718" w:rsidRDefault="00314D14" w:rsidP="00E9547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textAlignment w:val="auto"/>
              <w:rPr>
                <w:rFonts w:asciiTheme="minorHAnsi" w:hAnsiTheme="minorHAnsi" w:cstheme="minorHAnsi"/>
                <w:i/>
              </w:rPr>
            </w:pPr>
            <w:r w:rsidRPr="002F6718">
              <w:rPr>
                <w:rFonts w:asciiTheme="minorHAnsi" w:hAnsiTheme="minorHAnsi" w:cstheme="minorHAnsi"/>
                <w:i/>
                <w:iCs/>
                <w:color w:val="000000"/>
                <w:lang w:val="fr-FR"/>
              </w:rPr>
              <w:t>Premier</w:t>
            </w:r>
            <w:r>
              <w:rPr>
                <w:rFonts w:asciiTheme="minorHAnsi" w:hAnsiTheme="minorHAnsi" w:cstheme="minorHAnsi"/>
                <w:i/>
                <w:iCs/>
                <w:color w:val="000000"/>
                <w:lang w:val="fr-FR"/>
              </w:rPr>
              <w:t xml:space="preserve"> </w:t>
            </w:r>
            <w:r w:rsidRPr="002F6718">
              <w:rPr>
                <w:rFonts w:asciiTheme="minorHAnsi" w:hAnsiTheme="minorHAnsi" w:cstheme="minorHAnsi"/>
                <w:i/>
                <w:iCs/>
                <w:color w:val="000000"/>
                <w:lang w:val="fr-FR"/>
              </w:rPr>
              <w:t>chiffre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904440C" w14:textId="6688D8F3" w:rsidR="00314D14" w:rsidRPr="002F6718" w:rsidRDefault="00314D14" w:rsidP="00E9547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textAlignment w:val="auto"/>
              <w:rPr>
                <w:rFonts w:asciiTheme="minorHAnsi" w:hAnsiTheme="minorHAnsi" w:cstheme="minorHAnsi"/>
                <w:i/>
                <w:lang w:val="fr-CH"/>
              </w:rPr>
            </w:pPr>
            <w:r w:rsidRPr="002F6718">
              <w:rPr>
                <w:rFonts w:asciiTheme="minorHAnsi" w:hAnsiTheme="minorHAnsi" w:cstheme="minorHAnsi"/>
                <w:i/>
                <w:iCs/>
                <w:color w:val="000000"/>
                <w:lang w:val="fr-FR"/>
              </w:rPr>
              <w:t>Nombre de chiffres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3B32F0B" w14:textId="77777777" w:rsidR="00314D14" w:rsidRPr="002F6718" w:rsidRDefault="00314D14" w:rsidP="00E9547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textAlignment w:val="auto"/>
              <w:rPr>
                <w:rFonts w:asciiTheme="minorHAnsi" w:hAnsiTheme="minorHAnsi" w:cstheme="minorHAnsi"/>
                <w:i/>
              </w:rPr>
            </w:pPr>
            <w:r w:rsidRPr="002F6718">
              <w:rPr>
                <w:rFonts w:asciiTheme="minorHAnsi" w:hAnsiTheme="minorHAnsi" w:cstheme="minorHAnsi"/>
                <w:i/>
                <w:iCs/>
                <w:color w:val="000000"/>
                <w:lang w:val="fr-FR"/>
              </w:rPr>
              <w:t>Type de service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2072B2" w14:textId="77777777" w:rsidR="00314D14" w:rsidRPr="002F6718" w:rsidRDefault="00314D14" w:rsidP="00E9547A">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textAlignment w:val="auto"/>
              <w:rPr>
                <w:rFonts w:asciiTheme="minorHAnsi" w:hAnsiTheme="minorHAnsi" w:cstheme="minorHAnsi"/>
                <w:i/>
              </w:rPr>
            </w:pPr>
            <w:r w:rsidRPr="002F6718">
              <w:rPr>
                <w:rFonts w:asciiTheme="minorHAnsi" w:hAnsiTheme="minorHAnsi" w:cstheme="minorHAnsi"/>
                <w:i/>
                <w:iCs/>
                <w:color w:val="000000"/>
                <w:lang w:val="fr-FR"/>
              </w:rPr>
              <w:t>Statut</w:t>
            </w:r>
          </w:p>
        </w:tc>
      </w:tr>
      <w:tr w:rsidR="00314D14" w:rsidRPr="002F6718" w14:paraId="61B73CE1" w14:textId="77777777" w:rsidTr="00990243">
        <w:trPr>
          <w:jc w:val="center"/>
        </w:trPr>
        <w:tc>
          <w:tcPr>
            <w:tcW w:w="1555" w:type="dxa"/>
            <w:tcBorders>
              <w:top w:val="single" w:sz="4" w:space="0" w:color="auto"/>
              <w:left w:val="single" w:sz="4" w:space="0" w:color="auto"/>
              <w:bottom w:val="single" w:sz="4" w:space="0" w:color="auto"/>
              <w:right w:val="single" w:sz="4" w:space="0" w:color="auto"/>
            </w:tcBorders>
            <w:hideMark/>
          </w:tcPr>
          <w:p w14:paraId="577A61CD"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color w:val="000000"/>
                <w:lang w:val="fr-FR"/>
              </w:rPr>
              <w:t>0</w:t>
            </w:r>
          </w:p>
        </w:tc>
        <w:tc>
          <w:tcPr>
            <w:tcW w:w="1842" w:type="dxa"/>
            <w:tcBorders>
              <w:top w:val="single" w:sz="4" w:space="0" w:color="auto"/>
              <w:left w:val="single" w:sz="4" w:space="0" w:color="auto"/>
              <w:bottom w:val="single" w:sz="4" w:space="0" w:color="auto"/>
              <w:right w:val="single" w:sz="4" w:space="0" w:color="auto"/>
            </w:tcBorders>
            <w:hideMark/>
          </w:tcPr>
          <w:p w14:paraId="0D06E2CC"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527074">
              <w:rPr>
                <w:rFonts w:asciiTheme="minorHAnsi" w:hAnsiTheme="minorHAnsi" w:cstheme="minorHAnsi"/>
                <w:lang w:val="fr-FR"/>
              </w:rPr>
              <w:t>Deux chiffres</w:t>
            </w:r>
          </w:p>
        </w:tc>
        <w:tc>
          <w:tcPr>
            <w:tcW w:w="4111" w:type="dxa"/>
            <w:tcBorders>
              <w:top w:val="single" w:sz="4" w:space="0" w:color="auto"/>
              <w:left w:val="single" w:sz="4" w:space="0" w:color="auto"/>
              <w:bottom w:val="single" w:sz="4" w:space="0" w:color="auto"/>
              <w:right w:val="single" w:sz="4" w:space="0" w:color="auto"/>
            </w:tcBorders>
            <w:hideMark/>
          </w:tcPr>
          <w:p w14:paraId="5C37601C"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lang w:val="fr-CH"/>
              </w:rPr>
            </w:pPr>
            <w:r w:rsidRPr="00527074">
              <w:rPr>
                <w:rFonts w:asciiTheme="minorHAnsi" w:hAnsiTheme="minorHAnsi" w:cstheme="minorHAnsi"/>
                <w:lang w:val="fr-FR"/>
              </w:rPr>
              <w:t>00 pour l'accès international (IAC)</w:t>
            </w:r>
          </w:p>
        </w:tc>
        <w:tc>
          <w:tcPr>
            <w:tcW w:w="1134" w:type="dxa"/>
            <w:tcBorders>
              <w:top w:val="single" w:sz="4" w:space="0" w:color="auto"/>
              <w:left w:val="single" w:sz="4" w:space="0" w:color="auto"/>
              <w:bottom w:val="single" w:sz="4" w:space="0" w:color="auto"/>
              <w:right w:val="single" w:sz="4" w:space="0" w:color="auto"/>
            </w:tcBorders>
            <w:hideMark/>
          </w:tcPr>
          <w:p w14:paraId="536EEE42"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lang w:val="fr-FR"/>
              </w:rPr>
              <w:t>En service</w:t>
            </w:r>
          </w:p>
        </w:tc>
      </w:tr>
      <w:tr w:rsidR="00314D14" w:rsidRPr="002F6718" w14:paraId="5F68092C" w14:textId="77777777" w:rsidTr="00990243">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4DA77AF3"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color w:val="000000"/>
                <w:lang w:val="fr-FR"/>
              </w:rPr>
              <w:t>1</w:t>
            </w:r>
          </w:p>
        </w:tc>
        <w:tc>
          <w:tcPr>
            <w:tcW w:w="1842" w:type="dxa"/>
            <w:tcBorders>
              <w:top w:val="single" w:sz="4" w:space="0" w:color="auto"/>
              <w:left w:val="single" w:sz="4" w:space="0" w:color="auto"/>
              <w:bottom w:val="single" w:sz="4" w:space="0" w:color="auto"/>
              <w:right w:val="single" w:sz="4" w:space="0" w:color="auto"/>
            </w:tcBorders>
            <w:hideMark/>
          </w:tcPr>
          <w:p w14:paraId="2D2495BE"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527074">
              <w:rPr>
                <w:rFonts w:asciiTheme="minorHAnsi" w:hAnsiTheme="minorHAnsi" w:cstheme="minorHAnsi"/>
                <w:lang w:val="fr-FR"/>
              </w:rPr>
              <w:t>Trois chiffres</w:t>
            </w:r>
          </w:p>
        </w:tc>
        <w:tc>
          <w:tcPr>
            <w:tcW w:w="4111" w:type="dxa"/>
            <w:tcBorders>
              <w:top w:val="single" w:sz="4" w:space="0" w:color="auto"/>
              <w:left w:val="single" w:sz="4" w:space="0" w:color="auto"/>
              <w:bottom w:val="single" w:sz="4" w:space="0" w:color="auto"/>
              <w:right w:val="single" w:sz="4" w:space="0" w:color="auto"/>
            </w:tcBorders>
            <w:hideMark/>
          </w:tcPr>
          <w:p w14:paraId="6F916F37"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lang w:val="fr-CH"/>
              </w:rPr>
            </w:pPr>
            <w:r w:rsidRPr="00527074">
              <w:rPr>
                <w:rFonts w:asciiTheme="minorHAnsi" w:hAnsiTheme="minorHAnsi" w:cstheme="minorHAnsi"/>
                <w:lang w:val="fr-FR"/>
              </w:rPr>
              <w:t>Services de numéros courts au niveau national</w:t>
            </w:r>
          </w:p>
        </w:tc>
        <w:tc>
          <w:tcPr>
            <w:tcW w:w="1134" w:type="dxa"/>
            <w:tcBorders>
              <w:top w:val="single" w:sz="4" w:space="0" w:color="auto"/>
              <w:left w:val="single" w:sz="4" w:space="0" w:color="auto"/>
              <w:bottom w:val="single" w:sz="4" w:space="0" w:color="auto"/>
              <w:right w:val="single" w:sz="4" w:space="0" w:color="auto"/>
            </w:tcBorders>
            <w:hideMark/>
          </w:tcPr>
          <w:p w14:paraId="39647EFA"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lang w:val="fr-FR"/>
              </w:rPr>
              <w:t>En service</w:t>
            </w:r>
          </w:p>
        </w:tc>
      </w:tr>
      <w:tr w:rsidR="00314D14" w:rsidRPr="002F6718" w14:paraId="0954004E" w14:textId="77777777" w:rsidTr="00990243">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534BA59" w14:textId="77777777" w:rsidR="00314D14" w:rsidRPr="00527074" w:rsidRDefault="00314D14" w:rsidP="00990243">
            <w:pPr>
              <w:overflowPunct/>
              <w:autoSpaceDE/>
              <w:autoSpaceDN/>
              <w:adjustRightInd/>
              <w:spacing w:before="40" w:after="40"/>
              <w:textAlignment w:val="auto"/>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hideMark/>
          </w:tcPr>
          <w:p w14:paraId="42DDA83F"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527074">
              <w:rPr>
                <w:rFonts w:asciiTheme="minorHAnsi" w:hAnsiTheme="minorHAnsi" w:cstheme="minorHAnsi"/>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14:paraId="4C8C5067"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527074">
              <w:rPr>
                <w:rFonts w:asciiTheme="minorHAnsi" w:hAnsiTheme="minorHAnsi" w:cstheme="minorHAnsi"/>
                <w:lang w:val="fr-FR"/>
              </w:rPr>
              <w:t>Services spéciaux</w:t>
            </w:r>
          </w:p>
        </w:tc>
        <w:tc>
          <w:tcPr>
            <w:tcW w:w="1134" w:type="dxa"/>
            <w:tcBorders>
              <w:top w:val="single" w:sz="4" w:space="0" w:color="auto"/>
              <w:left w:val="single" w:sz="4" w:space="0" w:color="auto"/>
              <w:bottom w:val="single" w:sz="4" w:space="0" w:color="auto"/>
              <w:right w:val="single" w:sz="4" w:space="0" w:color="auto"/>
            </w:tcBorders>
            <w:hideMark/>
          </w:tcPr>
          <w:p w14:paraId="3DF55F40"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lang w:val="fr-FR"/>
              </w:rPr>
              <w:t>En service</w:t>
            </w:r>
          </w:p>
        </w:tc>
      </w:tr>
      <w:tr w:rsidR="00314D14" w:rsidRPr="002F6718" w14:paraId="7F174BFD" w14:textId="77777777" w:rsidTr="00990243">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69C72F2" w14:textId="77777777" w:rsidR="00314D14" w:rsidRPr="00527074" w:rsidRDefault="00314D14" w:rsidP="00990243">
            <w:pPr>
              <w:overflowPunct/>
              <w:autoSpaceDE/>
              <w:autoSpaceDN/>
              <w:adjustRightInd/>
              <w:spacing w:before="40" w:after="40"/>
              <w:textAlignment w:val="auto"/>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hideMark/>
          </w:tcPr>
          <w:p w14:paraId="6AF29A1C"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527074">
              <w:rPr>
                <w:rFonts w:asciiTheme="minorHAnsi" w:hAnsiTheme="minorHAnsi" w:cstheme="minorHAnsi"/>
                <w:lang w:val="fr-FR"/>
              </w:rPr>
              <w:t>Huit chiffres</w:t>
            </w:r>
          </w:p>
        </w:tc>
        <w:tc>
          <w:tcPr>
            <w:tcW w:w="4111" w:type="dxa"/>
            <w:tcBorders>
              <w:top w:val="single" w:sz="4" w:space="0" w:color="auto"/>
              <w:left w:val="single" w:sz="4" w:space="0" w:color="auto"/>
              <w:bottom w:val="single" w:sz="4" w:space="0" w:color="auto"/>
              <w:right w:val="single" w:sz="4" w:space="0" w:color="auto"/>
            </w:tcBorders>
            <w:hideMark/>
          </w:tcPr>
          <w:p w14:paraId="780F0919"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lang w:val="fr-CH"/>
              </w:rPr>
            </w:pPr>
            <w:r w:rsidRPr="00527074">
              <w:rPr>
                <w:rFonts w:asciiTheme="minorHAnsi" w:hAnsiTheme="minorHAnsi" w:cstheme="minorHAnsi"/>
                <w:lang w:val="fr-FR"/>
              </w:rPr>
              <w:t xml:space="preserve">Services de libre appel au niveau national </w:t>
            </w:r>
            <w:r w:rsidRPr="00527074">
              <w:rPr>
                <w:rFonts w:asciiTheme="minorHAnsi" w:hAnsiTheme="minorHAnsi" w:cstheme="minorHAnsi"/>
                <w:lang w:val="fr-FR"/>
              </w:rPr>
              <w:br/>
              <w:t>(1800XXXX)</w:t>
            </w:r>
          </w:p>
        </w:tc>
        <w:tc>
          <w:tcPr>
            <w:tcW w:w="1134" w:type="dxa"/>
            <w:tcBorders>
              <w:top w:val="single" w:sz="4" w:space="0" w:color="auto"/>
              <w:left w:val="single" w:sz="4" w:space="0" w:color="auto"/>
              <w:bottom w:val="single" w:sz="4" w:space="0" w:color="auto"/>
              <w:right w:val="single" w:sz="4" w:space="0" w:color="auto"/>
            </w:tcBorders>
            <w:hideMark/>
          </w:tcPr>
          <w:p w14:paraId="73DCF7B2"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lang w:val="fr-FR"/>
              </w:rPr>
              <w:t>En service</w:t>
            </w:r>
          </w:p>
        </w:tc>
      </w:tr>
      <w:tr w:rsidR="00314D14" w:rsidRPr="002F6718" w14:paraId="028BD3A6" w14:textId="77777777" w:rsidTr="00990243">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BCB3181" w14:textId="77777777" w:rsidR="00314D14" w:rsidRPr="00527074" w:rsidRDefault="00314D14" w:rsidP="00990243">
            <w:pPr>
              <w:overflowPunct/>
              <w:autoSpaceDE/>
              <w:autoSpaceDN/>
              <w:adjustRightInd/>
              <w:spacing w:before="40" w:after="40"/>
              <w:textAlignment w:val="auto"/>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hideMark/>
          </w:tcPr>
          <w:p w14:paraId="7D3700CB"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527074">
              <w:rPr>
                <w:rFonts w:asciiTheme="minorHAnsi" w:hAnsiTheme="minorHAnsi" w:cstheme="minorHAnsi"/>
                <w:lang w:val="fr-FR"/>
              </w:rPr>
              <w:t>Huit chiffres</w:t>
            </w:r>
          </w:p>
        </w:tc>
        <w:tc>
          <w:tcPr>
            <w:tcW w:w="4111" w:type="dxa"/>
            <w:tcBorders>
              <w:top w:val="single" w:sz="4" w:space="0" w:color="auto"/>
              <w:left w:val="single" w:sz="4" w:space="0" w:color="auto"/>
              <w:bottom w:val="single" w:sz="4" w:space="0" w:color="auto"/>
              <w:right w:val="single" w:sz="4" w:space="0" w:color="auto"/>
            </w:tcBorders>
            <w:hideMark/>
          </w:tcPr>
          <w:p w14:paraId="42267145"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lang w:val="fr-CH"/>
              </w:rPr>
            </w:pPr>
            <w:r w:rsidRPr="00527074">
              <w:rPr>
                <w:rFonts w:asciiTheme="minorHAnsi" w:hAnsiTheme="minorHAnsi" w:cstheme="minorHAnsi"/>
                <w:lang w:val="fr-FR"/>
              </w:rPr>
              <w:t xml:space="preserve">Services de libre appel au niveau national </w:t>
            </w:r>
            <w:r w:rsidRPr="00527074">
              <w:rPr>
                <w:rFonts w:asciiTheme="minorHAnsi" w:hAnsiTheme="minorHAnsi" w:cstheme="minorHAnsi"/>
                <w:lang w:val="fr-FR"/>
              </w:rPr>
              <w:br/>
              <w:t xml:space="preserve">accessibles de l'étranger </w:t>
            </w:r>
            <w:r w:rsidRPr="00527074">
              <w:rPr>
                <w:rFonts w:asciiTheme="minorHAnsi" w:hAnsiTheme="minorHAnsi" w:cstheme="minorHAnsi"/>
                <w:lang w:val="fr-FR"/>
              </w:rPr>
              <w:br/>
              <w:t>(1802XXXX)</w:t>
            </w:r>
          </w:p>
        </w:tc>
        <w:tc>
          <w:tcPr>
            <w:tcW w:w="1134" w:type="dxa"/>
            <w:tcBorders>
              <w:top w:val="single" w:sz="4" w:space="0" w:color="auto"/>
              <w:left w:val="single" w:sz="4" w:space="0" w:color="auto"/>
              <w:bottom w:val="single" w:sz="4" w:space="0" w:color="auto"/>
              <w:right w:val="single" w:sz="4" w:space="0" w:color="auto"/>
            </w:tcBorders>
            <w:hideMark/>
          </w:tcPr>
          <w:p w14:paraId="57D431EA"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lang w:val="fr-FR"/>
              </w:rPr>
              <w:t>En service</w:t>
            </w:r>
          </w:p>
        </w:tc>
      </w:tr>
      <w:tr w:rsidR="00314D14" w:rsidRPr="007E3857" w14:paraId="0CDA77A0" w14:textId="77777777" w:rsidTr="00990243">
        <w:trPr>
          <w:jc w:val="center"/>
        </w:trPr>
        <w:tc>
          <w:tcPr>
            <w:tcW w:w="1555" w:type="dxa"/>
            <w:tcBorders>
              <w:top w:val="single" w:sz="4" w:space="0" w:color="auto"/>
              <w:left w:val="single" w:sz="4" w:space="0" w:color="auto"/>
              <w:bottom w:val="single" w:sz="4" w:space="0" w:color="auto"/>
              <w:right w:val="single" w:sz="4" w:space="0" w:color="auto"/>
            </w:tcBorders>
            <w:hideMark/>
          </w:tcPr>
          <w:p w14:paraId="49434186"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color w:val="000000"/>
                <w:lang w:val="fr-FR"/>
              </w:rPr>
              <w:t>2</w:t>
            </w:r>
          </w:p>
        </w:tc>
        <w:tc>
          <w:tcPr>
            <w:tcW w:w="1842" w:type="dxa"/>
            <w:tcBorders>
              <w:top w:val="single" w:sz="4" w:space="0" w:color="auto"/>
              <w:left w:val="single" w:sz="4" w:space="0" w:color="auto"/>
              <w:bottom w:val="single" w:sz="4" w:space="0" w:color="auto"/>
              <w:right w:val="single" w:sz="4" w:space="0" w:color="auto"/>
            </w:tcBorders>
          </w:tcPr>
          <w:p w14:paraId="343590B1"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p>
        </w:tc>
        <w:tc>
          <w:tcPr>
            <w:tcW w:w="4111" w:type="dxa"/>
            <w:tcBorders>
              <w:top w:val="single" w:sz="4" w:space="0" w:color="auto"/>
              <w:left w:val="single" w:sz="4" w:space="0" w:color="auto"/>
              <w:bottom w:val="single" w:sz="4" w:space="0" w:color="auto"/>
              <w:right w:val="single" w:sz="4" w:space="0" w:color="auto"/>
            </w:tcBorders>
            <w:hideMark/>
          </w:tcPr>
          <w:p w14:paraId="05FCAD12"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lang w:val="fr-CH"/>
              </w:rPr>
            </w:pPr>
            <w:r w:rsidRPr="00527074">
              <w:rPr>
                <w:rFonts w:asciiTheme="minorHAnsi" w:hAnsiTheme="minorHAnsi" w:cstheme="minorHAnsi"/>
                <w:lang w:val="fr-FR"/>
              </w:rPr>
              <w:t>Réservé pour une utilisation future</w:t>
            </w:r>
          </w:p>
        </w:tc>
        <w:tc>
          <w:tcPr>
            <w:tcW w:w="1134" w:type="dxa"/>
            <w:tcBorders>
              <w:top w:val="single" w:sz="4" w:space="0" w:color="auto"/>
              <w:left w:val="single" w:sz="4" w:space="0" w:color="auto"/>
              <w:bottom w:val="single" w:sz="4" w:space="0" w:color="auto"/>
              <w:right w:val="single" w:sz="4" w:space="0" w:color="auto"/>
            </w:tcBorders>
          </w:tcPr>
          <w:p w14:paraId="49884C0D"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lang w:val="fr-CH"/>
              </w:rPr>
            </w:pPr>
          </w:p>
        </w:tc>
      </w:tr>
      <w:tr w:rsidR="00314D14" w:rsidRPr="002F6718" w14:paraId="22830A84" w14:textId="77777777" w:rsidTr="00990243">
        <w:trPr>
          <w:jc w:val="center"/>
        </w:trPr>
        <w:tc>
          <w:tcPr>
            <w:tcW w:w="1555" w:type="dxa"/>
            <w:tcBorders>
              <w:top w:val="single" w:sz="4" w:space="0" w:color="auto"/>
              <w:left w:val="single" w:sz="4" w:space="0" w:color="auto"/>
              <w:bottom w:val="single" w:sz="4" w:space="0" w:color="auto"/>
              <w:right w:val="single" w:sz="4" w:space="0" w:color="auto"/>
            </w:tcBorders>
            <w:hideMark/>
          </w:tcPr>
          <w:p w14:paraId="342BF3FE"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color w:val="000000"/>
                <w:lang w:val="fr-FR"/>
              </w:rPr>
              <w:t>3</w:t>
            </w:r>
          </w:p>
        </w:tc>
        <w:tc>
          <w:tcPr>
            <w:tcW w:w="1842" w:type="dxa"/>
            <w:tcBorders>
              <w:top w:val="single" w:sz="4" w:space="0" w:color="auto"/>
              <w:left w:val="single" w:sz="4" w:space="0" w:color="auto"/>
              <w:bottom w:val="single" w:sz="4" w:space="0" w:color="auto"/>
              <w:right w:val="single" w:sz="4" w:space="0" w:color="auto"/>
            </w:tcBorders>
            <w:hideMark/>
          </w:tcPr>
          <w:p w14:paraId="153C19F6"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527074">
              <w:rPr>
                <w:rFonts w:asciiTheme="minorHAnsi" w:hAnsiTheme="minorHAnsi" w:cstheme="minorHAnsi"/>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14:paraId="3DBCBF2B"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527074">
              <w:rPr>
                <w:rFonts w:asciiTheme="minorHAnsi" w:hAnsiTheme="minorHAnsi" w:cstheme="minorHAnsi"/>
                <w:lang w:val="fr-FR"/>
              </w:rPr>
              <w:t>Services de communications mobiles</w:t>
            </w:r>
          </w:p>
        </w:tc>
        <w:tc>
          <w:tcPr>
            <w:tcW w:w="1134" w:type="dxa"/>
            <w:tcBorders>
              <w:top w:val="single" w:sz="4" w:space="0" w:color="auto"/>
              <w:left w:val="single" w:sz="4" w:space="0" w:color="auto"/>
              <w:bottom w:val="single" w:sz="4" w:space="0" w:color="auto"/>
              <w:right w:val="single" w:sz="4" w:space="0" w:color="auto"/>
            </w:tcBorders>
            <w:hideMark/>
          </w:tcPr>
          <w:p w14:paraId="0CFEB56F"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lang w:val="fr-FR"/>
              </w:rPr>
              <w:t>En service</w:t>
            </w:r>
          </w:p>
        </w:tc>
      </w:tr>
      <w:tr w:rsidR="00314D14" w:rsidRPr="007E3857" w14:paraId="4049C022" w14:textId="77777777" w:rsidTr="00990243">
        <w:trPr>
          <w:jc w:val="center"/>
        </w:trPr>
        <w:tc>
          <w:tcPr>
            <w:tcW w:w="1555" w:type="dxa"/>
            <w:tcBorders>
              <w:top w:val="single" w:sz="4" w:space="0" w:color="auto"/>
              <w:left w:val="single" w:sz="4" w:space="0" w:color="auto"/>
              <w:bottom w:val="single" w:sz="4" w:space="0" w:color="auto"/>
              <w:right w:val="single" w:sz="4" w:space="0" w:color="auto"/>
            </w:tcBorders>
            <w:hideMark/>
          </w:tcPr>
          <w:p w14:paraId="18371D5B"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color w:val="000000"/>
                <w:lang w:val="fr-FR"/>
              </w:rPr>
              <w:t>4</w:t>
            </w:r>
          </w:p>
        </w:tc>
        <w:tc>
          <w:tcPr>
            <w:tcW w:w="1842" w:type="dxa"/>
            <w:tcBorders>
              <w:top w:val="single" w:sz="4" w:space="0" w:color="auto"/>
              <w:left w:val="single" w:sz="4" w:space="0" w:color="auto"/>
              <w:bottom w:val="single" w:sz="4" w:space="0" w:color="auto"/>
              <w:right w:val="single" w:sz="4" w:space="0" w:color="auto"/>
            </w:tcBorders>
          </w:tcPr>
          <w:p w14:paraId="156DF6C4"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p>
        </w:tc>
        <w:tc>
          <w:tcPr>
            <w:tcW w:w="4111" w:type="dxa"/>
            <w:tcBorders>
              <w:top w:val="single" w:sz="4" w:space="0" w:color="auto"/>
              <w:left w:val="single" w:sz="4" w:space="0" w:color="auto"/>
              <w:bottom w:val="single" w:sz="4" w:space="0" w:color="auto"/>
              <w:right w:val="single" w:sz="4" w:space="0" w:color="auto"/>
            </w:tcBorders>
            <w:hideMark/>
          </w:tcPr>
          <w:p w14:paraId="36A0745A"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lang w:val="fr-CH"/>
              </w:rPr>
            </w:pPr>
            <w:r w:rsidRPr="00527074">
              <w:rPr>
                <w:rFonts w:asciiTheme="minorHAnsi" w:hAnsiTheme="minorHAnsi" w:cstheme="minorHAnsi"/>
                <w:lang w:val="fr-FR"/>
              </w:rPr>
              <w:t>Réservé pour une utilisation future</w:t>
            </w:r>
          </w:p>
        </w:tc>
        <w:tc>
          <w:tcPr>
            <w:tcW w:w="1134" w:type="dxa"/>
            <w:tcBorders>
              <w:top w:val="single" w:sz="4" w:space="0" w:color="auto"/>
              <w:left w:val="single" w:sz="4" w:space="0" w:color="auto"/>
              <w:bottom w:val="single" w:sz="4" w:space="0" w:color="auto"/>
              <w:right w:val="single" w:sz="4" w:space="0" w:color="auto"/>
            </w:tcBorders>
          </w:tcPr>
          <w:p w14:paraId="449C6E8C"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lang w:val="fr-CH"/>
              </w:rPr>
            </w:pPr>
          </w:p>
        </w:tc>
      </w:tr>
      <w:tr w:rsidR="00314D14" w:rsidRPr="007E3857" w14:paraId="6ADF36E9" w14:textId="77777777" w:rsidTr="00990243">
        <w:trPr>
          <w:jc w:val="center"/>
        </w:trPr>
        <w:tc>
          <w:tcPr>
            <w:tcW w:w="1555" w:type="dxa"/>
            <w:tcBorders>
              <w:top w:val="single" w:sz="4" w:space="0" w:color="auto"/>
              <w:left w:val="single" w:sz="4" w:space="0" w:color="auto"/>
              <w:bottom w:val="single" w:sz="4" w:space="0" w:color="auto"/>
              <w:right w:val="single" w:sz="4" w:space="0" w:color="auto"/>
            </w:tcBorders>
            <w:hideMark/>
          </w:tcPr>
          <w:p w14:paraId="685CB8EF"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color w:val="000000"/>
                <w:lang w:val="fr-FR"/>
              </w:rPr>
              <w:t>5</w:t>
            </w:r>
          </w:p>
        </w:tc>
        <w:tc>
          <w:tcPr>
            <w:tcW w:w="1842" w:type="dxa"/>
            <w:tcBorders>
              <w:top w:val="single" w:sz="4" w:space="0" w:color="auto"/>
              <w:left w:val="single" w:sz="4" w:space="0" w:color="auto"/>
              <w:bottom w:val="single" w:sz="4" w:space="0" w:color="auto"/>
              <w:right w:val="single" w:sz="4" w:space="0" w:color="auto"/>
            </w:tcBorders>
          </w:tcPr>
          <w:p w14:paraId="482F87D5"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p>
        </w:tc>
        <w:tc>
          <w:tcPr>
            <w:tcW w:w="4111" w:type="dxa"/>
            <w:tcBorders>
              <w:top w:val="single" w:sz="4" w:space="0" w:color="auto"/>
              <w:left w:val="single" w:sz="4" w:space="0" w:color="auto"/>
              <w:bottom w:val="single" w:sz="4" w:space="0" w:color="auto"/>
              <w:right w:val="single" w:sz="4" w:space="0" w:color="auto"/>
            </w:tcBorders>
            <w:hideMark/>
          </w:tcPr>
          <w:p w14:paraId="627ADC81"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lang w:val="fr-CH"/>
              </w:rPr>
            </w:pPr>
            <w:r w:rsidRPr="00527074">
              <w:rPr>
                <w:rFonts w:asciiTheme="minorHAnsi" w:hAnsiTheme="minorHAnsi" w:cstheme="minorHAnsi"/>
                <w:lang w:val="fr-FR"/>
              </w:rPr>
              <w:t>Réservé pour une utilisation future</w:t>
            </w:r>
          </w:p>
        </w:tc>
        <w:tc>
          <w:tcPr>
            <w:tcW w:w="1134" w:type="dxa"/>
            <w:tcBorders>
              <w:top w:val="single" w:sz="4" w:space="0" w:color="auto"/>
              <w:left w:val="single" w:sz="4" w:space="0" w:color="auto"/>
              <w:bottom w:val="single" w:sz="4" w:space="0" w:color="auto"/>
              <w:right w:val="single" w:sz="4" w:space="0" w:color="auto"/>
            </w:tcBorders>
          </w:tcPr>
          <w:p w14:paraId="1E6A30CF"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lang w:val="fr-CH"/>
              </w:rPr>
            </w:pPr>
          </w:p>
        </w:tc>
      </w:tr>
      <w:tr w:rsidR="00314D14" w:rsidRPr="002F6718" w14:paraId="7E4F5163" w14:textId="77777777" w:rsidTr="00990243">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104A6DF3"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color w:val="000000"/>
                <w:lang w:val="fr-FR"/>
              </w:rPr>
              <w:t>6</w:t>
            </w:r>
          </w:p>
        </w:tc>
        <w:tc>
          <w:tcPr>
            <w:tcW w:w="1842" w:type="dxa"/>
            <w:tcBorders>
              <w:top w:val="single" w:sz="4" w:space="0" w:color="auto"/>
              <w:left w:val="single" w:sz="4" w:space="0" w:color="auto"/>
              <w:bottom w:val="single" w:sz="4" w:space="0" w:color="auto"/>
              <w:right w:val="single" w:sz="4" w:space="0" w:color="auto"/>
            </w:tcBorders>
            <w:hideMark/>
          </w:tcPr>
          <w:p w14:paraId="1268CCEF"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527074">
              <w:rPr>
                <w:rFonts w:asciiTheme="minorHAnsi" w:hAnsiTheme="minorHAnsi" w:cstheme="minorHAnsi"/>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14:paraId="598AB581"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lang w:val="fr-CH"/>
              </w:rPr>
            </w:pPr>
            <w:r w:rsidRPr="00527074">
              <w:rPr>
                <w:rFonts w:asciiTheme="minorHAnsi" w:hAnsiTheme="minorHAnsi" w:cstheme="minorHAnsi"/>
                <w:lang w:val="fr-FR"/>
              </w:rPr>
              <w:t xml:space="preserve">Services de communications mobiles </w:t>
            </w:r>
            <w:r w:rsidRPr="00527074">
              <w:rPr>
                <w:rFonts w:asciiTheme="minorHAnsi" w:hAnsiTheme="minorHAnsi" w:cstheme="minorHAnsi"/>
                <w:lang w:val="fr-FR"/>
              </w:rPr>
              <w:br/>
              <w:t>(6XX XXX)</w:t>
            </w:r>
          </w:p>
        </w:tc>
        <w:tc>
          <w:tcPr>
            <w:tcW w:w="1134" w:type="dxa"/>
            <w:tcBorders>
              <w:top w:val="single" w:sz="4" w:space="0" w:color="auto"/>
              <w:left w:val="single" w:sz="4" w:space="0" w:color="auto"/>
              <w:bottom w:val="single" w:sz="4" w:space="0" w:color="auto"/>
              <w:right w:val="single" w:sz="4" w:space="0" w:color="auto"/>
            </w:tcBorders>
            <w:hideMark/>
          </w:tcPr>
          <w:p w14:paraId="3961F70C"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lang w:val="fr-FR"/>
              </w:rPr>
              <w:t>En service</w:t>
            </w:r>
          </w:p>
        </w:tc>
      </w:tr>
      <w:tr w:rsidR="00314D14" w:rsidRPr="002F6718" w14:paraId="72E79029" w14:textId="77777777" w:rsidTr="00990243">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3F22E7D" w14:textId="77777777" w:rsidR="00314D14" w:rsidRPr="00527074" w:rsidRDefault="00314D14" w:rsidP="00990243">
            <w:pPr>
              <w:overflowPunct/>
              <w:autoSpaceDE/>
              <w:autoSpaceDN/>
              <w:adjustRightInd/>
              <w:spacing w:before="40" w:after="40"/>
              <w:textAlignment w:val="auto"/>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hideMark/>
          </w:tcPr>
          <w:p w14:paraId="3CEE3E10"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527074">
              <w:rPr>
                <w:rFonts w:asciiTheme="minorHAnsi" w:hAnsiTheme="minorHAnsi" w:cstheme="minorHAnsi"/>
                <w:lang w:val="fr-FR"/>
              </w:rPr>
              <w:t>Neuf chiffres</w:t>
            </w:r>
          </w:p>
        </w:tc>
        <w:tc>
          <w:tcPr>
            <w:tcW w:w="4111" w:type="dxa"/>
            <w:tcBorders>
              <w:top w:val="single" w:sz="4" w:space="0" w:color="auto"/>
              <w:left w:val="single" w:sz="4" w:space="0" w:color="auto"/>
              <w:bottom w:val="single" w:sz="4" w:space="0" w:color="auto"/>
              <w:right w:val="single" w:sz="4" w:space="0" w:color="auto"/>
            </w:tcBorders>
            <w:hideMark/>
          </w:tcPr>
          <w:p w14:paraId="1ACFBEB0"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lang w:val="fr-CH"/>
              </w:rPr>
            </w:pPr>
            <w:r w:rsidRPr="00527074">
              <w:rPr>
                <w:rFonts w:asciiTheme="minorHAnsi" w:hAnsiTheme="minorHAnsi" w:cstheme="minorHAnsi"/>
                <w:lang w:val="fr-FR"/>
              </w:rPr>
              <w:t xml:space="preserve">Autres services mobiles </w:t>
            </w:r>
            <w:r w:rsidRPr="00527074">
              <w:rPr>
                <w:rFonts w:asciiTheme="minorHAnsi" w:hAnsiTheme="minorHAnsi" w:cstheme="minorHAnsi"/>
                <w:lang w:val="fr-FR"/>
              </w:rPr>
              <w:br/>
              <w:t xml:space="preserve">(69X XXX </w:t>
            </w:r>
            <w:proofErr w:type="spellStart"/>
            <w:r w:rsidRPr="00527074">
              <w:rPr>
                <w:rFonts w:asciiTheme="minorHAnsi" w:hAnsiTheme="minorHAnsi" w:cstheme="minorHAnsi"/>
                <w:lang w:val="fr-FR"/>
              </w:rPr>
              <w:t>XXX</w:t>
            </w:r>
            <w:proofErr w:type="spellEnd"/>
            <w:r w:rsidRPr="00527074">
              <w:rPr>
                <w:rFonts w:asciiTheme="minorHAnsi" w:hAnsiTheme="minorHAnsi" w:cstheme="minorHAnsi"/>
                <w:lang w:val="fr-FR"/>
              </w:rPr>
              <w:t>)</w:t>
            </w:r>
          </w:p>
        </w:tc>
        <w:tc>
          <w:tcPr>
            <w:tcW w:w="1134" w:type="dxa"/>
            <w:tcBorders>
              <w:top w:val="single" w:sz="4" w:space="0" w:color="auto"/>
              <w:left w:val="single" w:sz="4" w:space="0" w:color="auto"/>
              <w:bottom w:val="single" w:sz="4" w:space="0" w:color="auto"/>
              <w:right w:val="single" w:sz="4" w:space="0" w:color="auto"/>
            </w:tcBorders>
            <w:hideMark/>
          </w:tcPr>
          <w:p w14:paraId="2ED3155E"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lang w:val="fr-FR"/>
              </w:rPr>
              <w:t>En service</w:t>
            </w:r>
          </w:p>
        </w:tc>
      </w:tr>
      <w:tr w:rsidR="00314D14" w:rsidRPr="002F6718" w14:paraId="7C146B75" w14:textId="77777777" w:rsidTr="00990243">
        <w:trPr>
          <w:jc w:val="center"/>
        </w:trPr>
        <w:tc>
          <w:tcPr>
            <w:tcW w:w="1555" w:type="dxa"/>
            <w:tcBorders>
              <w:top w:val="single" w:sz="4" w:space="0" w:color="auto"/>
              <w:left w:val="single" w:sz="4" w:space="0" w:color="auto"/>
              <w:bottom w:val="single" w:sz="4" w:space="0" w:color="auto"/>
              <w:right w:val="single" w:sz="4" w:space="0" w:color="auto"/>
            </w:tcBorders>
            <w:hideMark/>
          </w:tcPr>
          <w:p w14:paraId="38926D01"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color w:val="000000"/>
                <w:lang w:val="fr-FR"/>
              </w:rPr>
              <w:t>7</w:t>
            </w:r>
          </w:p>
        </w:tc>
        <w:tc>
          <w:tcPr>
            <w:tcW w:w="1842" w:type="dxa"/>
            <w:tcBorders>
              <w:top w:val="single" w:sz="4" w:space="0" w:color="auto"/>
              <w:left w:val="single" w:sz="4" w:space="0" w:color="auto"/>
              <w:bottom w:val="single" w:sz="4" w:space="0" w:color="auto"/>
              <w:right w:val="single" w:sz="4" w:space="0" w:color="auto"/>
            </w:tcBorders>
            <w:hideMark/>
          </w:tcPr>
          <w:p w14:paraId="646C9FCB"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527074">
              <w:rPr>
                <w:rFonts w:asciiTheme="minorHAnsi" w:hAnsiTheme="minorHAnsi" w:cstheme="minorHAnsi"/>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14:paraId="363B262F"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527074">
              <w:rPr>
                <w:rFonts w:asciiTheme="minorHAnsi" w:hAnsiTheme="minorHAnsi" w:cstheme="minorHAnsi"/>
                <w:lang w:val="fr-FR"/>
              </w:rPr>
              <w:t>Téléphonie et RNIS</w:t>
            </w:r>
          </w:p>
        </w:tc>
        <w:tc>
          <w:tcPr>
            <w:tcW w:w="1134" w:type="dxa"/>
            <w:tcBorders>
              <w:top w:val="single" w:sz="4" w:space="0" w:color="auto"/>
              <w:left w:val="single" w:sz="4" w:space="0" w:color="auto"/>
              <w:bottom w:val="single" w:sz="4" w:space="0" w:color="auto"/>
              <w:right w:val="single" w:sz="4" w:space="0" w:color="auto"/>
            </w:tcBorders>
            <w:hideMark/>
          </w:tcPr>
          <w:p w14:paraId="1634A115"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lang w:val="fr-FR"/>
              </w:rPr>
              <w:t>En service</w:t>
            </w:r>
          </w:p>
        </w:tc>
      </w:tr>
      <w:tr w:rsidR="00314D14" w:rsidRPr="002F6718" w14:paraId="29EA4C8A" w14:textId="77777777" w:rsidTr="00990243">
        <w:trPr>
          <w:jc w:val="center"/>
        </w:trPr>
        <w:tc>
          <w:tcPr>
            <w:tcW w:w="1555" w:type="dxa"/>
            <w:tcBorders>
              <w:top w:val="single" w:sz="4" w:space="0" w:color="auto"/>
              <w:left w:val="single" w:sz="4" w:space="0" w:color="auto"/>
              <w:bottom w:val="single" w:sz="4" w:space="0" w:color="auto"/>
              <w:right w:val="single" w:sz="4" w:space="0" w:color="auto"/>
            </w:tcBorders>
            <w:hideMark/>
          </w:tcPr>
          <w:p w14:paraId="366B56A0"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color w:val="000000"/>
                <w:lang w:val="fr-FR"/>
              </w:rPr>
              <w:t>8</w:t>
            </w:r>
          </w:p>
        </w:tc>
        <w:tc>
          <w:tcPr>
            <w:tcW w:w="1842" w:type="dxa"/>
            <w:tcBorders>
              <w:top w:val="single" w:sz="4" w:space="0" w:color="auto"/>
              <w:left w:val="single" w:sz="4" w:space="0" w:color="auto"/>
              <w:bottom w:val="single" w:sz="4" w:space="0" w:color="auto"/>
              <w:right w:val="single" w:sz="4" w:space="0" w:color="auto"/>
            </w:tcBorders>
            <w:hideMark/>
          </w:tcPr>
          <w:p w14:paraId="4EE6F9FD"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527074">
              <w:rPr>
                <w:rFonts w:asciiTheme="minorHAnsi" w:hAnsiTheme="minorHAnsi" w:cstheme="minorHAnsi"/>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14:paraId="0E112BCA"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527074">
              <w:rPr>
                <w:rFonts w:asciiTheme="minorHAnsi" w:hAnsiTheme="minorHAnsi" w:cstheme="minorHAnsi"/>
                <w:lang w:val="fr-FR"/>
              </w:rPr>
              <w:t>Téléphonie et RNIS</w:t>
            </w:r>
          </w:p>
        </w:tc>
        <w:tc>
          <w:tcPr>
            <w:tcW w:w="1134" w:type="dxa"/>
            <w:tcBorders>
              <w:top w:val="single" w:sz="4" w:space="0" w:color="auto"/>
              <w:left w:val="single" w:sz="4" w:space="0" w:color="auto"/>
              <w:bottom w:val="single" w:sz="4" w:space="0" w:color="auto"/>
              <w:right w:val="single" w:sz="4" w:space="0" w:color="auto"/>
            </w:tcBorders>
            <w:hideMark/>
          </w:tcPr>
          <w:p w14:paraId="43C9A5CC"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lang w:val="fr-FR"/>
              </w:rPr>
              <w:t>En service</w:t>
            </w:r>
          </w:p>
        </w:tc>
      </w:tr>
      <w:tr w:rsidR="00314D14" w:rsidRPr="002F6718" w14:paraId="38453976" w14:textId="77777777" w:rsidTr="00990243">
        <w:trPr>
          <w:jc w:val="center"/>
        </w:trPr>
        <w:tc>
          <w:tcPr>
            <w:tcW w:w="1555" w:type="dxa"/>
            <w:tcBorders>
              <w:top w:val="single" w:sz="4" w:space="0" w:color="auto"/>
              <w:left w:val="single" w:sz="4" w:space="0" w:color="auto"/>
              <w:bottom w:val="single" w:sz="4" w:space="0" w:color="auto"/>
              <w:right w:val="single" w:sz="4" w:space="0" w:color="auto"/>
            </w:tcBorders>
            <w:hideMark/>
          </w:tcPr>
          <w:p w14:paraId="1C872446"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color w:val="000000"/>
                <w:lang w:val="fr-FR"/>
              </w:rPr>
              <w:t>9</w:t>
            </w:r>
          </w:p>
        </w:tc>
        <w:tc>
          <w:tcPr>
            <w:tcW w:w="1842" w:type="dxa"/>
            <w:tcBorders>
              <w:top w:val="single" w:sz="4" w:space="0" w:color="auto"/>
              <w:left w:val="single" w:sz="4" w:space="0" w:color="auto"/>
              <w:bottom w:val="single" w:sz="4" w:space="0" w:color="auto"/>
              <w:right w:val="single" w:sz="4" w:space="0" w:color="auto"/>
            </w:tcBorders>
            <w:hideMark/>
          </w:tcPr>
          <w:p w14:paraId="0787589E"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rPr>
                <w:rFonts w:asciiTheme="minorHAnsi" w:hAnsiTheme="minorHAnsi" w:cstheme="minorHAnsi"/>
              </w:rPr>
            </w:pPr>
            <w:r w:rsidRPr="00527074">
              <w:rPr>
                <w:rFonts w:asciiTheme="minorHAnsi" w:hAnsiTheme="minorHAnsi" w:cstheme="minorHAnsi"/>
                <w:lang w:val="fr-FR"/>
              </w:rPr>
              <w:t>Six chiffres</w:t>
            </w:r>
          </w:p>
        </w:tc>
        <w:tc>
          <w:tcPr>
            <w:tcW w:w="4111" w:type="dxa"/>
            <w:tcBorders>
              <w:top w:val="single" w:sz="4" w:space="0" w:color="auto"/>
              <w:left w:val="single" w:sz="4" w:space="0" w:color="auto"/>
              <w:bottom w:val="single" w:sz="4" w:space="0" w:color="auto"/>
              <w:right w:val="single" w:sz="4" w:space="0" w:color="auto"/>
            </w:tcBorders>
            <w:hideMark/>
          </w:tcPr>
          <w:p w14:paraId="6E5F47F0" w14:textId="77777777" w:rsidR="00314D14" w:rsidRPr="00527074" w:rsidRDefault="00314D14" w:rsidP="00E9547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textAlignment w:val="auto"/>
              <w:rPr>
                <w:rFonts w:asciiTheme="minorHAnsi" w:hAnsiTheme="minorHAnsi" w:cstheme="minorHAnsi"/>
              </w:rPr>
            </w:pPr>
            <w:r w:rsidRPr="00527074">
              <w:rPr>
                <w:rFonts w:asciiTheme="minorHAnsi" w:hAnsiTheme="minorHAnsi" w:cstheme="minorHAnsi"/>
                <w:lang w:val="fr-FR"/>
              </w:rPr>
              <w:t>Services spéciaux</w:t>
            </w:r>
          </w:p>
        </w:tc>
        <w:tc>
          <w:tcPr>
            <w:tcW w:w="1134" w:type="dxa"/>
            <w:tcBorders>
              <w:top w:val="single" w:sz="4" w:space="0" w:color="auto"/>
              <w:left w:val="single" w:sz="4" w:space="0" w:color="auto"/>
              <w:bottom w:val="single" w:sz="4" w:space="0" w:color="auto"/>
              <w:right w:val="single" w:sz="4" w:space="0" w:color="auto"/>
            </w:tcBorders>
            <w:hideMark/>
          </w:tcPr>
          <w:p w14:paraId="5857B846" w14:textId="77777777" w:rsidR="00314D14" w:rsidRPr="00527074" w:rsidRDefault="00314D14" w:rsidP="0099024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textAlignment w:val="auto"/>
              <w:rPr>
                <w:rFonts w:asciiTheme="minorHAnsi" w:hAnsiTheme="minorHAnsi" w:cstheme="minorHAnsi"/>
              </w:rPr>
            </w:pPr>
            <w:r w:rsidRPr="00527074">
              <w:rPr>
                <w:rFonts w:asciiTheme="minorHAnsi" w:hAnsiTheme="minorHAnsi" w:cstheme="minorHAnsi"/>
                <w:lang w:val="fr-FR"/>
              </w:rPr>
              <w:t>En service</w:t>
            </w:r>
          </w:p>
        </w:tc>
      </w:tr>
    </w:tbl>
    <w:p w14:paraId="52BA2A26" w14:textId="77777777" w:rsidR="00314D14" w:rsidRPr="002F6718" w:rsidRDefault="00314D14" w:rsidP="007E3857">
      <w:pPr>
        <w:spacing w:before="240"/>
        <w:rPr>
          <w:rFonts w:asciiTheme="minorHAnsi" w:hAnsiTheme="minorHAnsi" w:cstheme="minorHAnsi"/>
        </w:rPr>
      </w:pPr>
      <w:proofErr w:type="gramStart"/>
      <w:r w:rsidRPr="002F6718">
        <w:rPr>
          <w:rFonts w:asciiTheme="minorHAnsi" w:hAnsiTheme="minorHAnsi" w:cstheme="minorHAnsi"/>
          <w:lang w:val="fr-FR"/>
        </w:rPr>
        <w:t>Contact:</w:t>
      </w:r>
      <w:proofErr w:type="gramEnd"/>
    </w:p>
    <w:p w14:paraId="4AEFDC2E" w14:textId="77777777" w:rsidR="00314D14" w:rsidRPr="00FF5500" w:rsidRDefault="00314D14" w:rsidP="00314D14">
      <w:pPr>
        <w:ind w:left="567" w:hanging="567"/>
        <w:jc w:val="left"/>
        <w:rPr>
          <w:rFonts w:asciiTheme="minorHAnsi" w:hAnsiTheme="minorHAnsi" w:cstheme="minorHAnsi"/>
        </w:rPr>
      </w:pPr>
      <w:r w:rsidRPr="00FF5500">
        <w:rPr>
          <w:rFonts w:asciiTheme="minorHAnsi" w:hAnsiTheme="minorHAnsi" w:cstheme="minorHAnsi"/>
        </w:rPr>
        <w:tab/>
        <w:t xml:space="preserve">M. Jordi Ubach Font  </w:t>
      </w:r>
      <w:r w:rsidRPr="00FF5500">
        <w:rPr>
          <w:rFonts w:asciiTheme="minorHAnsi" w:hAnsiTheme="minorHAnsi" w:cstheme="minorHAnsi"/>
        </w:rPr>
        <w:br/>
        <w:t xml:space="preserve">Andorra Telecom S.A.U.  </w:t>
      </w:r>
      <w:r w:rsidRPr="00FF5500">
        <w:rPr>
          <w:rFonts w:asciiTheme="minorHAnsi" w:hAnsiTheme="minorHAnsi" w:cstheme="minorHAnsi"/>
        </w:rPr>
        <w:br/>
      </w:r>
      <w:proofErr w:type="spellStart"/>
      <w:r w:rsidRPr="00FF5500">
        <w:rPr>
          <w:rFonts w:asciiTheme="minorHAnsi" w:hAnsiTheme="minorHAnsi" w:cstheme="minorHAnsi"/>
        </w:rPr>
        <w:t>Mossén</w:t>
      </w:r>
      <w:proofErr w:type="spellEnd"/>
      <w:r w:rsidRPr="00FF5500">
        <w:rPr>
          <w:rFonts w:asciiTheme="minorHAnsi" w:hAnsiTheme="minorHAnsi" w:cstheme="minorHAnsi"/>
        </w:rPr>
        <w:t xml:space="preserve"> </w:t>
      </w:r>
      <w:proofErr w:type="spellStart"/>
      <w:r w:rsidRPr="00FF5500">
        <w:rPr>
          <w:rFonts w:asciiTheme="minorHAnsi" w:hAnsiTheme="minorHAnsi" w:cstheme="minorHAnsi"/>
        </w:rPr>
        <w:t>Lluís</w:t>
      </w:r>
      <w:proofErr w:type="spellEnd"/>
      <w:r w:rsidRPr="00FF5500">
        <w:rPr>
          <w:rFonts w:asciiTheme="minorHAnsi" w:hAnsiTheme="minorHAnsi" w:cstheme="minorHAnsi"/>
        </w:rPr>
        <w:t xml:space="preserve"> Pujol 8-14 </w:t>
      </w:r>
      <w:r w:rsidRPr="00FF5500">
        <w:rPr>
          <w:rFonts w:asciiTheme="minorHAnsi" w:hAnsiTheme="minorHAnsi" w:cstheme="minorHAnsi"/>
        </w:rPr>
        <w:br/>
        <w:t xml:space="preserve">AD500 Santa Coloma </w:t>
      </w:r>
      <w:r w:rsidRPr="00FF5500">
        <w:rPr>
          <w:rFonts w:asciiTheme="minorHAnsi" w:hAnsiTheme="minorHAnsi" w:cstheme="minorHAnsi"/>
        </w:rPr>
        <w:br/>
        <w:t xml:space="preserve">ANDORRE-LA-VIEILLE </w:t>
      </w:r>
      <w:r w:rsidRPr="00FF5500">
        <w:rPr>
          <w:rFonts w:asciiTheme="minorHAnsi" w:hAnsiTheme="minorHAnsi" w:cstheme="minorHAnsi"/>
        </w:rPr>
        <w:br/>
      </w:r>
      <w:proofErr w:type="spellStart"/>
      <w:r w:rsidRPr="007E3857">
        <w:rPr>
          <w:rFonts w:asciiTheme="minorHAnsi" w:hAnsiTheme="minorHAnsi" w:cstheme="minorHAnsi"/>
        </w:rPr>
        <w:t>Principauté</w:t>
      </w:r>
      <w:proofErr w:type="spellEnd"/>
      <w:r w:rsidRPr="007E3857">
        <w:rPr>
          <w:rFonts w:asciiTheme="minorHAnsi" w:hAnsiTheme="minorHAnsi" w:cstheme="minorHAnsi"/>
        </w:rPr>
        <w:t xml:space="preserve"> </w:t>
      </w:r>
      <w:proofErr w:type="spellStart"/>
      <w:r w:rsidRPr="007E3857">
        <w:rPr>
          <w:rFonts w:asciiTheme="minorHAnsi" w:hAnsiTheme="minorHAnsi" w:cstheme="minorHAnsi"/>
        </w:rPr>
        <w:t>d'Andorre</w:t>
      </w:r>
      <w:proofErr w:type="spellEnd"/>
      <w:r w:rsidRPr="00FF5500">
        <w:rPr>
          <w:rFonts w:asciiTheme="minorHAnsi" w:hAnsiTheme="minorHAnsi" w:cstheme="minorHAnsi"/>
        </w:rPr>
        <w:t xml:space="preserve"> </w:t>
      </w:r>
      <w:r w:rsidRPr="00FF5500">
        <w:rPr>
          <w:rFonts w:asciiTheme="minorHAnsi" w:hAnsiTheme="minorHAnsi" w:cstheme="minorHAnsi"/>
        </w:rPr>
        <w:br/>
        <w:t xml:space="preserve">E-mail: jordi.ubach@andorratelecom.ad </w:t>
      </w:r>
    </w:p>
    <w:p w14:paraId="6EDEAB86" w14:textId="77777777" w:rsidR="00314D14" w:rsidRDefault="00314D14">
      <w:pPr>
        <w:overflowPunct/>
        <w:autoSpaceDE/>
        <w:autoSpaceDN/>
        <w:adjustRightInd/>
        <w:textAlignment w:val="auto"/>
        <w:rPr>
          <w:rFonts w:asciiTheme="minorHAnsi" w:hAnsiTheme="minorHAnsi" w:cstheme="minorHAnsi"/>
        </w:rPr>
      </w:pPr>
      <w:r>
        <w:rPr>
          <w:rFonts w:asciiTheme="minorHAnsi" w:hAnsiTheme="minorHAnsi" w:cstheme="minorHAnsi"/>
        </w:rPr>
        <w:br w:type="page"/>
      </w:r>
    </w:p>
    <w:p w14:paraId="6F671336" w14:textId="77777777" w:rsidR="00314D14" w:rsidRPr="007E3857" w:rsidRDefault="00314D14" w:rsidP="007E3857">
      <w:pPr>
        <w:keepNext/>
        <w:tabs>
          <w:tab w:val="left" w:pos="794"/>
          <w:tab w:val="left" w:pos="1191"/>
          <w:tab w:val="left" w:pos="1588"/>
          <w:tab w:val="left" w:pos="1985"/>
        </w:tabs>
        <w:rPr>
          <w:b/>
          <w:lang w:val="fr-FR"/>
        </w:rPr>
      </w:pPr>
      <w:bookmarkStart w:id="547" w:name="_Toc413747701"/>
      <w:r w:rsidRPr="007E3857">
        <w:rPr>
          <w:b/>
          <w:lang w:val="fr-FR"/>
        </w:rPr>
        <w:lastRenderedPageBreak/>
        <w:t>Burundi (indicatif de pays +257)</w:t>
      </w:r>
      <w:bookmarkEnd w:id="547"/>
    </w:p>
    <w:p w14:paraId="6058EF3C" w14:textId="77777777" w:rsidR="00314D14" w:rsidRPr="007E3857" w:rsidRDefault="00314D14" w:rsidP="007E3857">
      <w:pPr>
        <w:keepNext/>
        <w:keepLines/>
        <w:tabs>
          <w:tab w:val="left" w:pos="1134"/>
          <w:tab w:val="left" w:pos="1560"/>
          <w:tab w:val="left" w:pos="2127"/>
        </w:tabs>
        <w:outlineLvl w:val="4"/>
        <w:rPr>
          <w:rFonts w:eastAsia="SimSun" w:cs="Calibri"/>
          <w:szCs w:val="18"/>
          <w:lang w:val="fr-CH"/>
        </w:rPr>
      </w:pPr>
      <w:r w:rsidRPr="007E3857">
        <w:rPr>
          <w:rFonts w:cs="Calibri"/>
          <w:lang w:val="fr-FR"/>
        </w:rPr>
        <w:t>Communication du 25.II.2025:</w:t>
      </w:r>
    </w:p>
    <w:p w14:paraId="4EDEAAEF" w14:textId="77777777" w:rsidR="00314D14" w:rsidRPr="007E3857" w:rsidRDefault="00314D14" w:rsidP="007E3857">
      <w:pPr>
        <w:rPr>
          <w:rFonts w:cs="Calibri"/>
          <w:lang w:val="fr-FR"/>
        </w:rPr>
      </w:pPr>
      <w:r w:rsidRPr="007E3857">
        <w:rPr>
          <w:rFonts w:cs="Calibri"/>
          <w:lang w:val="fr-FR"/>
        </w:rPr>
        <w:t>L'</w:t>
      </w:r>
      <w:r w:rsidRPr="007E3857">
        <w:rPr>
          <w:rFonts w:cs="Calibri"/>
          <w:i/>
          <w:iCs/>
          <w:lang w:val="fr-FR"/>
        </w:rPr>
        <w:t>Agence de régulation et de contrôle des télécommunications du Burundi (ARCT)</w:t>
      </w:r>
      <w:r w:rsidRPr="007E3857">
        <w:rPr>
          <w:rFonts w:cs="Calibri"/>
          <w:lang w:val="fr-FR"/>
        </w:rPr>
        <w:t>,</w:t>
      </w:r>
      <w:r w:rsidRPr="007E3857">
        <w:rPr>
          <w:rFonts w:cs="Calibri"/>
          <w:i/>
          <w:iCs/>
          <w:lang w:val="fr-FR"/>
        </w:rPr>
        <w:t xml:space="preserve"> </w:t>
      </w:r>
      <w:r w:rsidRPr="007E3857">
        <w:rPr>
          <w:rFonts w:cs="Calibri"/>
          <w:lang w:val="fr-FR"/>
        </w:rPr>
        <w:t>Bujumbura, annonce des mises à jour du plan de numérotage national du Burundi.</w:t>
      </w:r>
    </w:p>
    <w:p w14:paraId="4F50805E" w14:textId="77777777" w:rsidR="00314D14" w:rsidRPr="007E3857" w:rsidRDefault="00314D14" w:rsidP="007E3857">
      <w:pPr>
        <w:rPr>
          <w:rFonts w:cs="Calibri"/>
          <w:lang w:val="fr-CH"/>
        </w:rPr>
      </w:pPr>
    </w:p>
    <w:p w14:paraId="5E59856A" w14:textId="77777777" w:rsidR="00314D14" w:rsidRPr="007E3857" w:rsidRDefault="00314D14" w:rsidP="00E9547A">
      <w:pPr>
        <w:numPr>
          <w:ilvl w:val="0"/>
          <w:numId w:val="9"/>
        </w:numPr>
        <w:overflowPunct/>
        <w:autoSpaceDE/>
        <w:autoSpaceDN/>
        <w:adjustRightInd/>
        <w:contextualSpacing/>
        <w:textAlignment w:val="auto"/>
        <w:rPr>
          <w:rFonts w:cs="Calibri"/>
          <w:noProof/>
        </w:rPr>
      </w:pPr>
      <w:r w:rsidRPr="007E3857">
        <w:rPr>
          <w:rFonts w:cs="Calibri"/>
          <w:lang w:val="fr-FR"/>
        </w:rPr>
        <w:t xml:space="preserve">Informations </w:t>
      </w:r>
      <w:proofErr w:type="gramStart"/>
      <w:r w:rsidRPr="007E3857">
        <w:rPr>
          <w:rFonts w:cs="Calibri"/>
          <w:lang w:val="fr-FR"/>
        </w:rPr>
        <w:t>générales:</w:t>
      </w:r>
      <w:proofErr w:type="gramEnd"/>
    </w:p>
    <w:p w14:paraId="2B602999" w14:textId="77777777" w:rsidR="00314D14" w:rsidRPr="007E3857" w:rsidRDefault="00314D14" w:rsidP="00E9547A">
      <w:pPr>
        <w:tabs>
          <w:tab w:val="left" w:pos="851"/>
          <w:tab w:val="left" w:pos="2694"/>
        </w:tabs>
        <w:spacing w:before="0"/>
        <w:ind w:rightChars="321" w:right="642"/>
        <w:rPr>
          <w:rFonts w:cs="Calibri"/>
          <w:bCs/>
        </w:rPr>
      </w:pPr>
      <w:r w:rsidRPr="007E3857">
        <w:rPr>
          <w:rFonts w:cs="Calibri"/>
          <w:lang w:val="fr-FR"/>
        </w:rPr>
        <w:tab/>
        <w:t xml:space="preserve">Indicatif de </w:t>
      </w:r>
      <w:proofErr w:type="gramStart"/>
      <w:r w:rsidRPr="007E3857">
        <w:rPr>
          <w:rFonts w:cs="Calibri"/>
          <w:lang w:val="fr-FR"/>
        </w:rPr>
        <w:t>pays:</w:t>
      </w:r>
      <w:proofErr w:type="gramEnd"/>
      <w:r w:rsidRPr="007E3857">
        <w:rPr>
          <w:rFonts w:cs="Calibri"/>
          <w:lang w:val="fr-FR"/>
        </w:rPr>
        <w:t xml:space="preserve"> </w:t>
      </w:r>
      <w:r w:rsidRPr="007E3857">
        <w:rPr>
          <w:rFonts w:cs="Calibri"/>
          <w:lang w:val="fr-FR"/>
        </w:rPr>
        <w:tab/>
        <w:t>+257</w:t>
      </w:r>
    </w:p>
    <w:p w14:paraId="23289040" w14:textId="77777777" w:rsidR="00314D14" w:rsidRPr="007E3857" w:rsidRDefault="00314D14" w:rsidP="00E9547A">
      <w:pPr>
        <w:tabs>
          <w:tab w:val="left" w:pos="851"/>
          <w:tab w:val="left" w:pos="2694"/>
        </w:tabs>
        <w:spacing w:before="0"/>
        <w:ind w:rightChars="321" w:right="642"/>
        <w:rPr>
          <w:rFonts w:cs="Calibri"/>
          <w:bCs/>
        </w:rPr>
      </w:pPr>
      <w:r w:rsidRPr="007E3857">
        <w:rPr>
          <w:rFonts w:cs="Calibri"/>
          <w:lang w:val="fr-FR"/>
        </w:rPr>
        <w:tab/>
        <w:t xml:space="preserve">Préfixe </w:t>
      </w:r>
      <w:proofErr w:type="gramStart"/>
      <w:r w:rsidRPr="007E3857">
        <w:rPr>
          <w:rFonts w:cs="Calibri"/>
          <w:lang w:val="fr-FR"/>
        </w:rPr>
        <w:t>international:</w:t>
      </w:r>
      <w:proofErr w:type="gramEnd"/>
      <w:r w:rsidRPr="007E3857">
        <w:rPr>
          <w:rFonts w:cs="Calibri"/>
          <w:lang w:val="fr-FR"/>
        </w:rPr>
        <w:t xml:space="preserve"> </w:t>
      </w:r>
      <w:r w:rsidRPr="007E3857">
        <w:rPr>
          <w:rFonts w:cs="Calibri"/>
          <w:lang w:val="fr-FR"/>
        </w:rPr>
        <w:tab/>
        <w:t>00</w:t>
      </w:r>
    </w:p>
    <w:p w14:paraId="6632AD88" w14:textId="77777777" w:rsidR="00314D14" w:rsidRPr="007E3857" w:rsidRDefault="00314D14" w:rsidP="00E9547A">
      <w:pPr>
        <w:tabs>
          <w:tab w:val="left" w:pos="851"/>
          <w:tab w:val="left" w:pos="2694"/>
        </w:tabs>
        <w:spacing w:before="0"/>
        <w:ind w:rightChars="321" w:right="642"/>
        <w:rPr>
          <w:rFonts w:cs="Calibri"/>
          <w:bCs/>
        </w:rPr>
      </w:pPr>
      <w:r w:rsidRPr="007E3857">
        <w:rPr>
          <w:rFonts w:cs="Calibri"/>
          <w:lang w:val="fr-FR"/>
        </w:rPr>
        <w:tab/>
        <w:t xml:space="preserve">Préfixe </w:t>
      </w:r>
      <w:proofErr w:type="gramStart"/>
      <w:r w:rsidRPr="007E3857">
        <w:rPr>
          <w:rFonts w:cs="Calibri"/>
          <w:lang w:val="fr-FR"/>
        </w:rPr>
        <w:t>national:</w:t>
      </w:r>
      <w:proofErr w:type="gramEnd"/>
      <w:r w:rsidRPr="007E3857">
        <w:rPr>
          <w:rFonts w:cs="Calibri"/>
          <w:lang w:val="fr-FR"/>
        </w:rPr>
        <w:t xml:space="preserve"> </w:t>
      </w:r>
      <w:r w:rsidRPr="007E3857">
        <w:rPr>
          <w:rFonts w:cs="Calibri"/>
          <w:lang w:val="fr-FR"/>
        </w:rPr>
        <w:tab/>
        <w:t>--</w:t>
      </w:r>
    </w:p>
    <w:p w14:paraId="413822C8" w14:textId="77777777" w:rsidR="00314D14" w:rsidRPr="007E3857" w:rsidRDefault="00314D14" w:rsidP="007E3857">
      <w:pPr>
        <w:tabs>
          <w:tab w:val="left" w:pos="851"/>
          <w:tab w:val="left" w:pos="2552"/>
        </w:tabs>
        <w:ind w:rightChars="321" w:right="642"/>
        <w:rPr>
          <w:rFonts w:cs="Calibri"/>
          <w:bCs/>
        </w:rPr>
      </w:pPr>
    </w:p>
    <w:p w14:paraId="219B2D79" w14:textId="77777777" w:rsidR="00314D14" w:rsidRPr="007E3857" w:rsidRDefault="00314D14" w:rsidP="00E9547A">
      <w:pPr>
        <w:tabs>
          <w:tab w:val="left" w:pos="851"/>
          <w:tab w:val="left" w:pos="2552"/>
        </w:tabs>
        <w:spacing w:before="0"/>
        <w:ind w:rightChars="321" w:right="642"/>
        <w:rPr>
          <w:rFonts w:cs="Calibri"/>
          <w:bCs/>
          <w:lang w:val="fr-CH"/>
        </w:rPr>
      </w:pPr>
      <w:r w:rsidRPr="007E3857">
        <w:rPr>
          <w:rFonts w:cs="Calibri"/>
          <w:lang w:val="fr-FR"/>
        </w:rPr>
        <w:tab/>
        <w:t>Longueur du numéro national (significatif) (non compris le préfixe national</w:t>
      </w:r>
      <w:proofErr w:type="gramStart"/>
      <w:r w:rsidRPr="007E3857">
        <w:rPr>
          <w:rFonts w:cs="Calibri"/>
          <w:lang w:val="fr-FR"/>
        </w:rPr>
        <w:t>):</w:t>
      </w:r>
      <w:proofErr w:type="gramEnd"/>
    </w:p>
    <w:p w14:paraId="592C3420" w14:textId="77777777" w:rsidR="00314D14" w:rsidRPr="007E3857" w:rsidRDefault="00314D14" w:rsidP="00E9547A">
      <w:pPr>
        <w:tabs>
          <w:tab w:val="left" w:pos="851"/>
          <w:tab w:val="left" w:pos="2552"/>
        </w:tabs>
        <w:spacing w:before="0"/>
        <w:ind w:rightChars="321" w:right="642"/>
        <w:rPr>
          <w:rFonts w:cs="Calibri"/>
          <w:bCs/>
          <w:lang w:val="fr-CH"/>
        </w:rPr>
      </w:pPr>
      <w:r w:rsidRPr="007E3857">
        <w:rPr>
          <w:rFonts w:cs="Calibri"/>
          <w:lang w:val="fr-FR"/>
        </w:rPr>
        <w:tab/>
        <w:t xml:space="preserve">Longueur minimale </w:t>
      </w:r>
      <w:r w:rsidRPr="007E3857">
        <w:rPr>
          <w:rFonts w:cs="Calibri"/>
          <w:lang w:val="fr-FR"/>
        </w:rPr>
        <w:tab/>
        <w:t>8 chiffres</w:t>
      </w:r>
    </w:p>
    <w:p w14:paraId="0FD8A02C" w14:textId="77777777" w:rsidR="00314D14" w:rsidRPr="007E3857" w:rsidRDefault="00314D14" w:rsidP="00E9547A">
      <w:pPr>
        <w:tabs>
          <w:tab w:val="left" w:pos="851"/>
          <w:tab w:val="left" w:pos="2552"/>
        </w:tabs>
        <w:spacing w:before="0"/>
        <w:ind w:rightChars="321" w:right="642"/>
        <w:rPr>
          <w:rFonts w:cs="Calibri"/>
          <w:bCs/>
          <w:lang w:val="fr-CH"/>
        </w:rPr>
      </w:pPr>
      <w:r w:rsidRPr="007E3857">
        <w:rPr>
          <w:rFonts w:cs="Calibri"/>
          <w:lang w:val="fr-FR"/>
        </w:rPr>
        <w:tab/>
        <w:t xml:space="preserve">Longueur maximale </w:t>
      </w:r>
      <w:r w:rsidRPr="007E3857">
        <w:rPr>
          <w:rFonts w:cs="Calibri"/>
          <w:lang w:val="fr-FR"/>
        </w:rPr>
        <w:tab/>
        <w:t>8 chiffres</w:t>
      </w:r>
    </w:p>
    <w:p w14:paraId="048564B8" w14:textId="77777777" w:rsidR="00314D14" w:rsidRPr="007E3857" w:rsidRDefault="00314D14" w:rsidP="00E9547A">
      <w:pPr>
        <w:tabs>
          <w:tab w:val="left" w:pos="851"/>
          <w:tab w:val="left" w:pos="2552"/>
        </w:tabs>
        <w:spacing w:before="0"/>
        <w:ind w:rightChars="321" w:right="642"/>
        <w:rPr>
          <w:rFonts w:cs="Calibri"/>
          <w:bCs/>
          <w:lang w:val="fr-CH"/>
        </w:rPr>
      </w:pPr>
      <w:r w:rsidRPr="007E3857">
        <w:rPr>
          <w:rFonts w:cs="Calibri"/>
          <w:bCs/>
          <w:lang w:val="fr-CH"/>
        </w:rPr>
        <w:tab/>
      </w:r>
    </w:p>
    <w:p w14:paraId="0C75AB2F" w14:textId="77777777" w:rsidR="00314D14" w:rsidRPr="007E3857" w:rsidRDefault="00314D14" w:rsidP="00E9547A">
      <w:pPr>
        <w:tabs>
          <w:tab w:val="left" w:pos="851"/>
          <w:tab w:val="left" w:pos="2552"/>
        </w:tabs>
        <w:spacing w:before="0"/>
        <w:ind w:rightChars="321" w:right="642"/>
        <w:rPr>
          <w:rFonts w:cs="Calibri"/>
          <w:bCs/>
          <w:lang w:val="fr-CH"/>
        </w:rPr>
      </w:pPr>
      <w:r w:rsidRPr="007E3857">
        <w:rPr>
          <w:rFonts w:cs="Calibri"/>
          <w:lang w:val="fr-FR"/>
        </w:rPr>
        <w:tab/>
        <w:t xml:space="preserve">Temps universel coordonné/Heure </w:t>
      </w:r>
      <w:proofErr w:type="gramStart"/>
      <w:r w:rsidRPr="007E3857">
        <w:rPr>
          <w:rFonts w:cs="Calibri"/>
          <w:lang w:val="fr-FR"/>
        </w:rPr>
        <w:t>d'été:</w:t>
      </w:r>
      <w:proofErr w:type="gramEnd"/>
      <w:r w:rsidRPr="007E3857">
        <w:rPr>
          <w:rFonts w:cs="Calibri"/>
          <w:lang w:val="fr-FR"/>
        </w:rPr>
        <w:t xml:space="preserve"> + 2 GMT</w:t>
      </w:r>
    </w:p>
    <w:p w14:paraId="1934D05E" w14:textId="77777777" w:rsidR="00314D14" w:rsidRPr="007E3857" w:rsidRDefault="00314D14" w:rsidP="007E3857">
      <w:pPr>
        <w:overflowPunct/>
        <w:autoSpaceDE/>
        <w:autoSpaceDN/>
        <w:adjustRightInd/>
        <w:textAlignment w:val="auto"/>
        <w:rPr>
          <w:rFonts w:cs="Calibri"/>
          <w:noProof/>
          <w:lang w:val="fr-CH"/>
        </w:rPr>
      </w:pPr>
    </w:p>
    <w:p w14:paraId="1A2A52A9" w14:textId="77777777" w:rsidR="00314D14" w:rsidRPr="007E3857" w:rsidRDefault="00314D14" w:rsidP="00314D14">
      <w:pPr>
        <w:numPr>
          <w:ilvl w:val="0"/>
          <w:numId w:val="9"/>
        </w:numPr>
        <w:overflowPunct/>
        <w:autoSpaceDE/>
        <w:autoSpaceDN/>
        <w:adjustRightInd/>
        <w:contextualSpacing/>
        <w:textAlignment w:val="auto"/>
        <w:rPr>
          <w:rFonts w:cs="Calibri"/>
          <w:noProof/>
          <w:lang w:val="fr-CH"/>
        </w:rPr>
      </w:pPr>
      <w:r w:rsidRPr="007E3857">
        <w:rPr>
          <w:rFonts w:cs="Calibri"/>
          <w:lang w:val="fr-FR"/>
        </w:rPr>
        <w:t xml:space="preserve">Nouvelles séries de numéros </w:t>
      </w:r>
      <w:proofErr w:type="gramStart"/>
      <w:r w:rsidRPr="007E3857">
        <w:rPr>
          <w:rFonts w:cs="Calibri"/>
          <w:lang w:val="fr-FR"/>
        </w:rPr>
        <w:t>attribuées:</w:t>
      </w:r>
      <w:proofErr w:type="gramEnd"/>
    </w:p>
    <w:p w14:paraId="64B1CCD2" w14:textId="77777777" w:rsidR="00314D14" w:rsidRPr="007E3857" w:rsidRDefault="00314D14" w:rsidP="007E3857">
      <w:pPr>
        <w:rPr>
          <w:rFonts w:cs="Calibri"/>
          <w:noProof/>
          <w:lang w:val="fr-CH"/>
        </w:rPr>
      </w:pPr>
    </w:p>
    <w:tbl>
      <w:tblPr>
        <w:tblW w:w="7400" w:type="dxa"/>
        <w:tblLayout w:type="fixed"/>
        <w:tblLook w:val="04A0" w:firstRow="1" w:lastRow="0" w:firstColumn="1" w:lastColumn="0" w:noHBand="0" w:noVBand="1"/>
      </w:tblPr>
      <w:tblGrid>
        <w:gridCol w:w="2823"/>
        <w:gridCol w:w="2385"/>
        <w:gridCol w:w="2192"/>
      </w:tblGrid>
      <w:tr w:rsidR="00314D14" w:rsidRPr="007E3857" w14:paraId="7C5DFA81" w14:textId="77777777" w:rsidTr="00990243">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CD8DF" w14:textId="0A618A25" w:rsidR="00314D14" w:rsidRPr="007E3857" w:rsidRDefault="00314D14" w:rsidP="00E9547A">
            <w:pPr>
              <w:spacing w:after="120"/>
              <w:jc w:val="center"/>
              <w:rPr>
                <w:rFonts w:cs="Calibri"/>
                <w:bCs/>
                <w:i/>
                <w:iCs/>
                <w:lang w:val="fr-CH"/>
              </w:rPr>
            </w:pPr>
            <w:r w:rsidRPr="007E3857">
              <w:rPr>
                <w:rFonts w:cs="Calibri"/>
                <w:i/>
                <w:iCs/>
                <w:color w:val="000000"/>
                <w:lang w:val="fr-FR"/>
              </w:rPr>
              <w:t>Séries de numéros</w:t>
            </w:r>
            <w:r w:rsidR="00E9547A">
              <w:rPr>
                <w:rFonts w:eastAsia="Bookman Old Style" w:cs="Calibri"/>
                <w:bCs/>
                <w:i/>
                <w:iCs/>
                <w:lang w:val="fr-CH"/>
              </w:rPr>
              <w:br/>
            </w:r>
            <w:r w:rsidRPr="007E3857">
              <w:rPr>
                <w:rFonts w:cs="Calibri"/>
                <w:i/>
                <w:iCs/>
                <w:color w:val="000000"/>
                <w:lang w:val="fr-FR"/>
              </w:rPr>
              <w:t>(conformément à la Recommandation UIT-T E.164)</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22889D02" w14:textId="77777777" w:rsidR="00314D14" w:rsidRPr="007E3857" w:rsidRDefault="00314D14" w:rsidP="00E9547A">
            <w:pPr>
              <w:spacing w:after="120"/>
              <w:jc w:val="center"/>
              <w:rPr>
                <w:rFonts w:eastAsia="Bookman Old Style" w:cs="Calibri"/>
                <w:bCs/>
                <w:i/>
                <w:iCs/>
              </w:rPr>
            </w:pPr>
            <w:r w:rsidRPr="007E3857">
              <w:rPr>
                <w:rFonts w:cs="Calibri"/>
                <w:i/>
                <w:iCs/>
                <w:color w:val="000000"/>
                <w:lang w:val="fr-FR"/>
              </w:rPr>
              <w:t>Service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6DFC1FD4" w14:textId="77777777" w:rsidR="00314D14" w:rsidRPr="007E3857" w:rsidRDefault="00314D14" w:rsidP="00E9547A">
            <w:pPr>
              <w:spacing w:after="120"/>
              <w:jc w:val="center"/>
              <w:rPr>
                <w:rFonts w:eastAsia="Bookman Old Style" w:cs="Calibri"/>
                <w:bCs/>
                <w:i/>
                <w:iCs/>
              </w:rPr>
            </w:pPr>
            <w:r w:rsidRPr="007E3857">
              <w:rPr>
                <w:rFonts w:cs="Calibri"/>
                <w:i/>
                <w:iCs/>
                <w:color w:val="000000"/>
                <w:lang w:val="fr-FR"/>
              </w:rPr>
              <w:t>Opérateur</w:t>
            </w:r>
          </w:p>
        </w:tc>
      </w:tr>
      <w:tr w:rsidR="00314D14" w:rsidRPr="007E3857" w14:paraId="624219F1" w14:textId="77777777" w:rsidTr="00990243">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015AF" w14:textId="77777777" w:rsidR="00314D14" w:rsidRPr="007E3857" w:rsidRDefault="00314D14" w:rsidP="00E9547A">
            <w:pPr>
              <w:overflowPunct/>
              <w:autoSpaceDE/>
              <w:autoSpaceDN/>
              <w:adjustRightInd/>
              <w:spacing w:before="40" w:after="40"/>
              <w:textAlignment w:val="auto"/>
              <w:rPr>
                <w:rFonts w:eastAsia="Bookman Old Style" w:cs="Bookman Old Style"/>
              </w:rPr>
            </w:pPr>
            <w:r w:rsidRPr="007E3857">
              <w:rPr>
                <w:rFonts w:eastAsia="Bookman Old Style" w:cs="Bookman Old Style"/>
              </w:rPr>
              <w:t>66 7XXXXX</w:t>
            </w:r>
          </w:p>
          <w:p w14:paraId="4D2CA6ED" w14:textId="77777777" w:rsidR="00314D14" w:rsidRPr="007E3857" w:rsidRDefault="00314D14" w:rsidP="00E9547A">
            <w:pPr>
              <w:overflowPunct/>
              <w:autoSpaceDE/>
              <w:autoSpaceDN/>
              <w:adjustRightInd/>
              <w:spacing w:before="40" w:after="40"/>
              <w:textAlignment w:val="auto"/>
              <w:rPr>
                <w:rFonts w:eastAsia="Bookman Old Style" w:cs="Bookman Old Style"/>
              </w:rPr>
            </w:pPr>
            <w:r w:rsidRPr="007E3857">
              <w:rPr>
                <w:rFonts w:eastAsia="Bookman Old Style" w:cs="Bookman Old Style"/>
              </w:rPr>
              <w:t>66 8XXXXX</w:t>
            </w:r>
          </w:p>
          <w:p w14:paraId="450CAF75" w14:textId="77777777" w:rsidR="00314D14" w:rsidRPr="007E3857" w:rsidRDefault="00314D14" w:rsidP="00E9547A">
            <w:pPr>
              <w:overflowPunct/>
              <w:autoSpaceDE/>
              <w:autoSpaceDN/>
              <w:adjustRightInd/>
              <w:spacing w:before="40" w:after="40"/>
              <w:textAlignment w:val="auto"/>
              <w:rPr>
                <w:rFonts w:eastAsia="Bookman Old Style" w:cs="Bookman Old Style"/>
              </w:rPr>
            </w:pPr>
            <w:r w:rsidRPr="007E3857">
              <w:rPr>
                <w:rFonts w:eastAsia="Bookman Old Style" w:cs="Bookman Old Style"/>
              </w:rPr>
              <w:t>66 9XXXXX</w:t>
            </w:r>
          </w:p>
          <w:p w14:paraId="12B401C9" w14:textId="77777777" w:rsidR="00314D14" w:rsidRPr="007E3857" w:rsidRDefault="00314D14" w:rsidP="00E9547A">
            <w:pPr>
              <w:overflowPunct/>
              <w:autoSpaceDE/>
              <w:autoSpaceDN/>
              <w:adjustRightInd/>
              <w:spacing w:before="40" w:after="40"/>
              <w:textAlignment w:val="auto"/>
              <w:rPr>
                <w:rFonts w:eastAsia="Bookman Old Style" w:cs="Bookman Old Style"/>
              </w:rPr>
            </w:pPr>
            <w:r w:rsidRPr="007E3857">
              <w:rPr>
                <w:rFonts w:eastAsia="Bookman Old Style" w:cs="Bookman Old Style"/>
              </w:rPr>
              <w:t>64 0XXXXX</w:t>
            </w:r>
          </w:p>
          <w:p w14:paraId="1EB52D2D" w14:textId="77777777" w:rsidR="00314D14" w:rsidRPr="007E3857" w:rsidRDefault="00314D14" w:rsidP="00E9547A">
            <w:pPr>
              <w:overflowPunct/>
              <w:autoSpaceDE/>
              <w:autoSpaceDN/>
              <w:adjustRightInd/>
              <w:spacing w:before="40" w:after="40"/>
              <w:textAlignment w:val="auto"/>
              <w:rPr>
                <w:rFonts w:eastAsia="Bookman Old Style" w:cs="Bookman Old Style"/>
              </w:rPr>
            </w:pPr>
            <w:r w:rsidRPr="007E3857">
              <w:rPr>
                <w:rFonts w:eastAsia="Bookman Old Style" w:cs="Bookman Old Style"/>
              </w:rPr>
              <w:t>64 1XXXXX</w:t>
            </w:r>
          </w:p>
          <w:p w14:paraId="2792D0D2" w14:textId="77777777" w:rsidR="00314D14" w:rsidRPr="007E3857" w:rsidRDefault="00314D14" w:rsidP="00E9547A">
            <w:pPr>
              <w:overflowPunct/>
              <w:autoSpaceDE/>
              <w:autoSpaceDN/>
              <w:adjustRightInd/>
              <w:spacing w:before="40" w:after="40"/>
              <w:textAlignment w:val="auto"/>
              <w:rPr>
                <w:rFonts w:cs="Calibri"/>
              </w:rPr>
            </w:pPr>
            <w:r w:rsidRPr="007E3857">
              <w:rPr>
                <w:rFonts w:eastAsia="Bookman Old Style" w:cs="Bookman Old Style"/>
              </w:rPr>
              <w:t>64 2XXXXX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4661C7FA" w14:textId="77777777" w:rsidR="00314D14" w:rsidRPr="007E3857" w:rsidRDefault="00314D14" w:rsidP="00E9547A">
            <w:pPr>
              <w:overflowPunct/>
              <w:autoSpaceDE/>
              <w:autoSpaceDN/>
              <w:adjustRightInd/>
              <w:spacing w:before="40" w:after="40"/>
              <w:textAlignment w:val="auto"/>
              <w:rPr>
                <w:rFonts w:eastAsia="Bookman Old Style" w:cs="Calibri"/>
              </w:rPr>
            </w:pPr>
            <w:r w:rsidRPr="007E3857">
              <w:rPr>
                <w:rFonts w:cs="Calibri"/>
                <w:color w:val="000000"/>
                <w:lang w:val="fr-FR"/>
              </w:rPr>
              <w:t>Mobile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3041AACC" w14:textId="77777777" w:rsidR="00314D14" w:rsidRPr="007E3857" w:rsidRDefault="00314D14" w:rsidP="00E9547A">
            <w:pPr>
              <w:overflowPunct/>
              <w:autoSpaceDE/>
              <w:autoSpaceDN/>
              <w:adjustRightInd/>
              <w:spacing w:before="40" w:after="40"/>
              <w:textAlignment w:val="auto"/>
              <w:rPr>
                <w:rFonts w:eastAsia="Bookman Old Style" w:cs="Calibri"/>
              </w:rPr>
            </w:pPr>
            <w:r w:rsidRPr="007E3857">
              <w:rPr>
                <w:rFonts w:cs="Calibri"/>
                <w:color w:val="000000"/>
                <w:lang w:val="fr-FR"/>
              </w:rPr>
              <w:t>VIETTEL BURUNDI S.A.</w:t>
            </w:r>
          </w:p>
        </w:tc>
      </w:tr>
    </w:tbl>
    <w:p w14:paraId="1CEA177B" w14:textId="77777777" w:rsidR="00314D14" w:rsidRPr="007E3857" w:rsidRDefault="00314D14" w:rsidP="007E3857">
      <w:pPr>
        <w:rPr>
          <w:rFonts w:cs="Calibri"/>
          <w:noProof/>
        </w:rPr>
      </w:pPr>
    </w:p>
    <w:p w14:paraId="5B9396DC" w14:textId="77777777" w:rsidR="00314D14" w:rsidRPr="007E3857" w:rsidRDefault="00314D14" w:rsidP="007E3857">
      <w:pPr>
        <w:tabs>
          <w:tab w:val="left" w:pos="1701"/>
          <w:tab w:val="left" w:pos="2268"/>
        </w:tabs>
        <w:ind w:rightChars="321" w:right="642"/>
        <w:rPr>
          <w:rFonts w:cs="Calibri"/>
        </w:rPr>
      </w:pPr>
      <w:proofErr w:type="gramStart"/>
      <w:r w:rsidRPr="007E3857">
        <w:rPr>
          <w:rFonts w:cs="Calibri"/>
          <w:lang w:val="fr-FR"/>
        </w:rPr>
        <w:t>Contact:</w:t>
      </w:r>
      <w:proofErr w:type="gramEnd"/>
    </w:p>
    <w:p w14:paraId="480F5335" w14:textId="77777777" w:rsidR="00314D14" w:rsidRPr="007E3857" w:rsidRDefault="00314D14" w:rsidP="007E3857">
      <w:pPr>
        <w:tabs>
          <w:tab w:val="left" w:pos="2250"/>
        </w:tabs>
        <w:ind w:left="720"/>
        <w:rPr>
          <w:rFonts w:cs="Calibri"/>
          <w:bCs/>
        </w:rPr>
      </w:pPr>
      <w:r w:rsidRPr="007E3857">
        <w:rPr>
          <w:rFonts w:cs="Calibri"/>
          <w:lang w:val="fr-FR"/>
        </w:rPr>
        <w:t>Mme Eliane IRIBUKA</w:t>
      </w:r>
    </w:p>
    <w:p w14:paraId="0EF7F791" w14:textId="77777777" w:rsidR="00314D14" w:rsidRPr="007E3857" w:rsidRDefault="00314D14" w:rsidP="00795983">
      <w:pPr>
        <w:tabs>
          <w:tab w:val="left" w:pos="2250"/>
        </w:tabs>
        <w:spacing w:before="0"/>
        <w:ind w:left="720"/>
        <w:rPr>
          <w:rFonts w:cs="Calibri"/>
          <w:bCs/>
          <w:lang w:val="fr-CH"/>
        </w:rPr>
      </w:pPr>
      <w:r w:rsidRPr="007E3857">
        <w:rPr>
          <w:rFonts w:cs="Calibri"/>
          <w:lang w:val="fr-FR"/>
        </w:rPr>
        <w:t>Agence de régulation et de contrôle des télécommunications (ARCT)</w:t>
      </w:r>
    </w:p>
    <w:p w14:paraId="59E12AF3" w14:textId="77777777" w:rsidR="00314D14" w:rsidRPr="007E3857" w:rsidRDefault="00314D14" w:rsidP="00795983">
      <w:pPr>
        <w:tabs>
          <w:tab w:val="left" w:pos="2250"/>
        </w:tabs>
        <w:spacing w:before="0"/>
        <w:ind w:left="720"/>
        <w:rPr>
          <w:rFonts w:cs="Calibri"/>
          <w:bCs/>
          <w:lang w:val="fr-CH"/>
        </w:rPr>
      </w:pPr>
      <w:r w:rsidRPr="007E3857">
        <w:rPr>
          <w:rFonts w:cs="Calibri"/>
          <w:lang w:val="fr-FR"/>
        </w:rPr>
        <w:t>Avenue de France, 14</w:t>
      </w:r>
    </w:p>
    <w:p w14:paraId="2E398BBD" w14:textId="77777777" w:rsidR="00314D14" w:rsidRPr="007E3857" w:rsidRDefault="00314D14" w:rsidP="00795983">
      <w:pPr>
        <w:tabs>
          <w:tab w:val="left" w:pos="2250"/>
        </w:tabs>
        <w:spacing w:before="0"/>
        <w:ind w:left="720"/>
        <w:rPr>
          <w:rFonts w:cs="Calibri"/>
          <w:bCs/>
          <w:lang w:val="fr-CH"/>
        </w:rPr>
      </w:pPr>
      <w:r w:rsidRPr="007E3857">
        <w:rPr>
          <w:rFonts w:cs="Calibri"/>
          <w:lang w:val="fr-FR"/>
        </w:rPr>
        <w:t>B.P. 6702</w:t>
      </w:r>
    </w:p>
    <w:p w14:paraId="70B294DE" w14:textId="77777777" w:rsidR="00314D14" w:rsidRPr="007E3857" w:rsidRDefault="00314D14" w:rsidP="00795983">
      <w:pPr>
        <w:tabs>
          <w:tab w:val="left" w:pos="2250"/>
        </w:tabs>
        <w:spacing w:before="0"/>
        <w:ind w:left="720"/>
        <w:rPr>
          <w:rFonts w:cs="Calibri"/>
          <w:bCs/>
          <w:lang w:val="it-IT"/>
        </w:rPr>
      </w:pPr>
      <w:r w:rsidRPr="007E3857">
        <w:rPr>
          <w:rFonts w:cs="Calibri"/>
          <w:lang w:val="it-IT"/>
        </w:rPr>
        <w:t>BUJUMBURA</w:t>
      </w:r>
    </w:p>
    <w:p w14:paraId="0E06063B" w14:textId="77777777" w:rsidR="00314D14" w:rsidRPr="007E3857" w:rsidRDefault="00314D14" w:rsidP="00795983">
      <w:pPr>
        <w:tabs>
          <w:tab w:val="left" w:pos="2250"/>
        </w:tabs>
        <w:spacing w:before="0"/>
        <w:ind w:left="720"/>
        <w:rPr>
          <w:rFonts w:cs="Calibri"/>
          <w:bCs/>
          <w:lang w:val="it-IT"/>
        </w:rPr>
      </w:pPr>
      <w:r w:rsidRPr="007E3857">
        <w:rPr>
          <w:rFonts w:cs="Calibri"/>
          <w:lang w:val="it-IT"/>
        </w:rPr>
        <w:t>Burundi</w:t>
      </w:r>
    </w:p>
    <w:p w14:paraId="1829C965" w14:textId="77777777" w:rsidR="00314D14" w:rsidRPr="007E3857" w:rsidRDefault="00314D14" w:rsidP="00795983">
      <w:pPr>
        <w:tabs>
          <w:tab w:val="left" w:pos="2250"/>
        </w:tabs>
        <w:spacing w:before="0"/>
        <w:ind w:left="720"/>
        <w:rPr>
          <w:rFonts w:cs="Calibri"/>
          <w:lang w:val="it-IT"/>
        </w:rPr>
      </w:pPr>
      <w:r w:rsidRPr="007E3857">
        <w:rPr>
          <w:rFonts w:cs="Calibri"/>
          <w:lang w:val="it-IT"/>
        </w:rPr>
        <w:t>Tél.: +257 79391097</w:t>
      </w:r>
    </w:p>
    <w:p w14:paraId="161FF7DE" w14:textId="0F71AC08" w:rsidR="00314D14" w:rsidRPr="007E3857" w:rsidRDefault="00B94AFE" w:rsidP="00795983">
      <w:pPr>
        <w:tabs>
          <w:tab w:val="left" w:pos="2070"/>
          <w:tab w:val="left" w:pos="4111"/>
        </w:tabs>
        <w:spacing w:before="0"/>
        <w:ind w:left="720"/>
        <w:rPr>
          <w:rFonts w:cs="Calibri"/>
          <w:lang w:val="it-IT"/>
        </w:rPr>
      </w:pPr>
      <w:r w:rsidRPr="00B037E5">
        <w:rPr>
          <w:rFonts w:cs="Arial"/>
        </w:rPr>
        <w:t>Fax</w:t>
      </w:r>
      <w:r w:rsidR="00314D14" w:rsidRPr="007E3857">
        <w:rPr>
          <w:rFonts w:cs="Calibri"/>
          <w:lang w:val="it-IT"/>
        </w:rPr>
        <w:t>: +257 22242832</w:t>
      </w:r>
    </w:p>
    <w:p w14:paraId="6374C0C2" w14:textId="77777777" w:rsidR="00314D14" w:rsidRPr="007E3857" w:rsidRDefault="00314D14" w:rsidP="00795983">
      <w:pPr>
        <w:tabs>
          <w:tab w:val="left" w:pos="2070"/>
          <w:tab w:val="left" w:pos="4111"/>
        </w:tabs>
        <w:spacing w:before="0"/>
        <w:ind w:left="720"/>
        <w:rPr>
          <w:rFonts w:cs="Calibri"/>
          <w:lang w:val="fr-CH"/>
        </w:rPr>
      </w:pPr>
      <w:proofErr w:type="gramStart"/>
      <w:r w:rsidRPr="007E3857">
        <w:rPr>
          <w:rFonts w:cs="Calibri"/>
          <w:lang w:val="fr-CH"/>
        </w:rPr>
        <w:t>E-mail:</w:t>
      </w:r>
      <w:proofErr w:type="gramEnd"/>
      <w:r w:rsidRPr="007E3857">
        <w:rPr>
          <w:rFonts w:cs="Calibri"/>
          <w:lang w:val="fr-CH"/>
        </w:rPr>
        <w:t xml:space="preserve"> </w:t>
      </w:r>
      <w:proofErr w:type="gramStart"/>
      <w:r w:rsidRPr="007E3857">
        <w:rPr>
          <w:rFonts w:cs="Calibri"/>
          <w:lang w:val="fr-CH"/>
        </w:rPr>
        <w:t>eliane@arct.gov.bi;</w:t>
      </w:r>
      <w:proofErr w:type="gramEnd"/>
      <w:r w:rsidRPr="007E3857">
        <w:rPr>
          <w:rFonts w:cs="Calibri"/>
          <w:lang w:val="fr-CH"/>
        </w:rPr>
        <w:t xml:space="preserve"> info@arct.gov.bi</w:t>
      </w:r>
    </w:p>
    <w:p w14:paraId="1113CCC3" w14:textId="77777777" w:rsidR="00314D14" w:rsidRPr="007E3857" w:rsidRDefault="00314D14" w:rsidP="007E3857">
      <w:pPr>
        <w:overflowPunct/>
        <w:autoSpaceDE/>
        <w:autoSpaceDN/>
        <w:adjustRightInd/>
        <w:textAlignment w:val="auto"/>
        <w:rPr>
          <w:lang w:val="fr-FR"/>
        </w:rPr>
      </w:pPr>
      <w:r w:rsidRPr="007E3857">
        <w:rPr>
          <w:lang w:val="fr-FR"/>
        </w:rPr>
        <w:br w:type="page"/>
      </w:r>
    </w:p>
    <w:p w14:paraId="3FA3191A" w14:textId="77777777" w:rsidR="00314D14" w:rsidRPr="007E3857" w:rsidRDefault="00314D14" w:rsidP="007E3857">
      <w:pPr>
        <w:tabs>
          <w:tab w:val="left" w:pos="1560"/>
          <w:tab w:val="left" w:pos="2127"/>
        </w:tabs>
        <w:textAlignment w:val="auto"/>
        <w:outlineLvl w:val="3"/>
        <w:rPr>
          <w:rFonts w:cs="Arial"/>
          <w:b/>
          <w:lang w:val="fr-FR"/>
        </w:rPr>
      </w:pPr>
      <w:bookmarkStart w:id="548" w:name="lt_pId403"/>
      <w:r w:rsidRPr="007E3857">
        <w:rPr>
          <w:rFonts w:cs="Arial"/>
          <w:b/>
          <w:lang w:val="fr-FR"/>
        </w:rPr>
        <w:lastRenderedPageBreak/>
        <w:t>Maurice (indicatif de pays +230)</w:t>
      </w:r>
      <w:bookmarkEnd w:id="548"/>
    </w:p>
    <w:p w14:paraId="6F06C020" w14:textId="77777777" w:rsidR="00314D14" w:rsidRPr="007E3857" w:rsidRDefault="00314D14" w:rsidP="007E3857">
      <w:pPr>
        <w:tabs>
          <w:tab w:val="left" w:pos="1560"/>
          <w:tab w:val="left" w:pos="2127"/>
          <w:tab w:val="left" w:pos="3570"/>
        </w:tabs>
        <w:outlineLvl w:val="4"/>
        <w:rPr>
          <w:rFonts w:cs="Calibri"/>
          <w:lang w:val="fr-CH"/>
        </w:rPr>
      </w:pPr>
      <w:r w:rsidRPr="007E3857">
        <w:rPr>
          <w:rFonts w:cs="Calibri"/>
          <w:lang w:val="fr-FR"/>
        </w:rPr>
        <w:t>Communication du 28.II.2025:</w:t>
      </w:r>
    </w:p>
    <w:p w14:paraId="710588FA" w14:textId="77777777" w:rsidR="00314D14" w:rsidRPr="007E3857" w:rsidRDefault="00314D14" w:rsidP="007E3857">
      <w:pPr>
        <w:rPr>
          <w:rFonts w:cs="Calibri"/>
          <w:lang w:val="fr-CH"/>
        </w:rPr>
      </w:pPr>
      <w:r w:rsidRPr="007E3857">
        <w:rPr>
          <w:rFonts w:cs="Calibri"/>
          <w:lang w:val="fr-FR"/>
        </w:rPr>
        <w:t>L'</w:t>
      </w:r>
      <w:r w:rsidRPr="007E3857">
        <w:rPr>
          <w:rFonts w:cs="Calibri"/>
          <w:i/>
          <w:iCs/>
          <w:lang w:val="fr-FR"/>
        </w:rPr>
        <w:t>Autorité des technologies de l'information et de la communication (ICTA)</w:t>
      </w:r>
      <w:r w:rsidRPr="007E3857">
        <w:rPr>
          <w:rFonts w:cs="Calibri"/>
          <w:lang w:val="fr-FR"/>
        </w:rPr>
        <w:t>,</w:t>
      </w:r>
      <w:r w:rsidRPr="007E3857">
        <w:rPr>
          <w:rFonts w:cs="Calibri"/>
          <w:i/>
          <w:iCs/>
          <w:lang w:val="fr-FR"/>
        </w:rPr>
        <w:t xml:space="preserve"> </w:t>
      </w:r>
      <w:r w:rsidRPr="007E3857">
        <w:rPr>
          <w:rFonts w:cs="Calibri"/>
          <w:lang w:val="fr-FR"/>
        </w:rPr>
        <w:t>Port-Louis, annonce que de nouvelles séries de numéros mobiles ont été mises en service dans la République de Maurice par l'opérateur mobile ci-après, à compter de février 2025.</w:t>
      </w:r>
    </w:p>
    <w:p w14:paraId="7C64DAAC" w14:textId="77777777" w:rsidR="00314D14" w:rsidRPr="007E3857" w:rsidRDefault="00314D14" w:rsidP="007E3857">
      <w:pPr>
        <w:rPr>
          <w:rFonts w:cs="Calibri"/>
          <w:lang w:val="fr-CH"/>
        </w:rPr>
      </w:pPr>
    </w:p>
    <w:tbl>
      <w:tblPr>
        <w:tblStyle w:val="TableGrid31"/>
        <w:tblW w:w="9493" w:type="dxa"/>
        <w:tblLayout w:type="fixed"/>
        <w:tblLook w:val="04A0" w:firstRow="1" w:lastRow="0" w:firstColumn="1" w:lastColumn="0" w:noHBand="0" w:noVBand="1"/>
      </w:tblPr>
      <w:tblGrid>
        <w:gridCol w:w="3325"/>
        <w:gridCol w:w="3333"/>
        <w:gridCol w:w="2835"/>
      </w:tblGrid>
      <w:tr w:rsidR="00314D14" w:rsidRPr="007E3857" w14:paraId="294BBB4A" w14:textId="77777777" w:rsidTr="00795983">
        <w:tc>
          <w:tcPr>
            <w:tcW w:w="3325" w:type="dxa"/>
          </w:tcPr>
          <w:p w14:paraId="4426026D" w14:textId="77777777" w:rsidR="00314D14" w:rsidRPr="007E3857" w:rsidRDefault="00314D14" w:rsidP="007E3857">
            <w:pPr>
              <w:spacing w:before="40" w:after="40"/>
              <w:rPr>
                <w:rFonts w:cs="Calibri"/>
                <w:b/>
                <w:bCs/>
              </w:rPr>
            </w:pPr>
            <w:r w:rsidRPr="007E3857">
              <w:rPr>
                <w:rFonts w:cs="Calibri"/>
                <w:b/>
                <w:bCs/>
                <w:color w:val="000000"/>
                <w:lang w:val="fr-FR"/>
              </w:rPr>
              <w:t>Opérateur</w:t>
            </w:r>
          </w:p>
        </w:tc>
        <w:tc>
          <w:tcPr>
            <w:tcW w:w="3333" w:type="dxa"/>
          </w:tcPr>
          <w:p w14:paraId="0137F8E0" w14:textId="77777777" w:rsidR="00314D14" w:rsidRPr="007E3857" w:rsidRDefault="00314D14" w:rsidP="007E3857">
            <w:pPr>
              <w:spacing w:before="40" w:after="40"/>
              <w:rPr>
                <w:rFonts w:cs="Calibri"/>
                <w:b/>
                <w:bCs/>
                <w:lang w:val="fr-FR"/>
              </w:rPr>
            </w:pPr>
            <w:r w:rsidRPr="007E3857">
              <w:rPr>
                <w:rFonts w:cs="Calibri"/>
                <w:b/>
                <w:bCs/>
                <w:color w:val="000000"/>
                <w:lang w:val="fr-FR"/>
              </w:rPr>
              <w:t xml:space="preserve">Utilisation du numéro </w:t>
            </w:r>
            <w:r w:rsidRPr="007E3857">
              <w:rPr>
                <w:b/>
                <w:bCs/>
                <w:lang w:val="fr-FR"/>
              </w:rPr>
              <w:t>UIT</w:t>
            </w:r>
            <w:r w:rsidRPr="007E3857">
              <w:rPr>
                <w:b/>
                <w:bCs/>
                <w:lang w:val="fr-FR"/>
              </w:rPr>
              <w:noBreakHyphen/>
              <w:t xml:space="preserve">T </w:t>
            </w:r>
            <w:r w:rsidRPr="007E3857">
              <w:rPr>
                <w:rFonts w:cs="Calibri"/>
                <w:b/>
                <w:bCs/>
                <w:color w:val="000000"/>
                <w:lang w:val="fr-FR"/>
              </w:rPr>
              <w:t>E.164</w:t>
            </w:r>
          </w:p>
        </w:tc>
        <w:tc>
          <w:tcPr>
            <w:tcW w:w="2835" w:type="dxa"/>
          </w:tcPr>
          <w:p w14:paraId="5B5364B8" w14:textId="77777777" w:rsidR="00314D14" w:rsidRPr="007E3857" w:rsidRDefault="00314D14" w:rsidP="007E3857">
            <w:pPr>
              <w:spacing w:before="40" w:after="40"/>
              <w:rPr>
                <w:rFonts w:cs="Calibri"/>
                <w:b/>
                <w:bCs/>
              </w:rPr>
            </w:pPr>
            <w:r w:rsidRPr="007E3857">
              <w:rPr>
                <w:rFonts w:cs="Calibri"/>
                <w:b/>
                <w:bCs/>
                <w:color w:val="000000"/>
                <w:lang w:val="fr-FR"/>
              </w:rPr>
              <w:t>Format de numérotation</w:t>
            </w:r>
          </w:p>
        </w:tc>
      </w:tr>
      <w:tr w:rsidR="00314D14" w:rsidRPr="007E3857" w14:paraId="42726306" w14:textId="77777777" w:rsidTr="00795983">
        <w:trPr>
          <w:trHeight w:val="332"/>
        </w:trPr>
        <w:tc>
          <w:tcPr>
            <w:tcW w:w="3325" w:type="dxa"/>
            <w:vAlign w:val="center"/>
          </w:tcPr>
          <w:p w14:paraId="595CE005" w14:textId="77777777" w:rsidR="00314D14" w:rsidRPr="007E3857" w:rsidRDefault="00314D14" w:rsidP="007E3857">
            <w:pPr>
              <w:spacing w:before="40" w:after="40"/>
              <w:rPr>
                <w:rFonts w:cs="Calibri"/>
              </w:rPr>
            </w:pPr>
            <w:proofErr w:type="spellStart"/>
            <w:r w:rsidRPr="007E3857">
              <w:rPr>
                <w:rFonts w:cs="Calibri"/>
                <w:color w:val="000000"/>
                <w:lang w:val="fr-FR"/>
              </w:rPr>
              <w:t>Cellplus</w:t>
            </w:r>
            <w:proofErr w:type="spellEnd"/>
            <w:r w:rsidRPr="007E3857">
              <w:rPr>
                <w:rFonts w:cs="Calibri"/>
                <w:color w:val="000000"/>
                <w:lang w:val="fr-FR"/>
              </w:rPr>
              <w:t xml:space="preserve"> Mobile Communications Ltd.</w:t>
            </w:r>
          </w:p>
        </w:tc>
        <w:tc>
          <w:tcPr>
            <w:tcW w:w="3333" w:type="dxa"/>
            <w:vAlign w:val="center"/>
          </w:tcPr>
          <w:p w14:paraId="5B0B0D5C" w14:textId="77777777" w:rsidR="00314D14" w:rsidRPr="007E3857" w:rsidRDefault="00314D14" w:rsidP="007E3857">
            <w:pPr>
              <w:spacing w:before="40" w:after="40"/>
              <w:rPr>
                <w:rFonts w:cs="Calibri"/>
              </w:rPr>
            </w:pPr>
            <w:r w:rsidRPr="007E3857">
              <w:rPr>
                <w:rFonts w:cs="Calibri"/>
                <w:color w:val="000000"/>
                <w:lang w:val="fr-FR"/>
              </w:rPr>
              <w:t>Numéros mobiles non géographiques</w:t>
            </w:r>
          </w:p>
        </w:tc>
        <w:tc>
          <w:tcPr>
            <w:tcW w:w="2835" w:type="dxa"/>
            <w:vAlign w:val="center"/>
          </w:tcPr>
          <w:p w14:paraId="520C71B1" w14:textId="77777777" w:rsidR="00314D14" w:rsidRPr="007E3857" w:rsidRDefault="00314D14" w:rsidP="007E3857">
            <w:pPr>
              <w:spacing w:before="40" w:after="40"/>
              <w:rPr>
                <w:rFonts w:cs="Calibri"/>
              </w:rPr>
            </w:pPr>
            <w:r w:rsidRPr="007E3857">
              <w:rPr>
                <w:rFonts w:cs="Calibri"/>
                <w:color w:val="000000"/>
                <w:lang w:val="fr-FR"/>
              </w:rPr>
              <w:t>+230 705X XXXX</w:t>
            </w:r>
          </w:p>
        </w:tc>
      </w:tr>
      <w:tr w:rsidR="00314D14" w:rsidRPr="007E3857" w14:paraId="0157525A" w14:textId="77777777" w:rsidTr="00795983">
        <w:trPr>
          <w:trHeight w:val="431"/>
        </w:trPr>
        <w:tc>
          <w:tcPr>
            <w:tcW w:w="3325" w:type="dxa"/>
            <w:vAlign w:val="center"/>
          </w:tcPr>
          <w:p w14:paraId="394DC136" w14:textId="77777777" w:rsidR="00314D14" w:rsidRPr="007E3857" w:rsidRDefault="00314D14" w:rsidP="007E3857">
            <w:pPr>
              <w:spacing w:before="40" w:after="40"/>
              <w:rPr>
                <w:rFonts w:cs="Calibri"/>
              </w:rPr>
            </w:pPr>
            <w:proofErr w:type="spellStart"/>
            <w:r w:rsidRPr="007E3857">
              <w:rPr>
                <w:rFonts w:cs="Calibri"/>
                <w:color w:val="000000"/>
                <w:lang w:val="fr-FR"/>
              </w:rPr>
              <w:t>Cellplus</w:t>
            </w:r>
            <w:proofErr w:type="spellEnd"/>
            <w:r w:rsidRPr="007E3857">
              <w:rPr>
                <w:rFonts w:cs="Calibri"/>
                <w:color w:val="000000"/>
                <w:lang w:val="fr-FR"/>
              </w:rPr>
              <w:t xml:space="preserve"> Mobile Communications Ltd.</w:t>
            </w:r>
          </w:p>
        </w:tc>
        <w:tc>
          <w:tcPr>
            <w:tcW w:w="3333" w:type="dxa"/>
            <w:vAlign w:val="center"/>
          </w:tcPr>
          <w:p w14:paraId="76F9FAE6" w14:textId="77777777" w:rsidR="00314D14" w:rsidRPr="007E3857" w:rsidRDefault="00314D14" w:rsidP="007E3857">
            <w:pPr>
              <w:spacing w:before="40" w:after="40"/>
              <w:rPr>
                <w:rFonts w:cs="Calibri"/>
              </w:rPr>
            </w:pPr>
            <w:r w:rsidRPr="007E3857">
              <w:rPr>
                <w:rFonts w:cs="Calibri"/>
                <w:color w:val="000000"/>
                <w:lang w:val="fr-FR"/>
              </w:rPr>
              <w:t>Numéros mobiles non géographiques</w:t>
            </w:r>
          </w:p>
        </w:tc>
        <w:tc>
          <w:tcPr>
            <w:tcW w:w="2835" w:type="dxa"/>
            <w:vAlign w:val="center"/>
          </w:tcPr>
          <w:p w14:paraId="6F1B31ED" w14:textId="77777777" w:rsidR="00314D14" w:rsidRPr="007E3857" w:rsidRDefault="00314D14" w:rsidP="007E3857">
            <w:pPr>
              <w:spacing w:before="40" w:after="40"/>
              <w:rPr>
                <w:rFonts w:cs="Calibri"/>
              </w:rPr>
            </w:pPr>
            <w:r w:rsidRPr="007E3857">
              <w:rPr>
                <w:rFonts w:cs="Calibri"/>
                <w:color w:val="000000"/>
                <w:lang w:val="fr-FR"/>
              </w:rPr>
              <w:t>+230 706X XXXX</w:t>
            </w:r>
          </w:p>
        </w:tc>
      </w:tr>
    </w:tbl>
    <w:p w14:paraId="0DFF06EA" w14:textId="77777777" w:rsidR="00314D14" w:rsidRPr="007E3857" w:rsidRDefault="00314D14" w:rsidP="007E3857">
      <w:pPr>
        <w:tabs>
          <w:tab w:val="left" w:pos="1800"/>
        </w:tabs>
        <w:spacing w:before="240"/>
        <w:ind w:left="1080" w:hanging="1080"/>
        <w:rPr>
          <w:rFonts w:cs="Calibri"/>
        </w:rPr>
      </w:pPr>
      <w:proofErr w:type="gramStart"/>
      <w:r w:rsidRPr="007E3857">
        <w:rPr>
          <w:rFonts w:cs="Calibri"/>
          <w:lang w:val="fr-FR"/>
        </w:rPr>
        <w:t>Contact:</w:t>
      </w:r>
      <w:proofErr w:type="gramEnd"/>
    </w:p>
    <w:p w14:paraId="0BB8E5AD" w14:textId="77777777" w:rsidR="00314D14" w:rsidRPr="007E3857" w:rsidRDefault="00314D14" w:rsidP="007E3857">
      <w:pPr>
        <w:tabs>
          <w:tab w:val="left" w:pos="1800"/>
        </w:tabs>
        <w:ind w:left="709"/>
        <w:rPr>
          <w:rFonts w:cs="Calibri"/>
        </w:rPr>
      </w:pPr>
      <w:r w:rsidRPr="007E3857">
        <w:rPr>
          <w:rFonts w:cs="Calibri"/>
          <w:lang w:val="fr-FR"/>
        </w:rPr>
        <w:t>M. J. Louis</w:t>
      </w:r>
    </w:p>
    <w:p w14:paraId="4F4FD256" w14:textId="77777777" w:rsidR="00314D14" w:rsidRPr="007E3857" w:rsidRDefault="00314D14" w:rsidP="00B94AFE">
      <w:pPr>
        <w:tabs>
          <w:tab w:val="left" w:pos="1800"/>
        </w:tabs>
        <w:spacing w:before="0"/>
        <w:ind w:left="710"/>
        <w:rPr>
          <w:rFonts w:cs="Calibri"/>
          <w:lang w:val="fr-CH"/>
        </w:rPr>
      </w:pPr>
      <w:r w:rsidRPr="007E3857">
        <w:rPr>
          <w:rFonts w:cs="Calibri"/>
          <w:lang w:val="fr-FR"/>
        </w:rPr>
        <w:t>Autorité des technologies de l'information et de la communication (ICTA)</w:t>
      </w:r>
    </w:p>
    <w:p w14:paraId="4444FD14" w14:textId="77777777" w:rsidR="00314D14" w:rsidRPr="007E3857" w:rsidRDefault="00314D14" w:rsidP="00B94AFE">
      <w:pPr>
        <w:tabs>
          <w:tab w:val="left" w:pos="1800"/>
        </w:tabs>
        <w:spacing w:before="0"/>
        <w:ind w:left="710"/>
        <w:rPr>
          <w:rFonts w:cs="Calibri"/>
        </w:rPr>
      </w:pPr>
      <w:r w:rsidRPr="007E3857">
        <w:rPr>
          <w:rFonts w:cs="Calibri"/>
        </w:rPr>
        <w:t>Level 12, The Celicourt</w:t>
      </w:r>
    </w:p>
    <w:p w14:paraId="25ADC388" w14:textId="77777777" w:rsidR="00314D14" w:rsidRPr="007E3857" w:rsidRDefault="00314D14" w:rsidP="00B94AFE">
      <w:pPr>
        <w:tabs>
          <w:tab w:val="left" w:pos="1800"/>
        </w:tabs>
        <w:spacing w:before="0"/>
        <w:ind w:left="710"/>
        <w:rPr>
          <w:rFonts w:cs="Calibri"/>
        </w:rPr>
      </w:pPr>
      <w:r w:rsidRPr="007E3857">
        <w:rPr>
          <w:rFonts w:cs="Calibri"/>
        </w:rPr>
        <w:t xml:space="preserve">6, Sir Celicourt </w:t>
      </w:r>
      <w:proofErr w:type="spellStart"/>
      <w:r w:rsidRPr="007E3857">
        <w:rPr>
          <w:rFonts w:cs="Calibri"/>
        </w:rPr>
        <w:t>Antelme</w:t>
      </w:r>
      <w:proofErr w:type="spellEnd"/>
      <w:r w:rsidRPr="007E3857">
        <w:rPr>
          <w:rFonts w:cs="Calibri"/>
        </w:rPr>
        <w:t xml:space="preserve"> Street</w:t>
      </w:r>
    </w:p>
    <w:p w14:paraId="1632F507" w14:textId="77777777" w:rsidR="00314D14" w:rsidRPr="007E3857" w:rsidRDefault="00314D14" w:rsidP="00B94AFE">
      <w:pPr>
        <w:tabs>
          <w:tab w:val="left" w:pos="1800"/>
        </w:tabs>
        <w:spacing w:before="0"/>
        <w:ind w:left="710"/>
        <w:rPr>
          <w:rFonts w:cs="Calibri"/>
          <w:lang w:val="fr-CH"/>
        </w:rPr>
      </w:pPr>
      <w:r w:rsidRPr="007E3857">
        <w:rPr>
          <w:rFonts w:cs="Calibri"/>
          <w:lang w:val="fr-FR"/>
        </w:rPr>
        <w:t>PORT LOUIS</w:t>
      </w:r>
    </w:p>
    <w:p w14:paraId="3BEEBEFF" w14:textId="77777777" w:rsidR="00314D14" w:rsidRPr="007E3857" w:rsidRDefault="00314D14" w:rsidP="00B94AFE">
      <w:pPr>
        <w:tabs>
          <w:tab w:val="left" w:pos="1800"/>
        </w:tabs>
        <w:spacing w:before="0"/>
        <w:ind w:left="710"/>
        <w:rPr>
          <w:rFonts w:cs="Calibri"/>
          <w:lang w:val="fr-CH"/>
        </w:rPr>
      </w:pPr>
      <w:r w:rsidRPr="007E3857">
        <w:rPr>
          <w:rFonts w:cs="Calibri"/>
          <w:lang w:val="fr-FR"/>
        </w:rPr>
        <w:t>Maurice</w:t>
      </w:r>
    </w:p>
    <w:p w14:paraId="512211FB" w14:textId="77777777" w:rsidR="00314D14" w:rsidRPr="007E3857" w:rsidRDefault="00314D14" w:rsidP="00B94AFE">
      <w:pPr>
        <w:tabs>
          <w:tab w:val="left" w:pos="1800"/>
        </w:tabs>
        <w:spacing w:before="0"/>
        <w:ind w:left="710"/>
        <w:rPr>
          <w:rFonts w:cs="Calibri"/>
          <w:lang w:val="fr-CH"/>
        </w:rPr>
      </w:pPr>
      <w:proofErr w:type="gramStart"/>
      <w:r w:rsidRPr="007E3857">
        <w:rPr>
          <w:rFonts w:cs="Calibri"/>
          <w:lang w:val="fr-FR"/>
        </w:rPr>
        <w:t>Tél.:</w:t>
      </w:r>
      <w:proofErr w:type="gramEnd"/>
      <w:r w:rsidRPr="007E3857">
        <w:rPr>
          <w:rFonts w:cs="Calibri"/>
          <w:lang w:val="fr-FR"/>
        </w:rPr>
        <w:t xml:space="preserve"> +230 211 5333/4</w:t>
      </w:r>
    </w:p>
    <w:p w14:paraId="23189FC1" w14:textId="56FAB751" w:rsidR="00314D14" w:rsidRPr="007E3857" w:rsidRDefault="00B94AFE" w:rsidP="00B94AFE">
      <w:pPr>
        <w:tabs>
          <w:tab w:val="left" w:pos="1800"/>
        </w:tabs>
        <w:spacing w:before="0"/>
        <w:ind w:left="710"/>
        <w:rPr>
          <w:rFonts w:cs="Calibri"/>
          <w:lang w:val="fr-CH"/>
        </w:rPr>
      </w:pPr>
      <w:r w:rsidRPr="00B037E5">
        <w:rPr>
          <w:rFonts w:cs="Arial"/>
        </w:rPr>
        <w:t>Fax</w:t>
      </w:r>
      <w:r w:rsidR="00314D14" w:rsidRPr="007E3857">
        <w:rPr>
          <w:rFonts w:cs="Calibri"/>
          <w:lang w:val="fr-FR"/>
        </w:rPr>
        <w:t>: +230 211 9444</w:t>
      </w:r>
    </w:p>
    <w:p w14:paraId="02B5733A" w14:textId="77777777" w:rsidR="00314D14" w:rsidRPr="007E3857" w:rsidRDefault="00314D14" w:rsidP="00B94AFE">
      <w:pPr>
        <w:tabs>
          <w:tab w:val="left" w:pos="1800"/>
        </w:tabs>
        <w:spacing w:before="0"/>
        <w:ind w:left="710"/>
        <w:rPr>
          <w:rFonts w:cs="Calibri"/>
          <w:lang w:val="fr-CH"/>
        </w:rPr>
      </w:pPr>
      <w:proofErr w:type="gramStart"/>
      <w:r w:rsidRPr="007E3857">
        <w:rPr>
          <w:rFonts w:cs="Calibri"/>
          <w:lang w:val="fr-FR"/>
        </w:rPr>
        <w:t>E-mail:</w:t>
      </w:r>
      <w:proofErr w:type="gramEnd"/>
      <w:r w:rsidRPr="007E3857">
        <w:rPr>
          <w:rFonts w:cs="Calibri"/>
          <w:lang w:val="fr-FR"/>
        </w:rPr>
        <w:t xml:space="preserve"> info@icta.mu </w:t>
      </w:r>
    </w:p>
    <w:p w14:paraId="06122FD2" w14:textId="77777777" w:rsidR="00314D14" w:rsidRPr="007E3857" w:rsidRDefault="00314D14" w:rsidP="00B94AFE">
      <w:pPr>
        <w:tabs>
          <w:tab w:val="left" w:pos="1800"/>
        </w:tabs>
        <w:spacing w:before="0"/>
        <w:ind w:left="710"/>
        <w:rPr>
          <w:rFonts w:cs="Calibri"/>
        </w:rPr>
      </w:pPr>
      <w:r w:rsidRPr="007E3857">
        <w:rPr>
          <w:rFonts w:cs="Calibri"/>
        </w:rPr>
        <w:t>URL: www.icta.mu/telecom-numbering/</w:t>
      </w:r>
    </w:p>
    <w:p w14:paraId="2D764016" w14:textId="4DE01F02" w:rsidR="00B76439" w:rsidRPr="00AB4E8E" w:rsidRDefault="00B76439" w:rsidP="00B76439">
      <w:pPr>
        <w:rPr>
          <w:lang w:val="fr-CH"/>
        </w:rPr>
      </w:pPr>
    </w:p>
    <w:p w14:paraId="6B91DD39" w14:textId="03D198C8" w:rsidR="00B76439" w:rsidRPr="00AB4E8E" w:rsidRDefault="00B76439" w:rsidP="00B76439">
      <w:pPr>
        <w:rPr>
          <w:lang w:val="fr-CH"/>
        </w:rPr>
      </w:pPr>
      <w:r w:rsidRPr="00AB4E8E">
        <w:rPr>
          <w:lang w:val="fr-CH"/>
        </w:rPr>
        <w:br w:type="page"/>
      </w:r>
    </w:p>
    <w:p w14:paraId="6D02AAF3" w14:textId="0C2F91FF" w:rsidR="003F234D" w:rsidRPr="006F5B3B" w:rsidRDefault="003F234D" w:rsidP="003F234D">
      <w:pPr>
        <w:pStyle w:val="Heading20"/>
      </w:pPr>
      <w:bookmarkStart w:id="549" w:name="_Toc417551684"/>
      <w:bookmarkStart w:id="550" w:name="_Toc418172334"/>
      <w:bookmarkStart w:id="551" w:name="_Toc418590416"/>
      <w:bookmarkStart w:id="552" w:name="_Toc421025977"/>
      <w:bookmarkStart w:id="553" w:name="_Toc422401214"/>
      <w:bookmarkStart w:id="554" w:name="_Toc423525459"/>
      <w:bookmarkStart w:id="555" w:name="_Toc424821420"/>
      <w:bookmarkStart w:id="556" w:name="_Toc428366209"/>
      <w:bookmarkStart w:id="557" w:name="_Toc429043969"/>
      <w:bookmarkStart w:id="558" w:name="_Toc430351629"/>
      <w:bookmarkStart w:id="559" w:name="_Toc435101744"/>
      <w:bookmarkStart w:id="560" w:name="_Toc436994431"/>
      <w:bookmarkStart w:id="561" w:name="_Toc437951348"/>
      <w:bookmarkStart w:id="562" w:name="_Toc439770098"/>
      <w:bookmarkStart w:id="563" w:name="_Toc442697183"/>
      <w:bookmarkStart w:id="564" w:name="_Toc443314403"/>
      <w:bookmarkStart w:id="565" w:name="_Toc451159962"/>
      <w:bookmarkStart w:id="566" w:name="_Toc452042297"/>
      <w:bookmarkStart w:id="567" w:name="_Toc453246397"/>
      <w:bookmarkStart w:id="568" w:name="_Toc455568929"/>
      <w:bookmarkStart w:id="569" w:name="_Toc458763347"/>
      <w:bookmarkStart w:id="570" w:name="_Toc461613929"/>
      <w:bookmarkStart w:id="571" w:name="_Toc464028571"/>
      <w:bookmarkStart w:id="572" w:name="_Toc466292736"/>
      <w:bookmarkStart w:id="573" w:name="_Toc467229228"/>
      <w:bookmarkStart w:id="574" w:name="_Toc468199537"/>
      <w:bookmarkStart w:id="575" w:name="_Toc469058093"/>
      <w:bookmarkStart w:id="576" w:name="_Toc472413666"/>
      <w:bookmarkStart w:id="577" w:name="_Toc473107267"/>
      <w:bookmarkStart w:id="578" w:name="_Toc474850439"/>
      <w:bookmarkStart w:id="579" w:name="_Toc476061821"/>
      <w:bookmarkStart w:id="580" w:name="_Toc477355879"/>
      <w:bookmarkStart w:id="581" w:name="_Toc478045212"/>
      <w:bookmarkStart w:id="582" w:name="_Toc479170905"/>
      <w:bookmarkStart w:id="583" w:name="_Toc481736935"/>
      <w:bookmarkStart w:id="584" w:name="_Toc483991774"/>
      <w:bookmarkStart w:id="585" w:name="_Toc484612706"/>
      <w:bookmarkStart w:id="586" w:name="_Toc486861831"/>
      <w:bookmarkStart w:id="587" w:name="_Toc489604268"/>
      <w:bookmarkStart w:id="588" w:name="_Toc490733865"/>
      <w:bookmarkStart w:id="589" w:name="_Toc492473929"/>
      <w:bookmarkStart w:id="590" w:name="_Toc493239117"/>
      <w:bookmarkStart w:id="591" w:name="_Toc494706577"/>
      <w:bookmarkStart w:id="592" w:name="_Toc496867161"/>
      <w:bookmarkStart w:id="593" w:name="_Toc497466152"/>
      <w:bookmarkStart w:id="594" w:name="_Toc498510163"/>
      <w:bookmarkStart w:id="595" w:name="_Toc499892935"/>
      <w:bookmarkStart w:id="596" w:name="_Toc500928331"/>
      <w:bookmarkStart w:id="597" w:name="_Toc503278447"/>
      <w:bookmarkStart w:id="598" w:name="_Toc508115976"/>
      <w:bookmarkStart w:id="599" w:name="_Toc509306707"/>
      <w:bookmarkStart w:id="600" w:name="_Toc510616292"/>
      <w:bookmarkStart w:id="601" w:name="_Toc512954056"/>
      <w:bookmarkStart w:id="602" w:name="_Toc513554846"/>
      <w:bookmarkStart w:id="603" w:name="_Toc514942276"/>
      <w:bookmarkStart w:id="604" w:name="_Toc516152566"/>
      <w:bookmarkStart w:id="605" w:name="_Toc517084132"/>
      <w:bookmarkStart w:id="606" w:name="_Toc517963000"/>
      <w:bookmarkStart w:id="607" w:name="_Toc525139697"/>
      <w:bookmarkStart w:id="608" w:name="_Toc526173614"/>
      <w:bookmarkStart w:id="609" w:name="_Toc527641996"/>
      <w:bookmarkStart w:id="610" w:name="_Toc528154648"/>
      <w:bookmarkStart w:id="611" w:name="_Toc530564043"/>
      <w:bookmarkStart w:id="612" w:name="_Toc535414819"/>
      <w:bookmarkStart w:id="613" w:name="_Toc536450198"/>
      <w:bookmarkStart w:id="614" w:name="_Toc169242"/>
      <w:bookmarkStart w:id="615" w:name="_Toc6472175"/>
      <w:bookmarkStart w:id="616" w:name="_Toc7430885"/>
      <w:bookmarkStart w:id="617" w:name="_Toc11673110"/>
      <w:bookmarkStart w:id="618" w:name="_Toc11942215"/>
      <w:bookmarkStart w:id="619" w:name="_Toc16521662"/>
      <w:bookmarkStart w:id="620" w:name="_Toc17124508"/>
      <w:bookmarkStart w:id="621" w:name="_Toc19268841"/>
      <w:bookmarkStart w:id="622" w:name="_Toc22049226"/>
      <w:bookmarkStart w:id="623" w:name="_Toc23412326"/>
      <w:bookmarkStart w:id="624" w:name="_Toc24538174"/>
      <w:bookmarkStart w:id="625" w:name="_Toc25845782"/>
      <w:bookmarkStart w:id="626" w:name="_Toc26799557"/>
      <w:bookmarkStart w:id="627" w:name="_Toc42092839"/>
      <w:bookmarkStart w:id="628" w:name="_Toc49845638"/>
      <w:bookmarkStart w:id="629" w:name="_Toc51764048"/>
      <w:bookmarkStart w:id="630" w:name="_Toc58332535"/>
      <w:bookmarkStart w:id="631" w:name="_Toc59624751"/>
      <w:bookmarkStart w:id="632" w:name="_Toc62805785"/>
      <w:bookmarkStart w:id="633" w:name="_Toc63688636"/>
      <w:bookmarkStart w:id="634" w:name="_Toc66289915"/>
      <w:bookmarkStart w:id="635" w:name="_Toc70589201"/>
      <w:bookmarkStart w:id="636" w:name="_Toc72943259"/>
      <w:bookmarkStart w:id="637" w:name="_Toc75270270"/>
      <w:bookmarkStart w:id="638" w:name="_Toc79585278"/>
      <w:bookmarkStart w:id="639" w:name="_Toc87364487"/>
      <w:bookmarkStart w:id="640" w:name="_Toc89865824"/>
      <w:bookmarkStart w:id="641" w:name="_Toc96667680"/>
      <w:bookmarkStart w:id="642" w:name="_Toc98774523"/>
      <w:bookmarkStart w:id="643" w:name="_Toc103354510"/>
      <w:bookmarkStart w:id="644" w:name="_Toc115274220"/>
      <w:bookmarkStart w:id="645" w:name="_Toc128989468"/>
      <w:bookmarkStart w:id="646" w:name="_Toc132189053"/>
      <w:bookmarkStart w:id="647" w:name="_Toc162463797"/>
      <w:bookmarkStart w:id="648" w:name="_Hlk175659742"/>
      <w:bookmarkStart w:id="649" w:name="_Toc514942263"/>
      <w:r w:rsidRPr="006F5B3B">
        <w:lastRenderedPageBreak/>
        <w:t>Restrictions de service</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648"/>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650" w:name="_Toc417551685"/>
      <w:bookmarkStart w:id="651" w:name="_Toc418172335"/>
      <w:bookmarkStart w:id="652" w:name="_Toc418590417"/>
      <w:bookmarkStart w:id="653" w:name="_Toc421025978"/>
      <w:bookmarkStart w:id="654" w:name="_Toc422401215"/>
      <w:bookmarkStart w:id="655" w:name="_Toc423525460"/>
      <w:bookmarkStart w:id="656" w:name="_Toc424821421"/>
      <w:bookmarkStart w:id="657" w:name="_Toc428366210"/>
      <w:bookmarkStart w:id="658" w:name="_Toc429043970"/>
      <w:bookmarkStart w:id="659" w:name="_Toc430351630"/>
      <w:bookmarkStart w:id="660" w:name="_Toc435101745"/>
      <w:bookmarkStart w:id="661" w:name="_Toc436994432"/>
      <w:bookmarkStart w:id="662" w:name="_Toc437951349"/>
      <w:bookmarkStart w:id="663" w:name="_Toc439770099"/>
      <w:bookmarkStart w:id="664" w:name="_Toc442697184"/>
      <w:bookmarkStart w:id="665" w:name="_Toc443314404"/>
      <w:bookmarkStart w:id="666" w:name="_Toc451159963"/>
      <w:bookmarkStart w:id="667" w:name="_Toc452042298"/>
      <w:bookmarkStart w:id="668" w:name="_Toc453246398"/>
      <w:bookmarkStart w:id="669" w:name="_Toc455568930"/>
      <w:bookmarkStart w:id="670" w:name="_Toc458763348"/>
      <w:bookmarkStart w:id="671" w:name="_Toc461613930"/>
      <w:bookmarkStart w:id="672" w:name="_Toc464028572"/>
      <w:bookmarkStart w:id="673" w:name="_Toc466292737"/>
      <w:bookmarkStart w:id="674" w:name="_Toc467229229"/>
      <w:bookmarkStart w:id="675" w:name="_Toc468199538"/>
      <w:bookmarkStart w:id="676" w:name="_Toc469058094"/>
      <w:bookmarkStart w:id="677" w:name="_Toc472413667"/>
      <w:bookmarkStart w:id="678" w:name="_Toc473107268"/>
      <w:bookmarkStart w:id="679" w:name="_Toc474850440"/>
      <w:bookmarkStart w:id="680" w:name="_Toc476061822"/>
      <w:bookmarkStart w:id="681" w:name="_Toc477355880"/>
      <w:bookmarkStart w:id="682" w:name="_Toc478045213"/>
      <w:bookmarkStart w:id="683" w:name="_Toc479170906"/>
      <w:bookmarkStart w:id="684" w:name="_Toc481736936"/>
      <w:bookmarkStart w:id="685" w:name="_Toc483991775"/>
      <w:bookmarkStart w:id="686" w:name="_Toc484612707"/>
      <w:bookmarkStart w:id="687" w:name="_Toc486861832"/>
      <w:bookmarkStart w:id="688" w:name="_Toc489604269"/>
      <w:bookmarkStart w:id="689" w:name="_Toc490733866"/>
      <w:bookmarkStart w:id="690" w:name="_Toc492473930"/>
      <w:bookmarkStart w:id="691" w:name="_Toc493239118"/>
      <w:bookmarkStart w:id="692" w:name="_Toc494706578"/>
      <w:bookmarkStart w:id="693" w:name="_Toc496867162"/>
      <w:bookmarkStart w:id="694" w:name="_Toc497466153"/>
      <w:bookmarkStart w:id="695" w:name="_Toc498510164"/>
      <w:bookmarkStart w:id="696" w:name="_Toc499892936"/>
      <w:bookmarkStart w:id="697" w:name="_Toc500928332"/>
      <w:bookmarkStart w:id="698" w:name="_Toc503278448"/>
      <w:bookmarkStart w:id="699" w:name="_Toc508115977"/>
      <w:bookmarkStart w:id="700" w:name="_Toc509306708"/>
      <w:bookmarkStart w:id="701" w:name="_Toc510616293"/>
      <w:bookmarkStart w:id="702" w:name="_Toc512954057"/>
      <w:bookmarkStart w:id="703" w:name="_Toc513554847"/>
      <w:bookmarkStart w:id="704" w:name="_Toc514942277"/>
      <w:bookmarkStart w:id="705" w:name="_Toc516152567"/>
      <w:bookmarkStart w:id="706" w:name="_Toc517084133"/>
      <w:bookmarkStart w:id="707" w:name="_Toc517963001"/>
      <w:bookmarkStart w:id="708" w:name="_Toc525139698"/>
      <w:bookmarkStart w:id="709" w:name="_Toc526173615"/>
      <w:bookmarkStart w:id="710" w:name="_Toc527641997"/>
      <w:bookmarkStart w:id="711" w:name="_Toc528154649"/>
      <w:bookmarkStart w:id="712" w:name="_Toc530564044"/>
      <w:bookmarkStart w:id="713" w:name="_Toc535414820"/>
      <w:bookmarkStart w:id="714" w:name="_Toc536450199"/>
      <w:bookmarkStart w:id="715" w:name="_Toc169243"/>
      <w:bookmarkStart w:id="716" w:name="_Toc6472176"/>
      <w:bookmarkStart w:id="717" w:name="_Toc7430886"/>
      <w:bookmarkStart w:id="718" w:name="_Toc11673111"/>
      <w:bookmarkStart w:id="719" w:name="_Toc11942216"/>
      <w:bookmarkStart w:id="720" w:name="_Toc16521663"/>
      <w:bookmarkStart w:id="721" w:name="_Toc17124509"/>
      <w:bookmarkStart w:id="722" w:name="_Toc19268842"/>
      <w:bookmarkStart w:id="723" w:name="_Toc22049227"/>
      <w:bookmarkStart w:id="724" w:name="_Toc23412327"/>
      <w:bookmarkStart w:id="725" w:name="_Toc24538175"/>
      <w:bookmarkStart w:id="726" w:name="_Toc25845783"/>
      <w:bookmarkStart w:id="727" w:name="_Toc26799558"/>
      <w:bookmarkStart w:id="728" w:name="_Toc42092840"/>
      <w:bookmarkStart w:id="729" w:name="_Toc49845639"/>
      <w:bookmarkStart w:id="730" w:name="_Toc51764049"/>
      <w:bookmarkStart w:id="731" w:name="_Toc58332536"/>
      <w:bookmarkStart w:id="732" w:name="_Toc59624752"/>
      <w:bookmarkStart w:id="733" w:name="_Toc62805786"/>
      <w:bookmarkStart w:id="734" w:name="_Toc63688637"/>
      <w:bookmarkStart w:id="735" w:name="_Toc66289916"/>
      <w:bookmarkStart w:id="736" w:name="_Toc70589202"/>
      <w:bookmarkStart w:id="737" w:name="_Toc72943260"/>
      <w:bookmarkStart w:id="738" w:name="_Toc75270271"/>
      <w:bookmarkStart w:id="739" w:name="_Toc79585279"/>
      <w:bookmarkStart w:id="740" w:name="_Toc87364488"/>
      <w:bookmarkStart w:id="741" w:name="_Toc89865825"/>
      <w:bookmarkStart w:id="742" w:name="_Toc96667681"/>
      <w:bookmarkStart w:id="743" w:name="_Toc98774524"/>
      <w:bookmarkStart w:id="744" w:name="_Toc103354511"/>
      <w:bookmarkStart w:id="745" w:name="_Toc115274221"/>
      <w:bookmarkStart w:id="746" w:name="_Toc128989469"/>
      <w:bookmarkStart w:id="747" w:name="_Toc132189054"/>
      <w:bookmarkStart w:id="748" w:name="_Toc162463798"/>
      <w:r w:rsidRPr="006F5B3B">
        <w:t>Systèmes de rappel (Call-Back)</w:t>
      </w:r>
      <w:r w:rsidRPr="006F5B3B">
        <w:br/>
        <w:t>et procédures d'appel alternatives (</w:t>
      </w:r>
      <w:proofErr w:type="spellStart"/>
      <w:r w:rsidRPr="006F5B3B">
        <w:t>Rés</w:t>
      </w:r>
      <w:proofErr w:type="spellEnd"/>
      <w:r w:rsidRPr="006F5B3B">
        <w:t>. 21 Rév. PP-2006)</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749" w:name="_Toc40273974"/>
      <w:bookmarkStart w:id="750" w:name="_Toc42092841"/>
      <w:bookmarkStart w:id="751" w:name="_Toc49845640"/>
      <w:bookmarkStart w:id="752" w:name="_Toc51764050"/>
      <w:bookmarkStart w:id="753" w:name="_Toc58332537"/>
      <w:bookmarkStart w:id="754" w:name="_Toc59624753"/>
      <w:bookmarkStart w:id="755" w:name="_Toc62805787"/>
      <w:bookmarkStart w:id="756" w:name="_Toc63688638"/>
      <w:bookmarkStart w:id="757" w:name="_Toc66289917"/>
      <w:bookmarkStart w:id="758" w:name="_Toc70589203"/>
      <w:bookmarkStart w:id="759" w:name="_Toc72943261"/>
      <w:bookmarkStart w:id="760" w:name="_Toc75270272"/>
      <w:bookmarkStart w:id="761" w:name="_Toc79585280"/>
      <w:bookmarkStart w:id="762" w:name="_Toc87364489"/>
      <w:bookmarkStart w:id="763" w:name="_Toc89865826"/>
      <w:bookmarkStart w:id="764" w:name="_Toc96667682"/>
      <w:bookmarkStart w:id="765" w:name="_Toc98774525"/>
      <w:bookmarkStart w:id="766" w:name="_Toc103354512"/>
      <w:bookmarkStart w:id="767" w:name="_Toc115273968"/>
      <w:bookmarkStart w:id="768" w:name="_Toc115274222"/>
      <w:bookmarkStart w:id="769" w:name="_Toc128989470"/>
      <w:bookmarkStart w:id="770" w:name="_Toc132189055"/>
      <w:bookmarkStart w:id="771" w:name="_Toc162463799"/>
      <w:bookmarkEnd w:id="535"/>
      <w:bookmarkEnd w:id="536"/>
      <w:bookmarkEnd w:id="649"/>
      <w:r w:rsidRPr="006F5B3B">
        <w:rPr>
          <w:lang w:val="fr-FR"/>
        </w:rPr>
        <w:lastRenderedPageBreak/>
        <w:t>AMENDEMENTS AUX PUBLICATIONS DE SERVICE</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C35691">
      <w:pPr>
        <w:rPr>
          <w:rFonts w:eastAsia="Arial"/>
          <w:lang w:val="fr-FR"/>
        </w:rPr>
      </w:pPr>
    </w:p>
    <w:p w14:paraId="26CE0EB1" w14:textId="77777777" w:rsidR="00B76439" w:rsidRPr="00C2166F" w:rsidRDefault="00B76439" w:rsidP="0013424F">
      <w:pPr>
        <w:rPr>
          <w:lang w:val="fr-FR"/>
        </w:rPr>
      </w:pPr>
    </w:p>
    <w:p w14:paraId="50EC06C5" w14:textId="77777777" w:rsidR="00314D14" w:rsidRPr="00C2166F" w:rsidRDefault="00314D14" w:rsidP="00C2166F">
      <w:pPr>
        <w:keepNext/>
        <w:shd w:val="clear" w:color="auto" w:fill="D9D9D9"/>
        <w:jc w:val="center"/>
        <w:outlineLvl w:val="1"/>
        <w:rPr>
          <w:rFonts w:cs="Arial"/>
          <w:b/>
          <w:bCs/>
          <w:sz w:val="28"/>
          <w:szCs w:val="28"/>
          <w:lang w:val="fr-FR"/>
        </w:rPr>
      </w:pPr>
      <w:r w:rsidRPr="00C2166F">
        <w:rPr>
          <w:rFonts w:cs="Arial"/>
          <w:b/>
          <w:bCs/>
          <w:sz w:val="28"/>
          <w:szCs w:val="28"/>
          <w:lang w:val="fr-FR"/>
        </w:rPr>
        <w:t xml:space="preserve">Liste des numéros identificateurs d'entités émettrices </w:t>
      </w:r>
      <w:r w:rsidRPr="00C2166F">
        <w:rPr>
          <w:rFonts w:cs="Arial"/>
          <w:b/>
          <w:bCs/>
          <w:sz w:val="28"/>
          <w:szCs w:val="28"/>
          <w:lang w:val="fr-FR"/>
        </w:rPr>
        <w:br/>
        <w:t xml:space="preserve">(selon la Recommandation UIT-T E.118 (05/2006)) </w:t>
      </w:r>
      <w:r w:rsidRPr="00C2166F">
        <w:rPr>
          <w:rFonts w:cs="Arial"/>
          <w:b/>
          <w:bCs/>
          <w:sz w:val="28"/>
          <w:szCs w:val="28"/>
          <w:lang w:val="fr-FR"/>
        </w:rPr>
        <w:br/>
        <w:t>(Situation au 31 décembre 2023)</w:t>
      </w:r>
    </w:p>
    <w:p w14:paraId="09CC84F1" w14:textId="77777777" w:rsidR="00314D14" w:rsidRPr="00C2166F" w:rsidRDefault="00314D14" w:rsidP="00BF026B">
      <w:pPr>
        <w:tabs>
          <w:tab w:val="left" w:pos="720"/>
          <w:tab w:val="left" w:pos="794"/>
          <w:tab w:val="left" w:pos="1191"/>
          <w:tab w:val="left" w:pos="1588"/>
          <w:tab w:val="left" w:pos="1985"/>
        </w:tabs>
        <w:spacing w:before="240"/>
        <w:jc w:val="center"/>
        <w:rPr>
          <w:rFonts w:cs="Arial"/>
          <w:lang w:val="fr-FR"/>
        </w:rPr>
      </w:pPr>
      <w:r w:rsidRPr="00C2166F">
        <w:rPr>
          <w:rFonts w:cs="Arial"/>
          <w:lang w:val="fr-FR"/>
        </w:rPr>
        <w:t>(Annexe au Bulletin d'exploitation de l'UIT N° 1283 – 1.I.2024)</w:t>
      </w:r>
      <w:r w:rsidRPr="00C2166F">
        <w:rPr>
          <w:rFonts w:cs="Arial"/>
          <w:lang w:val="fr-FR"/>
        </w:rPr>
        <w:br/>
        <w:t xml:space="preserve">(Amendement N° </w:t>
      </w:r>
      <w:r>
        <w:rPr>
          <w:rFonts w:cs="Arial"/>
          <w:lang w:val="fr-FR"/>
        </w:rPr>
        <w:t>17</w:t>
      </w:r>
      <w:r w:rsidRPr="00C2166F">
        <w:rPr>
          <w:rFonts w:cs="Arial"/>
          <w:lang w:val="fr-FR"/>
        </w:rPr>
        <w:t>)</w:t>
      </w:r>
    </w:p>
    <w:p w14:paraId="0614CF12" w14:textId="77777777" w:rsidR="00314D14" w:rsidRPr="00C2166F" w:rsidRDefault="00314D14" w:rsidP="0013424F">
      <w:pPr>
        <w:rPr>
          <w:lang w:val="fr-FR"/>
        </w:rPr>
      </w:pPr>
    </w:p>
    <w:p w14:paraId="67589DE2" w14:textId="77777777" w:rsidR="00314D14" w:rsidRPr="00C2166F" w:rsidRDefault="00314D14" w:rsidP="00807DA9">
      <w:pPr>
        <w:tabs>
          <w:tab w:val="left" w:pos="1560"/>
          <w:tab w:val="left" w:pos="4140"/>
          <w:tab w:val="left" w:pos="4230"/>
        </w:tabs>
        <w:spacing w:after="120"/>
        <w:rPr>
          <w:rFonts w:cs="Arial"/>
          <w:lang w:val="en-US"/>
        </w:rPr>
      </w:pPr>
      <w:r w:rsidRPr="00807DA9">
        <w:rPr>
          <w:rFonts w:cs="Arial"/>
          <w:b/>
          <w:bCs/>
          <w:lang w:val="en-US"/>
        </w:rPr>
        <w:t>États-Unis</w:t>
      </w:r>
      <w:r>
        <w:rPr>
          <w:rFonts w:cs="Arial"/>
          <w:b/>
          <w:bCs/>
          <w:lang w:val="en-US"/>
        </w:rPr>
        <w:tab/>
        <w:t>ADD</w:t>
      </w:r>
    </w:p>
    <w:tbl>
      <w:tblPr>
        <w:tblW w:w="5176"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2268"/>
        <w:gridCol w:w="1701"/>
        <w:gridCol w:w="3119"/>
        <w:gridCol w:w="1417"/>
      </w:tblGrid>
      <w:tr w:rsidR="00314D14" w:rsidRPr="00807DA9" w14:paraId="2F2603AD" w14:textId="77777777" w:rsidTr="00AF0107">
        <w:trPr>
          <w:cantSplit/>
        </w:trPr>
        <w:tc>
          <w:tcPr>
            <w:tcW w:w="1456" w:type="dxa"/>
          </w:tcPr>
          <w:p w14:paraId="4DADD7B8" w14:textId="77777777" w:rsidR="00314D14" w:rsidRPr="008F7EFB" w:rsidRDefault="00314D14" w:rsidP="00AF0107">
            <w:pPr>
              <w:tabs>
                <w:tab w:val="left" w:pos="426"/>
                <w:tab w:val="left" w:pos="4140"/>
                <w:tab w:val="left" w:pos="4230"/>
              </w:tabs>
              <w:spacing w:before="80" w:after="80"/>
              <w:jc w:val="center"/>
              <w:rPr>
                <w:rFonts w:cs="Arial"/>
                <w:i/>
                <w:iCs/>
              </w:rPr>
            </w:pPr>
            <w:r w:rsidRPr="00A16FA9">
              <w:rPr>
                <w:rFonts w:cs="Arial"/>
                <w:i/>
                <w:iCs/>
                <w:lang w:val="fr-FR"/>
              </w:rPr>
              <w:t>Pays/zone géographique</w:t>
            </w:r>
          </w:p>
        </w:tc>
        <w:tc>
          <w:tcPr>
            <w:tcW w:w="2268" w:type="dxa"/>
          </w:tcPr>
          <w:p w14:paraId="213987E9" w14:textId="77777777" w:rsidR="00314D14" w:rsidRPr="000A3BEB" w:rsidRDefault="00314D14" w:rsidP="00AF0107">
            <w:pPr>
              <w:tabs>
                <w:tab w:val="left" w:pos="426"/>
                <w:tab w:val="left" w:pos="4140"/>
                <w:tab w:val="left" w:pos="4230"/>
              </w:tabs>
              <w:spacing w:before="80" w:after="8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701" w:type="dxa"/>
          </w:tcPr>
          <w:p w14:paraId="371FB5DC" w14:textId="77777777" w:rsidR="00314D14" w:rsidRPr="008F7EFB" w:rsidRDefault="00314D14" w:rsidP="00AF0107">
            <w:pPr>
              <w:tabs>
                <w:tab w:val="left" w:pos="426"/>
                <w:tab w:val="left" w:pos="4140"/>
                <w:tab w:val="left" w:pos="4230"/>
              </w:tabs>
              <w:spacing w:before="80" w:after="80"/>
              <w:jc w:val="center"/>
              <w:rPr>
                <w:rFonts w:cs="Arial"/>
                <w:i/>
                <w:iCs/>
              </w:rPr>
            </w:pPr>
            <w:r w:rsidRPr="00A16FA9">
              <w:rPr>
                <w:rFonts w:cs="Arial"/>
                <w:i/>
                <w:iCs/>
                <w:lang w:val="fr-FR"/>
              </w:rPr>
              <w:t>Identification d’entité émettrice</w:t>
            </w:r>
          </w:p>
        </w:tc>
        <w:tc>
          <w:tcPr>
            <w:tcW w:w="3119" w:type="dxa"/>
          </w:tcPr>
          <w:p w14:paraId="569085F2" w14:textId="77777777" w:rsidR="00314D14" w:rsidRPr="008F7EFB" w:rsidRDefault="00314D14" w:rsidP="00AF0107">
            <w:pPr>
              <w:tabs>
                <w:tab w:val="left" w:pos="426"/>
                <w:tab w:val="left" w:pos="4140"/>
                <w:tab w:val="left" w:pos="4230"/>
              </w:tabs>
              <w:spacing w:before="80" w:after="80"/>
              <w:rPr>
                <w:rFonts w:cs="Arial"/>
                <w:i/>
                <w:iCs/>
              </w:rPr>
            </w:pPr>
            <w:r w:rsidRPr="00A16FA9">
              <w:rPr>
                <w:rFonts w:cs="Arial"/>
                <w:i/>
                <w:iCs/>
                <w:lang w:val="fr-FR"/>
              </w:rPr>
              <w:t>Contact</w:t>
            </w:r>
          </w:p>
        </w:tc>
        <w:tc>
          <w:tcPr>
            <w:tcW w:w="1417" w:type="dxa"/>
          </w:tcPr>
          <w:p w14:paraId="016F8AA1" w14:textId="77777777" w:rsidR="00314D14" w:rsidRPr="000A3BEB" w:rsidRDefault="00314D14" w:rsidP="00AF0107">
            <w:pPr>
              <w:tabs>
                <w:tab w:val="left" w:pos="426"/>
                <w:tab w:val="left" w:pos="4140"/>
                <w:tab w:val="left" w:pos="4230"/>
              </w:tabs>
              <w:spacing w:before="80" w:after="80"/>
              <w:jc w:val="center"/>
              <w:rPr>
                <w:rFonts w:cs="Arial"/>
                <w:i/>
                <w:iCs/>
                <w:lang w:val="fr-FR"/>
              </w:rPr>
            </w:pPr>
            <w:r w:rsidRPr="00A16FA9">
              <w:rPr>
                <w:rFonts w:cs="Arial"/>
                <w:i/>
                <w:iCs/>
                <w:lang w:val="fr-FR"/>
              </w:rPr>
              <w:t>Date de mise en application</w:t>
            </w:r>
          </w:p>
        </w:tc>
      </w:tr>
      <w:tr w:rsidR="00314D14" w:rsidRPr="008F7EFB" w14:paraId="3B35671F" w14:textId="77777777" w:rsidTr="00AF0107">
        <w:trPr>
          <w:cantSplit/>
        </w:trPr>
        <w:tc>
          <w:tcPr>
            <w:tcW w:w="1456" w:type="dxa"/>
          </w:tcPr>
          <w:p w14:paraId="6067DEBC" w14:textId="77777777" w:rsidR="00314D14" w:rsidRPr="0085030F" w:rsidRDefault="00314D14" w:rsidP="00807DA9">
            <w:pPr>
              <w:tabs>
                <w:tab w:val="left" w:pos="426"/>
                <w:tab w:val="left" w:pos="4140"/>
                <w:tab w:val="left" w:pos="4230"/>
              </w:tabs>
              <w:spacing w:before="40"/>
              <w:rPr>
                <w:rFonts w:cs="Arial"/>
                <w:sz w:val="19"/>
                <w:szCs w:val="19"/>
              </w:rPr>
            </w:pPr>
            <w:r w:rsidRPr="00807DA9">
              <w:rPr>
                <w:rFonts w:cs="Arial"/>
                <w:sz w:val="19"/>
                <w:szCs w:val="19"/>
              </w:rPr>
              <w:t>États-Unis</w:t>
            </w:r>
          </w:p>
        </w:tc>
        <w:tc>
          <w:tcPr>
            <w:tcW w:w="2268" w:type="dxa"/>
          </w:tcPr>
          <w:p w14:paraId="0BD8C44E" w14:textId="77777777" w:rsidR="00314D14" w:rsidRPr="00807DA9" w:rsidRDefault="00314D14" w:rsidP="00807DA9">
            <w:pPr>
              <w:tabs>
                <w:tab w:val="left" w:pos="794"/>
                <w:tab w:val="left" w:pos="1191"/>
                <w:tab w:val="left" w:pos="1588"/>
                <w:tab w:val="left" w:pos="1985"/>
              </w:tabs>
              <w:rPr>
                <w:rFonts w:cs="Arial"/>
                <w:b/>
                <w:bCs/>
                <w:color w:val="000000" w:themeColor="text1"/>
                <w:highlight w:val="yellow"/>
              </w:rPr>
            </w:pPr>
            <w:proofErr w:type="spellStart"/>
            <w:r w:rsidRPr="00807DA9">
              <w:rPr>
                <w:rFonts w:cs="Arial"/>
                <w:b/>
                <w:bCs/>
                <w:color w:val="000000" w:themeColor="text1"/>
              </w:rPr>
              <w:t>Evergy</w:t>
            </w:r>
            <w:proofErr w:type="spellEnd"/>
            <w:r w:rsidRPr="00807DA9">
              <w:rPr>
                <w:rFonts w:cs="Arial"/>
                <w:b/>
                <w:bCs/>
                <w:color w:val="000000" w:themeColor="text1"/>
              </w:rPr>
              <w:t xml:space="preserve"> Services, Inc.</w:t>
            </w:r>
          </w:p>
          <w:p w14:paraId="15EF92A5" w14:textId="77777777" w:rsidR="00314D14" w:rsidRPr="00807DA9" w:rsidRDefault="00314D14" w:rsidP="00AF0107">
            <w:pPr>
              <w:tabs>
                <w:tab w:val="left" w:pos="794"/>
                <w:tab w:val="left" w:pos="1191"/>
                <w:tab w:val="left" w:pos="1588"/>
                <w:tab w:val="left" w:pos="1985"/>
              </w:tabs>
              <w:spacing w:before="0"/>
              <w:rPr>
                <w:rFonts w:cs="Arial"/>
                <w:color w:val="000000" w:themeColor="text1"/>
              </w:rPr>
            </w:pPr>
            <w:r w:rsidRPr="00807DA9">
              <w:rPr>
                <w:rFonts w:cs="Arial"/>
                <w:color w:val="000000" w:themeColor="text1"/>
              </w:rPr>
              <w:t>1200 Main Street</w:t>
            </w:r>
          </w:p>
          <w:p w14:paraId="22D98129" w14:textId="77777777" w:rsidR="00314D14" w:rsidRPr="00807DA9" w:rsidRDefault="00314D14" w:rsidP="00AF0107">
            <w:pPr>
              <w:spacing w:before="0"/>
              <w:rPr>
                <w:rFonts w:cstheme="minorHAnsi"/>
                <w:lang w:val="en-US"/>
              </w:rPr>
            </w:pPr>
            <w:r w:rsidRPr="00807DA9">
              <w:rPr>
                <w:rFonts w:cs="Arial"/>
                <w:color w:val="000000" w:themeColor="text1"/>
              </w:rPr>
              <w:t>KANSAS CITY, MO 64105</w:t>
            </w:r>
          </w:p>
        </w:tc>
        <w:tc>
          <w:tcPr>
            <w:tcW w:w="1701" w:type="dxa"/>
          </w:tcPr>
          <w:p w14:paraId="0D3CC4BC" w14:textId="77777777" w:rsidR="00314D14" w:rsidRPr="00807DA9" w:rsidRDefault="00314D14" w:rsidP="00807DA9">
            <w:pPr>
              <w:tabs>
                <w:tab w:val="left" w:pos="426"/>
                <w:tab w:val="left" w:pos="4140"/>
                <w:tab w:val="left" w:pos="4230"/>
              </w:tabs>
              <w:jc w:val="center"/>
              <w:rPr>
                <w:rFonts w:cstheme="minorHAnsi"/>
                <w:b/>
              </w:rPr>
            </w:pPr>
            <w:r w:rsidRPr="00807DA9">
              <w:rPr>
                <w:rFonts w:cstheme="minorHAnsi"/>
                <w:b/>
                <w:color w:val="000000" w:themeColor="text1"/>
              </w:rPr>
              <w:t>89 1 069</w:t>
            </w:r>
          </w:p>
        </w:tc>
        <w:tc>
          <w:tcPr>
            <w:tcW w:w="3119" w:type="dxa"/>
          </w:tcPr>
          <w:p w14:paraId="6F5414AB" w14:textId="77777777" w:rsidR="00314D14" w:rsidRPr="00807DA9" w:rsidRDefault="00314D14" w:rsidP="00AF0107">
            <w:pPr>
              <w:tabs>
                <w:tab w:val="left" w:pos="794"/>
                <w:tab w:val="left" w:pos="1191"/>
                <w:tab w:val="left" w:pos="1588"/>
                <w:tab w:val="left" w:pos="1985"/>
              </w:tabs>
              <w:jc w:val="left"/>
              <w:rPr>
                <w:rFonts w:cs="Arial"/>
                <w:color w:val="000000" w:themeColor="text1"/>
              </w:rPr>
            </w:pPr>
            <w:r w:rsidRPr="00807DA9">
              <w:rPr>
                <w:rFonts w:cs="Arial"/>
                <w:color w:val="000000" w:themeColor="text1"/>
              </w:rPr>
              <w:t>Worthy (J.J.) Stutler</w:t>
            </w:r>
          </w:p>
          <w:p w14:paraId="07A9E30E" w14:textId="77777777" w:rsidR="00314D14" w:rsidRPr="00807DA9" w:rsidRDefault="00314D14" w:rsidP="00AF0107">
            <w:pPr>
              <w:tabs>
                <w:tab w:val="left" w:pos="794"/>
                <w:tab w:val="left" w:pos="1191"/>
                <w:tab w:val="left" w:pos="1588"/>
                <w:tab w:val="left" w:pos="1985"/>
              </w:tabs>
              <w:spacing w:before="0"/>
              <w:jc w:val="left"/>
              <w:rPr>
                <w:rFonts w:cs="Arial"/>
                <w:color w:val="000000" w:themeColor="text1"/>
              </w:rPr>
            </w:pPr>
            <w:proofErr w:type="spellStart"/>
            <w:r w:rsidRPr="00807DA9">
              <w:rPr>
                <w:rFonts w:cs="Arial"/>
                <w:color w:val="000000" w:themeColor="text1"/>
              </w:rPr>
              <w:t>Evergy</w:t>
            </w:r>
            <w:proofErr w:type="spellEnd"/>
            <w:r w:rsidRPr="00807DA9">
              <w:rPr>
                <w:rFonts w:cs="Arial"/>
                <w:color w:val="000000" w:themeColor="text1"/>
              </w:rPr>
              <w:t xml:space="preserve"> Services, Inc.</w:t>
            </w:r>
            <w:r w:rsidRPr="00807DA9">
              <w:rPr>
                <w:rFonts w:cs="Arial"/>
                <w:color w:val="000000" w:themeColor="text1"/>
              </w:rPr>
              <w:br/>
              <w:t>4001 NW 14</w:t>
            </w:r>
            <w:r w:rsidRPr="00807DA9">
              <w:rPr>
                <w:rFonts w:cs="Arial"/>
                <w:color w:val="000000" w:themeColor="text1"/>
                <w:vertAlign w:val="superscript"/>
              </w:rPr>
              <w:t>th</w:t>
            </w:r>
            <w:r w:rsidRPr="00807DA9">
              <w:rPr>
                <w:rFonts w:cs="Arial"/>
                <w:color w:val="000000" w:themeColor="text1"/>
              </w:rPr>
              <w:t xml:space="preserve"> St</w:t>
            </w:r>
          </w:p>
          <w:p w14:paraId="1B78382D" w14:textId="77777777" w:rsidR="00314D14" w:rsidRPr="00807DA9" w:rsidRDefault="00314D14" w:rsidP="00AF0107">
            <w:pPr>
              <w:tabs>
                <w:tab w:val="left" w:pos="794"/>
                <w:tab w:val="left" w:pos="1191"/>
                <w:tab w:val="left" w:pos="1588"/>
                <w:tab w:val="left" w:pos="1985"/>
              </w:tabs>
              <w:spacing w:before="0"/>
              <w:jc w:val="left"/>
              <w:rPr>
                <w:rFonts w:cs="Arial"/>
                <w:color w:val="000000" w:themeColor="text1"/>
              </w:rPr>
            </w:pPr>
            <w:r w:rsidRPr="00807DA9">
              <w:rPr>
                <w:rFonts w:cs="Arial"/>
                <w:color w:val="000000" w:themeColor="text1"/>
              </w:rPr>
              <w:t>TOPEKA KS 66618</w:t>
            </w:r>
          </w:p>
          <w:p w14:paraId="6E0FD0A4" w14:textId="5519F367" w:rsidR="00314D14" w:rsidRPr="00807DA9" w:rsidRDefault="0032415F" w:rsidP="00AF0107">
            <w:pPr>
              <w:tabs>
                <w:tab w:val="left" w:pos="794"/>
                <w:tab w:val="left" w:pos="1191"/>
                <w:tab w:val="left" w:pos="1588"/>
                <w:tab w:val="left" w:pos="1985"/>
              </w:tabs>
              <w:spacing w:before="0"/>
              <w:jc w:val="left"/>
              <w:rPr>
                <w:rFonts w:cs="Arial"/>
                <w:color w:val="000000" w:themeColor="text1"/>
              </w:rPr>
            </w:pPr>
            <w:proofErr w:type="gramStart"/>
            <w:r w:rsidRPr="007E3857">
              <w:rPr>
                <w:rFonts w:cs="Calibri"/>
                <w:lang w:val="fr-FR"/>
              </w:rPr>
              <w:t>Tél.</w:t>
            </w:r>
            <w:r w:rsidR="00314D14" w:rsidRPr="00807DA9">
              <w:rPr>
                <w:rFonts w:cs="Arial"/>
                <w:color w:val="000000" w:themeColor="text1"/>
              </w:rPr>
              <w:t>:</w:t>
            </w:r>
            <w:proofErr w:type="gramEnd"/>
            <w:r w:rsidR="00314D14" w:rsidRPr="00807DA9">
              <w:rPr>
                <w:rFonts w:cs="Arial"/>
                <w:color w:val="000000" w:themeColor="text1"/>
              </w:rPr>
              <w:t xml:space="preserve"> +1 785 575 1050</w:t>
            </w:r>
          </w:p>
          <w:p w14:paraId="6FC4098E" w14:textId="77777777" w:rsidR="00314D14" w:rsidRPr="00807DA9" w:rsidRDefault="00314D14" w:rsidP="00AF0107">
            <w:pPr>
              <w:spacing w:before="0"/>
              <w:jc w:val="left"/>
              <w:rPr>
                <w:rFonts w:cstheme="minorHAnsi"/>
                <w:color w:val="000000" w:themeColor="text1"/>
                <w:lang w:val="es-ES"/>
              </w:rPr>
            </w:pPr>
            <w:r w:rsidRPr="00807DA9">
              <w:rPr>
                <w:rFonts w:cs="Arial"/>
                <w:color w:val="000000" w:themeColor="text1"/>
              </w:rPr>
              <w:t>E-mail: worthy.stutler@evergy.com</w:t>
            </w:r>
          </w:p>
        </w:tc>
        <w:tc>
          <w:tcPr>
            <w:tcW w:w="1417" w:type="dxa"/>
            <w:shd w:val="clear" w:color="auto" w:fill="auto"/>
          </w:tcPr>
          <w:p w14:paraId="4EAF6EAB" w14:textId="77777777" w:rsidR="00314D14" w:rsidRPr="00807DA9" w:rsidRDefault="00314D14" w:rsidP="00807DA9">
            <w:pPr>
              <w:jc w:val="center"/>
              <w:rPr>
                <w:rFonts w:cstheme="minorHAnsi"/>
                <w:highlight w:val="yellow"/>
              </w:rPr>
            </w:pPr>
            <w:r w:rsidRPr="00807DA9">
              <w:rPr>
                <w:rFonts w:cstheme="minorHAnsi"/>
                <w:color w:val="000000" w:themeColor="text1"/>
              </w:rPr>
              <w:t>1.III.2025</w:t>
            </w:r>
          </w:p>
        </w:tc>
      </w:tr>
    </w:tbl>
    <w:p w14:paraId="0AC1D14E" w14:textId="77777777" w:rsidR="00314D14" w:rsidRDefault="00314D14" w:rsidP="00F44C40">
      <w:pPr>
        <w:tabs>
          <w:tab w:val="left" w:pos="1560"/>
          <w:tab w:val="left" w:pos="4140"/>
          <w:tab w:val="left" w:pos="4230"/>
        </w:tabs>
        <w:rPr>
          <w:rFonts w:cs="Arial"/>
          <w:b/>
          <w:bCs/>
          <w:lang w:val="en-US"/>
        </w:rPr>
      </w:pPr>
    </w:p>
    <w:p w14:paraId="5CFBF2F9" w14:textId="77777777" w:rsidR="00314D14" w:rsidRDefault="00314D14" w:rsidP="00314D14">
      <w:pPr>
        <w:rPr>
          <w:lang w:val="en-US"/>
        </w:rPr>
      </w:pPr>
    </w:p>
    <w:p w14:paraId="5750FB67" w14:textId="4D80B065" w:rsidR="00852EBB" w:rsidRDefault="00852EBB">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en-US"/>
        </w:rPr>
      </w:pPr>
      <w:r>
        <w:rPr>
          <w:rFonts w:cs="Arial"/>
          <w:b/>
          <w:bCs/>
          <w:lang w:val="en-US"/>
        </w:rPr>
        <w:br w:type="page"/>
      </w:r>
    </w:p>
    <w:p w14:paraId="167B6980" w14:textId="77777777" w:rsidR="00B76439" w:rsidRPr="00A77AE2" w:rsidRDefault="00B76439">
      <w:pPr>
        <w:rPr>
          <w:sz w:val="0"/>
          <w:lang w:val="fr-FR"/>
        </w:rPr>
      </w:pPr>
    </w:p>
    <w:p w14:paraId="72B2FFB9" w14:textId="68EE5FFD" w:rsidR="00D91238" w:rsidRPr="004537BF" w:rsidRDefault="00D91238" w:rsidP="007E2DF6">
      <w:pPr>
        <w:pStyle w:val="Heading20"/>
        <w:rPr>
          <w:lang w:val="fr-CH"/>
        </w:rPr>
      </w:pPr>
      <w:bookmarkStart w:id="772" w:name="_Toc402878819"/>
      <w:bookmarkStart w:id="773" w:name="_Toc436994436"/>
      <w:bookmarkStart w:id="774" w:name="_Toc458670027"/>
      <w:bookmarkStart w:id="775" w:name="_Toc458670620"/>
      <w:r w:rsidRPr="004537BF">
        <w:rPr>
          <w:lang w:val="fr-CH"/>
        </w:rPr>
        <w:t xml:space="preserve">Liste des indicatifs de pays de la Recommandation UIT-T E.164 attribués (Complément à la Recommandation UIT-T E.164 (11/2010)) </w:t>
      </w:r>
      <w:r w:rsidR="002F729F">
        <w:rPr>
          <w:lang w:val="fr-CH"/>
        </w:rPr>
        <w:br/>
      </w:r>
      <w:r w:rsidRPr="004537BF">
        <w:rPr>
          <w:lang w:val="fr-CH"/>
        </w:rPr>
        <w:t>(Situation au 15 décembre 2016)</w:t>
      </w:r>
    </w:p>
    <w:p w14:paraId="5809493A" w14:textId="77777777" w:rsidR="00D91238" w:rsidRPr="004537BF" w:rsidRDefault="00D91238" w:rsidP="00D91238">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Pr="00CE00D7">
        <w:rPr>
          <w:rFonts w:asciiTheme="minorHAnsi" w:eastAsia="Calibri" w:hAnsiTheme="minorHAnsi" w:cstheme="minorHAnsi"/>
          <w:color w:val="000000"/>
          <w:lang w:val="fr-CH" w:eastAsia="zh-CN"/>
        </w:rPr>
        <w:t>N°</w:t>
      </w:r>
      <w:r w:rsidRPr="004537BF">
        <w:rPr>
          <w:rFonts w:asciiTheme="minorHAnsi" w:eastAsia="Arial" w:hAnsiTheme="minorHAnsi" w:cstheme="minorHAnsi"/>
          <w:color w:val="000000"/>
          <w:lang w:val="fr-CH" w:eastAsia="zh-CN"/>
        </w:rPr>
        <w:t xml:space="preserve"> 1114 – 15.XII.2016)</w:t>
      </w:r>
    </w:p>
    <w:p w14:paraId="774B1AFF" w14:textId="77777777" w:rsidR="00D91238" w:rsidRPr="004537BF" w:rsidRDefault="00D91238" w:rsidP="00371F40">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 xml:space="preserve">(Amendement </w:t>
      </w:r>
      <w:r w:rsidRPr="005F145B">
        <w:rPr>
          <w:rFonts w:asciiTheme="minorHAnsi" w:eastAsia="Calibri" w:hAnsiTheme="minorHAnsi" w:cstheme="minorHAnsi"/>
          <w:color w:val="000000"/>
          <w:lang w:val="fr-CH" w:eastAsia="zh-CN"/>
        </w:rPr>
        <w:t xml:space="preserve">N° </w:t>
      </w:r>
      <w:r>
        <w:rPr>
          <w:rFonts w:asciiTheme="minorHAnsi" w:eastAsia="Calibri" w:hAnsiTheme="minorHAnsi" w:cstheme="minorHAnsi"/>
          <w:color w:val="000000"/>
          <w:lang w:val="fr-CH" w:eastAsia="zh-CN"/>
        </w:rPr>
        <w:t>42)</w:t>
      </w:r>
    </w:p>
    <w:p w14:paraId="17579C2E" w14:textId="77777777" w:rsidR="00D91238" w:rsidRDefault="00D91238" w:rsidP="00F80CA9">
      <w:pPr>
        <w:spacing w:before="240"/>
        <w:jc w:val="center"/>
        <w:rPr>
          <w:rFonts w:asciiTheme="minorHAnsi" w:hAnsiTheme="minorHAnsi"/>
          <w:color w:val="000000"/>
          <w:lang w:val="fr-CH"/>
        </w:rPr>
      </w:pPr>
      <w:r w:rsidRPr="004537BF">
        <w:rPr>
          <w:rFonts w:asciiTheme="minorHAnsi" w:hAnsiTheme="minorHAnsi"/>
          <w:b/>
          <w:lang w:val="fr-CH"/>
        </w:rPr>
        <w:t>Notes communes aux listes par ordre numérique et par ordre alphabétique des indicatifs de pays de la Recommandation UIT-T E.164 attribués</w:t>
      </w:r>
    </w:p>
    <w:p w14:paraId="170F47C9" w14:textId="77777777" w:rsidR="00D91238" w:rsidRDefault="00D91238" w:rsidP="00033C27">
      <w:pPr>
        <w:spacing w:before="240"/>
        <w:ind w:left="562" w:hanging="562"/>
        <w:jc w:val="left"/>
        <w:rPr>
          <w:rFonts w:asciiTheme="minorHAnsi" w:hAnsiTheme="minorHAnsi"/>
          <w:lang w:val="fr-CH"/>
        </w:rPr>
      </w:pPr>
      <w:proofErr w:type="gramStart"/>
      <w:r>
        <w:rPr>
          <w:rFonts w:asciiTheme="minorHAnsi" w:hAnsiTheme="minorHAnsi"/>
          <w:color w:val="000000"/>
          <w:lang w:val="fr-CH"/>
        </w:rPr>
        <w:t>o</w:t>
      </w:r>
      <w:proofErr w:type="gramEnd"/>
      <w:r w:rsidRPr="004537BF">
        <w:rPr>
          <w:rFonts w:asciiTheme="minorHAnsi" w:hAnsiTheme="minorHAnsi"/>
          <w:color w:val="000000"/>
          <w:lang w:val="fr-CH"/>
        </w:rPr>
        <w:tab/>
      </w:r>
      <w:r w:rsidRPr="004537BF">
        <w:rPr>
          <w:lang w:val="fr-CH"/>
        </w:rPr>
        <w:t>Associés à l'indicatif de pays commun 88</w:t>
      </w:r>
      <w:r>
        <w:rPr>
          <w:lang w:val="fr-CH"/>
        </w:rPr>
        <w:t>2</w:t>
      </w:r>
      <w:r w:rsidRPr="004537BF">
        <w:rPr>
          <w:lang w:val="fr-CH"/>
        </w:rPr>
        <w:t>, les codes d'identification à</w:t>
      </w:r>
      <w:r>
        <w:rPr>
          <w:lang w:val="fr-CH"/>
        </w:rPr>
        <w:t xml:space="preserve"> deux</w:t>
      </w:r>
      <w:r w:rsidRPr="004537BF">
        <w:rPr>
          <w:lang w:val="fr-CH"/>
        </w:rPr>
        <w:t xml:space="preserve"> chiffres pour les réseaux internationaux ci-après ont été réservés ou </w:t>
      </w:r>
      <w:proofErr w:type="gramStart"/>
      <w:r w:rsidRPr="004537BF">
        <w:rPr>
          <w:lang w:val="fr-CH"/>
        </w:rPr>
        <w:t>attribués</w:t>
      </w:r>
      <w:r w:rsidRPr="004537BF">
        <w:rPr>
          <w:rFonts w:asciiTheme="minorHAnsi" w:hAnsiTheme="minorHAnsi"/>
          <w:lang w:val="fr-CH"/>
        </w:rPr>
        <w:t>:</w:t>
      </w:r>
      <w:proofErr w:type="gramEnd"/>
    </w:p>
    <w:p w14:paraId="4041B0E7" w14:textId="77777777" w:rsidR="00D91238" w:rsidRPr="004537BF" w:rsidRDefault="00D91238" w:rsidP="00103ED1">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675398">
        <w:rPr>
          <w:b/>
          <w:bCs/>
          <w:i/>
          <w:color w:val="000000"/>
        </w:rPr>
        <w:t xml:space="preserve">Note </w:t>
      </w:r>
      <w:proofErr w:type="gramStart"/>
      <w:r>
        <w:rPr>
          <w:b/>
          <w:bCs/>
          <w:i/>
          <w:color w:val="000000"/>
        </w:rPr>
        <w:t>o</w:t>
      </w:r>
      <w:r w:rsidRPr="00675398">
        <w:rPr>
          <w:b/>
          <w:bCs/>
          <w:i/>
          <w:color w:val="000000"/>
        </w:rPr>
        <w:t>)</w:t>
      </w:r>
      <w:r w:rsidRPr="00675398">
        <w:rPr>
          <w:b/>
          <w:color w:val="000000"/>
        </w:rPr>
        <w:t xml:space="preserve">   </w:t>
      </w:r>
      <w:proofErr w:type="gramEnd"/>
      <w:r w:rsidRPr="00675398">
        <w:rPr>
          <w:b/>
        </w:rPr>
        <w:t xml:space="preserve"> </w:t>
      </w:r>
      <w:r w:rsidRPr="00675398">
        <w:rPr>
          <w:b/>
          <w:lang w:val="es-ES"/>
        </w:rPr>
        <w:t xml:space="preserve"> +</w:t>
      </w:r>
      <w:r w:rsidRPr="00D54C47">
        <w:rPr>
          <w:b/>
          <w:lang w:val="es-ES"/>
        </w:rPr>
        <w:t xml:space="preserve">882 </w:t>
      </w:r>
      <w:r>
        <w:rPr>
          <w:b/>
          <w:lang w:val="es-ES"/>
        </w:rPr>
        <w:t>37</w:t>
      </w:r>
      <w:r w:rsidRPr="00D54C47">
        <w:rPr>
          <w:b/>
          <w:lang w:val="es-ES"/>
        </w:rPr>
        <w:t xml:space="preserve">       </w:t>
      </w:r>
      <w:r>
        <w:rPr>
          <w:b/>
          <w:lang w:val="es-ES"/>
        </w:rPr>
        <w:t>LIR</w:t>
      </w:r>
      <w:r w:rsidRPr="00D54C47">
        <w:rPr>
          <w:b/>
          <w:lang w:val="es-ES"/>
        </w:rPr>
        <w:t>*</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045"/>
        <w:gridCol w:w="3233"/>
        <w:gridCol w:w="2160"/>
        <w:gridCol w:w="1179"/>
      </w:tblGrid>
      <w:tr w:rsidR="00D91238" w:rsidRPr="004537BF" w14:paraId="148BB880" w14:textId="77777777" w:rsidTr="00CD27FC">
        <w:trPr>
          <w:jc w:val="center"/>
        </w:trPr>
        <w:tc>
          <w:tcPr>
            <w:tcW w:w="1583" w:type="pct"/>
            <w:tcBorders>
              <w:top w:val="single" w:sz="6" w:space="0" w:color="000000"/>
              <w:left w:val="single" w:sz="6" w:space="0" w:color="000000"/>
              <w:bottom w:val="single" w:sz="6" w:space="0" w:color="000000"/>
              <w:right w:val="single" w:sz="6" w:space="0" w:color="000000"/>
            </w:tcBorders>
            <w:vAlign w:val="center"/>
            <w:hideMark/>
          </w:tcPr>
          <w:p w14:paraId="332C6150" w14:textId="77777777" w:rsidR="00D91238" w:rsidRPr="004537BF" w:rsidRDefault="00D91238" w:rsidP="007A039C">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Requérant</w:t>
            </w:r>
          </w:p>
        </w:tc>
        <w:tc>
          <w:tcPr>
            <w:tcW w:w="1681" w:type="pct"/>
            <w:tcBorders>
              <w:top w:val="single" w:sz="6" w:space="0" w:color="000000"/>
              <w:left w:val="single" w:sz="6" w:space="0" w:color="000000"/>
              <w:bottom w:val="single" w:sz="6" w:space="0" w:color="000000"/>
              <w:right w:val="single" w:sz="6" w:space="0" w:color="000000"/>
            </w:tcBorders>
            <w:vAlign w:val="center"/>
            <w:hideMark/>
          </w:tcPr>
          <w:p w14:paraId="489E1A45" w14:textId="77777777" w:rsidR="00D91238" w:rsidRPr="004537BF" w:rsidRDefault="00D91238" w:rsidP="007A039C">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Réseau</w:t>
            </w:r>
          </w:p>
        </w:tc>
        <w:tc>
          <w:tcPr>
            <w:tcW w:w="1123" w:type="pct"/>
            <w:tcBorders>
              <w:top w:val="single" w:sz="6" w:space="0" w:color="000000"/>
              <w:left w:val="single" w:sz="6" w:space="0" w:color="000000"/>
              <w:bottom w:val="single" w:sz="6" w:space="0" w:color="000000"/>
              <w:right w:val="single" w:sz="6" w:space="0" w:color="000000"/>
            </w:tcBorders>
            <w:vAlign w:val="center"/>
            <w:hideMark/>
          </w:tcPr>
          <w:p w14:paraId="7462AB98" w14:textId="77777777" w:rsidR="00D91238" w:rsidRPr="004537BF" w:rsidRDefault="00D91238" w:rsidP="007A039C">
            <w:pPr>
              <w:keepNext/>
              <w:spacing w:before="60" w:after="6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613" w:type="pct"/>
            <w:tcBorders>
              <w:top w:val="single" w:sz="6" w:space="0" w:color="000000"/>
              <w:left w:val="single" w:sz="6" w:space="0" w:color="000000"/>
              <w:bottom w:val="single" w:sz="6" w:space="0" w:color="000000"/>
              <w:right w:val="single" w:sz="6" w:space="0" w:color="000000"/>
            </w:tcBorders>
            <w:vAlign w:val="center"/>
            <w:hideMark/>
          </w:tcPr>
          <w:p w14:paraId="085DE0F4" w14:textId="77777777" w:rsidR="00D91238" w:rsidRPr="004537BF" w:rsidRDefault="00D91238" w:rsidP="007A039C">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Statut</w:t>
            </w:r>
          </w:p>
        </w:tc>
      </w:tr>
      <w:tr w:rsidR="00D91238" w:rsidRPr="004537BF" w14:paraId="06340356" w14:textId="77777777" w:rsidTr="00CD27FC">
        <w:trPr>
          <w:jc w:val="center"/>
        </w:trPr>
        <w:tc>
          <w:tcPr>
            <w:tcW w:w="1583" w:type="pct"/>
            <w:tcBorders>
              <w:top w:val="single" w:sz="6" w:space="0" w:color="000000"/>
              <w:left w:val="single" w:sz="6" w:space="0" w:color="000000"/>
              <w:bottom w:val="single" w:sz="6" w:space="0" w:color="000000"/>
              <w:right w:val="single" w:sz="6" w:space="0" w:color="000000"/>
            </w:tcBorders>
          </w:tcPr>
          <w:p w14:paraId="4F31C165" w14:textId="77777777" w:rsidR="00D91238" w:rsidRPr="00E70BE5" w:rsidRDefault="00D91238" w:rsidP="00103ED1">
            <w:pPr>
              <w:tabs>
                <w:tab w:val="clear" w:pos="567"/>
                <w:tab w:val="clear" w:pos="5387"/>
                <w:tab w:val="clear" w:pos="5954"/>
              </w:tabs>
              <w:spacing w:beforeLines="50" w:afterLines="50" w:after="120"/>
              <w:jc w:val="left"/>
              <w:rPr>
                <w:bCs/>
              </w:rPr>
            </w:pPr>
            <w:r w:rsidRPr="007C74EE">
              <w:t xml:space="preserve">Wireless Maritime Services, LLC </w:t>
            </w:r>
            <w:r w:rsidRPr="007C74EE">
              <w:br/>
            </w:r>
            <w:r w:rsidRPr="007C74EE">
              <w:rPr>
                <w:color w:val="000000" w:themeColor="text1"/>
              </w:rPr>
              <w:t>(</w:t>
            </w:r>
            <w:r w:rsidRPr="00993297">
              <w:rPr>
                <w:color w:val="000000" w:themeColor="text1"/>
                <w:lang w:val="fr-FR"/>
              </w:rPr>
              <w:t>anciennement</w:t>
            </w:r>
            <w:r w:rsidRPr="0037584A">
              <w:rPr>
                <w:color w:val="000000" w:themeColor="text1"/>
              </w:rPr>
              <w:t xml:space="preserve"> </w:t>
            </w:r>
            <w:r w:rsidRPr="007C74EE">
              <w:rPr>
                <w:color w:val="000000" w:themeColor="text1"/>
              </w:rPr>
              <w:t>AT&amp;T)</w:t>
            </w:r>
          </w:p>
        </w:tc>
        <w:tc>
          <w:tcPr>
            <w:tcW w:w="1681" w:type="pct"/>
            <w:tcBorders>
              <w:top w:val="single" w:sz="6" w:space="0" w:color="000000"/>
              <w:left w:val="single" w:sz="6" w:space="0" w:color="000000"/>
              <w:bottom w:val="single" w:sz="6" w:space="0" w:color="000000"/>
              <w:right w:val="single" w:sz="6" w:space="0" w:color="000000"/>
            </w:tcBorders>
          </w:tcPr>
          <w:p w14:paraId="42D510B0" w14:textId="77777777" w:rsidR="00D91238" w:rsidRPr="00E70BE5" w:rsidRDefault="00D91238" w:rsidP="00103ED1">
            <w:pPr>
              <w:tabs>
                <w:tab w:val="clear" w:pos="567"/>
                <w:tab w:val="clear" w:pos="5387"/>
                <w:tab w:val="clear" w:pos="5954"/>
              </w:tabs>
              <w:spacing w:beforeLines="50" w:afterLines="50" w:after="120"/>
              <w:jc w:val="left"/>
              <w:rPr>
                <w:bCs/>
              </w:rPr>
            </w:pPr>
            <w:r w:rsidRPr="007C74EE">
              <w:t xml:space="preserve">Wireless Maritime Services, LLC </w:t>
            </w:r>
            <w:r w:rsidRPr="007C74EE">
              <w:br/>
            </w:r>
            <w:r w:rsidRPr="007C74EE">
              <w:rPr>
                <w:color w:val="000000" w:themeColor="text1"/>
              </w:rPr>
              <w:t>(</w:t>
            </w:r>
            <w:r w:rsidRPr="00993297">
              <w:rPr>
                <w:color w:val="000000" w:themeColor="text1"/>
                <w:lang w:val="fr-FR"/>
              </w:rPr>
              <w:t>anciennement</w:t>
            </w:r>
            <w:r w:rsidRPr="0037584A">
              <w:rPr>
                <w:color w:val="000000" w:themeColor="text1"/>
              </w:rPr>
              <w:t xml:space="preserve"> </w:t>
            </w:r>
            <w:r w:rsidRPr="007C74EE">
              <w:rPr>
                <w:color w:val="000000" w:themeColor="text1"/>
              </w:rPr>
              <w:t>Cingular Wireless network)</w:t>
            </w:r>
          </w:p>
        </w:tc>
        <w:tc>
          <w:tcPr>
            <w:tcW w:w="1123" w:type="pct"/>
            <w:tcBorders>
              <w:top w:val="single" w:sz="6" w:space="0" w:color="000000"/>
              <w:left w:val="single" w:sz="6" w:space="0" w:color="000000"/>
              <w:bottom w:val="single" w:sz="6" w:space="0" w:color="000000"/>
              <w:right w:val="single" w:sz="6" w:space="0" w:color="000000"/>
            </w:tcBorders>
          </w:tcPr>
          <w:p w14:paraId="02EE1758" w14:textId="77777777" w:rsidR="00D91238" w:rsidRPr="00FA7FAA" w:rsidRDefault="00D91238" w:rsidP="00103ED1">
            <w:pPr>
              <w:tabs>
                <w:tab w:val="clear" w:pos="567"/>
                <w:tab w:val="clear" w:pos="5387"/>
                <w:tab w:val="clear" w:pos="5954"/>
              </w:tabs>
              <w:spacing w:beforeLines="50" w:afterLines="50" w:after="120"/>
              <w:jc w:val="center"/>
              <w:rPr>
                <w:bCs/>
              </w:rPr>
            </w:pPr>
            <w:r>
              <w:rPr>
                <w:bCs/>
              </w:rPr>
              <w:t>+882 37</w:t>
            </w:r>
          </w:p>
        </w:tc>
        <w:tc>
          <w:tcPr>
            <w:tcW w:w="613" w:type="pct"/>
            <w:tcBorders>
              <w:top w:val="single" w:sz="6" w:space="0" w:color="000000"/>
              <w:left w:val="single" w:sz="6" w:space="0" w:color="000000"/>
              <w:bottom w:val="single" w:sz="6" w:space="0" w:color="000000"/>
              <w:right w:val="single" w:sz="6" w:space="0" w:color="000000"/>
            </w:tcBorders>
          </w:tcPr>
          <w:p w14:paraId="03023190" w14:textId="77777777" w:rsidR="00D91238" w:rsidRPr="00FA7FAA" w:rsidRDefault="00D91238" w:rsidP="00103ED1">
            <w:pPr>
              <w:tabs>
                <w:tab w:val="clear" w:pos="567"/>
              </w:tabs>
              <w:spacing w:beforeLines="50" w:afterLines="50" w:after="120"/>
              <w:jc w:val="center"/>
              <w:rPr>
                <w:bCs/>
              </w:rPr>
            </w:pPr>
            <w:r w:rsidRPr="004537BF">
              <w:rPr>
                <w:rFonts w:asciiTheme="minorHAnsi" w:hAnsiTheme="minorHAnsi"/>
                <w:bCs/>
                <w:lang w:val="fr-CH"/>
              </w:rPr>
              <w:t>Attribué</w:t>
            </w:r>
          </w:p>
        </w:tc>
      </w:tr>
    </w:tbl>
    <w:p w14:paraId="1470B030" w14:textId="77777777" w:rsidR="00D91238" w:rsidRPr="00D54C47" w:rsidRDefault="00D91238" w:rsidP="00103ED1">
      <w:pPr>
        <w:textAlignment w:val="auto"/>
      </w:pPr>
      <w:r w:rsidRPr="00D54C47">
        <w:rPr>
          <w:bCs/>
          <w:color w:val="000000"/>
        </w:rPr>
        <w:t>*</w:t>
      </w:r>
      <w:r w:rsidRPr="00D54C47">
        <w:rPr>
          <w:bCs/>
        </w:rPr>
        <w:t xml:space="preserve"> </w:t>
      </w:r>
      <w:r>
        <w:t>21</w:t>
      </w:r>
      <w:r w:rsidRPr="00D54C47">
        <w:t>.</w:t>
      </w:r>
      <w:r>
        <w:t>I</w:t>
      </w:r>
      <w:r w:rsidRPr="00D54C47">
        <w:t>I.202</w:t>
      </w:r>
      <w:r>
        <w:t>5</w:t>
      </w:r>
    </w:p>
    <w:p w14:paraId="4223EB42" w14:textId="77777777" w:rsidR="00D91238" w:rsidRDefault="00D91238" w:rsidP="00103ED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pPr>
    </w:p>
    <w:p w14:paraId="77050A1E" w14:textId="77777777" w:rsidR="00D91238" w:rsidRDefault="00D91238" w:rsidP="00FF1CFF">
      <w:pPr>
        <w:spacing w:before="240"/>
        <w:ind w:left="562" w:hanging="562"/>
        <w:jc w:val="left"/>
        <w:rPr>
          <w:rFonts w:asciiTheme="minorHAnsi" w:hAnsiTheme="minorHAnsi"/>
          <w:lang w:val="fr-CH"/>
        </w:rPr>
      </w:pPr>
      <w:proofErr w:type="gramStart"/>
      <w:r>
        <w:rPr>
          <w:rFonts w:asciiTheme="minorHAnsi" w:hAnsiTheme="minorHAnsi"/>
          <w:color w:val="000000"/>
          <w:lang w:val="fr-CH"/>
        </w:rPr>
        <w:t>p</w:t>
      </w:r>
      <w:proofErr w:type="gramEnd"/>
      <w:r w:rsidRPr="004537BF">
        <w:rPr>
          <w:rFonts w:asciiTheme="minorHAnsi" w:hAnsiTheme="minorHAnsi"/>
          <w:color w:val="000000"/>
          <w:lang w:val="fr-CH"/>
        </w:rPr>
        <w:tab/>
      </w:r>
      <w:r w:rsidRPr="004537BF">
        <w:rPr>
          <w:lang w:val="fr-CH"/>
        </w:rPr>
        <w:t>Associés à l'indicatif de pays commun 88</w:t>
      </w:r>
      <w:r>
        <w:rPr>
          <w:lang w:val="fr-CH"/>
        </w:rPr>
        <w:t>3</w:t>
      </w:r>
      <w:r w:rsidRPr="004537BF">
        <w:rPr>
          <w:lang w:val="fr-CH"/>
        </w:rPr>
        <w:t>, les codes d'identification à</w:t>
      </w:r>
      <w:r>
        <w:rPr>
          <w:lang w:val="fr-CH"/>
        </w:rPr>
        <w:t xml:space="preserve"> trois</w:t>
      </w:r>
      <w:r w:rsidRPr="004537BF">
        <w:rPr>
          <w:lang w:val="fr-CH"/>
        </w:rPr>
        <w:t xml:space="preserve"> chiffres pour les réseaux internationaux ci-après ont été réservés ou </w:t>
      </w:r>
      <w:proofErr w:type="gramStart"/>
      <w:r w:rsidRPr="004537BF">
        <w:rPr>
          <w:lang w:val="fr-CH"/>
        </w:rPr>
        <w:t>attribués</w:t>
      </w:r>
      <w:r w:rsidRPr="004537BF">
        <w:rPr>
          <w:rFonts w:asciiTheme="minorHAnsi" w:hAnsiTheme="minorHAnsi"/>
          <w:lang w:val="fr-CH"/>
        </w:rPr>
        <w:t>:</w:t>
      </w:r>
      <w:proofErr w:type="gramEnd"/>
    </w:p>
    <w:p w14:paraId="17621FD4" w14:textId="77777777" w:rsidR="00D91238" w:rsidRPr="004537BF" w:rsidRDefault="00D91238" w:rsidP="00103ED1">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p</w:t>
      </w:r>
      <w:r w:rsidRPr="004537BF">
        <w:rPr>
          <w:rFonts w:asciiTheme="minorHAnsi" w:hAnsiTheme="minorHAnsi"/>
          <w:b/>
          <w:bCs/>
          <w:i/>
          <w:color w:val="000000"/>
          <w:lang w:val="fr-CH"/>
        </w:rPr>
        <w:t>)</w:t>
      </w:r>
      <w:r w:rsidRPr="004537BF">
        <w:rPr>
          <w:rFonts w:asciiTheme="minorHAnsi" w:hAnsiTheme="minorHAnsi"/>
          <w:b/>
          <w:color w:val="000000"/>
          <w:lang w:val="fr-CH"/>
        </w:rPr>
        <w:tab/>
      </w:r>
      <w:r w:rsidRPr="00D54C47">
        <w:rPr>
          <w:b/>
          <w:lang w:val="es-ES"/>
        </w:rPr>
        <w:t>+</w:t>
      </w:r>
      <w:r w:rsidRPr="00675398">
        <w:rPr>
          <w:b/>
          <w:lang w:val="es-ES"/>
        </w:rPr>
        <w:t xml:space="preserve">883 </w:t>
      </w:r>
      <w:r>
        <w:rPr>
          <w:b/>
          <w:lang w:val="es-ES"/>
        </w:rPr>
        <w:t>320</w:t>
      </w:r>
      <w:r w:rsidRPr="00675398">
        <w:rPr>
          <w:b/>
          <w:lang w:val="es-ES"/>
        </w:rPr>
        <w:t xml:space="preserve">     </w:t>
      </w:r>
      <w:r>
        <w:rPr>
          <w:b/>
          <w:lang w:val="es-ES"/>
        </w:rPr>
        <w:t>SUP**</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077"/>
        <w:gridCol w:w="3166"/>
        <w:gridCol w:w="2083"/>
        <w:gridCol w:w="1291"/>
      </w:tblGrid>
      <w:tr w:rsidR="00D91238" w:rsidRPr="004537BF" w14:paraId="6BA6EF67" w14:textId="77777777" w:rsidTr="00CD27FC">
        <w:trPr>
          <w:jc w:val="center"/>
        </w:trPr>
        <w:tc>
          <w:tcPr>
            <w:tcW w:w="1599" w:type="pct"/>
            <w:tcBorders>
              <w:top w:val="single" w:sz="6" w:space="0" w:color="000000"/>
              <w:left w:val="single" w:sz="6" w:space="0" w:color="000000"/>
              <w:bottom w:val="single" w:sz="6" w:space="0" w:color="000000"/>
              <w:right w:val="single" w:sz="6" w:space="0" w:color="000000"/>
            </w:tcBorders>
            <w:vAlign w:val="center"/>
            <w:hideMark/>
          </w:tcPr>
          <w:p w14:paraId="2A6BD678" w14:textId="77777777" w:rsidR="00D91238" w:rsidRPr="004537BF" w:rsidRDefault="00D91238" w:rsidP="007A039C">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Requérant</w:t>
            </w:r>
          </w:p>
        </w:tc>
        <w:tc>
          <w:tcPr>
            <w:tcW w:w="1646" w:type="pct"/>
            <w:tcBorders>
              <w:top w:val="single" w:sz="6" w:space="0" w:color="000000"/>
              <w:left w:val="single" w:sz="6" w:space="0" w:color="000000"/>
              <w:bottom w:val="single" w:sz="6" w:space="0" w:color="000000"/>
              <w:right w:val="single" w:sz="6" w:space="0" w:color="000000"/>
            </w:tcBorders>
            <w:vAlign w:val="center"/>
            <w:hideMark/>
          </w:tcPr>
          <w:p w14:paraId="060F73E4" w14:textId="77777777" w:rsidR="00D91238" w:rsidRPr="004537BF" w:rsidRDefault="00D91238" w:rsidP="007A039C">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Réseau</w:t>
            </w:r>
          </w:p>
        </w:tc>
        <w:tc>
          <w:tcPr>
            <w:tcW w:w="1083" w:type="pct"/>
            <w:tcBorders>
              <w:top w:val="single" w:sz="6" w:space="0" w:color="000000"/>
              <w:left w:val="single" w:sz="6" w:space="0" w:color="000000"/>
              <w:bottom w:val="single" w:sz="6" w:space="0" w:color="000000"/>
              <w:right w:val="single" w:sz="6" w:space="0" w:color="000000"/>
            </w:tcBorders>
            <w:vAlign w:val="center"/>
            <w:hideMark/>
          </w:tcPr>
          <w:p w14:paraId="19DDB172" w14:textId="77777777" w:rsidR="00D91238" w:rsidRPr="004537BF" w:rsidRDefault="00D91238" w:rsidP="007A039C">
            <w:pPr>
              <w:keepNext/>
              <w:spacing w:before="60" w:after="6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671" w:type="pct"/>
            <w:tcBorders>
              <w:top w:val="single" w:sz="6" w:space="0" w:color="000000"/>
              <w:left w:val="single" w:sz="6" w:space="0" w:color="000000"/>
              <w:bottom w:val="single" w:sz="6" w:space="0" w:color="000000"/>
              <w:right w:val="single" w:sz="6" w:space="0" w:color="000000"/>
            </w:tcBorders>
            <w:vAlign w:val="center"/>
            <w:hideMark/>
          </w:tcPr>
          <w:p w14:paraId="68ED1E0E" w14:textId="77777777" w:rsidR="00D91238" w:rsidRPr="004537BF" w:rsidRDefault="00D91238" w:rsidP="007A039C">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Statut</w:t>
            </w:r>
          </w:p>
        </w:tc>
      </w:tr>
      <w:tr w:rsidR="00D91238" w:rsidRPr="004537BF" w14:paraId="78EC46A4" w14:textId="77777777" w:rsidTr="00CD27FC">
        <w:trPr>
          <w:jc w:val="center"/>
        </w:trPr>
        <w:tc>
          <w:tcPr>
            <w:tcW w:w="1599" w:type="pct"/>
            <w:tcBorders>
              <w:top w:val="single" w:sz="6" w:space="0" w:color="000000"/>
              <w:left w:val="single" w:sz="6" w:space="0" w:color="000000"/>
              <w:bottom w:val="single" w:sz="6" w:space="0" w:color="000000"/>
              <w:right w:val="single" w:sz="6" w:space="0" w:color="000000"/>
            </w:tcBorders>
          </w:tcPr>
          <w:p w14:paraId="7E3B26F8" w14:textId="77777777" w:rsidR="00D91238" w:rsidRPr="00E70BE5" w:rsidRDefault="00D91238" w:rsidP="00103ED1">
            <w:pPr>
              <w:tabs>
                <w:tab w:val="clear" w:pos="567"/>
                <w:tab w:val="clear" w:pos="5387"/>
                <w:tab w:val="clear" w:pos="5954"/>
              </w:tabs>
              <w:spacing w:beforeLines="50" w:afterLines="50" w:after="120"/>
              <w:jc w:val="left"/>
              <w:rPr>
                <w:bCs/>
              </w:rPr>
            </w:pPr>
            <w:r w:rsidRPr="009645EB">
              <w:t xml:space="preserve">Tele2 Sverige Aktiebolag </w:t>
            </w:r>
            <w:r>
              <w:br/>
            </w:r>
            <w:r w:rsidRPr="009645EB">
              <w:t>(</w:t>
            </w:r>
            <w:r w:rsidRPr="00993297">
              <w:rPr>
                <w:color w:val="000000" w:themeColor="text1"/>
                <w:lang w:val="fr-FR"/>
              </w:rPr>
              <w:t>anciennement</w:t>
            </w:r>
            <w:r w:rsidRPr="0037584A">
              <w:rPr>
                <w:color w:val="000000" w:themeColor="text1"/>
              </w:rPr>
              <w:t xml:space="preserve"> </w:t>
            </w:r>
            <w:r w:rsidRPr="009645EB">
              <w:t>Tele2 IoT)</w:t>
            </w:r>
          </w:p>
        </w:tc>
        <w:tc>
          <w:tcPr>
            <w:tcW w:w="1646" w:type="pct"/>
            <w:tcBorders>
              <w:top w:val="single" w:sz="6" w:space="0" w:color="000000"/>
              <w:left w:val="single" w:sz="6" w:space="0" w:color="000000"/>
              <w:bottom w:val="single" w:sz="6" w:space="0" w:color="000000"/>
              <w:right w:val="single" w:sz="6" w:space="0" w:color="000000"/>
            </w:tcBorders>
          </w:tcPr>
          <w:p w14:paraId="3E52EF4E" w14:textId="77777777" w:rsidR="00D91238" w:rsidRPr="00E70BE5" w:rsidRDefault="00D91238" w:rsidP="00103ED1">
            <w:pPr>
              <w:tabs>
                <w:tab w:val="clear" w:pos="567"/>
                <w:tab w:val="clear" w:pos="5387"/>
                <w:tab w:val="clear" w:pos="5954"/>
              </w:tabs>
              <w:spacing w:beforeLines="50" w:afterLines="50" w:after="120"/>
              <w:jc w:val="left"/>
              <w:rPr>
                <w:bCs/>
              </w:rPr>
            </w:pPr>
            <w:r w:rsidRPr="009645EB">
              <w:t>Tele2 Sverige Aktiebolag</w:t>
            </w:r>
          </w:p>
        </w:tc>
        <w:tc>
          <w:tcPr>
            <w:tcW w:w="1083" w:type="pct"/>
            <w:tcBorders>
              <w:top w:val="single" w:sz="6" w:space="0" w:color="000000"/>
              <w:left w:val="single" w:sz="6" w:space="0" w:color="000000"/>
              <w:bottom w:val="single" w:sz="6" w:space="0" w:color="000000"/>
              <w:right w:val="single" w:sz="6" w:space="0" w:color="000000"/>
            </w:tcBorders>
          </w:tcPr>
          <w:p w14:paraId="0EB35CE1" w14:textId="77777777" w:rsidR="00D91238" w:rsidRPr="00FA7FAA" w:rsidRDefault="00D91238" w:rsidP="00103ED1">
            <w:pPr>
              <w:tabs>
                <w:tab w:val="clear" w:pos="567"/>
                <w:tab w:val="clear" w:pos="5387"/>
                <w:tab w:val="clear" w:pos="5954"/>
              </w:tabs>
              <w:spacing w:beforeLines="50" w:afterLines="50" w:after="120"/>
              <w:jc w:val="center"/>
              <w:rPr>
                <w:bCs/>
              </w:rPr>
            </w:pPr>
            <w:r>
              <w:rPr>
                <w:bCs/>
              </w:rPr>
              <w:t>+</w:t>
            </w:r>
            <w:r>
              <w:rPr>
                <w:rFonts w:eastAsia="Calibri"/>
                <w:color w:val="000000"/>
              </w:rPr>
              <w:t>883</w:t>
            </w:r>
            <w:r>
              <w:rPr>
                <w:bCs/>
              </w:rPr>
              <w:t xml:space="preserve"> 320</w:t>
            </w:r>
          </w:p>
        </w:tc>
        <w:tc>
          <w:tcPr>
            <w:tcW w:w="671" w:type="pct"/>
            <w:tcBorders>
              <w:top w:val="single" w:sz="6" w:space="0" w:color="000000"/>
              <w:left w:val="single" w:sz="6" w:space="0" w:color="000000"/>
              <w:bottom w:val="single" w:sz="6" w:space="0" w:color="000000"/>
              <w:right w:val="single" w:sz="6" w:space="0" w:color="000000"/>
            </w:tcBorders>
          </w:tcPr>
          <w:p w14:paraId="11FED98A" w14:textId="77777777" w:rsidR="00D91238" w:rsidRPr="00FA7FAA" w:rsidRDefault="00D91238" w:rsidP="00103ED1">
            <w:pPr>
              <w:tabs>
                <w:tab w:val="clear" w:pos="567"/>
              </w:tabs>
              <w:spacing w:beforeLines="50" w:afterLines="50" w:after="120"/>
              <w:jc w:val="center"/>
              <w:rPr>
                <w:bCs/>
              </w:rPr>
            </w:pPr>
            <w:r>
              <w:rPr>
                <w:rFonts w:asciiTheme="minorHAnsi" w:hAnsiTheme="minorHAnsi"/>
                <w:bCs/>
                <w:lang w:val="fr-CH"/>
              </w:rPr>
              <w:t>R</w:t>
            </w:r>
            <w:r w:rsidRPr="00690D7A">
              <w:rPr>
                <w:rFonts w:asciiTheme="minorHAnsi" w:hAnsiTheme="minorHAnsi"/>
                <w:bCs/>
                <w:lang w:val="fr-CH"/>
              </w:rPr>
              <w:t>etiré</w:t>
            </w:r>
          </w:p>
        </w:tc>
      </w:tr>
    </w:tbl>
    <w:p w14:paraId="1B5EF4AC" w14:textId="77777777" w:rsidR="00D91238" w:rsidRDefault="00D91238" w:rsidP="00DB0560">
      <w:r w:rsidRPr="00675398">
        <w:rPr>
          <w:bCs/>
          <w:color w:val="000000"/>
        </w:rPr>
        <w:t>*</w:t>
      </w:r>
      <w:r>
        <w:rPr>
          <w:bCs/>
          <w:color w:val="000000"/>
        </w:rPr>
        <w:t>*</w:t>
      </w:r>
      <w:r w:rsidRPr="00675398">
        <w:rPr>
          <w:bCs/>
        </w:rPr>
        <w:t xml:space="preserve"> </w:t>
      </w:r>
      <w:r>
        <w:t>21.II.2025</w:t>
      </w:r>
    </w:p>
    <w:p w14:paraId="24DD1DF6" w14:textId="77777777" w:rsidR="00D91238" w:rsidRDefault="00D91238" w:rsidP="00690D7A"/>
    <w:p w14:paraId="51D3380A" w14:textId="77777777" w:rsidR="00D91238" w:rsidRPr="004B6C3C" w:rsidRDefault="00D91238" w:rsidP="002F7B9D">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fr-FR" w:eastAsia="zh-CN"/>
        </w:rPr>
      </w:pPr>
      <w:r w:rsidRPr="004B6C3C">
        <w:rPr>
          <w:rFonts w:asciiTheme="minorHAnsi" w:eastAsiaTheme="minorEastAsia" w:hAnsiTheme="minorHAnsi" w:cstheme="minorBidi"/>
          <w:sz w:val="16"/>
          <w:szCs w:val="16"/>
          <w:lang w:val="fr-FR" w:eastAsia="zh-CN"/>
        </w:rPr>
        <w:t>__________</w:t>
      </w:r>
    </w:p>
    <w:p w14:paraId="2F19B106" w14:textId="3EBA1108" w:rsidR="00D91238" w:rsidRDefault="00D91238">
      <w:pPr>
        <w:rPr>
          <w:rFonts w:asciiTheme="minorHAnsi" w:eastAsiaTheme="minorEastAsia" w:hAnsiTheme="minorHAnsi" w:cstheme="minorBidi"/>
          <w:sz w:val="16"/>
          <w:szCs w:val="16"/>
          <w:lang w:val="fr-FR" w:eastAsia="zh-CN"/>
        </w:rPr>
      </w:pPr>
      <w:r w:rsidRPr="004537BF">
        <w:rPr>
          <w:rFonts w:eastAsia="SimSun" w:cs="Arial"/>
          <w:sz w:val="16"/>
          <w:szCs w:val="16"/>
          <w:lang w:val="fr-CH" w:eastAsia="zh-CN"/>
        </w:rPr>
        <w:t xml:space="preserve">Voir la page </w:t>
      </w:r>
      <w:r>
        <w:rPr>
          <w:rFonts w:eastAsia="SimSun" w:cs="Arial"/>
          <w:sz w:val="16"/>
          <w:szCs w:val="16"/>
          <w:lang w:val="fr-CH" w:eastAsia="zh-CN"/>
        </w:rPr>
        <w:t>5</w:t>
      </w:r>
      <w:r w:rsidRPr="004537BF">
        <w:rPr>
          <w:rFonts w:eastAsia="SimSun" w:cs="Arial"/>
          <w:sz w:val="16"/>
          <w:szCs w:val="16"/>
          <w:lang w:val="fr-CH" w:eastAsia="zh-CN"/>
        </w:rPr>
        <w:t xml:space="preserve"> du présent Bulletin d'exploitation N</w:t>
      </w:r>
      <w:r w:rsidRPr="00EB18F9">
        <w:rPr>
          <w:rFonts w:eastAsia="SimSun" w:cs="Arial"/>
          <w:sz w:val="16"/>
          <w:szCs w:val="16"/>
          <w:lang w:val="fr-CH" w:eastAsia="zh-CN"/>
        </w:rPr>
        <w:t>°</w:t>
      </w:r>
      <w:r w:rsidRPr="00FA0221">
        <w:rPr>
          <w:rFonts w:asciiTheme="minorHAnsi" w:eastAsiaTheme="minorEastAsia" w:hAnsiTheme="minorHAnsi" w:cstheme="minorBidi"/>
          <w:sz w:val="16"/>
          <w:szCs w:val="16"/>
          <w:lang w:val="fr-FR" w:eastAsia="zh-CN"/>
        </w:rPr>
        <w:t xml:space="preserve"> 1</w:t>
      </w:r>
      <w:r>
        <w:rPr>
          <w:rFonts w:asciiTheme="minorHAnsi" w:eastAsiaTheme="minorEastAsia" w:hAnsiTheme="minorHAnsi" w:cstheme="minorBidi"/>
          <w:sz w:val="16"/>
          <w:szCs w:val="16"/>
          <w:lang w:val="fr-FR" w:eastAsia="zh-CN"/>
        </w:rPr>
        <w:t xml:space="preserve">312 </w:t>
      </w:r>
      <w:r w:rsidRPr="00FA0221">
        <w:rPr>
          <w:rFonts w:asciiTheme="minorHAnsi" w:eastAsiaTheme="minorEastAsia" w:hAnsiTheme="minorHAnsi" w:cstheme="minorBidi"/>
          <w:sz w:val="16"/>
          <w:szCs w:val="16"/>
          <w:lang w:val="fr-FR" w:eastAsia="zh-CN"/>
        </w:rPr>
        <w:t xml:space="preserve">de </w:t>
      </w:r>
      <w:r w:rsidRPr="00A15BBA">
        <w:rPr>
          <w:rFonts w:asciiTheme="minorHAnsi" w:eastAsiaTheme="minorEastAsia" w:hAnsiTheme="minorHAnsi" w:cstheme="minorBidi"/>
          <w:sz w:val="16"/>
          <w:szCs w:val="16"/>
          <w:lang w:val="fr-FR" w:eastAsia="zh-CN"/>
        </w:rPr>
        <w:t>15.</w:t>
      </w:r>
      <w:r>
        <w:rPr>
          <w:rFonts w:asciiTheme="minorHAnsi" w:eastAsiaTheme="minorEastAsia" w:hAnsiTheme="minorHAnsi" w:cstheme="minorBidi"/>
          <w:sz w:val="16"/>
          <w:szCs w:val="16"/>
          <w:lang w:val="fr-FR" w:eastAsia="zh-CN"/>
        </w:rPr>
        <w:t>I</w:t>
      </w:r>
      <w:r w:rsidRPr="00A15BBA">
        <w:rPr>
          <w:rFonts w:asciiTheme="minorHAnsi" w:eastAsiaTheme="minorEastAsia" w:hAnsiTheme="minorHAnsi" w:cstheme="minorBidi"/>
          <w:sz w:val="16"/>
          <w:szCs w:val="16"/>
          <w:lang w:val="fr-FR" w:eastAsia="zh-CN"/>
        </w:rPr>
        <w:t>II.2025</w:t>
      </w:r>
      <w:r w:rsidRPr="004B6C3C">
        <w:rPr>
          <w:rFonts w:asciiTheme="minorHAnsi" w:eastAsiaTheme="minorEastAsia" w:hAnsiTheme="minorHAnsi" w:cstheme="minorBidi"/>
          <w:sz w:val="16"/>
          <w:szCs w:val="16"/>
          <w:lang w:val="fr-FR" w:eastAsia="zh-CN"/>
        </w:rPr>
        <w:t>.</w:t>
      </w:r>
    </w:p>
    <w:p w14:paraId="04D50B27" w14:textId="77777777" w:rsidR="00D91238" w:rsidRDefault="00D91238" w:rsidP="00852EBB">
      <w:pPr>
        <w:rPr>
          <w:lang w:val="fr-FR"/>
        </w:rPr>
      </w:pPr>
    </w:p>
    <w:p w14:paraId="5A354371" w14:textId="67B1ECD6" w:rsidR="00D91238" w:rsidRDefault="00D91238">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8"/>
          <w:lang w:val="fr-FR"/>
        </w:rPr>
      </w:pPr>
      <w:r>
        <w:rPr>
          <w:rFonts w:cs="Calibri"/>
          <w:sz w:val="28"/>
          <w:lang w:val="fr-FR"/>
        </w:rPr>
        <w:br w:type="page"/>
      </w:r>
    </w:p>
    <w:p w14:paraId="41457567" w14:textId="3DD68A93" w:rsidR="002F729F" w:rsidRPr="002F729F" w:rsidRDefault="002F729F" w:rsidP="002F729F">
      <w:pPr>
        <w:pStyle w:val="Heading20"/>
        <w:rPr>
          <w:lang w:val="fr-CH"/>
        </w:rPr>
      </w:pPr>
      <w:r w:rsidRPr="002F729F">
        <w:rPr>
          <w:lang w:val="fr-CH"/>
        </w:rPr>
        <w:lastRenderedPageBreak/>
        <w:t>Codes de réseau mobile (MNC) pour le plan d'identification international</w:t>
      </w:r>
      <w:r w:rsidRPr="002F729F">
        <w:rPr>
          <w:lang w:val="fr-CH"/>
        </w:rPr>
        <w:br/>
        <w:t>pour les réseaux publics et les abonnements</w:t>
      </w:r>
      <w:r w:rsidRPr="002F729F">
        <w:rPr>
          <w:lang w:val="fr-CH"/>
        </w:rPr>
        <w:br/>
        <w:t>(Selon la Recommandation UIT-T E.212 (09/2016))</w:t>
      </w:r>
      <w:r w:rsidRPr="002F729F">
        <w:rPr>
          <w:lang w:val="fr-CH"/>
        </w:rPr>
        <w:br/>
        <w:t>(Situation au 15 novembre 2023)</w:t>
      </w:r>
    </w:p>
    <w:p w14:paraId="1A022971" w14:textId="0E514526" w:rsidR="002F729F" w:rsidRPr="00CD27FC" w:rsidRDefault="002F729F" w:rsidP="002F729F">
      <w:pPr>
        <w:jc w:val="center"/>
        <w:rPr>
          <w:rFonts w:asciiTheme="minorHAnsi" w:hAnsiTheme="minorHAnsi" w:cstheme="minorHAnsi"/>
        </w:rPr>
      </w:pPr>
      <w:r w:rsidRPr="00CD27FC">
        <w:rPr>
          <w:rFonts w:asciiTheme="minorHAnsi" w:eastAsia="Arial" w:hAnsiTheme="minorHAnsi" w:cstheme="minorHAnsi"/>
          <w:color w:val="000000"/>
          <w:lang w:val="fr-FR"/>
        </w:rPr>
        <w:t xml:space="preserve">(Annexe au Bulletin d'exploitation de l'UIT </w:t>
      </w:r>
      <w:r w:rsidRPr="00CD27FC">
        <w:rPr>
          <w:rFonts w:asciiTheme="minorHAnsi" w:eastAsia="Calibri" w:hAnsiTheme="minorHAnsi" w:cstheme="minorHAnsi"/>
          <w:color w:val="000000"/>
          <w:sz w:val="22"/>
          <w:lang w:val="fr-FR"/>
        </w:rPr>
        <w:t>N°</w:t>
      </w:r>
      <w:r w:rsidRPr="00CD27FC">
        <w:rPr>
          <w:rFonts w:asciiTheme="minorHAnsi" w:eastAsia="Arial" w:hAnsiTheme="minorHAnsi" w:cstheme="minorHAnsi"/>
          <w:color w:val="000000"/>
          <w:lang w:val="fr-FR"/>
        </w:rPr>
        <w:t xml:space="preserve"> 1280 </w:t>
      </w:r>
      <w:r w:rsidRPr="00CD27FC">
        <w:rPr>
          <w:rFonts w:asciiTheme="minorHAnsi" w:eastAsia="Arial" w:hAnsiTheme="minorHAnsi" w:cstheme="minorHAnsi"/>
          <w:color w:val="000000"/>
          <w:lang w:val="fr-FR"/>
        </w:rPr>
        <w:t>–</w:t>
      </w:r>
      <w:r w:rsidRPr="00CD27FC">
        <w:rPr>
          <w:rFonts w:asciiTheme="minorHAnsi" w:eastAsia="Arial" w:hAnsiTheme="minorHAnsi" w:cstheme="minorHAnsi"/>
          <w:color w:val="000000"/>
          <w:lang w:val="fr-FR"/>
        </w:rPr>
        <w:t xml:space="preserve"> 15.XI.2023)</w:t>
      </w:r>
      <w:r w:rsidRPr="00CD27FC">
        <w:rPr>
          <w:rFonts w:asciiTheme="minorHAnsi" w:hAnsiTheme="minorHAnsi" w:cstheme="minorHAnsi"/>
          <w:lang w:val="fr-FR"/>
        </w:rPr>
        <w:br/>
      </w:r>
      <w:r w:rsidRPr="00CD27FC">
        <w:rPr>
          <w:rFonts w:asciiTheme="minorHAnsi" w:eastAsia="Arial" w:hAnsiTheme="minorHAnsi" w:cstheme="minorHAnsi"/>
          <w:color w:val="000000"/>
          <w:lang w:val="fr-FR"/>
        </w:rPr>
        <w:t xml:space="preserve">(Amendement </w:t>
      </w:r>
      <w:r w:rsidRPr="00CD27FC">
        <w:rPr>
          <w:rFonts w:asciiTheme="minorHAnsi" w:eastAsia="Calibri" w:hAnsiTheme="minorHAnsi" w:cstheme="minorHAnsi"/>
          <w:color w:val="000000"/>
          <w:sz w:val="22"/>
          <w:lang w:val="fr-FR"/>
        </w:rPr>
        <w:t xml:space="preserve">N° </w:t>
      </w:r>
      <w:r w:rsidRPr="00CD27FC">
        <w:rPr>
          <w:rFonts w:asciiTheme="minorHAnsi" w:eastAsia="Arial" w:hAnsiTheme="minorHAnsi" w:cstheme="minorHAnsi"/>
          <w:color w:val="000000"/>
          <w:lang w:val="fr-FR"/>
        </w:rPr>
        <w:t>29)</w:t>
      </w:r>
    </w:p>
    <w:p w14:paraId="29328E17" w14:textId="77777777" w:rsidR="002F729F" w:rsidRPr="00CD27FC" w:rsidRDefault="002F729F">
      <w:pPr>
        <w:rPr>
          <w:rFonts w:asciiTheme="minorHAnsi" w:hAnsiTheme="minorHAnsi" w:cstheme="minorHAnsi"/>
        </w:rPr>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3098"/>
        <w:gridCol w:w="1856"/>
        <w:gridCol w:w="4661"/>
      </w:tblGrid>
      <w:tr w:rsidR="00D91238" w:rsidRPr="002E7AA6" w14:paraId="4259C85C" w14:textId="77777777" w:rsidTr="002F729F">
        <w:trPr>
          <w:trHeight w:val="466"/>
        </w:trPr>
        <w:tc>
          <w:tcPr>
            <w:tcW w:w="1611"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16A99" w14:textId="77777777" w:rsidR="00D91238" w:rsidRPr="002E7AA6" w:rsidRDefault="00D91238" w:rsidP="002F729F">
            <w:pPr>
              <w:spacing w:before="0"/>
              <w:rPr>
                <w:rFonts w:cs="Calibri"/>
                <w:lang w:val="fr-FR"/>
              </w:rPr>
            </w:pPr>
            <w:r w:rsidRPr="002E7AA6">
              <w:rPr>
                <w:rFonts w:eastAsia="Calibri" w:cs="Calibri"/>
                <w:b/>
                <w:i/>
                <w:color w:val="000000"/>
                <w:lang w:val="fr-FR"/>
              </w:rPr>
              <w:t>Pays ou Zone géographique</w:t>
            </w:r>
          </w:p>
        </w:tc>
        <w:tc>
          <w:tcPr>
            <w:tcW w:w="96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032E39" w14:textId="77777777" w:rsidR="00D91238" w:rsidRPr="002E7AA6" w:rsidRDefault="00D91238" w:rsidP="002F729F">
            <w:pPr>
              <w:spacing w:before="0"/>
              <w:rPr>
                <w:rFonts w:cs="Calibri"/>
                <w:lang w:val="fr-FR"/>
              </w:rPr>
            </w:pPr>
            <w:r w:rsidRPr="002E7AA6">
              <w:rPr>
                <w:rFonts w:eastAsia="Calibri" w:cs="Calibri"/>
                <w:b/>
                <w:i/>
                <w:color w:val="000000"/>
                <w:lang w:val="fr-FR"/>
              </w:rPr>
              <w:t>MCC+MNC</w:t>
            </w:r>
          </w:p>
        </w:tc>
        <w:tc>
          <w:tcPr>
            <w:tcW w:w="24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1114D9" w14:textId="77777777" w:rsidR="00D91238" w:rsidRPr="002E7AA6" w:rsidRDefault="00D91238" w:rsidP="002F729F">
            <w:pPr>
              <w:spacing w:before="0"/>
              <w:jc w:val="left"/>
              <w:rPr>
                <w:rFonts w:cs="Calibri"/>
                <w:lang w:val="fr-FR"/>
              </w:rPr>
            </w:pPr>
            <w:r w:rsidRPr="002E7AA6">
              <w:rPr>
                <w:rFonts w:eastAsia="Calibri" w:cs="Calibri"/>
                <w:b/>
                <w:i/>
                <w:color w:val="000000"/>
                <w:lang w:val="fr-FR"/>
              </w:rPr>
              <w:t>Nom de Réseau/Opérateur</w:t>
            </w:r>
          </w:p>
        </w:tc>
      </w:tr>
      <w:tr w:rsidR="00D91238" w:rsidRPr="002E7AA6" w14:paraId="34151C22" w14:textId="77777777" w:rsidTr="002F729F">
        <w:trPr>
          <w:trHeight w:val="262"/>
        </w:trPr>
        <w:tc>
          <w:tcPr>
            <w:tcW w:w="1611"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685142" w14:textId="77777777" w:rsidR="00D91238" w:rsidRPr="002E7AA6" w:rsidRDefault="00D91238" w:rsidP="002F729F">
            <w:pPr>
              <w:spacing w:before="0"/>
              <w:rPr>
                <w:rFonts w:cs="Calibri"/>
                <w:lang w:val="fr-FR"/>
              </w:rPr>
            </w:pPr>
            <w:r w:rsidRPr="002E7AA6">
              <w:rPr>
                <w:rFonts w:eastAsia="Calibri" w:cs="Calibri"/>
                <w:b/>
                <w:color w:val="000000"/>
                <w:lang w:val="fr-FR"/>
              </w:rPr>
              <w:t>Namibie    SUP</w:t>
            </w:r>
          </w:p>
        </w:tc>
        <w:tc>
          <w:tcPr>
            <w:tcW w:w="96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210AB" w14:textId="77777777" w:rsidR="00D91238" w:rsidRPr="002E7AA6" w:rsidRDefault="00D91238" w:rsidP="002F729F">
            <w:pPr>
              <w:spacing w:before="0"/>
              <w:rPr>
                <w:rFonts w:cs="Calibri"/>
                <w:lang w:val="fr-FR"/>
              </w:rPr>
            </w:pPr>
          </w:p>
        </w:tc>
        <w:tc>
          <w:tcPr>
            <w:tcW w:w="24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632BC" w14:textId="77777777" w:rsidR="00D91238" w:rsidRPr="002E7AA6" w:rsidRDefault="00D91238" w:rsidP="002F729F">
            <w:pPr>
              <w:spacing w:before="0"/>
              <w:jc w:val="left"/>
              <w:rPr>
                <w:rFonts w:cs="Calibri"/>
                <w:lang w:val="fr-FR"/>
              </w:rPr>
            </w:pPr>
          </w:p>
        </w:tc>
      </w:tr>
      <w:tr w:rsidR="00D91238" w:rsidRPr="002E7AA6" w14:paraId="14A23F01" w14:textId="77777777" w:rsidTr="002F729F">
        <w:trPr>
          <w:trHeight w:val="262"/>
        </w:trPr>
        <w:tc>
          <w:tcPr>
            <w:tcW w:w="1611"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8E519EC" w14:textId="77777777" w:rsidR="00D91238" w:rsidRPr="002E7AA6" w:rsidRDefault="00D91238" w:rsidP="002F729F">
            <w:pPr>
              <w:spacing w:before="0"/>
              <w:rPr>
                <w:rFonts w:cs="Calibri"/>
                <w:lang w:val="fr-FR"/>
              </w:rPr>
            </w:pPr>
          </w:p>
        </w:tc>
        <w:tc>
          <w:tcPr>
            <w:tcW w:w="96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036D7" w14:textId="77777777" w:rsidR="00D91238" w:rsidRPr="002E7AA6" w:rsidRDefault="00D91238" w:rsidP="002F729F">
            <w:pPr>
              <w:spacing w:before="0"/>
              <w:jc w:val="center"/>
              <w:rPr>
                <w:rFonts w:cs="Calibri"/>
                <w:lang w:val="fr-FR"/>
              </w:rPr>
            </w:pPr>
            <w:r w:rsidRPr="002E7AA6">
              <w:rPr>
                <w:rFonts w:eastAsia="Calibri" w:cs="Calibri"/>
                <w:color w:val="000000"/>
                <w:lang w:val="fr-FR"/>
              </w:rPr>
              <w:t>649 05</w:t>
            </w:r>
          </w:p>
        </w:tc>
        <w:tc>
          <w:tcPr>
            <w:tcW w:w="24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E4DA95" w14:textId="77777777" w:rsidR="00D91238" w:rsidRPr="002E7AA6" w:rsidRDefault="00D91238" w:rsidP="002F729F">
            <w:pPr>
              <w:spacing w:before="0"/>
              <w:jc w:val="left"/>
              <w:rPr>
                <w:rFonts w:cs="Calibri"/>
                <w:lang w:val="fr-FR"/>
              </w:rPr>
            </w:pPr>
            <w:proofErr w:type="spellStart"/>
            <w:r w:rsidRPr="002E7AA6">
              <w:rPr>
                <w:rFonts w:eastAsia="Calibri" w:cs="Calibri"/>
                <w:color w:val="000000"/>
                <w:lang w:val="fr-FR"/>
              </w:rPr>
              <w:t>Demshi</w:t>
            </w:r>
            <w:proofErr w:type="spellEnd"/>
            <w:r w:rsidRPr="002E7AA6">
              <w:rPr>
                <w:rFonts w:eastAsia="Calibri" w:cs="Calibri"/>
                <w:color w:val="000000"/>
                <w:lang w:val="fr-FR"/>
              </w:rPr>
              <w:t xml:space="preserve"> Investments CC</w:t>
            </w:r>
          </w:p>
        </w:tc>
      </w:tr>
      <w:tr w:rsidR="00D91238" w:rsidRPr="002E7AA6" w14:paraId="240F45CF" w14:textId="77777777" w:rsidTr="002F729F">
        <w:trPr>
          <w:trHeight w:val="262"/>
        </w:trPr>
        <w:tc>
          <w:tcPr>
            <w:tcW w:w="1611"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F57B7AC" w14:textId="77777777" w:rsidR="00D91238" w:rsidRPr="002E7AA6" w:rsidRDefault="00D91238" w:rsidP="002F729F">
            <w:pPr>
              <w:spacing w:before="0"/>
              <w:rPr>
                <w:rFonts w:cs="Calibri"/>
                <w:lang w:val="fr-FR"/>
              </w:rPr>
            </w:pPr>
            <w:r w:rsidRPr="002E7AA6">
              <w:rPr>
                <w:rFonts w:eastAsia="Calibri" w:cs="Calibri"/>
                <w:b/>
                <w:color w:val="000000"/>
                <w:lang w:val="fr-FR"/>
              </w:rPr>
              <w:t>Namibie    ADD</w:t>
            </w:r>
          </w:p>
        </w:tc>
        <w:tc>
          <w:tcPr>
            <w:tcW w:w="96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DFEB3" w14:textId="77777777" w:rsidR="00D91238" w:rsidRPr="002E7AA6" w:rsidRDefault="00D91238" w:rsidP="002F729F">
            <w:pPr>
              <w:spacing w:before="0"/>
              <w:rPr>
                <w:rFonts w:cs="Calibri"/>
                <w:lang w:val="fr-FR"/>
              </w:rPr>
            </w:pPr>
          </w:p>
        </w:tc>
        <w:tc>
          <w:tcPr>
            <w:tcW w:w="24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1023B" w14:textId="77777777" w:rsidR="00D91238" w:rsidRPr="002E7AA6" w:rsidRDefault="00D91238" w:rsidP="002F729F">
            <w:pPr>
              <w:spacing w:before="0"/>
              <w:jc w:val="left"/>
              <w:rPr>
                <w:rFonts w:cs="Calibri"/>
                <w:lang w:val="fr-FR"/>
              </w:rPr>
            </w:pPr>
          </w:p>
        </w:tc>
      </w:tr>
      <w:tr w:rsidR="00D91238" w:rsidRPr="002E7AA6" w14:paraId="6EB24837" w14:textId="77777777" w:rsidTr="002F729F">
        <w:trPr>
          <w:trHeight w:val="262"/>
        </w:trPr>
        <w:tc>
          <w:tcPr>
            <w:tcW w:w="1611"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8F5EEC3" w14:textId="77777777" w:rsidR="00D91238" w:rsidRPr="002E7AA6" w:rsidRDefault="00D91238" w:rsidP="002F729F">
            <w:pPr>
              <w:spacing w:before="0"/>
              <w:rPr>
                <w:rFonts w:cs="Calibri"/>
                <w:lang w:val="fr-FR"/>
              </w:rPr>
            </w:pPr>
          </w:p>
        </w:tc>
        <w:tc>
          <w:tcPr>
            <w:tcW w:w="96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5A382" w14:textId="77777777" w:rsidR="00D91238" w:rsidRPr="002E7AA6" w:rsidRDefault="00D91238" w:rsidP="002F729F">
            <w:pPr>
              <w:spacing w:before="0"/>
              <w:jc w:val="center"/>
              <w:rPr>
                <w:rFonts w:cs="Calibri"/>
                <w:lang w:val="fr-FR"/>
              </w:rPr>
            </w:pPr>
            <w:r w:rsidRPr="002E7AA6">
              <w:rPr>
                <w:rFonts w:eastAsia="Calibri" w:cs="Calibri"/>
                <w:color w:val="000000"/>
                <w:lang w:val="fr-FR"/>
              </w:rPr>
              <w:t>649 07</w:t>
            </w:r>
          </w:p>
        </w:tc>
        <w:tc>
          <w:tcPr>
            <w:tcW w:w="24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EE5EA8" w14:textId="77777777" w:rsidR="00D91238" w:rsidRPr="002E7AA6" w:rsidRDefault="00D91238" w:rsidP="002F729F">
            <w:pPr>
              <w:spacing w:before="0"/>
              <w:jc w:val="left"/>
              <w:rPr>
                <w:rFonts w:cs="Calibri"/>
                <w:lang w:val="fr-FR"/>
              </w:rPr>
            </w:pPr>
            <w:proofErr w:type="spellStart"/>
            <w:r w:rsidRPr="002E7AA6">
              <w:rPr>
                <w:rFonts w:eastAsia="Calibri" w:cs="Calibri"/>
                <w:color w:val="000000"/>
                <w:lang w:val="fr-FR"/>
              </w:rPr>
              <w:t>Loc</w:t>
            </w:r>
            <w:proofErr w:type="spellEnd"/>
            <w:r w:rsidRPr="002E7AA6">
              <w:rPr>
                <w:rFonts w:eastAsia="Calibri" w:cs="Calibri"/>
                <w:color w:val="000000"/>
                <w:lang w:val="fr-FR"/>
              </w:rPr>
              <w:t xml:space="preserve"> Eight Mobile (</w:t>
            </w:r>
            <w:proofErr w:type="spellStart"/>
            <w:r w:rsidRPr="002E7AA6">
              <w:rPr>
                <w:rFonts w:eastAsia="Calibri" w:cs="Calibri"/>
                <w:color w:val="000000"/>
                <w:lang w:val="fr-FR"/>
              </w:rPr>
              <w:t>Pty</w:t>
            </w:r>
            <w:proofErr w:type="spellEnd"/>
            <w:r w:rsidRPr="002E7AA6">
              <w:rPr>
                <w:rFonts w:eastAsia="Calibri" w:cs="Calibri"/>
                <w:color w:val="000000"/>
                <w:lang w:val="fr-FR"/>
              </w:rPr>
              <w:t>) Ltd</w:t>
            </w:r>
          </w:p>
        </w:tc>
      </w:tr>
      <w:tr w:rsidR="00D91238" w:rsidRPr="002E7AA6" w14:paraId="04D22556" w14:textId="77777777" w:rsidTr="002F729F">
        <w:trPr>
          <w:trHeight w:val="262"/>
        </w:trPr>
        <w:tc>
          <w:tcPr>
            <w:tcW w:w="1611"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889697B" w14:textId="77777777" w:rsidR="00D91238" w:rsidRPr="002E7AA6" w:rsidRDefault="00D91238" w:rsidP="002F729F">
            <w:pPr>
              <w:spacing w:before="0"/>
              <w:jc w:val="left"/>
              <w:rPr>
                <w:rFonts w:cs="Calibri"/>
                <w:lang w:val="fr-FR"/>
              </w:rPr>
            </w:pPr>
            <w:r w:rsidRPr="002E7AA6">
              <w:rPr>
                <w:rFonts w:eastAsia="Calibri" w:cs="Calibri"/>
                <w:b/>
                <w:color w:val="000000"/>
                <w:lang w:val="fr-FR"/>
              </w:rPr>
              <w:t xml:space="preserve">Mobile international, </w:t>
            </w:r>
            <w:r w:rsidRPr="002E7AA6">
              <w:rPr>
                <w:rFonts w:eastAsia="Calibri" w:cs="Calibri"/>
                <w:b/>
                <w:color w:val="000000"/>
                <w:lang w:val="fr-FR"/>
              </w:rPr>
              <w:br/>
              <w:t>indicatif partagé    SUP*</w:t>
            </w:r>
          </w:p>
        </w:tc>
        <w:tc>
          <w:tcPr>
            <w:tcW w:w="96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06521" w14:textId="77777777" w:rsidR="00D91238" w:rsidRPr="002E7AA6" w:rsidRDefault="00D91238" w:rsidP="002F729F">
            <w:pPr>
              <w:spacing w:before="0"/>
              <w:rPr>
                <w:rFonts w:cs="Calibri"/>
                <w:lang w:val="fr-FR"/>
              </w:rPr>
            </w:pPr>
          </w:p>
        </w:tc>
        <w:tc>
          <w:tcPr>
            <w:tcW w:w="24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48DD6" w14:textId="77777777" w:rsidR="00D91238" w:rsidRPr="002E7AA6" w:rsidRDefault="00D91238" w:rsidP="002F729F">
            <w:pPr>
              <w:spacing w:before="0"/>
              <w:jc w:val="left"/>
              <w:rPr>
                <w:rFonts w:cs="Calibri"/>
                <w:lang w:val="fr-FR"/>
              </w:rPr>
            </w:pPr>
          </w:p>
        </w:tc>
      </w:tr>
      <w:tr w:rsidR="00D91238" w:rsidRPr="002E7AA6" w14:paraId="34048909" w14:textId="77777777" w:rsidTr="002F729F">
        <w:trPr>
          <w:trHeight w:val="262"/>
        </w:trPr>
        <w:tc>
          <w:tcPr>
            <w:tcW w:w="1611"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CEEF883" w14:textId="77777777" w:rsidR="00D91238" w:rsidRPr="002E7AA6" w:rsidRDefault="00D91238" w:rsidP="002F729F">
            <w:pPr>
              <w:spacing w:before="0"/>
              <w:jc w:val="left"/>
              <w:rPr>
                <w:rFonts w:cs="Calibri"/>
                <w:lang w:val="fr-FR"/>
              </w:rPr>
            </w:pPr>
          </w:p>
        </w:tc>
        <w:tc>
          <w:tcPr>
            <w:tcW w:w="96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069C5" w14:textId="77777777" w:rsidR="00D91238" w:rsidRPr="002E7AA6" w:rsidRDefault="00D91238" w:rsidP="002F729F">
            <w:pPr>
              <w:spacing w:before="0"/>
              <w:jc w:val="center"/>
              <w:rPr>
                <w:rFonts w:cs="Calibri"/>
                <w:lang w:val="fr-FR"/>
              </w:rPr>
            </w:pPr>
            <w:r w:rsidRPr="002E7AA6">
              <w:rPr>
                <w:rFonts w:eastAsia="Calibri" w:cs="Calibri"/>
                <w:color w:val="000000"/>
                <w:lang w:val="fr-FR"/>
              </w:rPr>
              <w:t>901 72</w:t>
            </w:r>
          </w:p>
        </w:tc>
        <w:tc>
          <w:tcPr>
            <w:tcW w:w="24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67C89" w14:textId="77777777" w:rsidR="00D91238" w:rsidRPr="002E7AA6" w:rsidRDefault="00D91238" w:rsidP="002F729F">
            <w:pPr>
              <w:spacing w:before="0"/>
              <w:jc w:val="left"/>
              <w:rPr>
                <w:rFonts w:cs="Calibri"/>
                <w:lang w:val="fr-FR"/>
              </w:rPr>
            </w:pPr>
            <w:r w:rsidRPr="002E7AA6">
              <w:rPr>
                <w:rFonts w:eastAsia="Calibri" w:cs="Calibri"/>
                <w:color w:val="000000"/>
                <w:lang w:val="fr-FR"/>
              </w:rPr>
              <w:t xml:space="preserve">Tele2 </w:t>
            </w:r>
            <w:proofErr w:type="spellStart"/>
            <w:r w:rsidRPr="002E7AA6">
              <w:rPr>
                <w:rFonts w:eastAsia="Calibri" w:cs="Calibri"/>
                <w:color w:val="000000"/>
                <w:lang w:val="fr-FR"/>
              </w:rPr>
              <w:t>Sverige</w:t>
            </w:r>
            <w:proofErr w:type="spellEnd"/>
            <w:r w:rsidRPr="002E7AA6">
              <w:rPr>
                <w:rFonts w:eastAsia="Calibri" w:cs="Calibri"/>
                <w:color w:val="000000"/>
                <w:lang w:val="fr-FR"/>
              </w:rPr>
              <w:t xml:space="preserve"> </w:t>
            </w:r>
            <w:proofErr w:type="spellStart"/>
            <w:r w:rsidRPr="002E7AA6">
              <w:rPr>
                <w:rFonts w:eastAsia="Calibri" w:cs="Calibri"/>
                <w:color w:val="000000"/>
                <w:lang w:val="fr-FR"/>
              </w:rPr>
              <w:t>Aktiebolag</w:t>
            </w:r>
            <w:proofErr w:type="spellEnd"/>
            <w:r w:rsidRPr="002E7AA6">
              <w:rPr>
                <w:rFonts w:eastAsia="Calibri" w:cs="Calibri"/>
                <w:color w:val="000000"/>
                <w:lang w:val="fr-FR"/>
              </w:rPr>
              <w:t xml:space="preserve"> </w:t>
            </w:r>
            <w:r>
              <w:rPr>
                <w:rFonts w:eastAsia="Calibri" w:cs="Calibri"/>
                <w:color w:val="000000"/>
                <w:lang w:val="fr-FR"/>
              </w:rPr>
              <w:br/>
            </w:r>
            <w:r w:rsidRPr="002E7AA6">
              <w:rPr>
                <w:rFonts w:eastAsia="Calibri" w:cs="Calibri"/>
                <w:color w:val="000000"/>
                <w:lang w:val="fr-FR"/>
              </w:rPr>
              <w:t>(anciennement Tele2 IoT)</w:t>
            </w:r>
          </w:p>
        </w:tc>
      </w:tr>
      <w:tr w:rsidR="00D91238" w:rsidRPr="002E7AA6" w14:paraId="7B7F7842" w14:textId="77777777" w:rsidTr="002F729F">
        <w:trPr>
          <w:trHeight w:val="262"/>
        </w:trPr>
        <w:tc>
          <w:tcPr>
            <w:tcW w:w="1611"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D09DC03" w14:textId="77777777" w:rsidR="00D91238" w:rsidRPr="002E7AA6" w:rsidRDefault="00D91238" w:rsidP="002F729F">
            <w:pPr>
              <w:spacing w:before="0"/>
              <w:jc w:val="left"/>
              <w:rPr>
                <w:rFonts w:cs="Calibri"/>
                <w:lang w:val="fr-FR"/>
              </w:rPr>
            </w:pPr>
            <w:r w:rsidRPr="002E7AA6">
              <w:rPr>
                <w:rFonts w:eastAsia="Calibri" w:cs="Calibri"/>
                <w:b/>
                <w:color w:val="000000"/>
                <w:lang w:val="fr-FR"/>
              </w:rPr>
              <w:t xml:space="preserve">Mobile international, </w:t>
            </w:r>
            <w:r w:rsidRPr="002E7AA6">
              <w:rPr>
                <w:rFonts w:eastAsia="Calibri" w:cs="Calibri"/>
                <w:b/>
                <w:color w:val="000000"/>
                <w:lang w:val="fr-FR"/>
              </w:rPr>
              <w:br/>
              <w:t>indicatif partagé    ADD*</w:t>
            </w:r>
          </w:p>
        </w:tc>
        <w:tc>
          <w:tcPr>
            <w:tcW w:w="96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A2C57" w14:textId="77777777" w:rsidR="00D91238" w:rsidRPr="002E7AA6" w:rsidRDefault="00D91238" w:rsidP="002F729F">
            <w:pPr>
              <w:spacing w:before="0"/>
              <w:rPr>
                <w:rFonts w:cs="Calibri"/>
                <w:lang w:val="fr-FR"/>
              </w:rPr>
            </w:pPr>
          </w:p>
        </w:tc>
        <w:tc>
          <w:tcPr>
            <w:tcW w:w="24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3E9DC" w14:textId="77777777" w:rsidR="00D91238" w:rsidRPr="002E7AA6" w:rsidRDefault="00D91238" w:rsidP="002F729F">
            <w:pPr>
              <w:spacing w:before="0"/>
              <w:jc w:val="left"/>
              <w:rPr>
                <w:rFonts w:cs="Calibri"/>
                <w:lang w:val="fr-FR"/>
              </w:rPr>
            </w:pPr>
          </w:p>
        </w:tc>
      </w:tr>
      <w:tr w:rsidR="00D91238" w:rsidRPr="002E7AA6" w14:paraId="1F2A6036" w14:textId="77777777" w:rsidTr="002F729F">
        <w:trPr>
          <w:trHeight w:val="262"/>
        </w:trPr>
        <w:tc>
          <w:tcPr>
            <w:tcW w:w="1611"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43565EC" w14:textId="77777777" w:rsidR="00D91238" w:rsidRPr="002E7AA6" w:rsidRDefault="00D91238" w:rsidP="002F729F">
            <w:pPr>
              <w:spacing w:before="0"/>
              <w:jc w:val="left"/>
              <w:rPr>
                <w:rFonts w:cs="Calibri"/>
                <w:lang w:val="fr-FR"/>
              </w:rPr>
            </w:pPr>
          </w:p>
        </w:tc>
        <w:tc>
          <w:tcPr>
            <w:tcW w:w="96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408F1" w14:textId="77777777" w:rsidR="00D91238" w:rsidRPr="002E7AA6" w:rsidRDefault="00D91238" w:rsidP="002F729F">
            <w:pPr>
              <w:spacing w:before="0"/>
              <w:jc w:val="center"/>
              <w:rPr>
                <w:rFonts w:cs="Calibri"/>
                <w:lang w:val="fr-FR"/>
              </w:rPr>
            </w:pPr>
            <w:r w:rsidRPr="002E7AA6">
              <w:rPr>
                <w:rFonts w:eastAsia="Calibri" w:cs="Calibri"/>
                <w:color w:val="000000"/>
                <w:lang w:val="fr-FR"/>
              </w:rPr>
              <w:t>901 63</w:t>
            </w:r>
          </w:p>
        </w:tc>
        <w:tc>
          <w:tcPr>
            <w:tcW w:w="24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7E935" w14:textId="77777777" w:rsidR="00D91238" w:rsidRPr="002E7AA6" w:rsidRDefault="00D91238" w:rsidP="002F729F">
            <w:pPr>
              <w:spacing w:before="0"/>
              <w:jc w:val="left"/>
              <w:rPr>
                <w:rFonts w:cs="Calibri"/>
                <w:lang w:val="fr-FR"/>
              </w:rPr>
            </w:pPr>
            <w:proofErr w:type="spellStart"/>
            <w:r w:rsidRPr="002E7AA6">
              <w:rPr>
                <w:rFonts w:eastAsia="Calibri" w:cs="Calibri"/>
                <w:color w:val="000000"/>
                <w:lang w:val="fr-FR"/>
              </w:rPr>
              <w:t>Beamlink</w:t>
            </w:r>
            <w:proofErr w:type="spellEnd"/>
            <w:r w:rsidRPr="002E7AA6">
              <w:rPr>
                <w:rFonts w:eastAsia="Calibri" w:cs="Calibri"/>
                <w:color w:val="000000"/>
                <w:lang w:val="fr-FR"/>
              </w:rPr>
              <w:t>, Inc.</w:t>
            </w:r>
          </w:p>
        </w:tc>
      </w:tr>
      <w:tr w:rsidR="00D91238" w:rsidRPr="002E7AA6" w14:paraId="76E12010" w14:textId="77777777" w:rsidTr="002F729F">
        <w:trPr>
          <w:trHeight w:val="262"/>
        </w:trPr>
        <w:tc>
          <w:tcPr>
            <w:tcW w:w="1611"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7B9B5CF" w14:textId="77777777" w:rsidR="00D91238" w:rsidRPr="002E7AA6" w:rsidRDefault="00D91238" w:rsidP="002F729F">
            <w:pPr>
              <w:spacing w:before="0"/>
              <w:jc w:val="left"/>
              <w:rPr>
                <w:rFonts w:cs="Calibri"/>
                <w:lang w:val="fr-FR"/>
              </w:rPr>
            </w:pPr>
            <w:r w:rsidRPr="002E7AA6">
              <w:rPr>
                <w:rFonts w:eastAsia="Calibri" w:cs="Calibri"/>
                <w:b/>
                <w:color w:val="000000"/>
                <w:lang w:val="fr-FR"/>
              </w:rPr>
              <w:t xml:space="preserve">Mobile international, </w:t>
            </w:r>
            <w:r w:rsidRPr="002E7AA6">
              <w:rPr>
                <w:rFonts w:eastAsia="Calibri" w:cs="Calibri"/>
                <w:b/>
                <w:color w:val="000000"/>
                <w:lang w:val="fr-FR"/>
              </w:rPr>
              <w:br/>
              <w:t>indicatif partagé    LIR*</w:t>
            </w:r>
          </w:p>
        </w:tc>
        <w:tc>
          <w:tcPr>
            <w:tcW w:w="96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096E5" w14:textId="77777777" w:rsidR="00D91238" w:rsidRPr="002E7AA6" w:rsidRDefault="00D91238" w:rsidP="002F729F">
            <w:pPr>
              <w:spacing w:before="0"/>
              <w:rPr>
                <w:rFonts w:cs="Calibri"/>
                <w:lang w:val="fr-FR"/>
              </w:rPr>
            </w:pPr>
          </w:p>
        </w:tc>
        <w:tc>
          <w:tcPr>
            <w:tcW w:w="24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9C115" w14:textId="77777777" w:rsidR="00D91238" w:rsidRPr="002E7AA6" w:rsidRDefault="00D91238" w:rsidP="002F729F">
            <w:pPr>
              <w:spacing w:before="0"/>
              <w:jc w:val="left"/>
              <w:rPr>
                <w:rFonts w:cs="Calibri"/>
                <w:lang w:val="fr-FR"/>
              </w:rPr>
            </w:pPr>
          </w:p>
        </w:tc>
      </w:tr>
      <w:tr w:rsidR="00D91238" w:rsidRPr="002E7AA6" w14:paraId="66460A28" w14:textId="77777777" w:rsidTr="002F729F">
        <w:trPr>
          <w:trHeight w:val="262"/>
        </w:trPr>
        <w:tc>
          <w:tcPr>
            <w:tcW w:w="1611"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597F30F" w14:textId="77777777" w:rsidR="00D91238" w:rsidRPr="002E7AA6" w:rsidRDefault="00D91238" w:rsidP="002F729F">
            <w:pPr>
              <w:spacing w:before="0"/>
              <w:rPr>
                <w:rFonts w:cs="Calibri"/>
                <w:lang w:val="fr-FR"/>
              </w:rPr>
            </w:pPr>
          </w:p>
        </w:tc>
        <w:tc>
          <w:tcPr>
            <w:tcW w:w="96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459FF" w14:textId="77777777" w:rsidR="00D91238" w:rsidRPr="002E7AA6" w:rsidRDefault="00D91238" w:rsidP="002F729F">
            <w:pPr>
              <w:spacing w:before="0"/>
              <w:jc w:val="center"/>
              <w:rPr>
                <w:rFonts w:cs="Calibri"/>
                <w:lang w:val="fr-FR"/>
              </w:rPr>
            </w:pPr>
            <w:r w:rsidRPr="002E7AA6">
              <w:rPr>
                <w:rFonts w:eastAsia="Calibri" w:cs="Calibri"/>
                <w:color w:val="000000"/>
                <w:lang w:val="fr-FR"/>
              </w:rPr>
              <w:t>901 18</w:t>
            </w:r>
          </w:p>
        </w:tc>
        <w:tc>
          <w:tcPr>
            <w:tcW w:w="242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0D536B" w14:textId="77777777" w:rsidR="00D91238" w:rsidRPr="002E7AA6" w:rsidRDefault="00D91238" w:rsidP="002F729F">
            <w:pPr>
              <w:spacing w:before="0"/>
              <w:jc w:val="left"/>
              <w:rPr>
                <w:rFonts w:cs="Calibri"/>
                <w:lang w:val="fr-FR"/>
              </w:rPr>
            </w:pPr>
            <w:r w:rsidRPr="002E7AA6">
              <w:rPr>
                <w:rFonts w:eastAsia="Calibri" w:cs="Calibri"/>
                <w:color w:val="000000"/>
                <w:lang w:val="fr-FR"/>
              </w:rPr>
              <w:t xml:space="preserve">Wireless Maritime Services, LLC </w:t>
            </w:r>
            <w:r>
              <w:rPr>
                <w:rFonts w:eastAsia="Calibri" w:cs="Calibri"/>
                <w:color w:val="000000"/>
                <w:lang w:val="fr-FR"/>
              </w:rPr>
              <w:br/>
            </w:r>
            <w:r w:rsidRPr="002E7AA6">
              <w:rPr>
                <w:rFonts w:eastAsia="Calibri" w:cs="Calibri"/>
                <w:color w:val="000000"/>
                <w:lang w:val="fr-FR"/>
              </w:rPr>
              <w:t xml:space="preserve">(anciennement </w:t>
            </w:r>
            <w:proofErr w:type="spellStart"/>
            <w:r w:rsidRPr="002E7AA6">
              <w:rPr>
                <w:rFonts w:eastAsia="Calibri" w:cs="Calibri"/>
                <w:color w:val="000000"/>
                <w:lang w:val="fr-FR"/>
              </w:rPr>
              <w:t>Cingular</w:t>
            </w:r>
            <w:proofErr w:type="spellEnd"/>
            <w:r w:rsidRPr="002E7AA6">
              <w:rPr>
                <w:rFonts w:eastAsia="Calibri" w:cs="Calibri"/>
                <w:color w:val="000000"/>
                <w:lang w:val="fr-FR"/>
              </w:rPr>
              <w:t xml:space="preserve"> Wireless)</w:t>
            </w:r>
          </w:p>
        </w:tc>
      </w:tr>
    </w:tbl>
    <w:p w14:paraId="28009C04" w14:textId="77777777" w:rsidR="00D91238" w:rsidRDefault="00D91238" w:rsidP="006345D4">
      <w:pPr>
        <w:rPr>
          <w:lang w:val="fr-FR"/>
        </w:rPr>
      </w:pPr>
    </w:p>
    <w:p w14:paraId="3A6E061E" w14:textId="77777777" w:rsidR="00D91238" w:rsidRPr="006345D4" w:rsidRDefault="00D91238" w:rsidP="003248A8">
      <w:pPr>
        <w:rPr>
          <w:lang w:val="fr-FR"/>
        </w:rPr>
      </w:pPr>
      <w:r w:rsidRPr="006345D4">
        <w:rPr>
          <w:rFonts w:ascii="Arial" w:eastAsia="Arial" w:hAnsi="Arial"/>
          <w:color w:val="000000"/>
          <w:sz w:val="16"/>
          <w:lang w:val="fr-FR"/>
        </w:rPr>
        <w:t>____________</w:t>
      </w:r>
    </w:p>
    <w:p w14:paraId="29ED7D60" w14:textId="77777777" w:rsidR="00D91238" w:rsidRPr="006345D4" w:rsidRDefault="00D91238" w:rsidP="003248A8">
      <w:pPr>
        <w:rPr>
          <w:lang w:val="fr-FR"/>
        </w:rPr>
      </w:pPr>
      <w:proofErr w:type="gramStart"/>
      <w:r w:rsidRPr="006345D4">
        <w:rPr>
          <w:rFonts w:eastAsia="Calibri"/>
          <w:color w:val="000000"/>
          <w:sz w:val="18"/>
          <w:lang w:val="fr-FR"/>
        </w:rPr>
        <w:t>MCC:</w:t>
      </w:r>
      <w:proofErr w:type="gramEnd"/>
      <w:r w:rsidRPr="006345D4">
        <w:rPr>
          <w:rFonts w:eastAsia="Calibri"/>
          <w:color w:val="000000"/>
          <w:sz w:val="18"/>
          <w:lang w:val="fr-FR"/>
        </w:rPr>
        <w:t xml:space="preserve">  Mobile Country Code / Indicatif de pays du mobile / </w:t>
      </w:r>
      <w:proofErr w:type="spellStart"/>
      <w:r w:rsidRPr="006345D4">
        <w:rPr>
          <w:rFonts w:eastAsia="Calibri"/>
          <w:color w:val="000000"/>
          <w:sz w:val="18"/>
          <w:lang w:val="fr-FR"/>
        </w:rPr>
        <w:t>Indicativo</w:t>
      </w:r>
      <w:proofErr w:type="spellEnd"/>
      <w:r w:rsidRPr="006345D4">
        <w:rPr>
          <w:rFonts w:eastAsia="Calibri"/>
          <w:color w:val="000000"/>
          <w:sz w:val="18"/>
          <w:lang w:val="fr-FR"/>
        </w:rPr>
        <w:t xml:space="preserve"> de </w:t>
      </w:r>
      <w:proofErr w:type="spellStart"/>
      <w:r w:rsidRPr="006345D4">
        <w:rPr>
          <w:rFonts w:eastAsia="Calibri"/>
          <w:color w:val="000000"/>
          <w:sz w:val="18"/>
          <w:lang w:val="fr-FR"/>
        </w:rPr>
        <w:t>país</w:t>
      </w:r>
      <w:proofErr w:type="spellEnd"/>
      <w:r w:rsidRPr="006345D4">
        <w:rPr>
          <w:rFonts w:eastAsia="Calibri"/>
          <w:color w:val="000000"/>
          <w:sz w:val="18"/>
          <w:lang w:val="fr-FR"/>
        </w:rPr>
        <w:t xml:space="preserve"> para el </w:t>
      </w:r>
      <w:proofErr w:type="spellStart"/>
      <w:r w:rsidRPr="006345D4">
        <w:rPr>
          <w:rFonts w:eastAsia="Calibri"/>
          <w:color w:val="000000"/>
          <w:sz w:val="18"/>
          <w:lang w:val="fr-FR"/>
        </w:rPr>
        <w:t>servicio</w:t>
      </w:r>
      <w:proofErr w:type="spellEnd"/>
      <w:r w:rsidRPr="006345D4">
        <w:rPr>
          <w:rFonts w:eastAsia="Calibri"/>
          <w:color w:val="000000"/>
          <w:sz w:val="18"/>
          <w:lang w:val="fr-FR"/>
        </w:rPr>
        <w:t xml:space="preserve"> </w:t>
      </w:r>
      <w:proofErr w:type="spellStart"/>
      <w:r w:rsidRPr="006345D4">
        <w:rPr>
          <w:rFonts w:eastAsia="Calibri"/>
          <w:color w:val="000000"/>
          <w:sz w:val="18"/>
          <w:lang w:val="fr-FR"/>
        </w:rPr>
        <w:t>móvil</w:t>
      </w:r>
      <w:proofErr w:type="spellEnd"/>
    </w:p>
    <w:p w14:paraId="16EF8280" w14:textId="77777777" w:rsidR="00D91238" w:rsidRDefault="00D91238" w:rsidP="002F729F">
      <w:pPr>
        <w:spacing w:before="0"/>
        <w:rPr>
          <w:rFonts w:eastAsia="Calibri"/>
          <w:color w:val="000000"/>
          <w:sz w:val="18"/>
          <w:lang w:val="fr-FR"/>
        </w:rPr>
      </w:pPr>
      <w:proofErr w:type="gramStart"/>
      <w:r w:rsidRPr="006345D4">
        <w:rPr>
          <w:rFonts w:eastAsia="Calibri"/>
          <w:color w:val="000000"/>
          <w:sz w:val="18"/>
          <w:lang w:val="fr-FR"/>
        </w:rPr>
        <w:t>MNC:</w:t>
      </w:r>
      <w:proofErr w:type="gramEnd"/>
      <w:r w:rsidRPr="006345D4">
        <w:rPr>
          <w:rFonts w:eastAsia="Calibri"/>
          <w:color w:val="000000"/>
          <w:sz w:val="18"/>
          <w:lang w:val="fr-FR"/>
        </w:rPr>
        <w:t xml:space="preserve">  Mobile Network Code / Code de réseau mobile / </w:t>
      </w:r>
      <w:proofErr w:type="spellStart"/>
      <w:r w:rsidRPr="006345D4">
        <w:rPr>
          <w:rFonts w:eastAsia="Calibri"/>
          <w:color w:val="000000"/>
          <w:sz w:val="18"/>
          <w:lang w:val="fr-FR"/>
        </w:rPr>
        <w:t>Indicativo</w:t>
      </w:r>
      <w:proofErr w:type="spellEnd"/>
      <w:r w:rsidRPr="006345D4">
        <w:rPr>
          <w:rFonts w:eastAsia="Calibri"/>
          <w:color w:val="000000"/>
          <w:sz w:val="18"/>
          <w:lang w:val="fr-FR"/>
        </w:rPr>
        <w:t xml:space="preserve"> de </w:t>
      </w:r>
      <w:proofErr w:type="spellStart"/>
      <w:r w:rsidRPr="006345D4">
        <w:rPr>
          <w:rFonts w:eastAsia="Calibri"/>
          <w:color w:val="000000"/>
          <w:sz w:val="18"/>
          <w:lang w:val="fr-FR"/>
        </w:rPr>
        <w:t>red</w:t>
      </w:r>
      <w:proofErr w:type="spellEnd"/>
      <w:r w:rsidRPr="006345D4">
        <w:rPr>
          <w:rFonts w:eastAsia="Calibri"/>
          <w:color w:val="000000"/>
          <w:sz w:val="18"/>
          <w:lang w:val="fr-FR"/>
        </w:rPr>
        <w:t xml:space="preserve"> para el </w:t>
      </w:r>
      <w:proofErr w:type="spellStart"/>
      <w:r w:rsidRPr="006345D4">
        <w:rPr>
          <w:rFonts w:eastAsia="Calibri"/>
          <w:color w:val="000000"/>
          <w:sz w:val="18"/>
          <w:lang w:val="fr-FR"/>
        </w:rPr>
        <w:t>servicio</w:t>
      </w:r>
      <w:proofErr w:type="spellEnd"/>
      <w:r w:rsidRPr="006345D4">
        <w:rPr>
          <w:rFonts w:eastAsia="Calibri"/>
          <w:color w:val="000000"/>
          <w:sz w:val="18"/>
          <w:lang w:val="fr-FR"/>
        </w:rPr>
        <w:t xml:space="preserve"> </w:t>
      </w:r>
      <w:proofErr w:type="spellStart"/>
      <w:r w:rsidRPr="006345D4">
        <w:rPr>
          <w:rFonts w:eastAsia="Calibri"/>
          <w:color w:val="000000"/>
          <w:sz w:val="18"/>
          <w:lang w:val="fr-FR"/>
        </w:rPr>
        <w:t>móvil</w:t>
      </w:r>
      <w:proofErr w:type="spellEnd"/>
    </w:p>
    <w:p w14:paraId="7D6E2BEF" w14:textId="30071ED9" w:rsidR="00D91238" w:rsidRPr="003248A8" w:rsidRDefault="00D91238" w:rsidP="003248A8">
      <w:pPr>
        <w:rPr>
          <w:rFonts w:eastAsia="SimSun" w:cs="Arial"/>
          <w:sz w:val="16"/>
          <w:szCs w:val="16"/>
          <w:lang w:val="fr-FR" w:eastAsia="zh-CN"/>
        </w:rPr>
      </w:pPr>
      <w:r w:rsidRPr="003248A8">
        <w:rPr>
          <w:rFonts w:eastAsia="SimSun" w:cs="Arial"/>
          <w:lang w:val="fr-CH" w:eastAsia="zh-CN"/>
        </w:rPr>
        <w:t>*</w:t>
      </w:r>
      <w:r>
        <w:rPr>
          <w:rFonts w:eastAsia="SimSun" w:cs="Arial"/>
          <w:sz w:val="16"/>
          <w:szCs w:val="16"/>
          <w:lang w:val="fr-CH" w:eastAsia="zh-CN"/>
        </w:rPr>
        <w:t xml:space="preserve"> </w:t>
      </w:r>
      <w:r w:rsidRPr="003248A8">
        <w:rPr>
          <w:rFonts w:eastAsia="SimSun" w:cs="Arial"/>
          <w:sz w:val="18"/>
          <w:szCs w:val="18"/>
          <w:lang w:val="fr-CH" w:eastAsia="zh-CN"/>
        </w:rPr>
        <w:t xml:space="preserve">Voir la page </w:t>
      </w:r>
      <w:r w:rsidR="002F729F">
        <w:rPr>
          <w:rFonts w:eastAsia="SimSun" w:cs="Arial"/>
          <w:sz w:val="18"/>
          <w:szCs w:val="18"/>
          <w:lang w:val="fr-CH" w:eastAsia="zh-CN"/>
        </w:rPr>
        <w:t>6</w:t>
      </w:r>
      <w:r w:rsidRPr="003248A8">
        <w:rPr>
          <w:rFonts w:eastAsia="SimSun" w:cs="Arial"/>
          <w:sz w:val="18"/>
          <w:szCs w:val="18"/>
          <w:lang w:val="fr-CH" w:eastAsia="zh-CN"/>
        </w:rPr>
        <w:t xml:space="preserve"> du présent Bulletin d'exploitation N°</w:t>
      </w:r>
      <w:r w:rsidRPr="003248A8">
        <w:rPr>
          <w:rFonts w:eastAsia="SimSun" w:cs="Arial"/>
          <w:sz w:val="18"/>
          <w:szCs w:val="18"/>
          <w:lang w:val="fr-FR" w:eastAsia="zh-CN"/>
        </w:rPr>
        <w:t xml:space="preserve"> 1312 de 15.III.2025.</w:t>
      </w:r>
    </w:p>
    <w:p w14:paraId="06985BF3" w14:textId="1C5E19A7" w:rsidR="002F729F" w:rsidRDefault="002F729F">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11FE3549" w14:textId="77777777" w:rsidR="00D91238" w:rsidRPr="007C1B11" w:rsidRDefault="00D91238" w:rsidP="00100E23">
      <w:pPr>
        <w:pStyle w:val="Heading20"/>
        <w:rPr>
          <w:rFonts w:asciiTheme="minorHAnsi" w:hAnsiTheme="minorHAnsi"/>
          <w:szCs w:val="28"/>
        </w:rPr>
      </w:pPr>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p>
    <w:p w14:paraId="604EEFAC" w14:textId="77777777" w:rsidR="00D91238" w:rsidRDefault="00D91238" w:rsidP="00483947">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185</w:t>
      </w:r>
      <w:r w:rsidRPr="007B7B31">
        <w:rPr>
          <w:lang w:val="fr-CH"/>
        </w:rPr>
        <w:t>)</w:t>
      </w:r>
    </w:p>
    <w:p w14:paraId="4F4D79E1" w14:textId="77777777" w:rsidR="00D91238" w:rsidRPr="007B7B31" w:rsidRDefault="00D91238" w:rsidP="007132A7">
      <w:pPr>
        <w:keepNext/>
        <w:tabs>
          <w:tab w:val="right" w:pos="1021"/>
          <w:tab w:val="left" w:pos="1701"/>
          <w:tab w:val="left" w:pos="2268"/>
        </w:tabs>
        <w:spacing w:after="240"/>
        <w:jc w:val="center"/>
        <w:rPr>
          <w:lang w:val="fr-CH"/>
        </w:rPr>
      </w:pPr>
    </w:p>
    <w:tbl>
      <w:tblPr>
        <w:tblW w:w="9498" w:type="dxa"/>
        <w:tblLayout w:type="fixed"/>
        <w:tblLook w:val="04A0" w:firstRow="1" w:lastRow="0" w:firstColumn="1" w:lastColumn="0" w:noHBand="0" w:noVBand="1"/>
      </w:tblPr>
      <w:tblGrid>
        <w:gridCol w:w="3828"/>
        <w:gridCol w:w="2126"/>
        <w:gridCol w:w="3544"/>
      </w:tblGrid>
      <w:tr w:rsidR="00D91238" w:rsidRPr="007B7B31" w14:paraId="69759F59" w14:textId="77777777" w:rsidTr="002F729F">
        <w:trPr>
          <w:cantSplit/>
          <w:tblHeader/>
        </w:trPr>
        <w:tc>
          <w:tcPr>
            <w:tcW w:w="3828" w:type="dxa"/>
            <w:hideMark/>
          </w:tcPr>
          <w:p w14:paraId="6A498D8B" w14:textId="77777777" w:rsidR="00D91238" w:rsidRPr="007B7B31" w:rsidRDefault="00D91238" w:rsidP="00275A5E">
            <w:pPr>
              <w:rPr>
                <w:lang w:val="fr-CH"/>
              </w:rPr>
            </w:pPr>
            <w:r w:rsidRPr="007B7B31">
              <w:rPr>
                <w:rFonts w:cs="Arial"/>
                <w:b/>
                <w:bCs/>
                <w:i/>
                <w:iCs/>
                <w:lang w:val="fr-FR"/>
              </w:rPr>
              <w:t>Pays ou zone/code ISO</w:t>
            </w:r>
          </w:p>
        </w:tc>
        <w:tc>
          <w:tcPr>
            <w:tcW w:w="2126" w:type="dxa"/>
            <w:hideMark/>
          </w:tcPr>
          <w:p w14:paraId="22C8016A" w14:textId="77777777" w:rsidR="00D91238" w:rsidRPr="007B7B31" w:rsidRDefault="00D91238" w:rsidP="00275A5E">
            <w:pPr>
              <w:jc w:val="center"/>
            </w:pPr>
            <w:r w:rsidRPr="007B7B31">
              <w:rPr>
                <w:rFonts w:cs="Arial"/>
                <w:b/>
                <w:bCs/>
                <w:i/>
                <w:iCs/>
                <w:lang w:val="fr-FR"/>
              </w:rPr>
              <w:t>Code de la Société</w:t>
            </w:r>
          </w:p>
        </w:tc>
        <w:tc>
          <w:tcPr>
            <w:tcW w:w="3544" w:type="dxa"/>
            <w:hideMark/>
          </w:tcPr>
          <w:p w14:paraId="6DEAF2E8" w14:textId="77777777" w:rsidR="00D91238" w:rsidRPr="007B7B31" w:rsidRDefault="00D91238" w:rsidP="00275A5E">
            <w:pPr>
              <w:rPr>
                <w:b/>
                <w:bCs/>
                <w:i/>
                <w:iCs/>
              </w:rPr>
            </w:pPr>
            <w:r w:rsidRPr="007B7B31">
              <w:rPr>
                <w:b/>
                <w:bCs/>
                <w:i/>
                <w:iCs/>
              </w:rPr>
              <w:t>Contact</w:t>
            </w:r>
          </w:p>
        </w:tc>
      </w:tr>
      <w:tr w:rsidR="00D91238" w:rsidRPr="007B7B31" w14:paraId="087E059A" w14:textId="77777777" w:rsidTr="002F729F">
        <w:trPr>
          <w:cantSplit/>
          <w:tblHeader/>
        </w:trPr>
        <w:tc>
          <w:tcPr>
            <w:tcW w:w="3828" w:type="dxa"/>
            <w:tcBorders>
              <w:top w:val="nil"/>
              <w:left w:val="nil"/>
              <w:bottom w:val="single" w:sz="4" w:space="0" w:color="auto"/>
              <w:right w:val="nil"/>
            </w:tcBorders>
            <w:hideMark/>
          </w:tcPr>
          <w:p w14:paraId="606EF6EA" w14:textId="77777777" w:rsidR="00D91238" w:rsidRPr="007B7B31" w:rsidRDefault="00D91238" w:rsidP="002F729F">
            <w:pPr>
              <w:spacing w:before="40"/>
              <w:rPr>
                <w:lang w:val="fr-CH"/>
              </w:rPr>
            </w:pPr>
            <w:r w:rsidRPr="007B7B31">
              <w:rPr>
                <w:rFonts w:cs="Arial"/>
                <w:b/>
                <w:bCs/>
                <w:i/>
                <w:iCs/>
                <w:lang w:val="fr-FR"/>
              </w:rPr>
              <w:t>Nom de la société/Adresse</w:t>
            </w:r>
          </w:p>
        </w:tc>
        <w:tc>
          <w:tcPr>
            <w:tcW w:w="2126" w:type="dxa"/>
            <w:tcBorders>
              <w:top w:val="nil"/>
              <w:left w:val="nil"/>
              <w:bottom w:val="single" w:sz="4" w:space="0" w:color="auto"/>
              <w:right w:val="nil"/>
            </w:tcBorders>
            <w:hideMark/>
          </w:tcPr>
          <w:p w14:paraId="1C036A31" w14:textId="77777777" w:rsidR="00D91238" w:rsidRPr="007B7B31" w:rsidRDefault="00D91238" w:rsidP="002F729F">
            <w:pPr>
              <w:spacing w:before="40"/>
              <w:jc w:val="center"/>
              <w:rPr>
                <w:b/>
                <w:bCs/>
                <w:i/>
                <w:iCs/>
              </w:rPr>
            </w:pPr>
            <w:r w:rsidRPr="007B7B31">
              <w:rPr>
                <w:b/>
                <w:bCs/>
                <w:i/>
                <w:iCs/>
              </w:rPr>
              <w:t xml:space="preserve">(code de </w:t>
            </w:r>
            <w:proofErr w:type="spellStart"/>
            <w:r w:rsidRPr="007B7B31">
              <w:rPr>
                <w:b/>
                <w:bCs/>
                <w:i/>
                <w:iCs/>
              </w:rPr>
              <w:t>l'exploitant</w:t>
            </w:r>
            <w:proofErr w:type="spellEnd"/>
            <w:r w:rsidRPr="007B7B31">
              <w:rPr>
                <w:b/>
                <w:bCs/>
                <w:i/>
                <w:iCs/>
              </w:rPr>
              <w:t>)</w:t>
            </w:r>
          </w:p>
        </w:tc>
        <w:tc>
          <w:tcPr>
            <w:tcW w:w="3544" w:type="dxa"/>
            <w:tcBorders>
              <w:top w:val="nil"/>
              <w:left w:val="nil"/>
              <w:bottom w:val="single" w:sz="4" w:space="0" w:color="auto"/>
              <w:right w:val="nil"/>
            </w:tcBorders>
          </w:tcPr>
          <w:p w14:paraId="4A0DA4F4" w14:textId="77777777" w:rsidR="00D91238" w:rsidRPr="007B7B31" w:rsidRDefault="00D91238" w:rsidP="002F729F">
            <w:pPr>
              <w:spacing w:before="40"/>
            </w:pPr>
          </w:p>
        </w:tc>
      </w:tr>
    </w:tbl>
    <w:p w14:paraId="65A99A11" w14:textId="77777777" w:rsidR="00D91238" w:rsidRDefault="00D91238" w:rsidP="001F728D">
      <w:pPr>
        <w:rPr>
          <w:rFonts w:cs="Calibri"/>
          <w:b/>
          <w:color w:val="000000"/>
          <w:lang w:val="pt-BR"/>
        </w:rPr>
      </w:pPr>
    </w:p>
    <w:p w14:paraId="36887610" w14:textId="77777777" w:rsidR="00D91238" w:rsidRDefault="00D91238" w:rsidP="00C4249D">
      <w:pPr>
        <w:tabs>
          <w:tab w:val="left" w:pos="3686"/>
        </w:tabs>
        <w:rPr>
          <w:rFonts w:cs="Calibri"/>
          <w:b/>
          <w:iCs/>
          <w:lang w:val="fr-FR"/>
        </w:rPr>
      </w:pPr>
      <w:r w:rsidRPr="007B7B31">
        <w:rPr>
          <w:rFonts w:eastAsia="SimSun" w:cs="Arial"/>
          <w:b/>
          <w:bCs/>
          <w:i/>
          <w:iCs/>
          <w:color w:val="000000"/>
          <w:lang w:val="fr-FR"/>
        </w:rPr>
        <w:t>Allemagne (République fédérale d')</w:t>
      </w:r>
      <w:r>
        <w:rPr>
          <w:rFonts w:eastAsia="SimSun" w:cs="Arial"/>
          <w:b/>
          <w:bCs/>
          <w:i/>
          <w:iCs/>
          <w:color w:val="000000"/>
          <w:lang w:val="fr-FR"/>
        </w:rPr>
        <w:t xml:space="preserve"> </w:t>
      </w:r>
      <w:r w:rsidRPr="007B7B31">
        <w:rPr>
          <w:rFonts w:eastAsia="SimSun" w:cs="Arial"/>
          <w:b/>
          <w:bCs/>
          <w:i/>
          <w:iCs/>
          <w:color w:val="000000"/>
          <w:lang w:val="fr-FR"/>
        </w:rPr>
        <w:t>/</w:t>
      </w:r>
      <w:r>
        <w:rPr>
          <w:rFonts w:eastAsia="SimSun" w:cs="Arial"/>
          <w:b/>
          <w:bCs/>
          <w:i/>
          <w:iCs/>
          <w:color w:val="000000"/>
          <w:lang w:val="fr-FR"/>
        </w:rPr>
        <w:t xml:space="preserve"> </w:t>
      </w:r>
      <w:r w:rsidRPr="007B7B31">
        <w:rPr>
          <w:rFonts w:eastAsia="SimSun" w:cs="Arial"/>
          <w:b/>
          <w:bCs/>
          <w:i/>
          <w:iCs/>
          <w:color w:val="000000"/>
          <w:lang w:val="fr-FR"/>
        </w:rPr>
        <w:t>DEU</w:t>
      </w:r>
      <w:r w:rsidRPr="00DD448E">
        <w:rPr>
          <w:rFonts w:cs="Calibri"/>
          <w:b/>
          <w:i/>
          <w:lang w:val="fr-FR"/>
        </w:rPr>
        <w:tab/>
      </w:r>
      <w:r>
        <w:rPr>
          <w:rFonts w:cs="Calibri"/>
          <w:b/>
          <w:iCs/>
          <w:lang w:val="fr-FR"/>
        </w:rPr>
        <w:t>ADD</w:t>
      </w:r>
    </w:p>
    <w:p w14:paraId="2C260F44" w14:textId="77777777" w:rsidR="00D91238" w:rsidRPr="00F156F8" w:rsidRDefault="00D91238" w:rsidP="00F156F8">
      <w:pPr>
        <w:tabs>
          <w:tab w:val="left" w:pos="3686"/>
        </w:tabs>
        <w:rPr>
          <w:rFonts w:cs="Calibri"/>
          <w:color w:val="000000"/>
          <w:lang w:val="en-US"/>
        </w:rPr>
      </w:pPr>
    </w:p>
    <w:tbl>
      <w:tblPr>
        <w:tblW w:w="9639" w:type="dxa"/>
        <w:tblLayout w:type="fixed"/>
        <w:tblCellMar>
          <w:top w:w="85" w:type="dxa"/>
          <w:bottom w:w="85" w:type="dxa"/>
        </w:tblCellMar>
        <w:tblLook w:val="05A0" w:firstRow="1" w:lastRow="0" w:firstColumn="1" w:lastColumn="1" w:noHBand="0" w:noVBand="1"/>
      </w:tblPr>
      <w:tblGrid>
        <w:gridCol w:w="3960"/>
        <w:gridCol w:w="1710"/>
        <w:gridCol w:w="3969"/>
      </w:tblGrid>
      <w:tr w:rsidR="00D91238" w:rsidRPr="00F156F8" w14:paraId="1D6DD924" w14:textId="77777777" w:rsidTr="00190B21">
        <w:trPr>
          <w:trHeight w:val="779"/>
        </w:trPr>
        <w:tc>
          <w:tcPr>
            <w:tcW w:w="3960" w:type="dxa"/>
          </w:tcPr>
          <w:p w14:paraId="4B247A2C" w14:textId="77777777" w:rsidR="00D91238" w:rsidRPr="00F156F8" w:rsidRDefault="00D91238" w:rsidP="002F729F">
            <w:pPr>
              <w:tabs>
                <w:tab w:val="left" w:pos="426"/>
                <w:tab w:val="left" w:pos="4140"/>
                <w:tab w:val="left" w:pos="4230"/>
              </w:tabs>
              <w:spacing w:before="0"/>
              <w:jc w:val="left"/>
              <w:rPr>
                <w:rFonts w:cs="Arial"/>
                <w:noProof/>
                <w:lang w:val="de-CH"/>
              </w:rPr>
            </w:pPr>
            <w:r w:rsidRPr="00F156F8">
              <w:rPr>
                <w:rFonts w:cs="Arial"/>
                <w:noProof/>
                <w:lang w:val="en-US"/>
              </w:rPr>
              <w:t>primaenergy GmbH</w:t>
            </w:r>
            <w:r w:rsidRPr="00F156F8">
              <w:rPr>
                <w:rFonts w:cs="Arial"/>
                <w:noProof/>
                <w:highlight w:val="yellow"/>
                <w:lang w:val="de-CH"/>
              </w:rPr>
              <w:cr/>
            </w:r>
            <w:r w:rsidRPr="00F156F8">
              <w:rPr>
                <w:rFonts w:cs="Arial"/>
                <w:noProof/>
                <w:lang w:val="de-CH"/>
              </w:rPr>
              <w:t>Grossbeerenstrasse 2-10</w:t>
            </w:r>
          </w:p>
          <w:p w14:paraId="516FB4FD" w14:textId="77777777" w:rsidR="00D91238" w:rsidRPr="00F156F8" w:rsidRDefault="00D91238" w:rsidP="002F729F">
            <w:pPr>
              <w:tabs>
                <w:tab w:val="left" w:pos="426"/>
                <w:tab w:val="left" w:pos="4140"/>
                <w:tab w:val="left" w:pos="4230"/>
              </w:tabs>
              <w:spacing w:before="0"/>
              <w:jc w:val="left"/>
              <w:rPr>
                <w:rFonts w:cs="Arial"/>
                <w:noProof/>
                <w:highlight w:val="yellow"/>
                <w:lang w:val="de-CH"/>
              </w:rPr>
            </w:pPr>
            <w:r w:rsidRPr="00F156F8">
              <w:rPr>
                <w:rFonts w:cs="Arial"/>
                <w:noProof/>
                <w:lang w:val="de-CH"/>
              </w:rPr>
              <w:t>D-12107 BERLIN</w:t>
            </w:r>
          </w:p>
        </w:tc>
        <w:tc>
          <w:tcPr>
            <w:tcW w:w="1710" w:type="dxa"/>
          </w:tcPr>
          <w:p w14:paraId="457F20EE" w14:textId="77777777" w:rsidR="00D91238" w:rsidRPr="00F156F8" w:rsidRDefault="00D91238" w:rsidP="002F729F">
            <w:pPr>
              <w:widowControl w:val="0"/>
              <w:spacing w:before="0"/>
              <w:jc w:val="center"/>
              <w:rPr>
                <w:rFonts w:eastAsia="SimSun" w:cs="Arial"/>
                <w:b/>
                <w:bCs/>
                <w:color w:val="000000"/>
                <w:highlight w:val="yellow"/>
              </w:rPr>
            </w:pPr>
            <w:r w:rsidRPr="00F156F8">
              <w:rPr>
                <w:rFonts w:eastAsia="SimSun" w:cs="Arial"/>
                <w:b/>
                <w:bCs/>
                <w:noProof/>
                <w:color w:val="000000"/>
              </w:rPr>
              <w:t>PRIMAE</w:t>
            </w:r>
          </w:p>
        </w:tc>
        <w:tc>
          <w:tcPr>
            <w:tcW w:w="3969" w:type="dxa"/>
          </w:tcPr>
          <w:p w14:paraId="391F2E31" w14:textId="77777777" w:rsidR="00D91238" w:rsidRPr="00F156F8" w:rsidRDefault="00D91238" w:rsidP="002F729F">
            <w:pPr>
              <w:widowControl w:val="0"/>
              <w:spacing w:before="0"/>
              <w:jc w:val="left"/>
              <w:rPr>
                <w:rFonts w:eastAsia="SimSun" w:cs="Arial"/>
                <w:color w:val="000000"/>
                <w:lang w:val="en-US"/>
              </w:rPr>
            </w:pPr>
            <w:proofErr w:type="spellStart"/>
            <w:r w:rsidRPr="00F156F8">
              <w:rPr>
                <w:rFonts w:eastAsia="SimSun" w:cs="Arial"/>
                <w:color w:val="000000"/>
                <w:lang w:val="en-US"/>
              </w:rPr>
              <w:t>Mr</w:t>
            </w:r>
            <w:proofErr w:type="spellEnd"/>
            <w:r w:rsidRPr="00F156F8">
              <w:rPr>
                <w:rFonts w:eastAsia="SimSun" w:cs="Arial"/>
                <w:color w:val="000000"/>
                <w:lang w:val="en-US"/>
              </w:rPr>
              <w:t xml:space="preserve"> Jens </w:t>
            </w:r>
            <w:proofErr w:type="spellStart"/>
            <w:r w:rsidRPr="00F156F8">
              <w:rPr>
                <w:rFonts w:eastAsia="SimSun" w:cs="Arial"/>
                <w:color w:val="000000"/>
                <w:lang w:val="en-US"/>
              </w:rPr>
              <w:t>Grallert</w:t>
            </w:r>
            <w:proofErr w:type="spellEnd"/>
          </w:p>
          <w:p w14:paraId="7C3BDE92" w14:textId="3D8B1A6B" w:rsidR="00D91238" w:rsidRPr="00F156F8" w:rsidRDefault="002F729F" w:rsidP="002F729F">
            <w:pPr>
              <w:widowControl w:val="0"/>
              <w:spacing w:before="0"/>
              <w:jc w:val="left"/>
              <w:rPr>
                <w:rFonts w:eastAsia="SimSun" w:cs="Arial"/>
                <w:color w:val="000000"/>
                <w:lang w:val="en-US"/>
              </w:rPr>
            </w:pPr>
            <w:proofErr w:type="gramStart"/>
            <w:r w:rsidRPr="007E3857">
              <w:rPr>
                <w:rFonts w:cs="Calibri"/>
                <w:lang w:val="fr-FR"/>
              </w:rPr>
              <w:t>Tél.</w:t>
            </w:r>
            <w:r w:rsidR="00D91238" w:rsidRPr="00F156F8">
              <w:rPr>
                <w:rFonts w:eastAsia="SimSun" w:cs="Arial"/>
                <w:color w:val="000000"/>
                <w:lang w:val="en-US"/>
              </w:rPr>
              <w:t>:</w:t>
            </w:r>
            <w:proofErr w:type="gramEnd"/>
            <w:r w:rsidR="00D91238" w:rsidRPr="00F156F8">
              <w:rPr>
                <w:rFonts w:eastAsia="SimSun" w:cs="Arial"/>
                <w:color w:val="000000"/>
                <w:lang w:val="en-US"/>
              </w:rPr>
              <w:t xml:space="preserve"> +49 30 206143862</w:t>
            </w:r>
          </w:p>
          <w:p w14:paraId="1FD67FE7" w14:textId="77777777" w:rsidR="00D91238" w:rsidRPr="00F156F8" w:rsidRDefault="00D91238" w:rsidP="002F729F">
            <w:pPr>
              <w:widowControl w:val="0"/>
              <w:spacing w:before="0"/>
              <w:jc w:val="left"/>
              <w:rPr>
                <w:rFonts w:eastAsia="SimSun" w:cs="Arial"/>
                <w:color w:val="000000"/>
                <w:lang w:val="en-US"/>
              </w:rPr>
            </w:pPr>
            <w:r w:rsidRPr="00F156F8">
              <w:rPr>
                <w:rFonts w:eastAsia="SimSun" w:cs="Arial"/>
                <w:color w:val="000000"/>
                <w:lang w:val="en-US"/>
              </w:rPr>
              <w:t>Fax: +49 30 206143871</w:t>
            </w:r>
          </w:p>
          <w:p w14:paraId="02F573F3" w14:textId="5D231866" w:rsidR="00D91238" w:rsidRPr="00F156F8" w:rsidRDefault="00D91238" w:rsidP="002F729F">
            <w:pPr>
              <w:widowControl w:val="0"/>
              <w:spacing w:before="0"/>
              <w:jc w:val="left"/>
              <w:rPr>
                <w:rFonts w:eastAsia="SimSun" w:cs="Arial"/>
                <w:color w:val="000000"/>
                <w:highlight w:val="yellow"/>
                <w:lang w:val="en-US"/>
              </w:rPr>
            </w:pPr>
            <w:r w:rsidRPr="00F156F8">
              <w:rPr>
                <w:rFonts w:eastAsia="SimSun" w:cs="Arial"/>
                <w:color w:val="000000"/>
                <w:lang w:val="en-US"/>
              </w:rPr>
              <w:t>E</w:t>
            </w:r>
            <w:r w:rsidR="002F729F">
              <w:rPr>
                <w:rFonts w:eastAsia="SimSun" w:cs="Arial"/>
                <w:color w:val="000000"/>
                <w:lang w:val="en-US"/>
              </w:rPr>
              <w:t>-</w:t>
            </w:r>
            <w:r w:rsidRPr="00F156F8">
              <w:rPr>
                <w:rFonts w:eastAsia="SimSun" w:cs="Arial"/>
                <w:color w:val="000000"/>
                <w:lang w:val="en-US"/>
              </w:rPr>
              <w:t>mail: schaltung-tk@primaholding.de</w:t>
            </w:r>
          </w:p>
        </w:tc>
      </w:tr>
    </w:tbl>
    <w:p w14:paraId="4B0F1948" w14:textId="77777777" w:rsidR="002F729F" w:rsidRDefault="002F729F" w:rsidP="002F729F">
      <w:pPr>
        <w:spacing w:before="0"/>
      </w:pPr>
    </w:p>
    <w:tbl>
      <w:tblPr>
        <w:tblW w:w="9639" w:type="dxa"/>
        <w:tblLayout w:type="fixed"/>
        <w:tblCellMar>
          <w:top w:w="85" w:type="dxa"/>
          <w:bottom w:w="85" w:type="dxa"/>
        </w:tblCellMar>
        <w:tblLook w:val="05A0" w:firstRow="1" w:lastRow="0" w:firstColumn="1" w:lastColumn="1" w:noHBand="0" w:noVBand="1"/>
      </w:tblPr>
      <w:tblGrid>
        <w:gridCol w:w="3960"/>
        <w:gridCol w:w="1710"/>
        <w:gridCol w:w="3969"/>
      </w:tblGrid>
      <w:tr w:rsidR="00D91238" w:rsidRPr="00F156F8" w14:paraId="68E9A66D" w14:textId="77777777" w:rsidTr="00190B21">
        <w:trPr>
          <w:trHeight w:val="779"/>
        </w:trPr>
        <w:tc>
          <w:tcPr>
            <w:tcW w:w="3960" w:type="dxa"/>
          </w:tcPr>
          <w:p w14:paraId="1A3005D6" w14:textId="77777777" w:rsidR="00D91238" w:rsidRPr="00F156F8" w:rsidRDefault="00D91238" w:rsidP="002F729F">
            <w:pPr>
              <w:tabs>
                <w:tab w:val="left" w:pos="426"/>
                <w:tab w:val="left" w:pos="4140"/>
                <w:tab w:val="left" w:pos="4230"/>
              </w:tabs>
              <w:spacing w:before="0"/>
              <w:jc w:val="left"/>
              <w:rPr>
                <w:rFonts w:cs="Arial"/>
                <w:noProof/>
                <w:lang w:val="de-CH"/>
              </w:rPr>
            </w:pPr>
            <w:r w:rsidRPr="00F156F8">
              <w:rPr>
                <w:rFonts w:cs="Arial"/>
                <w:noProof/>
                <w:lang w:val="en-US"/>
              </w:rPr>
              <w:t>primavolt GmbH</w:t>
            </w:r>
            <w:r w:rsidRPr="00F156F8">
              <w:rPr>
                <w:rFonts w:cs="Arial"/>
                <w:noProof/>
                <w:highlight w:val="yellow"/>
                <w:lang w:val="de-CH"/>
              </w:rPr>
              <w:cr/>
            </w:r>
            <w:r w:rsidRPr="00F156F8">
              <w:rPr>
                <w:rFonts w:cs="Arial"/>
                <w:noProof/>
                <w:lang w:val="de-CH"/>
              </w:rPr>
              <w:t>Grossbeerenstrasse 2-10</w:t>
            </w:r>
          </w:p>
          <w:p w14:paraId="3F5C9F5C" w14:textId="77777777" w:rsidR="00D91238" w:rsidRPr="00F156F8" w:rsidRDefault="00D91238" w:rsidP="002F729F">
            <w:pPr>
              <w:tabs>
                <w:tab w:val="left" w:pos="426"/>
                <w:tab w:val="left" w:pos="4140"/>
                <w:tab w:val="left" w:pos="4230"/>
              </w:tabs>
              <w:spacing w:before="0"/>
              <w:jc w:val="left"/>
              <w:rPr>
                <w:rFonts w:cs="Arial"/>
                <w:noProof/>
                <w:highlight w:val="yellow"/>
                <w:lang w:val="de-CH"/>
              </w:rPr>
            </w:pPr>
            <w:r w:rsidRPr="00F156F8">
              <w:rPr>
                <w:rFonts w:cs="Arial"/>
                <w:noProof/>
                <w:lang w:val="de-CH"/>
              </w:rPr>
              <w:t>D-12107 BERLIN</w:t>
            </w:r>
          </w:p>
        </w:tc>
        <w:tc>
          <w:tcPr>
            <w:tcW w:w="1710" w:type="dxa"/>
          </w:tcPr>
          <w:p w14:paraId="5F5A643C" w14:textId="77777777" w:rsidR="00D91238" w:rsidRPr="00F156F8" w:rsidRDefault="00D91238" w:rsidP="002F729F">
            <w:pPr>
              <w:widowControl w:val="0"/>
              <w:spacing w:before="0"/>
              <w:jc w:val="center"/>
              <w:rPr>
                <w:rFonts w:eastAsia="SimSun" w:cs="Arial"/>
                <w:b/>
                <w:bCs/>
                <w:color w:val="000000"/>
                <w:highlight w:val="yellow"/>
              </w:rPr>
            </w:pPr>
            <w:r w:rsidRPr="00F156F8">
              <w:rPr>
                <w:rFonts w:eastAsia="SimSun" w:cs="Arial"/>
                <w:b/>
                <w:bCs/>
                <w:noProof/>
                <w:color w:val="000000"/>
              </w:rPr>
              <w:t>PRIMAV</w:t>
            </w:r>
          </w:p>
        </w:tc>
        <w:tc>
          <w:tcPr>
            <w:tcW w:w="3969" w:type="dxa"/>
          </w:tcPr>
          <w:p w14:paraId="29C44D81" w14:textId="77777777" w:rsidR="00D91238" w:rsidRPr="00F156F8" w:rsidRDefault="00D91238" w:rsidP="002F729F">
            <w:pPr>
              <w:widowControl w:val="0"/>
              <w:spacing w:before="0"/>
              <w:jc w:val="left"/>
              <w:rPr>
                <w:rFonts w:eastAsia="SimSun" w:cs="Arial"/>
                <w:color w:val="000000"/>
                <w:lang w:val="en-US"/>
              </w:rPr>
            </w:pPr>
            <w:proofErr w:type="spellStart"/>
            <w:r w:rsidRPr="00F156F8">
              <w:rPr>
                <w:rFonts w:eastAsia="SimSun" w:cs="Arial"/>
                <w:color w:val="000000"/>
                <w:lang w:val="en-US"/>
              </w:rPr>
              <w:t>Mr</w:t>
            </w:r>
            <w:proofErr w:type="spellEnd"/>
            <w:r w:rsidRPr="00F156F8">
              <w:rPr>
                <w:rFonts w:eastAsia="SimSun" w:cs="Arial"/>
                <w:color w:val="000000"/>
                <w:lang w:val="en-US"/>
              </w:rPr>
              <w:t xml:space="preserve"> Jens </w:t>
            </w:r>
            <w:proofErr w:type="spellStart"/>
            <w:r w:rsidRPr="00F156F8">
              <w:rPr>
                <w:rFonts w:eastAsia="SimSun" w:cs="Arial"/>
                <w:color w:val="000000"/>
                <w:lang w:val="en-US"/>
              </w:rPr>
              <w:t>Grallert</w:t>
            </w:r>
            <w:proofErr w:type="spellEnd"/>
          </w:p>
          <w:p w14:paraId="6ADE236E" w14:textId="7D761E65" w:rsidR="00D91238" w:rsidRPr="00F156F8" w:rsidRDefault="002F729F" w:rsidP="002F729F">
            <w:pPr>
              <w:widowControl w:val="0"/>
              <w:spacing w:before="0"/>
              <w:jc w:val="left"/>
              <w:rPr>
                <w:rFonts w:eastAsia="SimSun" w:cs="Arial"/>
                <w:color w:val="000000"/>
                <w:lang w:val="en-US"/>
              </w:rPr>
            </w:pPr>
            <w:proofErr w:type="gramStart"/>
            <w:r w:rsidRPr="007E3857">
              <w:rPr>
                <w:rFonts w:cs="Calibri"/>
                <w:lang w:val="fr-FR"/>
              </w:rPr>
              <w:t>Tél.</w:t>
            </w:r>
            <w:r w:rsidR="00D91238" w:rsidRPr="00F156F8">
              <w:rPr>
                <w:rFonts w:eastAsia="SimSun" w:cs="Arial"/>
                <w:color w:val="000000"/>
                <w:lang w:val="en-US"/>
              </w:rPr>
              <w:t>:</w:t>
            </w:r>
            <w:proofErr w:type="gramEnd"/>
            <w:r w:rsidR="00D91238" w:rsidRPr="00F156F8">
              <w:rPr>
                <w:rFonts w:eastAsia="SimSun" w:cs="Arial"/>
                <w:color w:val="000000"/>
                <w:lang w:val="en-US"/>
              </w:rPr>
              <w:t xml:space="preserve"> +49 30 206143862</w:t>
            </w:r>
          </w:p>
          <w:p w14:paraId="67021D6F" w14:textId="77777777" w:rsidR="00D91238" w:rsidRPr="00F156F8" w:rsidRDefault="00D91238" w:rsidP="002F729F">
            <w:pPr>
              <w:widowControl w:val="0"/>
              <w:spacing w:before="0"/>
              <w:jc w:val="left"/>
              <w:rPr>
                <w:rFonts w:eastAsia="SimSun" w:cs="Arial"/>
                <w:color w:val="000000"/>
                <w:lang w:val="en-US"/>
              </w:rPr>
            </w:pPr>
            <w:r w:rsidRPr="00F156F8">
              <w:rPr>
                <w:rFonts w:eastAsia="SimSun" w:cs="Arial"/>
                <w:color w:val="000000"/>
                <w:lang w:val="en-US"/>
              </w:rPr>
              <w:t>Fax: +49 30 206143871</w:t>
            </w:r>
          </w:p>
          <w:p w14:paraId="57300982" w14:textId="3FB5E5FB" w:rsidR="00D91238" w:rsidRPr="00F156F8" w:rsidRDefault="00D91238" w:rsidP="002F729F">
            <w:pPr>
              <w:widowControl w:val="0"/>
              <w:spacing w:before="0"/>
              <w:jc w:val="left"/>
              <w:rPr>
                <w:rFonts w:eastAsia="SimSun" w:cs="Arial"/>
                <w:color w:val="000000"/>
                <w:highlight w:val="yellow"/>
                <w:lang w:val="en-US"/>
              </w:rPr>
            </w:pPr>
            <w:r w:rsidRPr="00F156F8">
              <w:rPr>
                <w:rFonts w:eastAsia="SimSun" w:cs="Arial"/>
                <w:color w:val="000000"/>
                <w:lang w:val="en-US"/>
              </w:rPr>
              <w:t>E</w:t>
            </w:r>
            <w:r w:rsidR="002F729F">
              <w:rPr>
                <w:rFonts w:eastAsia="SimSun" w:cs="Arial"/>
                <w:color w:val="000000"/>
                <w:lang w:val="en-US"/>
              </w:rPr>
              <w:t>-</w:t>
            </w:r>
            <w:r w:rsidRPr="00F156F8">
              <w:rPr>
                <w:rFonts w:eastAsia="SimSun" w:cs="Arial"/>
                <w:color w:val="000000"/>
                <w:lang w:val="en-US"/>
              </w:rPr>
              <w:t>mail: schaltung-tk@primaholding.de</w:t>
            </w:r>
          </w:p>
        </w:tc>
      </w:tr>
    </w:tbl>
    <w:p w14:paraId="55F5011F" w14:textId="77777777" w:rsidR="002F729F" w:rsidRDefault="002F729F" w:rsidP="002F729F">
      <w:pPr>
        <w:spacing w:before="0"/>
      </w:pPr>
    </w:p>
    <w:tbl>
      <w:tblPr>
        <w:tblW w:w="9639" w:type="dxa"/>
        <w:tblLayout w:type="fixed"/>
        <w:tblCellMar>
          <w:top w:w="85" w:type="dxa"/>
          <w:bottom w:w="85" w:type="dxa"/>
        </w:tblCellMar>
        <w:tblLook w:val="05A0" w:firstRow="1" w:lastRow="0" w:firstColumn="1" w:lastColumn="1" w:noHBand="0" w:noVBand="1"/>
      </w:tblPr>
      <w:tblGrid>
        <w:gridCol w:w="3960"/>
        <w:gridCol w:w="1710"/>
        <w:gridCol w:w="3969"/>
      </w:tblGrid>
      <w:tr w:rsidR="00D91238" w:rsidRPr="00F156F8" w14:paraId="440287A6" w14:textId="77777777" w:rsidTr="00190B21">
        <w:trPr>
          <w:trHeight w:val="779"/>
        </w:trPr>
        <w:tc>
          <w:tcPr>
            <w:tcW w:w="3960" w:type="dxa"/>
          </w:tcPr>
          <w:p w14:paraId="66A29A82" w14:textId="77777777" w:rsidR="00D91238" w:rsidRPr="00F156F8" w:rsidRDefault="00D91238" w:rsidP="002F729F">
            <w:pPr>
              <w:tabs>
                <w:tab w:val="left" w:pos="426"/>
                <w:tab w:val="left" w:pos="4140"/>
                <w:tab w:val="left" w:pos="4230"/>
              </w:tabs>
              <w:spacing w:before="0"/>
              <w:jc w:val="left"/>
              <w:rPr>
                <w:rFonts w:cs="Arial"/>
                <w:noProof/>
                <w:lang w:val="de-CH"/>
              </w:rPr>
            </w:pPr>
            <w:r w:rsidRPr="00F156F8">
              <w:rPr>
                <w:rFonts w:cs="Arial"/>
                <w:noProof/>
                <w:lang w:val="en-US"/>
              </w:rPr>
              <w:t>SSW-Stadtwerke St. Wendel GmbH &amp; Co.KG</w:t>
            </w:r>
            <w:r w:rsidRPr="00F156F8">
              <w:rPr>
                <w:rFonts w:cs="Arial"/>
                <w:noProof/>
                <w:highlight w:val="yellow"/>
                <w:lang w:val="de-CH"/>
              </w:rPr>
              <w:cr/>
            </w:r>
            <w:r w:rsidRPr="00F156F8">
              <w:rPr>
                <w:rFonts w:cs="Arial"/>
                <w:noProof/>
                <w:lang w:val="de-CH"/>
              </w:rPr>
              <w:t>St. Floriansweg 2</w:t>
            </w:r>
          </w:p>
          <w:p w14:paraId="070E512F" w14:textId="77777777" w:rsidR="00D91238" w:rsidRPr="00F156F8" w:rsidRDefault="00D91238" w:rsidP="002F729F">
            <w:pPr>
              <w:tabs>
                <w:tab w:val="left" w:pos="426"/>
                <w:tab w:val="left" w:pos="4140"/>
                <w:tab w:val="left" w:pos="4230"/>
              </w:tabs>
              <w:spacing w:before="0"/>
              <w:jc w:val="left"/>
              <w:rPr>
                <w:rFonts w:cs="Arial"/>
                <w:noProof/>
                <w:highlight w:val="yellow"/>
                <w:lang w:val="de-CH"/>
              </w:rPr>
            </w:pPr>
            <w:r w:rsidRPr="00F156F8">
              <w:rPr>
                <w:rFonts w:cs="Arial"/>
                <w:noProof/>
                <w:lang w:val="de-CH"/>
              </w:rPr>
              <w:t>D-66606 ST. WENDEL</w:t>
            </w:r>
          </w:p>
        </w:tc>
        <w:tc>
          <w:tcPr>
            <w:tcW w:w="1710" w:type="dxa"/>
          </w:tcPr>
          <w:p w14:paraId="4B4D3763" w14:textId="77777777" w:rsidR="00D91238" w:rsidRPr="00F156F8" w:rsidRDefault="00D91238" w:rsidP="002F729F">
            <w:pPr>
              <w:widowControl w:val="0"/>
              <w:spacing w:before="0"/>
              <w:jc w:val="center"/>
              <w:rPr>
                <w:rFonts w:eastAsia="SimSun" w:cs="Arial"/>
                <w:b/>
                <w:bCs/>
                <w:color w:val="000000"/>
                <w:highlight w:val="yellow"/>
              </w:rPr>
            </w:pPr>
            <w:r w:rsidRPr="00F156F8">
              <w:rPr>
                <w:rFonts w:eastAsia="SimSun" w:cs="Arial"/>
                <w:b/>
                <w:bCs/>
                <w:noProof/>
                <w:color w:val="000000"/>
              </w:rPr>
              <w:t>SWWND</w:t>
            </w:r>
          </w:p>
        </w:tc>
        <w:tc>
          <w:tcPr>
            <w:tcW w:w="3969" w:type="dxa"/>
          </w:tcPr>
          <w:p w14:paraId="6C52BD75" w14:textId="77777777" w:rsidR="00D91238" w:rsidRPr="00F156F8" w:rsidRDefault="00D91238" w:rsidP="002F729F">
            <w:pPr>
              <w:widowControl w:val="0"/>
              <w:spacing w:before="0"/>
              <w:jc w:val="left"/>
              <w:rPr>
                <w:rFonts w:eastAsia="SimSun" w:cs="Arial"/>
                <w:color w:val="000000"/>
                <w:lang w:val="en-US"/>
              </w:rPr>
            </w:pPr>
            <w:proofErr w:type="spellStart"/>
            <w:r w:rsidRPr="00F156F8">
              <w:rPr>
                <w:rFonts w:eastAsia="SimSun" w:cs="Arial"/>
                <w:color w:val="000000"/>
                <w:lang w:val="en-US"/>
              </w:rPr>
              <w:t>Mr</w:t>
            </w:r>
            <w:proofErr w:type="spellEnd"/>
            <w:r w:rsidRPr="00F156F8">
              <w:rPr>
                <w:rFonts w:eastAsia="SimSun" w:cs="Arial"/>
                <w:color w:val="000000"/>
                <w:lang w:val="en-US"/>
              </w:rPr>
              <w:t xml:space="preserve"> Frank Backes</w:t>
            </w:r>
          </w:p>
          <w:p w14:paraId="3D3B324E" w14:textId="78A620EC" w:rsidR="00D91238" w:rsidRPr="00F156F8" w:rsidRDefault="002F729F" w:rsidP="002F729F">
            <w:pPr>
              <w:widowControl w:val="0"/>
              <w:spacing w:before="0"/>
              <w:jc w:val="left"/>
              <w:rPr>
                <w:rFonts w:eastAsia="SimSun" w:cs="Arial"/>
                <w:color w:val="000000"/>
                <w:lang w:val="en-US"/>
              </w:rPr>
            </w:pPr>
            <w:proofErr w:type="gramStart"/>
            <w:r w:rsidRPr="007E3857">
              <w:rPr>
                <w:rFonts w:cs="Calibri"/>
                <w:lang w:val="fr-FR"/>
              </w:rPr>
              <w:t>Tél.</w:t>
            </w:r>
            <w:r w:rsidR="00D91238" w:rsidRPr="00F156F8">
              <w:rPr>
                <w:rFonts w:eastAsia="SimSun" w:cs="Arial"/>
                <w:color w:val="000000"/>
                <w:lang w:val="en-US"/>
              </w:rPr>
              <w:t>:</w:t>
            </w:r>
            <w:proofErr w:type="gramEnd"/>
            <w:r w:rsidR="00D91238" w:rsidRPr="00F156F8">
              <w:rPr>
                <w:rFonts w:eastAsia="SimSun" w:cs="Arial"/>
                <w:color w:val="000000"/>
                <w:lang w:val="en-US"/>
              </w:rPr>
              <w:t xml:space="preserve"> +49 6851 902 567</w:t>
            </w:r>
          </w:p>
          <w:p w14:paraId="2305BD78" w14:textId="77777777" w:rsidR="00D91238" w:rsidRPr="00F156F8" w:rsidRDefault="00D91238" w:rsidP="002F729F">
            <w:pPr>
              <w:widowControl w:val="0"/>
              <w:spacing w:before="0"/>
              <w:jc w:val="left"/>
              <w:rPr>
                <w:rFonts w:eastAsia="SimSun" w:cs="Arial"/>
                <w:color w:val="000000"/>
                <w:lang w:val="en-US"/>
              </w:rPr>
            </w:pPr>
            <w:r w:rsidRPr="00F156F8">
              <w:rPr>
                <w:rFonts w:eastAsia="SimSun" w:cs="Arial"/>
                <w:color w:val="000000"/>
                <w:lang w:val="en-US"/>
              </w:rPr>
              <w:t>Fax: +49 6851 902 502</w:t>
            </w:r>
          </w:p>
          <w:p w14:paraId="2E4263FC" w14:textId="511ED2C2" w:rsidR="00D91238" w:rsidRPr="00F156F8" w:rsidRDefault="00D91238" w:rsidP="002F729F">
            <w:pPr>
              <w:widowControl w:val="0"/>
              <w:spacing w:before="0"/>
              <w:jc w:val="left"/>
              <w:rPr>
                <w:rFonts w:eastAsia="SimSun" w:cs="Arial"/>
                <w:color w:val="000000"/>
                <w:highlight w:val="yellow"/>
                <w:lang w:val="en-US"/>
              </w:rPr>
            </w:pPr>
            <w:r w:rsidRPr="00F156F8">
              <w:rPr>
                <w:rFonts w:eastAsia="SimSun" w:cs="Arial"/>
                <w:color w:val="000000"/>
                <w:lang w:val="en-US"/>
              </w:rPr>
              <w:t>E</w:t>
            </w:r>
            <w:r w:rsidR="002F729F">
              <w:rPr>
                <w:rFonts w:eastAsia="SimSun" w:cs="Arial"/>
                <w:color w:val="000000"/>
                <w:lang w:val="en-US"/>
              </w:rPr>
              <w:t>-</w:t>
            </w:r>
            <w:r w:rsidRPr="00F156F8">
              <w:rPr>
                <w:rFonts w:eastAsia="SimSun" w:cs="Arial"/>
                <w:color w:val="000000"/>
                <w:lang w:val="en-US"/>
              </w:rPr>
              <w:t>mail: fbackes@stadtwerke-st-wendel.de</w:t>
            </w:r>
          </w:p>
        </w:tc>
      </w:tr>
    </w:tbl>
    <w:p w14:paraId="301AC1A0" w14:textId="77777777" w:rsidR="00D91238" w:rsidRPr="003C5B45" w:rsidRDefault="00D91238" w:rsidP="003C5B45">
      <w:pPr>
        <w:rPr>
          <w:rFonts w:cs="Calibri"/>
          <w:b/>
          <w:color w:val="000000"/>
          <w:lang w:val="pt-BR"/>
        </w:rPr>
      </w:pPr>
    </w:p>
    <w:p w14:paraId="0D82D432" w14:textId="77777777" w:rsidR="00D91238" w:rsidRDefault="00D91238" w:rsidP="00F156F8">
      <w:pPr>
        <w:tabs>
          <w:tab w:val="left" w:pos="3686"/>
        </w:tabs>
        <w:spacing w:after="120"/>
        <w:rPr>
          <w:rFonts w:cs="Calibri"/>
          <w:b/>
          <w:iCs/>
          <w:lang w:val="fr-FR"/>
        </w:rPr>
      </w:pPr>
      <w:r w:rsidRPr="007B7B31">
        <w:rPr>
          <w:rFonts w:eastAsia="SimSun" w:cs="Arial"/>
          <w:b/>
          <w:bCs/>
          <w:i/>
          <w:iCs/>
          <w:color w:val="000000"/>
          <w:lang w:val="fr-FR"/>
        </w:rPr>
        <w:t>Allemagne (République fédérale d')</w:t>
      </w:r>
      <w:r>
        <w:rPr>
          <w:rFonts w:eastAsia="SimSun" w:cs="Arial"/>
          <w:b/>
          <w:bCs/>
          <w:i/>
          <w:iCs/>
          <w:color w:val="000000"/>
          <w:lang w:val="fr-FR"/>
        </w:rPr>
        <w:t xml:space="preserve"> </w:t>
      </w:r>
      <w:r w:rsidRPr="007B7B31">
        <w:rPr>
          <w:rFonts w:eastAsia="SimSun" w:cs="Arial"/>
          <w:b/>
          <w:bCs/>
          <w:i/>
          <w:iCs/>
          <w:color w:val="000000"/>
          <w:lang w:val="fr-FR"/>
        </w:rPr>
        <w:t>/</w:t>
      </w:r>
      <w:r>
        <w:rPr>
          <w:rFonts w:eastAsia="SimSun" w:cs="Arial"/>
          <w:b/>
          <w:bCs/>
          <w:i/>
          <w:iCs/>
          <w:color w:val="000000"/>
          <w:lang w:val="fr-FR"/>
        </w:rPr>
        <w:t xml:space="preserve"> </w:t>
      </w:r>
      <w:r w:rsidRPr="007B7B31">
        <w:rPr>
          <w:rFonts w:eastAsia="SimSun" w:cs="Arial"/>
          <w:b/>
          <w:bCs/>
          <w:i/>
          <w:iCs/>
          <w:color w:val="000000"/>
          <w:lang w:val="fr-FR"/>
        </w:rPr>
        <w:t>DEU</w:t>
      </w:r>
      <w:r w:rsidRPr="00DD448E">
        <w:rPr>
          <w:rFonts w:cs="Calibri"/>
          <w:b/>
          <w:i/>
          <w:lang w:val="fr-FR"/>
        </w:rPr>
        <w:tab/>
      </w:r>
      <w:r w:rsidRPr="003C5B45">
        <w:rPr>
          <w:rFonts w:cs="Calibri"/>
          <w:b/>
          <w:iCs/>
          <w:lang w:val="fr-FR"/>
        </w:rPr>
        <w:t>LIR</w:t>
      </w:r>
    </w:p>
    <w:tbl>
      <w:tblPr>
        <w:tblW w:w="5371" w:type="pct"/>
        <w:tblCellMar>
          <w:top w:w="85" w:type="dxa"/>
          <w:bottom w:w="85" w:type="dxa"/>
        </w:tblCellMar>
        <w:tblLook w:val="05A0" w:firstRow="1" w:lastRow="0" w:firstColumn="1" w:lastColumn="1" w:noHBand="0" w:noVBand="1"/>
      </w:tblPr>
      <w:tblGrid>
        <w:gridCol w:w="3829"/>
        <w:gridCol w:w="1842"/>
        <w:gridCol w:w="4677"/>
      </w:tblGrid>
      <w:tr w:rsidR="00D91238" w:rsidRPr="00F156F8" w14:paraId="54A1484E" w14:textId="77777777" w:rsidTr="00190B21">
        <w:trPr>
          <w:trHeight w:val="805"/>
        </w:trPr>
        <w:tc>
          <w:tcPr>
            <w:tcW w:w="1850" w:type="pct"/>
          </w:tcPr>
          <w:p w14:paraId="6F133710" w14:textId="77777777" w:rsidR="00D91238" w:rsidRPr="00F156F8" w:rsidRDefault="00D91238" w:rsidP="00F156F8">
            <w:pPr>
              <w:widowControl w:val="0"/>
              <w:rPr>
                <w:rFonts w:cs="Calibri"/>
                <w:lang w:val="de-DE"/>
              </w:rPr>
            </w:pPr>
            <w:r w:rsidRPr="00F156F8">
              <w:rPr>
                <w:rFonts w:cs="Calibri"/>
                <w:lang w:val="de-DE"/>
              </w:rPr>
              <w:t>Deutsche GigaNetz GmbH</w:t>
            </w:r>
          </w:p>
          <w:p w14:paraId="4F3443CB" w14:textId="6D1B33D9" w:rsidR="00D91238" w:rsidRPr="00F156F8" w:rsidRDefault="00D91238" w:rsidP="00190B21">
            <w:pPr>
              <w:widowControl w:val="0"/>
              <w:spacing w:before="0"/>
              <w:rPr>
                <w:rFonts w:cs="Calibri"/>
                <w:lang w:val="de-DE"/>
              </w:rPr>
            </w:pPr>
            <w:r w:rsidRPr="00F156F8">
              <w:rPr>
                <w:rFonts w:cs="Calibri"/>
                <w:lang w:val="de-DE"/>
              </w:rPr>
              <w:t>Willy-Brandt-Straße 61</w:t>
            </w:r>
            <w:r w:rsidR="00624527">
              <w:rPr>
                <w:rFonts w:cs="Calibri"/>
                <w:lang w:val="de-DE"/>
              </w:rPr>
              <w:t>-</w:t>
            </w:r>
            <w:r w:rsidRPr="00F156F8">
              <w:rPr>
                <w:rFonts w:cs="Calibri"/>
                <w:lang w:val="de-DE"/>
              </w:rPr>
              <w:t>65</w:t>
            </w:r>
          </w:p>
          <w:p w14:paraId="23199AA4" w14:textId="77777777" w:rsidR="00D91238" w:rsidRPr="00F156F8" w:rsidRDefault="00D91238" w:rsidP="00190B21">
            <w:pPr>
              <w:tabs>
                <w:tab w:val="left" w:pos="426"/>
                <w:tab w:val="left" w:pos="4140"/>
                <w:tab w:val="left" w:pos="4230"/>
              </w:tabs>
              <w:spacing w:before="0"/>
              <w:rPr>
                <w:rFonts w:cs="Calibri"/>
                <w:lang w:val="de-CH"/>
              </w:rPr>
            </w:pPr>
            <w:r w:rsidRPr="00F156F8">
              <w:rPr>
                <w:rFonts w:cs="Calibri"/>
                <w:lang w:val="de-DE"/>
              </w:rPr>
              <w:t>20457 HAMBURG</w:t>
            </w:r>
          </w:p>
        </w:tc>
        <w:tc>
          <w:tcPr>
            <w:tcW w:w="890" w:type="pct"/>
          </w:tcPr>
          <w:p w14:paraId="284E3B87" w14:textId="77777777" w:rsidR="00D91238" w:rsidRPr="00F156F8" w:rsidRDefault="00D91238" w:rsidP="00F156F8">
            <w:pPr>
              <w:widowControl w:val="0"/>
              <w:jc w:val="center"/>
              <w:rPr>
                <w:rFonts w:eastAsia="SimSun" w:cs="Calibri"/>
                <w:b/>
                <w:bCs/>
                <w:color w:val="000000"/>
              </w:rPr>
            </w:pPr>
            <w:r w:rsidRPr="00F156F8">
              <w:rPr>
                <w:rFonts w:cs="Calibri"/>
                <w:b/>
                <w:bCs/>
                <w:lang w:val="en-US"/>
              </w:rPr>
              <w:t>DGNDE</w:t>
            </w:r>
          </w:p>
        </w:tc>
        <w:tc>
          <w:tcPr>
            <w:tcW w:w="2260" w:type="pct"/>
          </w:tcPr>
          <w:p w14:paraId="5C4E7B7D" w14:textId="77777777" w:rsidR="00D91238" w:rsidRPr="00F156F8" w:rsidRDefault="00D91238" w:rsidP="00F156F8">
            <w:pPr>
              <w:widowControl w:val="0"/>
              <w:rPr>
                <w:rFonts w:cs="Calibri"/>
                <w:lang w:val="en-US"/>
              </w:rPr>
            </w:pPr>
            <w:r w:rsidRPr="00F156F8">
              <w:rPr>
                <w:rFonts w:cs="Calibri"/>
                <w:lang w:val="en-US"/>
              </w:rPr>
              <w:t>Dr Ulrich Hammerschmidt</w:t>
            </w:r>
          </w:p>
          <w:p w14:paraId="49E45542" w14:textId="11156AB5" w:rsidR="00D91238" w:rsidRPr="00F156F8" w:rsidRDefault="00190B21" w:rsidP="00190B21">
            <w:pPr>
              <w:widowControl w:val="0"/>
              <w:spacing w:before="0"/>
              <w:rPr>
                <w:rFonts w:cs="Calibri"/>
                <w:lang w:val="en-US"/>
              </w:rPr>
            </w:pPr>
            <w:proofErr w:type="gramStart"/>
            <w:r w:rsidRPr="007E3857">
              <w:rPr>
                <w:rFonts w:cs="Calibri"/>
                <w:lang w:val="fr-FR"/>
              </w:rPr>
              <w:t>Tél.</w:t>
            </w:r>
            <w:r w:rsidR="00D91238" w:rsidRPr="00F156F8">
              <w:rPr>
                <w:rFonts w:cs="Calibri"/>
                <w:lang w:val="en-US"/>
              </w:rPr>
              <w:t>:</w:t>
            </w:r>
            <w:proofErr w:type="gramEnd"/>
            <w:r w:rsidR="00D91238" w:rsidRPr="00F156F8">
              <w:rPr>
                <w:rFonts w:cs="Calibri"/>
                <w:lang w:val="en-US"/>
              </w:rPr>
              <w:t xml:space="preserve"> +49 162 472 8269</w:t>
            </w:r>
          </w:p>
          <w:p w14:paraId="57A79F90" w14:textId="777D805D" w:rsidR="00D91238" w:rsidRPr="00F156F8" w:rsidRDefault="00D91238" w:rsidP="00190B21">
            <w:pPr>
              <w:widowControl w:val="0"/>
              <w:spacing w:before="0"/>
              <w:rPr>
                <w:rFonts w:eastAsia="SimSun" w:cs="Calibri"/>
                <w:color w:val="000000"/>
                <w:lang w:val="en-US"/>
              </w:rPr>
            </w:pPr>
            <w:r w:rsidRPr="00F156F8">
              <w:rPr>
                <w:rFonts w:cs="Calibri"/>
                <w:lang w:val="en-US"/>
              </w:rPr>
              <w:t>E</w:t>
            </w:r>
            <w:r w:rsidR="00190B21">
              <w:rPr>
                <w:rFonts w:cs="Calibri"/>
                <w:lang w:val="en-US"/>
              </w:rPr>
              <w:t>-</w:t>
            </w:r>
            <w:r w:rsidRPr="00F156F8">
              <w:rPr>
                <w:rFonts w:cs="Calibri"/>
                <w:lang w:val="en-US"/>
              </w:rPr>
              <w:t>mail: ulrich.hammerschmidt@deutsche-giganetz.de</w:t>
            </w:r>
          </w:p>
        </w:tc>
      </w:tr>
    </w:tbl>
    <w:p w14:paraId="54A11772" w14:textId="3AA2BB1A" w:rsidR="008252DB" w:rsidRDefault="008252DB" w:rsidP="008252DB">
      <w:pPr>
        <w:rPr>
          <w:lang w:val="en-US"/>
        </w:rPr>
      </w:pPr>
      <w:r>
        <w:rPr>
          <w:lang w:val="en-US"/>
        </w:rPr>
        <w:br w:type="page"/>
      </w:r>
    </w:p>
    <w:p w14:paraId="72B4CBB6" w14:textId="77777777" w:rsidR="00D91238" w:rsidRPr="007406C6" w:rsidRDefault="00D91238" w:rsidP="00DD325A">
      <w:pPr>
        <w:pStyle w:val="Heading2"/>
        <w:spacing w:before="0"/>
        <w:rPr>
          <w:rFonts w:asciiTheme="minorHAnsi" w:hAnsiTheme="minorHAnsi" w:cs="Arial"/>
          <w:sz w:val="26"/>
          <w:szCs w:val="26"/>
          <w:lang w:val="fr-FR"/>
        </w:rPr>
      </w:pPr>
      <w:bookmarkStart w:id="776" w:name="_Toc36874412"/>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776"/>
    </w:p>
    <w:p w14:paraId="1CF80998" w14:textId="77777777" w:rsidR="00D91238" w:rsidRPr="0014039D" w:rsidRDefault="00D91238" w:rsidP="00595D9A">
      <w:pPr>
        <w:jc w:val="center"/>
        <w:rPr>
          <w:rFonts w:asciiTheme="minorHAnsi" w:hAnsiTheme="minorHAnsi"/>
        </w:rPr>
      </w:pPr>
      <w:bookmarkStart w:id="777" w:name="_Toc36875244"/>
      <w:r w:rsidRPr="0014039D">
        <w:rPr>
          <w:rFonts w:asciiTheme="minorHAnsi" w:hAnsiTheme="minorHAnsi"/>
        </w:rPr>
        <w:t>Web: www.itu.int/itu-t/inr/nnp/index.html</w:t>
      </w:r>
    </w:p>
    <w:bookmarkEnd w:id="777"/>
    <w:p w14:paraId="5059D806" w14:textId="77777777" w:rsidR="00D91238" w:rsidRPr="007406C6" w:rsidRDefault="00D91238" w:rsidP="00624527">
      <w:pPr>
        <w:pStyle w:val="Normalaftertitle"/>
        <w:spacing w:before="24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0E0A586C" w14:textId="77777777" w:rsidR="00D91238" w:rsidRPr="007406C6" w:rsidRDefault="00D91238" w:rsidP="007406C6">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w:t>
      </w:r>
      <w:proofErr w:type="gramStart"/>
      <w:r w:rsidRPr="007406C6">
        <w:rPr>
          <w:rFonts w:asciiTheme="minorHAnsi" w:hAnsiTheme="minorHAnsi" w:cs="Arial"/>
          <w:lang w:val="fr-FR"/>
        </w:rPr>
        <w:t>e-mail:</w:t>
      </w:r>
      <w:proofErr w:type="gramEnd"/>
      <w:r w:rsidRPr="007406C6">
        <w:rPr>
          <w:rFonts w:asciiTheme="minorHAnsi" w:hAnsiTheme="minorHAnsi"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0E2F9677" w14:textId="77777777" w:rsidR="00D91238" w:rsidRPr="007406C6" w:rsidRDefault="00D91238" w:rsidP="00341B31">
      <w:pPr>
        <w:rPr>
          <w:rFonts w:asciiTheme="minorHAnsi" w:hAnsiTheme="minorHAnsi" w:cs="Arial"/>
          <w:lang w:val="fr-FR"/>
        </w:rPr>
      </w:pPr>
      <w:r w:rsidRPr="007406C6">
        <w:rPr>
          <w:rFonts w:asciiTheme="minorHAnsi" w:hAnsiTheme="minorHAnsi" w:cs="Arial"/>
          <w:lang w:val="fr-FR"/>
        </w:rPr>
        <w:t xml:space="preserve">Le </w:t>
      </w:r>
      <w:r w:rsidRPr="00EF1158">
        <w:rPr>
          <w:noProof/>
          <w:lang w:val="fr-FR"/>
        </w:rPr>
        <w:t>1</w:t>
      </w:r>
      <w:r>
        <w:rPr>
          <w:noProof/>
          <w:lang w:val="fr-FR"/>
        </w:rPr>
        <w:t>5</w:t>
      </w:r>
      <w:r w:rsidRPr="00EF1158">
        <w:rPr>
          <w:noProof/>
          <w:lang w:val="fr-FR"/>
        </w:rPr>
        <w:t>.</w:t>
      </w:r>
      <w:r>
        <w:rPr>
          <w:noProof/>
          <w:lang w:val="fr-FR"/>
        </w:rPr>
        <w:t>II</w:t>
      </w:r>
      <w:r w:rsidRPr="00EF1158">
        <w:rPr>
          <w:noProof/>
          <w:lang w:val="fr-FR"/>
        </w:rPr>
        <w:t>.202</w:t>
      </w:r>
      <w:r>
        <w:rPr>
          <w:noProof/>
          <w:lang w:val="fr-FR"/>
        </w:rPr>
        <w:t>5</w:t>
      </w:r>
      <w:r w:rsidRPr="007406C6">
        <w:rPr>
          <w:rFonts w:asciiTheme="minorHAnsi" w:hAnsiTheme="minorHAnsi" w:cs="Arial"/>
          <w:lang w:val="fr-FR"/>
        </w:rPr>
        <w:t>, les pays/z</w:t>
      </w:r>
      <w:r w:rsidRPr="007406C6">
        <w:rPr>
          <w:rFonts w:eastAsia="Calibri"/>
          <w:color w:val="000000"/>
          <w:lang w:val="fr-FR"/>
        </w:rPr>
        <w:t>ones géographiques</w:t>
      </w:r>
      <w:r w:rsidRPr="007406C6">
        <w:rPr>
          <w:rFonts w:asciiTheme="minorHAnsi" w:hAnsiTheme="minorHAnsi" w:cs="Arial"/>
          <w:lang w:val="fr-FR"/>
        </w:rPr>
        <w:t xml:space="preserve"> suivants ont actualisé leur plan de numérotage national sur le </w:t>
      </w:r>
      <w:proofErr w:type="gramStart"/>
      <w:r w:rsidRPr="007406C6">
        <w:rPr>
          <w:rFonts w:asciiTheme="minorHAnsi" w:hAnsiTheme="minorHAnsi" w:cs="Arial"/>
          <w:lang w:val="fr-FR"/>
        </w:rPr>
        <w:t>site:</w:t>
      </w:r>
      <w:proofErr w:type="gramEnd"/>
    </w:p>
    <w:p w14:paraId="52AC1A7D" w14:textId="77777777" w:rsidR="00D91238" w:rsidRPr="007406C6" w:rsidRDefault="00D91238" w:rsidP="0071082B">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D91238" w:rsidRPr="00624527" w14:paraId="42A87AAA" w14:textId="77777777" w:rsidTr="00B94224">
        <w:trPr>
          <w:jc w:val="center"/>
        </w:trPr>
        <w:tc>
          <w:tcPr>
            <w:tcW w:w="4765" w:type="dxa"/>
            <w:tcBorders>
              <w:top w:val="single" w:sz="4" w:space="0" w:color="auto"/>
              <w:bottom w:val="single" w:sz="4" w:space="0" w:color="auto"/>
              <w:right w:val="single" w:sz="4" w:space="0" w:color="auto"/>
            </w:tcBorders>
            <w:hideMark/>
          </w:tcPr>
          <w:p w14:paraId="2F80FD49" w14:textId="77777777" w:rsidR="00D91238" w:rsidRPr="00624527" w:rsidRDefault="00D91238" w:rsidP="00624527">
            <w:pPr>
              <w:pStyle w:val="Default"/>
              <w:spacing w:before="40" w:after="40"/>
              <w:jc w:val="center"/>
              <w:rPr>
                <w:rFonts w:asciiTheme="minorHAnsi" w:hAnsiTheme="minorHAnsi" w:cstheme="minorHAnsi"/>
                <w:i/>
                <w:iCs/>
                <w:sz w:val="20"/>
                <w:szCs w:val="20"/>
              </w:rPr>
            </w:pPr>
            <w:r w:rsidRPr="00624527">
              <w:rPr>
                <w:rFonts w:asciiTheme="minorHAnsi" w:hAnsiTheme="minorHAnsi" w:cstheme="minorHAnsi"/>
                <w:i/>
                <w:iCs/>
                <w:sz w:val="20"/>
                <w:szCs w:val="20"/>
              </w:rPr>
              <w:t xml:space="preserve">Pays / </w:t>
            </w:r>
            <w:r w:rsidRPr="00624527">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0281A520" w14:textId="77777777" w:rsidR="00D91238" w:rsidRPr="00624527" w:rsidRDefault="00D91238" w:rsidP="00624527">
            <w:pPr>
              <w:pStyle w:val="Default"/>
              <w:spacing w:before="40" w:after="40"/>
              <w:jc w:val="center"/>
              <w:rPr>
                <w:rFonts w:asciiTheme="minorHAnsi" w:hAnsiTheme="minorHAnsi" w:cstheme="minorHAnsi"/>
                <w:i/>
                <w:iCs/>
                <w:sz w:val="20"/>
                <w:szCs w:val="20"/>
              </w:rPr>
            </w:pPr>
            <w:r w:rsidRPr="00624527">
              <w:rPr>
                <w:rFonts w:asciiTheme="minorHAnsi" w:hAnsiTheme="minorHAnsi" w:cstheme="minorHAnsi"/>
                <w:i/>
                <w:iCs/>
                <w:sz w:val="20"/>
                <w:szCs w:val="20"/>
              </w:rPr>
              <w:t xml:space="preserve">Indicatif de pays (CC) </w:t>
            </w:r>
          </w:p>
        </w:tc>
      </w:tr>
      <w:tr w:rsidR="00D91238" w:rsidRPr="00624527" w14:paraId="2CF460FF" w14:textId="77777777" w:rsidTr="006E15D0">
        <w:trPr>
          <w:jc w:val="center"/>
        </w:trPr>
        <w:tc>
          <w:tcPr>
            <w:tcW w:w="4765" w:type="dxa"/>
            <w:tcBorders>
              <w:top w:val="single" w:sz="4" w:space="0" w:color="auto"/>
              <w:left w:val="single" w:sz="4" w:space="0" w:color="auto"/>
              <w:bottom w:val="single" w:sz="4" w:space="0" w:color="auto"/>
              <w:right w:val="single" w:sz="4" w:space="0" w:color="auto"/>
            </w:tcBorders>
          </w:tcPr>
          <w:p w14:paraId="5476B4E2" w14:textId="77777777" w:rsidR="00D91238" w:rsidRPr="00624527" w:rsidRDefault="00D91238" w:rsidP="00624527">
            <w:pPr>
              <w:tabs>
                <w:tab w:val="clear" w:pos="1843"/>
                <w:tab w:val="center" w:pos="1850"/>
              </w:tabs>
              <w:spacing w:before="40" w:after="40"/>
              <w:rPr>
                <w:rFonts w:asciiTheme="minorHAnsi" w:hAnsiTheme="minorHAnsi" w:cstheme="minorHAnsi"/>
                <w:bCs/>
                <w:lang w:val="fr-FR"/>
              </w:rPr>
            </w:pPr>
            <w:r w:rsidRPr="00624527">
              <w:rPr>
                <w:rFonts w:asciiTheme="minorHAnsi" w:hAnsiTheme="minorHAnsi" w:cstheme="minorHAnsi"/>
              </w:rPr>
              <w:t>Malte</w:t>
            </w:r>
          </w:p>
        </w:tc>
        <w:tc>
          <w:tcPr>
            <w:tcW w:w="2068" w:type="dxa"/>
            <w:tcBorders>
              <w:top w:val="single" w:sz="4" w:space="0" w:color="auto"/>
              <w:left w:val="single" w:sz="4" w:space="0" w:color="auto"/>
              <w:bottom w:val="single" w:sz="4" w:space="0" w:color="auto"/>
              <w:right w:val="single" w:sz="4" w:space="0" w:color="auto"/>
            </w:tcBorders>
          </w:tcPr>
          <w:p w14:paraId="69062CDF" w14:textId="77777777" w:rsidR="00D91238" w:rsidRPr="00624527" w:rsidRDefault="00D91238" w:rsidP="00624527">
            <w:pPr>
              <w:spacing w:before="40" w:after="40"/>
              <w:jc w:val="center"/>
              <w:rPr>
                <w:rFonts w:asciiTheme="minorHAnsi" w:hAnsiTheme="minorHAnsi" w:cstheme="minorHAnsi"/>
              </w:rPr>
            </w:pPr>
            <w:r w:rsidRPr="00624527">
              <w:rPr>
                <w:rFonts w:asciiTheme="minorHAnsi" w:hAnsiTheme="minorHAnsi" w:cstheme="minorHAnsi"/>
              </w:rPr>
              <w:t>+356</w:t>
            </w:r>
          </w:p>
        </w:tc>
      </w:tr>
    </w:tbl>
    <w:p w14:paraId="3639E563" w14:textId="77777777" w:rsidR="00D91238" w:rsidRPr="007406C6" w:rsidRDefault="00D91238" w:rsidP="0071082B">
      <w:pPr>
        <w:ind w:left="170"/>
        <w:rPr>
          <w:rFonts w:asciiTheme="minorHAnsi" w:hAnsiTheme="minorHAnsi"/>
          <w:b/>
          <w:lang w:val="fr-FR"/>
        </w:rPr>
      </w:pPr>
    </w:p>
    <w:p w14:paraId="2FD7A9FB" w14:textId="77777777" w:rsidR="00852EBB" w:rsidRDefault="00852EBB" w:rsidP="00852EBB">
      <w:pPr>
        <w:rPr>
          <w:rFonts w:cs="Calibri"/>
          <w:sz w:val="28"/>
          <w:lang w:val="fr-FR"/>
        </w:rPr>
      </w:pPr>
    </w:p>
    <w:bookmarkEnd w:id="772"/>
    <w:bookmarkEnd w:id="773"/>
    <w:bookmarkEnd w:id="774"/>
    <w:bookmarkEnd w:id="775"/>
    <w:sectPr w:rsidR="00852EBB" w:rsidSect="00EB7121">
      <w:footerReference w:type="even" r:id="rId12"/>
      <w:footerReference w:type="default" r:id="rId13"/>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127"/>
      <w:gridCol w:w="7506"/>
    </w:tblGrid>
    <w:tr w:rsidR="00D35433" w:rsidRPr="00D33DDA" w14:paraId="305BBADD" w14:textId="77777777" w:rsidTr="005B2923">
      <w:trPr>
        <w:cantSplit/>
      </w:trPr>
      <w:tc>
        <w:tcPr>
          <w:tcW w:w="2127" w:type="dxa"/>
          <w:shd w:val="clear" w:color="auto" w:fill="4C4C4C"/>
        </w:tcPr>
        <w:p w14:paraId="00C38EB0" w14:textId="5D5B1034"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CD27FC">
            <w:rPr>
              <w:noProof/>
              <w:color w:val="FFFFFF" w:themeColor="background1"/>
              <w:lang w:val="es-ES_tradnl"/>
            </w:rPr>
            <w:t>1312</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5B2BDA6B"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CD27FC">
            <w:rPr>
              <w:noProof/>
              <w:color w:val="FFFFFF" w:themeColor="background1"/>
              <w:lang w:val="es-ES_tradnl"/>
            </w:rPr>
            <w:t>1312</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6B4BC5" w:rsidRPr="00D33DDA" w14:paraId="7F563CBF" w14:textId="77777777" w:rsidTr="00214466">
      <w:trPr>
        <w:cantSplit/>
      </w:trPr>
      <w:tc>
        <w:tcPr>
          <w:tcW w:w="1761" w:type="dxa"/>
          <w:shd w:val="clear" w:color="auto" w:fill="4C4C4C"/>
        </w:tcPr>
        <w:p w14:paraId="11757E36" w14:textId="6E6BAD6B"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CD27FC">
            <w:rPr>
              <w:noProof/>
              <w:color w:val="FFFFFF" w:themeColor="background1"/>
              <w:lang w:val="es-ES_tradnl"/>
            </w:rPr>
            <w:t>1312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19D73F94"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CD27FC">
            <w:rPr>
              <w:noProof/>
              <w:color w:val="FFFFFF" w:themeColor="background1"/>
              <w:lang w:val="es-ES_tradnl"/>
            </w:rPr>
            <w:t>1312</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838110062">
    <w:abstractNumId w:val="5"/>
  </w:num>
  <w:num w:numId="2" w16cid:durableId="1571574851">
    <w:abstractNumId w:val="6"/>
  </w:num>
  <w:num w:numId="3" w16cid:durableId="2043630085">
    <w:abstractNumId w:val="4"/>
  </w:num>
  <w:num w:numId="4" w16cid:durableId="849835639">
    <w:abstractNumId w:val="3"/>
  </w:num>
  <w:num w:numId="5" w16cid:durableId="17397545">
    <w:abstractNumId w:val="0"/>
  </w:num>
  <w:num w:numId="6" w16cid:durableId="1084254708">
    <w:abstractNumId w:val="2"/>
  </w:num>
  <w:num w:numId="7" w16cid:durableId="888495000">
    <w:abstractNumId w:val="8"/>
  </w:num>
  <w:num w:numId="8" w16cid:durableId="1471240657">
    <w:abstractNumId w:val="7"/>
  </w:num>
  <w:num w:numId="9" w16cid:durableId="6622715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28F"/>
    <w:rsid w:val="00013769"/>
    <w:rsid w:val="000137D3"/>
    <w:rsid w:val="000137FD"/>
    <w:rsid w:val="00013A2D"/>
    <w:rsid w:val="00013A64"/>
    <w:rsid w:val="00013CCF"/>
    <w:rsid w:val="00013E1F"/>
    <w:rsid w:val="0001435E"/>
    <w:rsid w:val="000149F4"/>
    <w:rsid w:val="00014A9E"/>
    <w:rsid w:val="00014AAD"/>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D1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12"/>
    <w:rsid w:val="0004083D"/>
    <w:rsid w:val="000408B8"/>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4A"/>
    <w:rsid w:val="00047084"/>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85"/>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02"/>
    <w:rsid w:val="0009244C"/>
    <w:rsid w:val="000925C7"/>
    <w:rsid w:val="000925FD"/>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179"/>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9ED"/>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45"/>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DDA"/>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56B"/>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59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02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7C3"/>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32FB"/>
    <w:rsid w:val="001836EA"/>
    <w:rsid w:val="00183BD5"/>
    <w:rsid w:val="00183BE7"/>
    <w:rsid w:val="00183EE3"/>
    <w:rsid w:val="0018410C"/>
    <w:rsid w:val="0018455D"/>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B21"/>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97D69"/>
    <w:rsid w:val="001A00F5"/>
    <w:rsid w:val="001A01B9"/>
    <w:rsid w:val="001A0297"/>
    <w:rsid w:val="001A0973"/>
    <w:rsid w:val="001A0B6F"/>
    <w:rsid w:val="001A0DD6"/>
    <w:rsid w:val="001A1153"/>
    <w:rsid w:val="001A127F"/>
    <w:rsid w:val="001A16C1"/>
    <w:rsid w:val="001A2096"/>
    <w:rsid w:val="001A2100"/>
    <w:rsid w:val="001A22F1"/>
    <w:rsid w:val="001A252D"/>
    <w:rsid w:val="001A25AA"/>
    <w:rsid w:val="001A2A53"/>
    <w:rsid w:val="001A2D71"/>
    <w:rsid w:val="001A32D2"/>
    <w:rsid w:val="001A3807"/>
    <w:rsid w:val="001A3DF6"/>
    <w:rsid w:val="001A4218"/>
    <w:rsid w:val="001A4224"/>
    <w:rsid w:val="001A447C"/>
    <w:rsid w:val="001A48C3"/>
    <w:rsid w:val="001A4AD5"/>
    <w:rsid w:val="001A4C9C"/>
    <w:rsid w:val="001A5102"/>
    <w:rsid w:val="001A518F"/>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716"/>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3E24"/>
    <w:rsid w:val="001D41DE"/>
    <w:rsid w:val="001D44C5"/>
    <w:rsid w:val="001D48D9"/>
    <w:rsid w:val="001D4A96"/>
    <w:rsid w:val="001D5156"/>
    <w:rsid w:val="001D5434"/>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AE9"/>
    <w:rsid w:val="001F7CEA"/>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6B4"/>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6D0F"/>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2CB"/>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4D3A"/>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14E"/>
    <w:rsid w:val="00290426"/>
    <w:rsid w:val="00290650"/>
    <w:rsid w:val="00290A8D"/>
    <w:rsid w:val="00290BEF"/>
    <w:rsid w:val="00290FFF"/>
    <w:rsid w:val="00291152"/>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3F45"/>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BAA"/>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8B6"/>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0B0"/>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C0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29F"/>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14"/>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15F"/>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743"/>
    <w:rsid w:val="00330816"/>
    <w:rsid w:val="00330993"/>
    <w:rsid w:val="003309CB"/>
    <w:rsid w:val="00330A88"/>
    <w:rsid w:val="00330E0F"/>
    <w:rsid w:val="00331037"/>
    <w:rsid w:val="0033126B"/>
    <w:rsid w:val="0033149A"/>
    <w:rsid w:val="003314B7"/>
    <w:rsid w:val="003314E9"/>
    <w:rsid w:val="003316CB"/>
    <w:rsid w:val="0033187B"/>
    <w:rsid w:val="00331974"/>
    <w:rsid w:val="00331BE7"/>
    <w:rsid w:val="00331D2C"/>
    <w:rsid w:val="00332324"/>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347"/>
    <w:rsid w:val="003426E5"/>
    <w:rsid w:val="003433D0"/>
    <w:rsid w:val="00343D9D"/>
    <w:rsid w:val="00343E2A"/>
    <w:rsid w:val="0034402F"/>
    <w:rsid w:val="00344B05"/>
    <w:rsid w:val="00344B7A"/>
    <w:rsid w:val="00344C87"/>
    <w:rsid w:val="00344E59"/>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C5"/>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5BD"/>
    <w:rsid w:val="003636F9"/>
    <w:rsid w:val="00363AED"/>
    <w:rsid w:val="00363E63"/>
    <w:rsid w:val="00363FDE"/>
    <w:rsid w:val="003647E9"/>
    <w:rsid w:val="00364E04"/>
    <w:rsid w:val="00364E90"/>
    <w:rsid w:val="00364EC9"/>
    <w:rsid w:val="003651BA"/>
    <w:rsid w:val="003652BD"/>
    <w:rsid w:val="00365565"/>
    <w:rsid w:val="00365EA5"/>
    <w:rsid w:val="00366224"/>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0EFF"/>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9A5"/>
    <w:rsid w:val="00393E1D"/>
    <w:rsid w:val="00394468"/>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DCE"/>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80"/>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1E93"/>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3F1"/>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A9C"/>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37C4F"/>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1E90"/>
    <w:rsid w:val="00452C48"/>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8FC"/>
    <w:rsid w:val="004579D9"/>
    <w:rsid w:val="00457DC0"/>
    <w:rsid w:val="00457E79"/>
    <w:rsid w:val="004600A4"/>
    <w:rsid w:val="004601C3"/>
    <w:rsid w:val="004603BC"/>
    <w:rsid w:val="004607CE"/>
    <w:rsid w:val="00460973"/>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029"/>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112"/>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99"/>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86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13"/>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E6"/>
    <w:rsid w:val="004F42C1"/>
    <w:rsid w:val="004F4EE0"/>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6D7"/>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D3B"/>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8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2FE"/>
    <w:rsid w:val="005617A7"/>
    <w:rsid w:val="0056195E"/>
    <w:rsid w:val="00561ADA"/>
    <w:rsid w:val="00561E18"/>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6BA"/>
    <w:rsid w:val="005668E9"/>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9C"/>
    <w:rsid w:val="005902DC"/>
    <w:rsid w:val="00590670"/>
    <w:rsid w:val="00590BEF"/>
    <w:rsid w:val="00590E84"/>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811"/>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ACD"/>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389"/>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527"/>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966"/>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DAF"/>
    <w:rsid w:val="00665F5A"/>
    <w:rsid w:val="00666398"/>
    <w:rsid w:val="0066652F"/>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2F22"/>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94E"/>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3C6"/>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C7E"/>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B7F9D"/>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F01"/>
    <w:rsid w:val="006D2460"/>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030"/>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AA"/>
    <w:rsid w:val="007029CF"/>
    <w:rsid w:val="00702FA8"/>
    <w:rsid w:val="007034D4"/>
    <w:rsid w:val="00703911"/>
    <w:rsid w:val="00703B19"/>
    <w:rsid w:val="00703D62"/>
    <w:rsid w:val="00704077"/>
    <w:rsid w:val="0070493D"/>
    <w:rsid w:val="00704F2E"/>
    <w:rsid w:val="0070509D"/>
    <w:rsid w:val="0070512D"/>
    <w:rsid w:val="007058BD"/>
    <w:rsid w:val="00705FDB"/>
    <w:rsid w:val="00706120"/>
    <w:rsid w:val="00706574"/>
    <w:rsid w:val="00706826"/>
    <w:rsid w:val="00706B08"/>
    <w:rsid w:val="00706BD8"/>
    <w:rsid w:val="00706E1E"/>
    <w:rsid w:val="00706F19"/>
    <w:rsid w:val="00707B46"/>
    <w:rsid w:val="00707B8E"/>
    <w:rsid w:val="00707BA4"/>
    <w:rsid w:val="00707DB1"/>
    <w:rsid w:val="00707E59"/>
    <w:rsid w:val="007101DB"/>
    <w:rsid w:val="00710260"/>
    <w:rsid w:val="0071031B"/>
    <w:rsid w:val="0071071E"/>
    <w:rsid w:val="0071091A"/>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72"/>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6B4C"/>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A55"/>
    <w:rsid w:val="00774C75"/>
    <w:rsid w:val="00774CA8"/>
    <w:rsid w:val="00774E41"/>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2FD5"/>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5983"/>
    <w:rsid w:val="00796022"/>
    <w:rsid w:val="007961F8"/>
    <w:rsid w:val="00796356"/>
    <w:rsid w:val="00796972"/>
    <w:rsid w:val="0079697E"/>
    <w:rsid w:val="00796EF2"/>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6CF"/>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90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6BB"/>
    <w:rsid w:val="00816813"/>
    <w:rsid w:val="00816822"/>
    <w:rsid w:val="0081687D"/>
    <w:rsid w:val="00816932"/>
    <w:rsid w:val="00816B62"/>
    <w:rsid w:val="00816C85"/>
    <w:rsid w:val="00816D23"/>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7DC"/>
    <w:rsid w:val="008238E2"/>
    <w:rsid w:val="00823CE7"/>
    <w:rsid w:val="008240CA"/>
    <w:rsid w:val="008244AA"/>
    <w:rsid w:val="00824526"/>
    <w:rsid w:val="008245DB"/>
    <w:rsid w:val="00824828"/>
    <w:rsid w:val="00824EA1"/>
    <w:rsid w:val="00825026"/>
    <w:rsid w:val="008250CA"/>
    <w:rsid w:val="008252DB"/>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8BA"/>
    <w:rsid w:val="00845B3B"/>
    <w:rsid w:val="00845CD9"/>
    <w:rsid w:val="00846360"/>
    <w:rsid w:val="008465F9"/>
    <w:rsid w:val="00846A1E"/>
    <w:rsid w:val="00846AAC"/>
    <w:rsid w:val="00846BE2"/>
    <w:rsid w:val="00846ED8"/>
    <w:rsid w:val="00846FF8"/>
    <w:rsid w:val="0084719E"/>
    <w:rsid w:val="0084722E"/>
    <w:rsid w:val="008473BE"/>
    <w:rsid w:val="008476B0"/>
    <w:rsid w:val="0084770C"/>
    <w:rsid w:val="00847B6F"/>
    <w:rsid w:val="008501A9"/>
    <w:rsid w:val="00850416"/>
    <w:rsid w:val="00850670"/>
    <w:rsid w:val="00850768"/>
    <w:rsid w:val="008509D7"/>
    <w:rsid w:val="00850B2F"/>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2EB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463"/>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193"/>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E0D"/>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5E"/>
    <w:rsid w:val="008A30C7"/>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C7D48"/>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C13"/>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E7FFC"/>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DAC"/>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413"/>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22"/>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8C9"/>
    <w:rsid w:val="00974A15"/>
    <w:rsid w:val="00974B07"/>
    <w:rsid w:val="00974C0C"/>
    <w:rsid w:val="00974F91"/>
    <w:rsid w:val="009755B8"/>
    <w:rsid w:val="00975C43"/>
    <w:rsid w:val="00975ED4"/>
    <w:rsid w:val="00976213"/>
    <w:rsid w:val="00976285"/>
    <w:rsid w:val="0097632B"/>
    <w:rsid w:val="009763CE"/>
    <w:rsid w:val="009765C2"/>
    <w:rsid w:val="00976820"/>
    <w:rsid w:val="00976977"/>
    <w:rsid w:val="0097699F"/>
    <w:rsid w:val="00976B11"/>
    <w:rsid w:val="00976B2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90A"/>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6C1"/>
    <w:rsid w:val="00A074D6"/>
    <w:rsid w:val="00A0778E"/>
    <w:rsid w:val="00A07808"/>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5FEA"/>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B67"/>
    <w:rsid w:val="00A62C5B"/>
    <w:rsid w:val="00A630B4"/>
    <w:rsid w:val="00A63282"/>
    <w:rsid w:val="00A63508"/>
    <w:rsid w:val="00A6375B"/>
    <w:rsid w:val="00A63D0F"/>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237"/>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8E"/>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0C5"/>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878"/>
    <w:rsid w:val="00AD0995"/>
    <w:rsid w:val="00AD0C49"/>
    <w:rsid w:val="00AD0E99"/>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30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E79"/>
    <w:rsid w:val="00AE5F75"/>
    <w:rsid w:val="00AE6696"/>
    <w:rsid w:val="00AE6BC5"/>
    <w:rsid w:val="00AE7176"/>
    <w:rsid w:val="00AE74B0"/>
    <w:rsid w:val="00AE74F5"/>
    <w:rsid w:val="00AF0046"/>
    <w:rsid w:val="00AF0107"/>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A1A"/>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439"/>
    <w:rsid w:val="00B769CB"/>
    <w:rsid w:val="00B76AA5"/>
    <w:rsid w:val="00B76ABA"/>
    <w:rsid w:val="00B76C5A"/>
    <w:rsid w:val="00B76D5E"/>
    <w:rsid w:val="00B77077"/>
    <w:rsid w:val="00B77249"/>
    <w:rsid w:val="00B773FF"/>
    <w:rsid w:val="00B774D2"/>
    <w:rsid w:val="00B775F4"/>
    <w:rsid w:val="00B77799"/>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696"/>
    <w:rsid w:val="00B85BEB"/>
    <w:rsid w:val="00B85F7C"/>
    <w:rsid w:val="00B8608C"/>
    <w:rsid w:val="00B8609F"/>
    <w:rsid w:val="00B86812"/>
    <w:rsid w:val="00B8694D"/>
    <w:rsid w:val="00B87BBB"/>
    <w:rsid w:val="00B87C91"/>
    <w:rsid w:val="00B87DA6"/>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AFE"/>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6C71"/>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28"/>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80E"/>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653"/>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2D8"/>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605"/>
    <w:rsid w:val="00C329EB"/>
    <w:rsid w:val="00C32B50"/>
    <w:rsid w:val="00C32F17"/>
    <w:rsid w:val="00C32F1F"/>
    <w:rsid w:val="00C32FBB"/>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691"/>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D25"/>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3CF"/>
    <w:rsid w:val="00C805B4"/>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4B16"/>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12C"/>
    <w:rsid w:val="00CB1A39"/>
    <w:rsid w:val="00CB1C86"/>
    <w:rsid w:val="00CB246C"/>
    <w:rsid w:val="00CB2963"/>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3FE5"/>
    <w:rsid w:val="00CC4726"/>
    <w:rsid w:val="00CC4998"/>
    <w:rsid w:val="00CC4E34"/>
    <w:rsid w:val="00CC501F"/>
    <w:rsid w:val="00CC5110"/>
    <w:rsid w:val="00CC56B4"/>
    <w:rsid w:val="00CC5B31"/>
    <w:rsid w:val="00CC5B5C"/>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7FC"/>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D7B1C"/>
    <w:rsid w:val="00CE02D0"/>
    <w:rsid w:val="00CE068C"/>
    <w:rsid w:val="00CE0A59"/>
    <w:rsid w:val="00CE0B6C"/>
    <w:rsid w:val="00CE0DF6"/>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998"/>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47FA2"/>
    <w:rsid w:val="00D50040"/>
    <w:rsid w:val="00D50694"/>
    <w:rsid w:val="00D50A3C"/>
    <w:rsid w:val="00D50D9C"/>
    <w:rsid w:val="00D511B9"/>
    <w:rsid w:val="00D5131B"/>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922"/>
    <w:rsid w:val="00D82C54"/>
    <w:rsid w:val="00D8304C"/>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238"/>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B5D"/>
    <w:rsid w:val="00D93DB4"/>
    <w:rsid w:val="00D93E37"/>
    <w:rsid w:val="00D94205"/>
    <w:rsid w:val="00D94406"/>
    <w:rsid w:val="00D9475C"/>
    <w:rsid w:val="00D947AF"/>
    <w:rsid w:val="00D9485B"/>
    <w:rsid w:val="00D94BF3"/>
    <w:rsid w:val="00D94E5D"/>
    <w:rsid w:val="00D94EB7"/>
    <w:rsid w:val="00D95004"/>
    <w:rsid w:val="00D95059"/>
    <w:rsid w:val="00D959B0"/>
    <w:rsid w:val="00D95B10"/>
    <w:rsid w:val="00D95ED1"/>
    <w:rsid w:val="00D95FC6"/>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B9C"/>
    <w:rsid w:val="00DB2D0F"/>
    <w:rsid w:val="00DB34A7"/>
    <w:rsid w:val="00DB358E"/>
    <w:rsid w:val="00DB3711"/>
    <w:rsid w:val="00DB38C2"/>
    <w:rsid w:val="00DB3A62"/>
    <w:rsid w:val="00DB3F47"/>
    <w:rsid w:val="00DB4157"/>
    <w:rsid w:val="00DB42BB"/>
    <w:rsid w:val="00DB46D0"/>
    <w:rsid w:val="00DB4825"/>
    <w:rsid w:val="00DB4AF4"/>
    <w:rsid w:val="00DB50A7"/>
    <w:rsid w:val="00DB519D"/>
    <w:rsid w:val="00DB5298"/>
    <w:rsid w:val="00DB59A7"/>
    <w:rsid w:val="00DB5A2C"/>
    <w:rsid w:val="00DB5DC1"/>
    <w:rsid w:val="00DB62B0"/>
    <w:rsid w:val="00DB6506"/>
    <w:rsid w:val="00DB659F"/>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BFE"/>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3F00"/>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44A"/>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11A"/>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2FD7"/>
    <w:rsid w:val="00E5320C"/>
    <w:rsid w:val="00E5344C"/>
    <w:rsid w:val="00E5398E"/>
    <w:rsid w:val="00E53A77"/>
    <w:rsid w:val="00E53D3F"/>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5F01"/>
    <w:rsid w:val="00E867EC"/>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47A"/>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6EB"/>
    <w:rsid w:val="00EB281E"/>
    <w:rsid w:val="00EB2A09"/>
    <w:rsid w:val="00EB2A11"/>
    <w:rsid w:val="00EB2D6E"/>
    <w:rsid w:val="00EB2DE9"/>
    <w:rsid w:val="00EB3081"/>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A46"/>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7AD"/>
    <w:rsid w:val="00F0186A"/>
    <w:rsid w:val="00F018AE"/>
    <w:rsid w:val="00F022F6"/>
    <w:rsid w:val="00F023D2"/>
    <w:rsid w:val="00F0277C"/>
    <w:rsid w:val="00F02798"/>
    <w:rsid w:val="00F027BB"/>
    <w:rsid w:val="00F02858"/>
    <w:rsid w:val="00F02988"/>
    <w:rsid w:val="00F02ECA"/>
    <w:rsid w:val="00F032E2"/>
    <w:rsid w:val="00F0366B"/>
    <w:rsid w:val="00F037CC"/>
    <w:rsid w:val="00F038C5"/>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552"/>
    <w:rsid w:val="00F15994"/>
    <w:rsid w:val="00F15A02"/>
    <w:rsid w:val="00F15C8D"/>
    <w:rsid w:val="00F16365"/>
    <w:rsid w:val="00F163FB"/>
    <w:rsid w:val="00F16626"/>
    <w:rsid w:val="00F1662A"/>
    <w:rsid w:val="00F16F78"/>
    <w:rsid w:val="00F170FF"/>
    <w:rsid w:val="00F17ADC"/>
    <w:rsid w:val="00F2005B"/>
    <w:rsid w:val="00F20589"/>
    <w:rsid w:val="00F2079F"/>
    <w:rsid w:val="00F209C1"/>
    <w:rsid w:val="00F20BFF"/>
    <w:rsid w:val="00F20D40"/>
    <w:rsid w:val="00F21129"/>
    <w:rsid w:val="00F21715"/>
    <w:rsid w:val="00F21CD3"/>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A1A"/>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151"/>
    <w:rsid w:val="00F912DE"/>
    <w:rsid w:val="00F917B1"/>
    <w:rsid w:val="00F91B29"/>
    <w:rsid w:val="00F91F67"/>
    <w:rsid w:val="00F924EF"/>
    <w:rsid w:val="00F929C2"/>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451"/>
    <w:rsid w:val="00F9760A"/>
    <w:rsid w:val="00F9770F"/>
    <w:rsid w:val="00F9772B"/>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862"/>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5E4"/>
    <w:rsid w:val="00FD78D4"/>
    <w:rsid w:val="00FD79C9"/>
    <w:rsid w:val="00FD7C44"/>
    <w:rsid w:val="00FD7DC2"/>
    <w:rsid w:val="00FD7DEE"/>
    <w:rsid w:val="00FE008D"/>
    <w:rsid w:val="00FE0232"/>
    <w:rsid w:val="00FE0805"/>
    <w:rsid w:val="00FE09E3"/>
    <w:rsid w:val="00FE0CC2"/>
    <w:rsid w:val="00FE1033"/>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0F65"/>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
    <w:rsid w:val="00D92D3C"/>
    <w:rPr>
      <w:rFonts w:eastAsia="Times New Roman"/>
      <w:sz w:val="24"/>
      <w:szCs w:val="24"/>
      <w:lang w:val="en-GB" w:eastAsia="en-US"/>
    </w:rPr>
  </w:style>
  <w:style w:type="character" w:customStyle="1" w:styleId="Heading8Char">
    <w:name w:val="Heading 8 Char"/>
    <w:basedOn w:val="DefaultParagraphFont"/>
    <w:link w:val="Heading8"/>
    <w:uiPriority w:val="9"/>
    <w:rsid w:val="00D92D3C"/>
    <w:rPr>
      <w:rFonts w:ascii="Arial" w:eastAsia="Times New Roman" w:hAnsi="Arial"/>
      <w:i/>
      <w:lang w:val="en-GB" w:eastAsia="en-US"/>
    </w:rPr>
  </w:style>
  <w:style w:type="character" w:customStyle="1" w:styleId="Heading9Char">
    <w:name w:val="Heading 9 Char"/>
    <w:basedOn w:val="DefaultParagraphFont"/>
    <w:link w:val="Heading9"/>
    <w:uiPriority w:val="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11"/>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11"/>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 w:type="character" w:styleId="IntenseEmphasis">
    <w:name w:val="Intense Emphasis"/>
    <w:basedOn w:val="DefaultParagraphFont"/>
    <w:uiPriority w:val="21"/>
    <w:qFormat/>
    <w:rsid w:val="002146B4"/>
    <w:rPr>
      <w:i/>
      <w:iCs/>
      <w:color w:val="365F91" w:themeColor="accent1" w:themeShade="BF"/>
    </w:rPr>
  </w:style>
  <w:style w:type="paragraph" w:styleId="IntenseQuote">
    <w:name w:val="Intense Quote"/>
    <w:basedOn w:val="Normal"/>
    <w:next w:val="Normal"/>
    <w:link w:val="IntenseQuoteChar"/>
    <w:uiPriority w:val="30"/>
    <w:qFormat/>
    <w:rsid w:val="002146B4"/>
    <w:pPr>
      <w:pBdr>
        <w:top w:val="single" w:sz="4" w:space="10" w:color="365F91" w:themeColor="accent1" w:themeShade="BF"/>
        <w:bottom w:val="single" w:sz="4" w:space="10" w:color="365F91" w:themeColor="accent1" w:themeShade="BF"/>
      </w:pBdr>
      <w:tabs>
        <w:tab w:val="clear" w:pos="567"/>
        <w:tab w:val="clear" w:pos="1276"/>
        <w:tab w:val="clear" w:pos="1843"/>
        <w:tab w:val="clear" w:pos="5387"/>
        <w:tab w:val="clear" w:pos="5954"/>
      </w:tabs>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146B4"/>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2146B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2985</TotalTime>
  <Pages>15</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OB 1312</vt:lpstr>
    </vt:vector>
  </TitlesOfParts>
  <Company>ITU</Company>
  <LinksUpToDate>false</LinksUpToDate>
  <CharactersWithSpaces>18267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1312</dc:title>
  <dc:subject/>
  <dc:creator>ITU-T </dc:creator>
  <cp:keywords/>
  <dc:description/>
  <cp:lastModifiedBy>Berdyeva, Elena</cp:lastModifiedBy>
  <cp:revision>677</cp:revision>
  <cp:lastPrinted>2025-03-31T15:18:00Z</cp:lastPrinted>
  <dcterms:created xsi:type="dcterms:W3CDTF">2023-03-17T15:54:00Z</dcterms:created>
  <dcterms:modified xsi:type="dcterms:W3CDTF">2025-04-22T15:01:00Z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