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132FBBEC"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w:t>
            </w:r>
            <w:r w:rsidR="00A96C85">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1A031562" w14:textId="4B3334CA"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A96C85">
              <w:rPr>
                <w:color w:val="FFFFFF" w:themeColor="background1"/>
              </w:rPr>
              <w:t>5</w:t>
            </w:r>
            <w:r w:rsidR="00144FEF" w:rsidRPr="00144FEF">
              <w:rPr>
                <w:color w:val="FFFFFF" w:themeColor="background1"/>
              </w:rPr>
              <w:t>.</w:t>
            </w:r>
            <w:r w:rsidR="002B7AA5">
              <w:rPr>
                <w:color w:val="FFFFFF" w:themeColor="background1"/>
              </w:rPr>
              <w:t>X</w:t>
            </w:r>
            <w:r w:rsidR="005D58AA">
              <w:rPr>
                <w:color w:val="FFFFFF" w:themeColor="background1"/>
              </w:rPr>
              <w:t>I</w:t>
            </w:r>
            <w:r w:rsidR="000C3465">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31B9E3FF"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A96C85">
              <w:rPr>
                <w:color w:val="FFFFFF" w:themeColor="background1"/>
              </w:rPr>
              <w:t>29</w:t>
            </w:r>
            <w:r w:rsidR="00064550">
              <w:rPr>
                <w:color w:val="FFFFFF" w:themeColor="background1"/>
              </w:rPr>
              <w:t xml:space="preserve"> </w:t>
            </w:r>
            <w:r w:rsidR="002C475E">
              <w:rPr>
                <w:color w:val="FFFFFF" w:themeColor="background1"/>
              </w:rPr>
              <w:t>November</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96C85"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7F8B1B2D"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r w:rsidR="000B778C">
        <w:rPr>
          <w:b/>
          <w:bCs/>
          <w:lang w:val="en-GB"/>
        </w:rPr>
        <w:t xml:space="preserve"> </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6493A0FA" w:rsidR="00381E67" w:rsidRDefault="00CB2ECC">
      <w:pPr>
        <w:pStyle w:val="TOC1"/>
        <w:rPr>
          <w:webHidden/>
          <w:lang w:val="en-GB"/>
        </w:rPr>
      </w:pPr>
      <w:r w:rsidRPr="00CB2ECC">
        <w:rPr>
          <w:lang w:val="en-GB"/>
        </w:rPr>
        <w:t>Approval of ITU-T Recommendations</w:t>
      </w:r>
      <w:r w:rsidR="00121F1B" w:rsidRPr="003C2D05">
        <w:rPr>
          <w:lang w:val="en-GB"/>
        </w:rPr>
        <w:tab/>
      </w:r>
      <w:r w:rsidR="00381E67" w:rsidRPr="003C2D05">
        <w:rPr>
          <w:webHidden/>
          <w:lang w:val="en-GB"/>
        </w:rPr>
        <w:tab/>
      </w:r>
      <w:r w:rsidR="001242B4" w:rsidRPr="003C2D05">
        <w:rPr>
          <w:webHidden/>
          <w:lang w:val="en-GB"/>
        </w:rPr>
        <w:t>4</w:t>
      </w:r>
    </w:p>
    <w:p w14:paraId="3401C6AE" w14:textId="6407D659" w:rsidR="00DC6E2D" w:rsidRDefault="00DC6E2D" w:rsidP="00DC6E2D">
      <w:pPr>
        <w:rPr>
          <w:webHidden/>
          <w:lang w:val="en-GB"/>
        </w:rPr>
      </w:pPr>
      <w:r>
        <w:rPr>
          <w:webHidden/>
          <w:lang w:val="en-GB"/>
        </w:rPr>
        <w:t>Other communications:</w:t>
      </w:r>
    </w:p>
    <w:p w14:paraId="666C63DA" w14:textId="77CC8AD5" w:rsidR="00DC6E2D" w:rsidRPr="00DC6E2D" w:rsidRDefault="00DC6E2D" w:rsidP="00DC6E2D">
      <w:pPr>
        <w:pStyle w:val="TOC1"/>
        <w:ind w:firstLine="0"/>
        <w:rPr>
          <w:webHidden/>
          <w:lang w:val="en-GB"/>
        </w:rPr>
      </w:pPr>
      <w:r>
        <w:rPr>
          <w:webHidden/>
          <w:lang w:val="en-GB"/>
        </w:rPr>
        <w:t>Austria</w:t>
      </w:r>
      <w:r>
        <w:rPr>
          <w:webHidden/>
          <w:lang w:val="en-GB"/>
        </w:rPr>
        <w:tab/>
      </w:r>
      <w:r>
        <w:rPr>
          <w:webHidden/>
          <w:lang w:val="en-GB"/>
        </w:rPr>
        <w:tab/>
        <w:t>5</w:t>
      </w:r>
    </w:p>
    <w:p w14:paraId="630BBEA7" w14:textId="4102A440" w:rsidR="00381E67" w:rsidRPr="00371519" w:rsidRDefault="00381E67">
      <w:pPr>
        <w:pStyle w:val="TOC1"/>
        <w:rPr>
          <w:rFonts w:asciiTheme="minorHAnsi" w:eastAsiaTheme="minorEastAsia" w:hAnsiTheme="minorHAnsi" w:cstheme="minorBidi"/>
          <w:kern w:val="2"/>
          <w:sz w:val="22"/>
          <w:szCs w:val="22"/>
          <w:lang w:val="en-GB" w:eastAsia="en-GB"/>
          <w14:ligatures w14:val="standardContextual"/>
        </w:rPr>
      </w:pPr>
      <w:r w:rsidRPr="00371519">
        <w:rPr>
          <w:lang w:val="en-GB"/>
        </w:rPr>
        <w:t>Service Restrictions</w:t>
      </w:r>
      <w:r w:rsidR="00121F1B" w:rsidRPr="00371519">
        <w:rPr>
          <w:lang w:val="en-GB"/>
        </w:rPr>
        <w:tab/>
      </w:r>
      <w:r w:rsidRPr="00371519">
        <w:rPr>
          <w:webHidden/>
          <w:lang w:val="en-GB"/>
        </w:rPr>
        <w:tab/>
      </w:r>
      <w:r w:rsidR="00DC6E2D">
        <w:rPr>
          <w:webHidden/>
          <w:lang w:val="en-GB"/>
        </w:rPr>
        <w:t>6</w:t>
      </w:r>
    </w:p>
    <w:p w14:paraId="549E0839" w14:textId="12A25704"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DC6E2D">
        <w:rPr>
          <w:webHidden/>
          <w:lang w:val="en-GB"/>
        </w:rPr>
        <w:t>6</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58F3BA97" w14:textId="7C142038" w:rsidR="00DC6E2D" w:rsidRPr="00DC6E2D" w:rsidRDefault="00DC6E2D">
      <w:pPr>
        <w:pStyle w:val="TOC1"/>
        <w:rPr>
          <w:lang w:val="en-GB"/>
        </w:rPr>
      </w:pPr>
      <w:r w:rsidRPr="00DC6E2D">
        <w:rPr>
          <w:lang w:val="en-GB"/>
        </w:rPr>
        <w:t>List of Ship Stations and Maritime Mobile Service Identity Assignments (List V)</w:t>
      </w:r>
      <w:r>
        <w:rPr>
          <w:lang w:val="en-GB"/>
        </w:rPr>
        <w:tab/>
      </w:r>
      <w:r>
        <w:rPr>
          <w:lang w:val="en-GB"/>
        </w:rPr>
        <w:tab/>
        <w:t>7</w:t>
      </w:r>
    </w:p>
    <w:p w14:paraId="54D00A54" w14:textId="56A1810A" w:rsidR="0011371C" w:rsidRDefault="0011371C">
      <w:pPr>
        <w:pStyle w:val="TOC1"/>
        <w:rPr>
          <w:lang w:val="en-GB"/>
        </w:rPr>
      </w:pPr>
      <w:r w:rsidRPr="0011371C">
        <w:rPr>
          <w:lang w:val="en-GB"/>
        </w:rPr>
        <w:t>List of Issuer Identifier Numbers</w:t>
      </w:r>
      <w:r>
        <w:rPr>
          <w:lang w:val="en-GB"/>
        </w:rPr>
        <w:tab/>
      </w:r>
      <w:r>
        <w:rPr>
          <w:lang w:val="en-GB"/>
        </w:rPr>
        <w:tab/>
      </w:r>
      <w:r w:rsidR="00DC6E2D">
        <w:rPr>
          <w:lang w:val="en-GB"/>
        </w:rPr>
        <w:t>8</w:t>
      </w:r>
    </w:p>
    <w:p w14:paraId="3AA34762" w14:textId="46C00ACF"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DC6E2D">
        <w:rPr>
          <w:webHidden/>
          <w:lang w:val="en-GB"/>
        </w:rPr>
        <w:t>9</w:t>
      </w:r>
    </w:p>
    <w:p w14:paraId="5D1DF159" w14:textId="15F7C18C" w:rsidR="00CE1DBB" w:rsidRDefault="00371519" w:rsidP="00CE1DBB">
      <w:pPr>
        <w:pStyle w:val="TOC1"/>
        <w:rPr>
          <w:webHidden/>
          <w:lang w:val="en-GB"/>
        </w:rPr>
      </w:pPr>
      <w:r w:rsidRPr="00371519">
        <w:rPr>
          <w:lang w:val="en-GB"/>
        </w:rPr>
        <w:t>List of ITU Carrier Codes</w:t>
      </w:r>
      <w:r w:rsidR="00121F1B" w:rsidRPr="00AB140D">
        <w:rPr>
          <w:lang w:val="en-GB"/>
        </w:rPr>
        <w:tab/>
      </w:r>
      <w:r w:rsidR="00381E67" w:rsidRPr="00AB140D">
        <w:rPr>
          <w:webHidden/>
          <w:lang w:val="en-GB"/>
        </w:rPr>
        <w:tab/>
      </w:r>
      <w:r w:rsidR="0011371C">
        <w:rPr>
          <w:webHidden/>
          <w:lang w:val="en-GB"/>
        </w:rPr>
        <w:t>1</w:t>
      </w:r>
      <w:r w:rsidR="00661FE9">
        <w:rPr>
          <w:webHidden/>
          <w:lang w:val="en-GB"/>
        </w:rPr>
        <w:t>0</w:t>
      </w:r>
    </w:p>
    <w:p w14:paraId="3FED2CCC" w14:textId="017D545B" w:rsidR="00661FE9" w:rsidRDefault="00661FE9" w:rsidP="00661FE9">
      <w:pPr>
        <w:pStyle w:val="TOC1"/>
        <w:rPr>
          <w:lang w:val="en-GB"/>
        </w:rPr>
      </w:pPr>
      <w:r w:rsidRPr="00661FE9">
        <w:rPr>
          <w:lang w:val="en-GB"/>
        </w:rPr>
        <w:t>List of International Signalling Point Codes (ISPC)</w:t>
      </w:r>
      <w:r w:rsidRPr="00661FE9">
        <w:rPr>
          <w:lang w:val="en-GB"/>
        </w:rPr>
        <w:tab/>
      </w:r>
      <w:r>
        <w:rPr>
          <w:lang w:val="en-GB"/>
        </w:rPr>
        <w:tab/>
      </w:r>
      <w:r w:rsidRPr="00661FE9">
        <w:rPr>
          <w:lang w:val="en-GB"/>
        </w:rPr>
        <w:t>11</w:t>
      </w:r>
    </w:p>
    <w:p w14:paraId="615CF5F4" w14:textId="5E045A08" w:rsidR="00661FE9" w:rsidRPr="00661FE9" w:rsidRDefault="00661FE9" w:rsidP="00661FE9">
      <w:pPr>
        <w:pStyle w:val="TOC1"/>
        <w:rPr>
          <w:webHidden/>
          <w:lang w:val="en-GB"/>
        </w:rPr>
      </w:pPr>
      <w:r w:rsidRPr="00661FE9">
        <w:rPr>
          <w:lang w:val="en-GB"/>
        </w:rPr>
        <w:t>National Numbering Plan</w:t>
      </w:r>
      <w:r w:rsidRPr="00661FE9">
        <w:rPr>
          <w:lang w:val="en-GB"/>
        </w:rPr>
        <w:tab/>
      </w:r>
      <w:r>
        <w:rPr>
          <w:lang w:val="en-GB"/>
        </w:rPr>
        <w:tab/>
      </w:r>
      <w:r w:rsidRPr="00661FE9">
        <w:rPr>
          <w:lang w:val="en-GB"/>
        </w:rPr>
        <w:t>12</w:t>
      </w:r>
    </w:p>
    <w:p w14:paraId="25DFCD15" w14:textId="6785D06F"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0E5218" w14:paraId="32989C6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139D36E6"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14FD7F2" w14:textId="77777777" w:rsidR="005D58AA"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3F1C0FD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sz w:val="18"/>
                <w:lang w:eastAsia="zh-CN"/>
              </w:rPr>
              <w:t>6.XII.2024</w:t>
            </w:r>
          </w:p>
        </w:tc>
      </w:tr>
      <w:tr w:rsidR="005D58AA" w:rsidRPr="000E5218" w14:paraId="2E3D88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3B4C11C"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308</w:t>
            </w:r>
          </w:p>
        </w:tc>
        <w:tc>
          <w:tcPr>
            <w:tcW w:w="1980" w:type="dxa"/>
            <w:tcBorders>
              <w:top w:val="single" w:sz="4" w:space="0" w:color="auto"/>
              <w:left w:val="single" w:sz="4" w:space="0" w:color="auto"/>
              <w:bottom w:val="single" w:sz="4" w:space="0" w:color="auto"/>
              <w:right w:val="single" w:sz="4" w:space="0" w:color="auto"/>
            </w:tcBorders>
          </w:tcPr>
          <w:p w14:paraId="686110A8"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15.I.2025</w:t>
            </w:r>
          </w:p>
        </w:tc>
        <w:tc>
          <w:tcPr>
            <w:tcW w:w="2520" w:type="dxa"/>
            <w:tcBorders>
              <w:top w:val="single" w:sz="4" w:space="0" w:color="auto"/>
              <w:left w:val="single" w:sz="4" w:space="0" w:color="auto"/>
              <w:bottom w:val="single" w:sz="4" w:space="0" w:color="auto"/>
              <w:right w:val="single" w:sz="4" w:space="0" w:color="auto"/>
            </w:tcBorders>
          </w:tcPr>
          <w:p w14:paraId="6EC8F3CA"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18.XII.2024</w:t>
            </w:r>
          </w:p>
        </w:tc>
      </w:tr>
      <w:tr w:rsidR="005D58AA" w:rsidRPr="000E5218" w14:paraId="3FD9876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9B48EC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309</w:t>
            </w:r>
          </w:p>
        </w:tc>
        <w:tc>
          <w:tcPr>
            <w:tcW w:w="1980" w:type="dxa"/>
            <w:tcBorders>
              <w:top w:val="single" w:sz="4" w:space="0" w:color="auto"/>
              <w:left w:val="single" w:sz="4" w:space="0" w:color="auto"/>
              <w:bottom w:val="single" w:sz="4" w:space="0" w:color="auto"/>
              <w:right w:val="single" w:sz="4" w:space="0" w:color="auto"/>
            </w:tcBorders>
          </w:tcPr>
          <w:p w14:paraId="6ED59439"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2A4303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12.I.2025</w:t>
            </w:r>
          </w:p>
        </w:tc>
      </w:tr>
      <w:tr w:rsidR="005D58AA" w:rsidRPr="000E5218" w14:paraId="27A3CE71"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172CCF8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2D21C4E9"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38BDCD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31.I.2025</w:t>
            </w:r>
          </w:p>
        </w:tc>
      </w:tr>
      <w:tr w:rsidR="005D58AA" w:rsidRPr="000E5218" w14:paraId="754D9F52"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233909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F3E5B3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63DA0C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14.II.2025</w:t>
            </w:r>
          </w:p>
        </w:tc>
      </w:tr>
      <w:tr w:rsidR="005D58AA" w:rsidRPr="000E5218" w14:paraId="7B828DC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3DE6135C"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3E8192F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BEF6F03"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28.II.2025</w:t>
            </w:r>
          </w:p>
        </w:tc>
      </w:tr>
      <w:tr w:rsidR="005D58AA" w:rsidRPr="000E5218" w14:paraId="05060AD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869E6E"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978BB3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7B27A2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15.III.2025</w:t>
            </w:r>
          </w:p>
        </w:tc>
      </w:tr>
      <w:tr w:rsidR="005D58AA" w:rsidRPr="00573174" w14:paraId="43509C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3DB4CB9"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1F1B34E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1C8E6F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442520B4" w:rsidR="00D74A7B" w:rsidRDefault="00CB2ECC" w:rsidP="006C4365">
      <w:pPr>
        <w:pStyle w:val="Heading20"/>
        <w:spacing w:before="0" w:after="240"/>
        <w:rPr>
          <w:lang w:val="en-GB"/>
        </w:rPr>
      </w:pPr>
      <w:bookmarkStart w:id="1196" w:name="_Toc157508793"/>
      <w:bookmarkEnd w:id="1194"/>
      <w:bookmarkEnd w:id="1195"/>
      <w:r w:rsidRPr="00CB2ECC">
        <w:rPr>
          <w:lang w:val="en-GB"/>
        </w:rPr>
        <w:lastRenderedPageBreak/>
        <w:t>Approval of ITU-T Recommendations</w:t>
      </w:r>
    </w:p>
    <w:p w14:paraId="4A0B6EFC" w14:textId="77777777" w:rsidR="00096ADC" w:rsidRPr="00CF3C3B" w:rsidRDefault="00096ADC" w:rsidP="00096ADC">
      <w:pPr>
        <w:rPr>
          <w:lang w:val="en-GB"/>
        </w:rPr>
      </w:pPr>
      <w:bookmarkStart w:id="1197" w:name="_Hlk106116233"/>
      <w:r w:rsidRPr="00CF3C3B">
        <w:rPr>
          <w:lang w:val="en-GB"/>
        </w:rPr>
        <w:t>By AAP-03, it was announced that the following ITU-T Recommendations were approved, in accordance with the procedures outlined in Recommendation ITU-T A.8:</w:t>
      </w:r>
    </w:p>
    <w:p w14:paraId="33AD8454" w14:textId="497BD57B" w:rsidR="00096ADC" w:rsidRPr="00CF3C3B" w:rsidRDefault="00096ADC" w:rsidP="00096ADC">
      <w:pPr>
        <w:ind w:left="567" w:hanging="567"/>
        <w:rPr>
          <w:lang w:val="en-GB"/>
        </w:rPr>
      </w:pPr>
      <w:r w:rsidRPr="00CF3C3B">
        <w:rPr>
          <w:lang w:val="en-GB"/>
        </w:rPr>
        <w:t xml:space="preserve">– </w:t>
      </w:r>
      <w:r>
        <w:rPr>
          <w:lang w:val="en-GB"/>
        </w:rPr>
        <w:tab/>
      </w:r>
      <w:r w:rsidRPr="00CF3C3B">
        <w:rPr>
          <w:lang w:val="en-GB"/>
        </w:rPr>
        <w:t>ITU-T K.155 (11/2024): Performance Requirements and Test Methods for Surge Protective Modules Used in AC power port of Telecommunication Equipment</w:t>
      </w:r>
    </w:p>
    <w:p w14:paraId="22BA48A2" w14:textId="5D2C425D" w:rsidR="00096ADC" w:rsidRPr="00B11860" w:rsidRDefault="00096ADC" w:rsidP="00096ADC">
      <w:pPr>
        <w:spacing w:after="120"/>
        <w:rPr>
          <w:lang w:val="en-GB"/>
        </w:rPr>
      </w:pPr>
      <w:r w:rsidRPr="00CF3C3B">
        <w:rPr>
          <w:lang w:val="en-GB"/>
        </w:rPr>
        <w:t xml:space="preserve">– </w:t>
      </w:r>
      <w:r>
        <w:rPr>
          <w:lang w:val="en-GB"/>
        </w:rPr>
        <w:tab/>
      </w:r>
      <w:r w:rsidRPr="00CF3C3B">
        <w:rPr>
          <w:lang w:val="en-GB"/>
        </w:rPr>
        <w:t>ITU-T Y.3047 (11/2024): Requirements and capabilities of network awareness based on cloud computing</w:t>
      </w:r>
    </w:p>
    <w:p w14:paraId="029A6312" w14:textId="77777777" w:rsidR="002C475E" w:rsidRDefault="002C475E" w:rsidP="002C475E">
      <w:pPr>
        <w:jc w:val="left"/>
        <w:rPr>
          <w:lang w:val="en-GB"/>
        </w:rPr>
      </w:pPr>
    </w:p>
    <w:p w14:paraId="6A24CC8B" w14:textId="77777777" w:rsidR="00096ADC" w:rsidRDefault="00096ADC" w:rsidP="002C475E">
      <w:pPr>
        <w:jc w:val="left"/>
        <w:rPr>
          <w:lang w:val="en-GB"/>
        </w:rPr>
      </w:pPr>
    </w:p>
    <w:p w14:paraId="51B32E36" w14:textId="77777777" w:rsidR="00096ADC" w:rsidRDefault="00096ADC" w:rsidP="00096ADC">
      <w:bookmarkStart w:id="1198" w:name="_Toc474504482"/>
      <w:r>
        <w:br w:type="page"/>
      </w:r>
    </w:p>
    <w:p w14:paraId="14F8D7FB" w14:textId="37F87527" w:rsidR="00096ADC" w:rsidRPr="00BB624D" w:rsidRDefault="00096ADC" w:rsidP="00096ADC">
      <w:pPr>
        <w:pStyle w:val="Heading20"/>
        <w:rPr>
          <w:lang w:val="en-US"/>
        </w:rPr>
      </w:pPr>
      <w:r w:rsidRPr="00BB624D">
        <w:rPr>
          <w:lang w:val="en-US"/>
        </w:rPr>
        <w:lastRenderedPageBreak/>
        <w:t>Other communication</w:t>
      </w:r>
      <w:bookmarkEnd w:id="1198"/>
      <w:r>
        <w:rPr>
          <w:lang w:val="en-US"/>
        </w:rPr>
        <w:t>s</w:t>
      </w:r>
    </w:p>
    <w:p w14:paraId="298277CD" w14:textId="77777777" w:rsidR="00096ADC" w:rsidRDefault="00096ADC" w:rsidP="00096ADC">
      <w:pPr>
        <w:tabs>
          <w:tab w:val="clear" w:pos="1276"/>
          <w:tab w:val="clear" w:pos="1843"/>
          <w:tab w:val="left" w:pos="1134"/>
          <w:tab w:val="left" w:pos="1560"/>
          <w:tab w:val="left" w:pos="2127"/>
        </w:tabs>
        <w:spacing w:before="360"/>
        <w:jc w:val="left"/>
        <w:outlineLvl w:val="3"/>
        <w:rPr>
          <w:b/>
          <w:bCs/>
        </w:rPr>
      </w:pPr>
      <w:r>
        <w:rPr>
          <w:b/>
          <w:bCs/>
        </w:rPr>
        <w:t>Austria</w:t>
      </w:r>
    </w:p>
    <w:p w14:paraId="0D3AAF1E" w14:textId="77777777" w:rsidR="00096ADC" w:rsidRDefault="00096ADC" w:rsidP="00096ADC">
      <w:pPr>
        <w:tabs>
          <w:tab w:val="clear" w:pos="1276"/>
          <w:tab w:val="clear" w:pos="1843"/>
          <w:tab w:val="left" w:pos="1134"/>
          <w:tab w:val="left" w:pos="1560"/>
          <w:tab w:val="left" w:pos="2127"/>
        </w:tabs>
        <w:spacing w:before="40"/>
        <w:jc w:val="left"/>
        <w:outlineLvl w:val="4"/>
        <w:rPr>
          <w:szCs w:val="18"/>
        </w:rPr>
      </w:pPr>
      <w:r>
        <w:rPr>
          <w:szCs w:val="18"/>
        </w:rPr>
        <w:t>Communications of 22.XI.2024:</w:t>
      </w:r>
    </w:p>
    <w:p w14:paraId="1F5CDBDB" w14:textId="77777777" w:rsidR="00096ADC" w:rsidRDefault="00096ADC" w:rsidP="00096ADC">
      <w:pPr>
        <w:spacing w:after="240"/>
      </w:pPr>
      <w:r w:rsidRPr="001D6735">
        <w:t xml:space="preserve">On the occasion of the </w:t>
      </w:r>
      <w:r>
        <w:t>"</w:t>
      </w:r>
      <w:r w:rsidRPr="00FE4523">
        <w:t>YOTA Month 2024</w:t>
      </w:r>
      <w:r>
        <w:t>"</w:t>
      </w:r>
      <w:r w:rsidRPr="00FE4523">
        <w:t xml:space="preserve"> of the IARU-R1</w:t>
      </w:r>
      <w:r>
        <w:t>,</w:t>
      </w:r>
      <w:r w:rsidRPr="001D6735">
        <w:t xml:space="preserve"> the Austrian Administration authorizes an</w:t>
      </w:r>
      <w:r>
        <w:t xml:space="preserve"> Austrian </w:t>
      </w:r>
      <w:r w:rsidRPr="001D6735">
        <w:t xml:space="preserve">amateur station to use the special call sign </w:t>
      </w:r>
      <w:r w:rsidRPr="00FE4523">
        <w:rPr>
          <w:b/>
          <w:bCs/>
        </w:rPr>
        <w:t xml:space="preserve">OE0YOTA </w:t>
      </w:r>
      <w:r w:rsidRPr="001D6735">
        <w:t xml:space="preserve">from </w:t>
      </w:r>
      <w:r>
        <w:t>1</w:t>
      </w:r>
      <w:r w:rsidRPr="001D6735">
        <w:t xml:space="preserve"> </w:t>
      </w:r>
      <w:r>
        <w:t>t</w:t>
      </w:r>
      <w:r w:rsidRPr="001D6735">
        <w:t xml:space="preserve">o </w:t>
      </w:r>
      <w:r>
        <w:t>31 December 2024</w:t>
      </w:r>
      <w:r w:rsidRPr="001D6735">
        <w:t>.</w:t>
      </w:r>
    </w:p>
    <w:p w14:paraId="486B1EC0" w14:textId="77777777" w:rsidR="00096ADC" w:rsidRDefault="00096ADC" w:rsidP="00096ADC">
      <w:pPr>
        <w:spacing w:before="240" w:after="240"/>
      </w:pPr>
      <w:r w:rsidRPr="001D6735">
        <w:t xml:space="preserve">On the occasion of the </w:t>
      </w:r>
      <w:r>
        <w:t>175</w:t>
      </w:r>
      <w:r w:rsidRPr="006D4915">
        <w:rPr>
          <w:vertAlign w:val="superscript"/>
        </w:rPr>
        <w:t>th</w:t>
      </w:r>
      <w:r>
        <w:t xml:space="preserve"> anniversary of the "</w:t>
      </w:r>
      <w:r w:rsidRPr="0095649B">
        <w:t>Amt für Rüstung und Wehrtechnik</w:t>
      </w:r>
      <w:r>
        <w:t>",</w:t>
      </w:r>
      <w:r w:rsidRPr="001D6735">
        <w:t xml:space="preserve"> the Austrian Administration authorizes an</w:t>
      </w:r>
      <w:r>
        <w:t xml:space="preserve"> Austrian </w:t>
      </w:r>
      <w:r w:rsidRPr="001D6735">
        <w:t xml:space="preserve">amateur station to use the special call sign </w:t>
      </w:r>
      <w:r w:rsidRPr="0095649B">
        <w:rPr>
          <w:b/>
          <w:bCs/>
        </w:rPr>
        <w:t>OE175ARWT</w:t>
      </w:r>
      <w:r w:rsidRPr="001D6735">
        <w:t xml:space="preserve"> from </w:t>
      </w:r>
      <w:r>
        <w:t>9 December 2024 to 31 May 2025.</w:t>
      </w:r>
    </w:p>
    <w:p w14:paraId="50877C72" w14:textId="77777777" w:rsidR="00096ADC" w:rsidRDefault="00096ADC" w:rsidP="00096ADC">
      <w:pPr>
        <w:tabs>
          <w:tab w:val="clear" w:pos="1276"/>
          <w:tab w:val="clear" w:pos="1843"/>
          <w:tab w:val="left" w:pos="1134"/>
          <w:tab w:val="left" w:pos="1560"/>
          <w:tab w:val="left" w:pos="2127"/>
        </w:tabs>
        <w:spacing w:before="40"/>
        <w:jc w:val="left"/>
        <w:outlineLvl w:val="4"/>
        <w:rPr>
          <w:szCs w:val="18"/>
        </w:rPr>
      </w:pPr>
      <w:r>
        <w:rPr>
          <w:szCs w:val="18"/>
        </w:rPr>
        <w:t>Communication of 29.XI.2024:</w:t>
      </w:r>
    </w:p>
    <w:p w14:paraId="78BE134D" w14:textId="77777777" w:rsidR="00096ADC" w:rsidRDefault="00096ADC" w:rsidP="00096ADC">
      <w:r w:rsidRPr="001D6735">
        <w:t xml:space="preserve">On the occasion of the </w:t>
      </w:r>
      <w:r>
        <w:t>70</w:t>
      </w:r>
      <w:r w:rsidRPr="006D4915">
        <w:rPr>
          <w:vertAlign w:val="superscript"/>
        </w:rPr>
        <w:t>th</w:t>
      </w:r>
      <w:r>
        <w:t xml:space="preserve"> anniversary of the </w:t>
      </w:r>
      <w:bookmarkStart w:id="1199" w:name="_Hlk184102633"/>
      <w:r>
        <w:t>s</w:t>
      </w:r>
      <w:r w:rsidRPr="001A7BC9">
        <w:t>igning the Austrian State Treaty</w:t>
      </w:r>
      <w:bookmarkEnd w:id="1199"/>
      <w:r>
        <w:t>,</w:t>
      </w:r>
      <w:r w:rsidRPr="001D6735">
        <w:t xml:space="preserve"> the Austrian Administration authorizes an</w:t>
      </w:r>
      <w:r>
        <w:t xml:space="preserve"> Austrian </w:t>
      </w:r>
      <w:r w:rsidRPr="001D6735">
        <w:t xml:space="preserve">amateur station to use the special call sign </w:t>
      </w:r>
      <w:bookmarkStart w:id="1200" w:name="_Hlk184102661"/>
      <w:r w:rsidRPr="001A7BC9">
        <w:rPr>
          <w:b/>
          <w:bCs/>
        </w:rPr>
        <w:t>OE70OE</w:t>
      </w:r>
      <w:bookmarkEnd w:id="1200"/>
      <w:r w:rsidRPr="001D6735">
        <w:t xml:space="preserve"> from </w:t>
      </w:r>
      <w:r>
        <w:t>1 Januaryto 30 June 2025.</w:t>
      </w:r>
    </w:p>
    <w:p w14:paraId="57C834A5" w14:textId="77777777" w:rsidR="00096ADC" w:rsidRDefault="00096ADC" w:rsidP="002C475E">
      <w:pPr>
        <w:jc w:val="left"/>
      </w:pPr>
    </w:p>
    <w:p w14:paraId="29058831" w14:textId="77777777" w:rsidR="00096ADC" w:rsidRDefault="00096ADC" w:rsidP="002C475E">
      <w:pPr>
        <w:jc w:val="left"/>
      </w:pPr>
    </w:p>
    <w:p w14:paraId="3FFF9EFB" w14:textId="77777777" w:rsidR="00096ADC" w:rsidRPr="00096ADC" w:rsidRDefault="00096ADC" w:rsidP="002C475E">
      <w:pPr>
        <w:jc w:val="left"/>
        <w:rPr>
          <w:lang w:val="en-GB"/>
        </w:rPr>
      </w:pPr>
    </w:p>
    <w:p w14:paraId="4C7E6E3B" w14:textId="5B9B0885" w:rsidR="00F03F94" w:rsidRPr="00096ADC" w:rsidRDefault="00F03F9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096ADC">
        <w:rPr>
          <w:lang w:val="en-GB"/>
        </w:rPr>
        <w:br w:type="page"/>
      </w:r>
    </w:p>
    <w:p w14:paraId="00F4452C" w14:textId="68DDAF8A" w:rsidR="000460A5" w:rsidRPr="00A96C85" w:rsidRDefault="000460A5" w:rsidP="000460A5">
      <w:pPr>
        <w:pStyle w:val="Heading20"/>
        <w:rPr>
          <w:lang w:val="fr-CH"/>
        </w:rPr>
      </w:pPr>
      <w:bookmarkStart w:id="1201" w:name="_Toc161924853"/>
      <w:bookmarkStart w:id="1202" w:name="_Toc166081789"/>
      <w:bookmarkEnd w:id="1197"/>
      <w:r w:rsidRPr="00A96C85">
        <w:rPr>
          <w:lang w:val="fr-CH"/>
        </w:rPr>
        <w:lastRenderedPageBreak/>
        <w:t>Service Restrictions</w:t>
      </w:r>
      <w:bookmarkEnd w:id="1196"/>
      <w:bookmarkEnd w:id="1201"/>
      <w:bookmarkEnd w:id="1202"/>
    </w:p>
    <w:p w14:paraId="360E4828" w14:textId="77777777" w:rsidR="000460A5" w:rsidRPr="00354780" w:rsidRDefault="000460A5" w:rsidP="000460A5">
      <w:pPr>
        <w:jc w:val="center"/>
        <w:rPr>
          <w:lang w:val="en-GB"/>
        </w:rPr>
      </w:pPr>
      <w:bookmarkStart w:id="1203" w:name="_Toc251059440"/>
      <w:bookmarkStart w:id="1204"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05" w:name="_Toc6411910"/>
      <w:bookmarkStart w:id="1206" w:name="_Toc6215745"/>
      <w:bookmarkStart w:id="1207" w:name="_Toc4420933"/>
      <w:bookmarkStart w:id="1208" w:name="_Toc1570045"/>
      <w:bookmarkStart w:id="1209" w:name="_Toc340537"/>
      <w:bookmarkStart w:id="1210" w:name="_Toc536101953"/>
      <w:bookmarkStart w:id="1211" w:name="_Toc531960788"/>
      <w:bookmarkStart w:id="1212" w:name="_Toc531094571"/>
      <w:bookmarkStart w:id="1213" w:name="_Toc526431484"/>
      <w:bookmarkStart w:id="1214" w:name="_Toc525638296"/>
      <w:bookmarkStart w:id="1215" w:name="_Toc524430965"/>
      <w:bookmarkStart w:id="1216" w:name="_Toc520709571"/>
      <w:bookmarkStart w:id="1217" w:name="_Toc518981889"/>
      <w:bookmarkStart w:id="1218" w:name="_Toc517792336"/>
      <w:bookmarkStart w:id="1219" w:name="_Toc514850725"/>
      <w:bookmarkStart w:id="1220" w:name="_Toc513645658"/>
      <w:bookmarkStart w:id="1221" w:name="_Toc510775356"/>
      <w:bookmarkStart w:id="1222" w:name="_Toc509838135"/>
      <w:bookmarkStart w:id="1223" w:name="_Toc507510722"/>
      <w:bookmarkStart w:id="1224" w:name="_Toc505005339"/>
      <w:bookmarkStart w:id="1225" w:name="_Toc503439023"/>
      <w:bookmarkStart w:id="1226" w:name="_Toc500842109"/>
      <w:bookmarkStart w:id="1227" w:name="_Toc500841785"/>
      <w:bookmarkStart w:id="1228" w:name="_Toc499624467"/>
      <w:bookmarkStart w:id="1229" w:name="_Toc497988321"/>
      <w:bookmarkStart w:id="1230" w:name="_Toc497986900"/>
      <w:bookmarkStart w:id="1231" w:name="_Toc496537204"/>
      <w:bookmarkStart w:id="1232" w:name="_Toc495499936"/>
      <w:bookmarkStart w:id="1233" w:name="_Toc493685650"/>
      <w:bookmarkStart w:id="1234" w:name="_Toc488848860"/>
      <w:bookmarkStart w:id="1235" w:name="_Toc487466270"/>
      <w:bookmarkStart w:id="1236" w:name="_Toc486323175"/>
      <w:bookmarkStart w:id="1237" w:name="_Toc485117071"/>
      <w:bookmarkStart w:id="1238" w:name="_Toc483388292"/>
      <w:bookmarkStart w:id="1239" w:name="_Toc482280105"/>
      <w:bookmarkStart w:id="1240" w:name="_Toc479671310"/>
      <w:bookmarkStart w:id="1241" w:name="_Toc478464765"/>
      <w:bookmarkStart w:id="1242" w:name="_Toc477169055"/>
      <w:bookmarkStart w:id="1243" w:name="_Toc474504484"/>
      <w:bookmarkStart w:id="1244" w:name="_Toc473209551"/>
      <w:bookmarkStart w:id="1245" w:name="_Toc471824668"/>
      <w:bookmarkStart w:id="1246" w:name="_Toc469924992"/>
      <w:bookmarkStart w:id="1247" w:name="_Toc469048951"/>
      <w:bookmarkStart w:id="1248" w:name="_Toc466367273"/>
      <w:bookmarkStart w:id="1249" w:name="_Toc456103336"/>
      <w:bookmarkStart w:id="1250" w:name="_Toc456103220"/>
      <w:bookmarkStart w:id="1251" w:name="_Toc454789160"/>
      <w:bookmarkStart w:id="1252" w:name="_Toc453320525"/>
      <w:bookmarkStart w:id="1253" w:name="_Toc451863144"/>
      <w:bookmarkStart w:id="1254" w:name="_Toc450747476"/>
      <w:bookmarkStart w:id="1255" w:name="_Toc449442776"/>
      <w:bookmarkStart w:id="1256" w:name="_Toc446578882"/>
      <w:bookmarkStart w:id="1257" w:name="_Toc445368597"/>
      <w:bookmarkStart w:id="1258" w:name="_Toc442711621"/>
      <w:bookmarkStart w:id="1259" w:name="_Toc441671604"/>
      <w:bookmarkStart w:id="1260" w:name="_Toc440443797"/>
      <w:bookmarkStart w:id="1261" w:name="_Toc438219175"/>
      <w:bookmarkStart w:id="1262" w:name="_Toc437264288"/>
      <w:bookmarkStart w:id="1263" w:name="_Toc436383070"/>
      <w:bookmarkStart w:id="1264" w:name="_Toc434843835"/>
      <w:bookmarkStart w:id="1265" w:name="_Toc433358221"/>
      <w:bookmarkStart w:id="1266" w:name="_Toc432498841"/>
      <w:bookmarkStart w:id="1267" w:name="_Toc429469055"/>
      <w:bookmarkStart w:id="1268" w:name="_Toc428372304"/>
      <w:bookmarkStart w:id="1269" w:name="_Toc428193357"/>
      <w:bookmarkStart w:id="1270" w:name="_Toc424300249"/>
      <w:bookmarkStart w:id="1271" w:name="_Toc423078776"/>
      <w:bookmarkStart w:id="1272" w:name="_Toc421783563"/>
      <w:bookmarkStart w:id="1273" w:name="_Toc420414840"/>
      <w:bookmarkStart w:id="1274" w:name="_Toc417984362"/>
      <w:bookmarkStart w:id="1275" w:name="_Toc416360079"/>
      <w:bookmarkStart w:id="1276" w:name="_Toc414884969"/>
      <w:bookmarkStart w:id="1277" w:name="_Toc410904540"/>
      <w:bookmarkStart w:id="1278" w:name="_Toc409708237"/>
      <w:bookmarkStart w:id="1279" w:name="_Toc408576642"/>
      <w:bookmarkStart w:id="1280" w:name="_Toc406508021"/>
      <w:bookmarkStart w:id="1281" w:name="_Toc405386783"/>
      <w:bookmarkStart w:id="1282" w:name="_Toc404332317"/>
      <w:bookmarkStart w:id="1283" w:name="_Toc402967105"/>
      <w:bookmarkStart w:id="1284" w:name="_Toc401757925"/>
      <w:bookmarkStart w:id="1285" w:name="_Toc400374879"/>
      <w:bookmarkStart w:id="1286" w:name="_Toc399160641"/>
      <w:bookmarkStart w:id="1287" w:name="_Toc397517658"/>
      <w:bookmarkStart w:id="1288" w:name="_Toc396212813"/>
      <w:bookmarkStart w:id="1289" w:name="_Toc395100466"/>
      <w:bookmarkStart w:id="1290" w:name="_Toc393715491"/>
      <w:bookmarkStart w:id="1291" w:name="_Toc393714487"/>
      <w:bookmarkStart w:id="1292" w:name="_Toc393713420"/>
      <w:bookmarkStart w:id="1293" w:name="_Toc392235889"/>
      <w:bookmarkStart w:id="1294" w:name="_Toc391386075"/>
      <w:bookmarkStart w:id="1295" w:name="_Toc389730887"/>
      <w:bookmarkStart w:id="1296" w:name="_Toc388947563"/>
      <w:bookmarkStart w:id="1297" w:name="_Toc388946330"/>
      <w:bookmarkStart w:id="1298" w:name="_Toc385496802"/>
      <w:bookmarkStart w:id="1299" w:name="_Toc384625710"/>
      <w:bookmarkStart w:id="1300" w:name="_Toc383182316"/>
      <w:bookmarkStart w:id="1301" w:name="_Toc381784233"/>
      <w:bookmarkStart w:id="1302" w:name="_Toc380582900"/>
      <w:bookmarkStart w:id="1303" w:name="_Toc379440375"/>
      <w:bookmarkStart w:id="1304" w:name="_Toc378322722"/>
      <w:bookmarkStart w:id="1305" w:name="_Toc377026501"/>
      <w:bookmarkStart w:id="1306" w:name="_Toc374692772"/>
      <w:bookmarkStart w:id="1307" w:name="_Toc374692695"/>
      <w:bookmarkStart w:id="1308" w:name="_Toc374006641"/>
      <w:bookmarkStart w:id="1309" w:name="_Toc373157833"/>
      <w:bookmarkStart w:id="1310" w:name="_Toc371588867"/>
      <w:bookmarkStart w:id="1311" w:name="_Toc370373501"/>
      <w:bookmarkStart w:id="1312" w:name="_Toc369007892"/>
      <w:bookmarkStart w:id="1313" w:name="_Toc369007688"/>
      <w:bookmarkStart w:id="1314" w:name="_Toc367715554"/>
      <w:bookmarkStart w:id="1315" w:name="_Toc366157715"/>
      <w:bookmarkStart w:id="1316" w:name="_Toc364672358"/>
      <w:bookmarkStart w:id="1317" w:name="_Toc363741409"/>
      <w:bookmarkStart w:id="1318" w:name="_Toc361921569"/>
      <w:bookmarkStart w:id="1319" w:name="_Toc360696838"/>
      <w:bookmarkStart w:id="1320" w:name="_Toc359489438"/>
      <w:bookmarkStart w:id="1321" w:name="_Toc358192589"/>
      <w:bookmarkStart w:id="1322" w:name="_Toc357001962"/>
      <w:bookmarkStart w:id="1323" w:name="_Toc355708879"/>
      <w:bookmarkStart w:id="1324" w:name="_Toc354053853"/>
      <w:bookmarkStart w:id="1325" w:name="_Toc352940516"/>
      <w:bookmarkStart w:id="1326" w:name="_Toc351549911"/>
      <w:bookmarkStart w:id="1327" w:name="_Toc350415590"/>
      <w:bookmarkStart w:id="1328" w:name="_Toc349288272"/>
      <w:bookmarkStart w:id="1329" w:name="_Toc347929611"/>
      <w:bookmarkStart w:id="1330" w:name="_Toc346885966"/>
      <w:bookmarkStart w:id="1331" w:name="_Toc345579844"/>
      <w:bookmarkStart w:id="1332" w:name="_Toc343262689"/>
      <w:bookmarkStart w:id="1333" w:name="_Toc342912869"/>
      <w:bookmarkStart w:id="1334" w:name="_Toc341451238"/>
      <w:bookmarkStart w:id="1335" w:name="_Toc340225540"/>
      <w:bookmarkStart w:id="1336" w:name="_Toc338779393"/>
      <w:bookmarkStart w:id="1337" w:name="_Toc337110352"/>
      <w:bookmarkStart w:id="1338" w:name="_Toc335901526"/>
      <w:bookmarkStart w:id="1339" w:name="_Toc334776207"/>
      <w:bookmarkStart w:id="1340" w:name="_Toc332272672"/>
      <w:bookmarkStart w:id="1341" w:name="_Toc323904394"/>
      <w:bookmarkStart w:id="1342" w:name="_Toc323035741"/>
      <w:bookmarkStart w:id="1343" w:name="_Toc320536978"/>
      <w:bookmarkStart w:id="1344" w:name="_Toc318965022"/>
      <w:bookmarkStart w:id="1345" w:name="_Toc316479984"/>
      <w:bookmarkStart w:id="1346" w:name="_Toc313973328"/>
      <w:bookmarkStart w:id="1347" w:name="_Toc311103663"/>
      <w:bookmarkStart w:id="1348" w:name="_Toc308530351"/>
      <w:bookmarkStart w:id="1349" w:name="_Toc304892186"/>
      <w:bookmarkStart w:id="1350" w:name="_Toc303344268"/>
      <w:bookmarkStart w:id="1351" w:name="_Toc301945313"/>
      <w:bookmarkStart w:id="1352" w:name="_Toc297804739"/>
      <w:bookmarkStart w:id="1353" w:name="_Toc296675488"/>
      <w:bookmarkStart w:id="1354" w:name="_Toc295387918"/>
      <w:bookmarkStart w:id="1355" w:name="_Toc292704993"/>
      <w:bookmarkStart w:id="1356" w:name="_Toc291005409"/>
      <w:bookmarkStart w:id="1357" w:name="_Toc288660300"/>
      <w:bookmarkStart w:id="1358" w:name="_Toc286218735"/>
      <w:bookmarkStart w:id="1359" w:name="_Toc283737224"/>
      <w:bookmarkStart w:id="1360" w:name="_Toc282526058"/>
      <w:bookmarkStart w:id="1361" w:name="_Toc280349226"/>
      <w:bookmarkStart w:id="1362" w:name="_Toc279669170"/>
      <w:bookmarkStart w:id="1363" w:name="_Toc276717184"/>
      <w:bookmarkStart w:id="1364" w:name="_Toc274223848"/>
      <w:bookmarkStart w:id="1365" w:name="_Toc273023374"/>
      <w:bookmarkStart w:id="1366" w:name="_Toc271700513"/>
      <w:bookmarkStart w:id="1367" w:name="_Toc268774044"/>
      <w:bookmarkStart w:id="1368" w:name="_Toc266181259"/>
      <w:bookmarkStart w:id="1369" w:name="_Toc265056512"/>
      <w:bookmarkStart w:id="1370" w:name="_Toc262631833"/>
      <w:bookmarkStart w:id="1371" w:name="_Toc259783162"/>
      <w:bookmarkStart w:id="1372" w:name="_Toc253407167"/>
      <w:bookmarkStart w:id="1373" w:name="_Toc8296068"/>
      <w:bookmarkStart w:id="1374" w:name="_Toc9580681"/>
      <w:bookmarkStart w:id="1375" w:name="_Toc12354369"/>
      <w:bookmarkStart w:id="1376" w:name="_Toc13065958"/>
      <w:bookmarkStart w:id="1377" w:name="_Toc14769333"/>
      <w:bookmarkStart w:id="1378" w:name="_Toc17298855"/>
      <w:bookmarkStart w:id="1379" w:name="_Toc18681557"/>
      <w:bookmarkStart w:id="1380" w:name="_Toc21528585"/>
      <w:bookmarkStart w:id="1381" w:name="_Toc23321872"/>
      <w:bookmarkStart w:id="1382" w:name="_Toc24365713"/>
      <w:bookmarkStart w:id="1383" w:name="_Toc25746890"/>
      <w:bookmarkStart w:id="1384" w:name="_Toc26539919"/>
      <w:bookmarkStart w:id="1385" w:name="_Toc27558707"/>
      <w:bookmarkStart w:id="1386" w:name="_Toc31986491"/>
      <w:bookmarkStart w:id="1387" w:name="_Toc33175457"/>
      <w:bookmarkStart w:id="1388" w:name="_Toc38455870"/>
      <w:bookmarkStart w:id="1389" w:name="_Toc40787347"/>
      <w:bookmarkStart w:id="1390" w:name="_Toc46322979"/>
      <w:bookmarkStart w:id="1391" w:name="_Toc49438647"/>
      <w:bookmarkStart w:id="1392" w:name="_Toc51669586"/>
      <w:bookmarkStart w:id="1393" w:name="_Toc52889727"/>
      <w:bookmarkStart w:id="1394" w:name="_Toc57030870"/>
      <w:bookmarkStart w:id="1395" w:name="_Toc67918828"/>
      <w:bookmarkStart w:id="1396" w:name="_Toc70410773"/>
      <w:bookmarkStart w:id="1397" w:name="_Toc74064889"/>
      <w:bookmarkStart w:id="1398" w:name="_Toc78207947"/>
      <w:bookmarkStart w:id="1399" w:name="_Toc97889189"/>
      <w:bookmarkStart w:id="1400" w:name="_Toc103001301"/>
      <w:bookmarkStart w:id="1401" w:name="_Toc108423200"/>
      <w:bookmarkStart w:id="1402" w:name="_Toc125536231"/>
      <w:bookmarkStart w:id="1403" w:name="_Toc140583970"/>
      <w:bookmarkStart w:id="1404" w:name="_Toc157508794"/>
      <w:bookmarkStart w:id="1405" w:name="_Toc161924854"/>
      <w:bookmarkStart w:id="1406"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07" w:name="_Toc420414841"/>
      <w:bookmarkStart w:id="1408" w:name="_Toc417984363"/>
      <w:bookmarkStart w:id="1409" w:name="_Toc416360080"/>
      <w:bookmarkStart w:id="1410" w:name="_Toc414884970"/>
      <w:bookmarkStart w:id="1411" w:name="_Toc410904541"/>
      <w:bookmarkStart w:id="1412" w:name="_Toc409708238"/>
      <w:bookmarkStart w:id="1413" w:name="_Toc408576643"/>
      <w:bookmarkStart w:id="1414" w:name="_Toc406508022"/>
      <w:bookmarkStart w:id="1415" w:name="_Toc405386784"/>
      <w:bookmarkStart w:id="1416" w:name="_Toc404332318"/>
      <w:bookmarkStart w:id="1417" w:name="_Toc402967106"/>
      <w:bookmarkStart w:id="1418" w:name="_Toc401757926"/>
      <w:bookmarkStart w:id="1419" w:name="_Toc400374880"/>
      <w:bookmarkStart w:id="1420" w:name="_Toc399160642"/>
      <w:bookmarkStart w:id="1421" w:name="_Toc397517659"/>
      <w:bookmarkStart w:id="1422" w:name="_Toc396212814"/>
      <w:bookmarkStart w:id="1423" w:name="_Toc395100467"/>
      <w:bookmarkStart w:id="1424" w:name="_Toc393715492"/>
      <w:bookmarkStart w:id="1425" w:name="_Toc393714488"/>
      <w:bookmarkStart w:id="1426" w:name="_Toc393713421"/>
      <w:bookmarkStart w:id="1427" w:name="_Toc392235890"/>
      <w:bookmarkStart w:id="1428" w:name="_Toc391386076"/>
      <w:bookmarkStart w:id="1429" w:name="_Toc389730888"/>
      <w:bookmarkStart w:id="1430" w:name="_Toc388947564"/>
      <w:bookmarkStart w:id="1431" w:name="_Toc388946331"/>
      <w:bookmarkStart w:id="1432" w:name="_Toc385496803"/>
      <w:bookmarkStart w:id="1433" w:name="_Toc384625711"/>
      <w:bookmarkStart w:id="1434" w:name="_Toc383182317"/>
      <w:bookmarkStart w:id="1435" w:name="_Toc381784234"/>
      <w:bookmarkStart w:id="1436" w:name="_Toc380582901"/>
      <w:bookmarkStart w:id="1437" w:name="_Toc379440376"/>
      <w:bookmarkStart w:id="1438" w:name="_Toc378322723"/>
      <w:bookmarkStart w:id="1439" w:name="_Toc377026502"/>
      <w:bookmarkStart w:id="1440" w:name="_Toc374692773"/>
      <w:bookmarkStart w:id="1441" w:name="_Toc374692696"/>
      <w:bookmarkStart w:id="1442" w:name="_Toc374006642"/>
      <w:bookmarkStart w:id="1443" w:name="_Toc373157834"/>
      <w:bookmarkStart w:id="1444" w:name="_Toc371588868"/>
      <w:bookmarkStart w:id="1445" w:name="_Toc370373502"/>
      <w:bookmarkStart w:id="1446" w:name="_Toc369007893"/>
      <w:bookmarkStart w:id="1447" w:name="_Toc369007689"/>
      <w:bookmarkStart w:id="1448" w:name="_Toc367715555"/>
      <w:bookmarkStart w:id="1449" w:name="_Toc366157716"/>
      <w:bookmarkStart w:id="1450" w:name="_Toc364672359"/>
      <w:bookmarkStart w:id="1451" w:name="_Toc363741410"/>
      <w:bookmarkStart w:id="1452" w:name="_Toc361921570"/>
      <w:bookmarkStart w:id="1453" w:name="_Toc360696839"/>
      <w:bookmarkStart w:id="1454" w:name="_Toc359489439"/>
      <w:bookmarkStart w:id="1455" w:name="_Toc358192590"/>
      <w:bookmarkStart w:id="1456" w:name="_Toc357001963"/>
      <w:bookmarkStart w:id="1457" w:name="_Toc355708880"/>
      <w:bookmarkStart w:id="1458" w:name="_Toc354053854"/>
      <w:bookmarkStart w:id="1459" w:name="_Toc352940517"/>
      <w:bookmarkStart w:id="1460" w:name="_Toc351549912"/>
      <w:bookmarkStart w:id="1461" w:name="_Toc350415591"/>
      <w:bookmarkStart w:id="1462" w:name="_Toc349288273"/>
      <w:bookmarkStart w:id="1463" w:name="_Toc347929612"/>
      <w:bookmarkStart w:id="1464" w:name="_Toc346885967"/>
      <w:bookmarkStart w:id="1465" w:name="_Toc345579845"/>
      <w:bookmarkStart w:id="1466" w:name="_Toc343262690"/>
      <w:bookmarkStart w:id="1467" w:name="_Toc342912870"/>
      <w:bookmarkStart w:id="1468" w:name="_Toc341451239"/>
      <w:bookmarkStart w:id="1469" w:name="_Toc340225541"/>
      <w:bookmarkStart w:id="1470" w:name="_Toc338779394"/>
      <w:bookmarkStart w:id="1471" w:name="_Toc337110353"/>
      <w:bookmarkStart w:id="1472" w:name="_Toc335901527"/>
      <w:bookmarkStart w:id="1473" w:name="_Toc334776208"/>
      <w:bookmarkStart w:id="1474" w:name="_Toc332272673"/>
      <w:bookmarkStart w:id="1475" w:name="_Toc323904395"/>
      <w:bookmarkStart w:id="1476" w:name="_Toc323035742"/>
      <w:bookmarkStart w:id="1477" w:name="_Toc321820569"/>
      <w:bookmarkStart w:id="1478" w:name="_Toc321311688"/>
      <w:bookmarkStart w:id="1479" w:name="_Toc321233409"/>
      <w:bookmarkStart w:id="1480" w:name="_Toc320536979"/>
      <w:bookmarkStart w:id="1481" w:name="_Toc318965023"/>
      <w:bookmarkStart w:id="1482" w:name="_Toc316479985"/>
      <w:bookmarkStart w:id="1483" w:name="_Toc313973329"/>
      <w:bookmarkStart w:id="1484" w:name="_Toc311103664"/>
      <w:bookmarkStart w:id="1485" w:name="_Toc308530352"/>
      <w:bookmarkStart w:id="1486" w:name="_Toc304892188"/>
      <w:bookmarkStart w:id="1487" w:name="_Toc303344270"/>
      <w:bookmarkStart w:id="1488" w:name="_Toc301945315"/>
      <w:bookmarkStart w:id="1489" w:name="_Toc297804741"/>
      <w:bookmarkStart w:id="1490" w:name="_Toc296675490"/>
      <w:bookmarkStart w:id="1491" w:name="_Toc295387920"/>
      <w:bookmarkStart w:id="1492" w:name="_Toc292704995"/>
      <w:bookmarkStart w:id="1493" w:name="_Toc291005411"/>
      <w:bookmarkStart w:id="1494" w:name="_Toc288660302"/>
      <w:bookmarkStart w:id="1495" w:name="_Toc286218737"/>
      <w:bookmarkStart w:id="1496" w:name="_Toc283737226"/>
      <w:bookmarkStart w:id="1497" w:name="_Toc282526060"/>
      <w:bookmarkStart w:id="1498" w:name="_Toc280349228"/>
      <w:bookmarkStart w:id="1499" w:name="_Toc279669172"/>
      <w:bookmarkStart w:id="1500" w:name="_Toc276717186"/>
      <w:bookmarkStart w:id="1501" w:name="_Toc274223850"/>
      <w:bookmarkStart w:id="1502" w:name="_Toc273023376"/>
      <w:bookmarkStart w:id="1503" w:name="_Toc271700515"/>
      <w:bookmarkStart w:id="1504" w:name="_Toc268774046"/>
      <w:bookmarkStart w:id="1505" w:name="_Toc266181261"/>
      <w:bookmarkStart w:id="1506" w:name="_Toc259783164"/>
      <w:bookmarkStart w:id="1507" w:name="_Toc253407169"/>
      <w:bookmarkStart w:id="1508" w:name="_Toc6411911"/>
      <w:bookmarkStart w:id="1509" w:name="_Toc6215746"/>
      <w:bookmarkStart w:id="1510" w:name="_Toc4420934"/>
      <w:bookmarkStart w:id="1511" w:name="_Toc1570046"/>
      <w:bookmarkStart w:id="1512" w:name="_Toc340538"/>
      <w:bookmarkStart w:id="1513" w:name="_Toc536101954"/>
      <w:bookmarkStart w:id="1514" w:name="_Toc531960789"/>
      <w:bookmarkStart w:id="1515" w:name="_Toc531094572"/>
      <w:bookmarkStart w:id="1516" w:name="_Toc526431485"/>
      <w:bookmarkStart w:id="1517" w:name="_Toc525638297"/>
      <w:bookmarkStart w:id="1518" w:name="_Toc524430966"/>
      <w:bookmarkStart w:id="1519" w:name="_Toc520709572"/>
      <w:bookmarkStart w:id="1520" w:name="_Toc518981890"/>
      <w:bookmarkStart w:id="1521" w:name="_Toc517792337"/>
      <w:bookmarkStart w:id="1522" w:name="_Toc514850726"/>
      <w:bookmarkStart w:id="1523" w:name="_Toc513645659"/>
      <w:bookmarkStart w:id="1524" w:name="_Toc510775357"/>
      <w:bookmarkStart w:id="1525" w:name="_Toc509838136"/>
      <w:bookmarkStart w:id="1526" w:name="_Toc507510723"/>
      <w:bookmarkStart w:id="1527" w:name="_Toc505005340"/>
      <w:bookmarkStart w:id="1528" w:name="_Toc503439024"/>
      <w:bookmarkStart w:id="1529" w:name="_Toc500842110"/>
      <w:bookmarkStart w:id="1530" w:name="_Toc500841786"/>
      <w:bookmarkStart w:id="1531" w:name="_Toc499624468"/>
      <w:bookmarkStart w:id="1532" w:name="_Toc497988322"/>
      <w:bookmarkStart w:id="1533" w:name="_Toc497986901"/>
      <w:bookmarkStart w:id="1534" w:name="_Toc496537205"/>
      <w:bookmarkStart w:id="1535" w:name="_Toc495499937"/>
      <w:bookmarkStart w:id="1536" w:name="_Toc493685651"/>
      <w:bookmarkStart w:id="1537" w:name="_Toc488848861"/>
      <w:bookmarkStart w:id="1538" w:name="_Toc487466271"/>
      <w:bookmarkStart w:id="1539" w:name="_Toc486323176"/>
      <w:bookmarkStart w:id="1540" w:name="_Toc485117072"/>
      <w:bookmarkStart w:id="1541" w:name="_Toc483388293"/>
      <w:bookmarkStart w:id="1542" w:name="_Toc482280106"/>
      <w:bookmarkStart w:id="1543" w:name="_Toc479671311"/>
      <w:bookmarkStart w:id="1544" w:name="_Toc478464766"/>
      <w:bookmarkStart w:id="1545" w:name="_Toc477169056"/>
      <w:bookmarkStart w:id="1546" w:name="_Toc474504485"/>
      <w:bookmarkStart w:id="1547" w:name="_Toc473209552"/>
      <w:bookmarkStart w:id="1548" w:name="_Toc471824669"/>
      <w:bookmarkStart w:id="1549" w:name="_Toc469924993"/>
      <w:bookmarkStart w:id="1550" w:name="_Toc469048952"/>
      <w:bookmarkStart w:id="1551" w:name="_Toc466367274"/>
      <w:bookmarkStart w:id="1552" w:name="_Toc456103337"/>
      <w:bookmarkStart w:id="1553" w:name="_Toc456103221"/>
      <w:bookmarkStart w:id="1554" w:name="_Toc454789161"/>
      <w:bookmarkStart w:id="1555" w:name="_Toc453320526"/>
      <w:bookmarkStart w:id="1556" w:name="_Toc451863145"/>
      <w:bookmarkStart w:id="1557" w:name="_Toc450747477"/>
      <w:bookmarkStart w:id="1558" w:name="_Toc449442777"/>
      <w:bookmarkStart w:id="1559" w:name="_Toc446578883"/>
      <w:bookmarkStart w:id="1560" w:name="_Toc445368598"/>
      <w:bookmarkStart w:id="1561" w:name="_Toc442711622"/>
      <w:bookmarkStart w:id="1562" w:name="_Toc441671605"/>
      <w:bookmarkStart w:id="1563" w:name="_Toc440443798"/>
      <w:bookmarkStart w:id="1564" w:name="_Toc438219176"/>
      <w:bookmarkStart w:id="1565" w:name="_Toc437264289"/>
      <w:bookmarkStart w:id="1566" w:name="_Toc436383071"/>
      <w:bookmarkStart w:id="1567" w:name="_Toc434843836"/>
      <w:bookmarkStart w:id="1568" w:name="_Toc433358222"/>
      <w:bookmarkStart w:id="1569" w:name="_Toc432498842"/>
      <w:bookmarkStart w:id="1570" w:name="_Toc429469056"/>
      <w:bookmarkStart w:id="1571" w:name="_Toc428372305"/>
      <w:bookmarkStart w:id="1572" w:name="_Toc428193358"/>
      <w:bookmarkStart w:id="1573" w:name="_Toc424300250"/>
      <w:bookmarkStart w:id="1574" w:name="_Toc423078777"/>
      <w:bookmarkStart w:id="1575" w:name="_Toc421783564"/>
      <w:bookmarkStart w:id="1576" w:name="_Toc8296069"/>
      <w:bookmarkStart w:id="1577" w:name="_Toc9580682"/>
      <w:bookmarkStart w:id="1578" w:name="_Toc12354370"/>
      <w:bookmarkStart w:id="1579" w:name="_Toc13065959"/>
      <w:bookmarkStart w:id="1580" w:name="_Toc14769334"/>
      <w:bookmarkStart w:id="1581" w:name="_Toc17298856"/>
      <w:bookmarkStart w:id="1582" w:name="_Toc18681558"/>
      <w:bookmarkStart w:id="1583" w:name="_Toc21528586"/>
      <w:bookmarkStart w:id="1584" w:name="_Toc23321873"/>
      <w:bookmarkStart w:id="1585" w:name="_Toc24365714"/>
      <w:bookmarkStart w:id="1586" w:name="_Toc25746891"/>
      <w:bookmarkStart w:id="1587" w:name="_Toc26539920"/>
      <w:bookmarkStart w:id="1588" w:name="_Toc27558708"/>
      <w:bookmarkStart w:id="1589" w:name="_Toc31986492"/>
      <w:bookmarkStart w:id="1590" w:name="_Toc33175458"/>
      <w:bookmarkStart w:id="1591" w:name="_Toc38455871"/>
      <w:bookmarkStart w:id="1592" w:name="_Toc40787348"/>
      <w:bookmarkStart w:id="1593" w:name="_Toc49438648"/>
      <w:bookmarkStart w:id="1594" w:name="_Toc51669587"/>
      <w:bookmarkStart w:id="1595" w:name="_Toc52889728"/>
      <w:bookmarkStart w:id="1596" w:name="_Toc57030871"/>
      <w:bookmarkStart w:id="1597" w:name="_Toc67918829"/>
      <w:bookmarkStart w:id="1598" w:name="_Toc70410774"/>
      <w:bookmarkStart w:id="1599" w:name="_Toc74064890"/>
      <w:bookmarkStart w:id="1600" w:name="_Toc78207948"/>
      <w:bookmarkStart w:id="1601" w:name="_Toc97889190"/>
      <w:bookmarkStart w:id="1602" w:name="_Toc103001302"/>
      <w:bookmarkStart w:id="1603" w:name="_Toc108423201"/>
      <w:bookmarkStart w:id="1604" w:name="_Toc125536232"/>
      <w:bookmarkStart w:id="1605" w:name="_Toc140583971"/>
      <w:bookmarkStart w:id="1606" w:name="_Toc157508795"/>
      <w:bookmarkStart w:id="1607" w:name="_Toc161924855"/>
      <w:bookmarkStart w:id="1608" w:name="_Toc166081791"/>
      <w:r w:rsidRPr="006F5A9E">
        <w:lastRenderedPageBreak/>
        <w:t>AMENDMENTS</w:t>
      </w:r>
      <w:r>
        <w:t xml:space="preserve">  TO  SERVICE  PUBLICATIONS</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A5695E">
      <w:pPr>
        <w:rPr>
          <w:lang w:val="es-ES"/>
        </w:rPr>
      </w:pPr>
    </w:p>
    <w:p w14:paraId="480080AA" w14:textId="77777777" w:rsidR="00A5695E" w:rsidRDefault="00A5695E" w:rsidP="00A5695E">
      <w:pPr>
        <w:rPr>
          <w:lang w:val="es-ES"/>
        </w:rPr>
      </w:pPr>
    </w:p>
    <w:p w14:paraId="31145279" w14:textId="77777777" w:rsidR="00041C17" w:rsidRDefault="00041C17" w:rsidP="00041C17">
      <w:pPr>
        <w:overflowPunct/>
        <w:autoSpaceDE/>
        <w:autoSpaceDN/>
        <w:adjustRightInd/>
        <w:spacing w:before="0"/>
        <w:jc w:val="left"/>
        <w:textAlignment w:val="auto"/>
        <w:rPr>
          <w:rFonts w:asciiTheme="minorHAnsi" w:hAnsiTheme="minorHAnsi"/>
        </w:rPr>
      </w:pPr>
    </w:p>
    <w:p w14:paraId="696766ED" w14:textId="77777777" w:rsidR="006742CE" w:rsidRDefault="006742CE" w:rsidP="00041C17">
      <w:pPr>
        <w:overflowPunct/>
        <w:autoSpaceDE/>
        <w:autoSpaceDN/>
        <w:adjustRightInd/>
        <w:spacing w:before="0"/>
        <w:jc w:val="left"/>
        <w:textAlignment w:val="auto"/>
        <w:rPr>
          <w:rFonts w:asciiTheme="minorHAnsi" w:hAnsiTheme="minorHAnsi"/>
        </w:rPr>
      </w:pPr>
    </w:p>
    <w:p w14:paraId="207FFC75" w14:textId="77777777" w:rsidR="006742CE" w:rsidRPr="00096ADC" w:rsidRDefault="006742CE" w:rsidP="006742CE">
      <w:pPr>
        <w:pStyle w:val="Heading20"/>
        <w:rPr>
          <w:lang w:val="en-US"/>
        </w:rPr>
      </w:pPr>
      <w:r w:rsidRPr="00096ADC">
        <w:rPr>
          <w:lang w:val="en-US"/>
        </w:rPr>
        <w:t xml:space="preserve">List of Ship Stations and Maritime Mobile </w:t>
      </w:r>
      <w:r w:rsidRPr="00096ADC">
        <w:rPr>
          <w:lang w:val="en-US"/>
        </w:rPr>
        <w:br/>
        <w:t>Service Identity Assignments</w:t>
      </w:r>
      <w:r w:rsidRPr="00096ADC">
        <w:rPr>
          <w:lang w:val="en-US"/>
        </w:rPr>
        <w:br/>
        <w:t>(List V)</w:t>
      </w:r>
      <w:r w:rsidRPr="00096ADC">
        <w:rPr>
          <w:lang w:val="en-US"/>
        </w:rPr>
        <w:br/>
        <w:t>Edition of 2024</w:t>
      </w:r>
      <w:r w:rsidRPr="00096ADC">
        <w:rPr>
          <w:lang w:val="en-US"/>
        </w:rPr>
        <w:br/>
      </w:r>
      <w:r w:rsidRPr="00096ADC">
        <w:rPr>
          <w:lang w:val="en-US"/>
        </w:rPr>
        <w:br/>
        <w:t>Section VI</w:t>
      </w:r>
    </w:p>
    <w:p w14:paraId="6904E653" w14:textId="77777777" w:rsidR="006742CE" w:rsidRDefault="006742CE" w:rsidP="006742CE">
      <w:pPr>
        <w:widowControl w:val="0"/>
        <w:tabs>
          <w:tab w:val="left" w:pos="90"/>
        </w:tabs>
        <w:spacing w:before="0"/>
        <w:rPr>
          <w:rFonts w:ascii="Arial" w:hAnsi="Arial" w:cs="Arial"/>
          <w:b/>
          <w:bCs/>
        </w:rPr>
      </w:pPr>
      <w:bookmarkStart w:id="1609" w:name="_Hlk41891745"/>
    </w:p>
    <w:p w14:paraId="7C04E57A" w14:textId="77777777" w:rsidR="006742CE" w:rsidRDefault="006742CE" w:rsidP="006742CE">
      <w:bookmarkStart w:id="1610" w:name="_Hlk150928178"/>
      <w:bookmarkEnd w:id="1609"/>
    </w:p>
    <w:p w14:paraId="62E465AA" w14:textId="77777777" w:rsidR="006742CE" w:rsidRDefault="006742CE" w:rsidP="006742CE"/>
    <w:p w14:paraId="6F1D1DC5" w14:textId="77777777" w:rsidR="006742CE" w:rsidRPr="00096ADC" w:rsidRDefault="006742CE" w:rsidP="006742CE">
      <w:pPr>
        <w:rPr>
          <w:b/>
          <w:bCs/>
          <w:lang w:val="en-GB"/>
        </w:rPr>
      </w:pPr>
      <w:r w:rsidRPr="00096ADC">
        <w:rPr>
          <w:b/>
          <w:bCs/>
          <w:lang w:val="en-GB"/>
        </w:rPr>
        <w:t>REP</w:t>
      </w:r>
    </w:p>
    <w:p w14:paraId="4B0C07CD" w14:textId="77777777" w:rsidR="006742CE" w:rsidRDefault="006742CE" w:rsidP="006742CE">
      <w:pPr>
        <w:rPr>
          <w:lang w:eastAsia="en-GB"/>
        </w:rPr>
      </w:pPr>
      <w:r w:rsidRPr="00096ADC">
        <w:rPr>
          <w:sz w:val="24"/>
          <w:szCs w:val="24"/>
          <w:lang w:val="en-GB" w:eastAsia="en-GB"/>
        </w:rPr>
        <w:tab/>
      </w:r>
      <w:bookmarkEnd w:id="1610"/>
      <w:r w:rsidRPr="00096ADC">
        <w:rPr>
          <w:b/>
          <w:bCs/>
          <w:lang w:eastAsia="en-GB"/>
        </w:rPr>
        <w:t>AI01</w:t>
      </w:r>
      <w:r w:rsidRPr="006063E5">
        <w:rPr>
          <w:lang w:eastAsia="en-GB"/>
        </w:rPr>
        <w:tab/>
      </w:r>
      <w:r w:rsidRPr="00636F9B">
        <w:rPr>
          <w:lang w:eastAsia="en-GB"/>
        </w:rPr>
        <w:t>Space Agency of the Republic of Azerbaijan (Azercosmos), 72 Uzeyir Hajibayli,</w:t>
      </w:r>
    </w:p>
    <w:p w14:paraId="2794196B" w14:textId="77777777" w:rsidR="006742CE" w:rsidRPr="00636F9B" w:rsidRDefault="006742CE" w:rsidP="006742CE">
      <w:pPr>
        <w:spacing w:before="0"/>
        <w:rPr>
          <w:lang w:eastAsia="en-GB"/>
        </w:rPr>
      </w:pPr>
      <w:r>
        <w:rPr>
          <w:lang w:eastAsia="en-GB"/>
        </w:rPr>
        <w:tab/>
      </w:r>
      <w:r>
        <w:rPr>
          <w:lang w:eastAsia="en-GB"/>
        </w:rPr>
        <w:tab/>
      </w:r>
      <w:r w:rsidRPr="00636F9B">
        <w:rPr>
          <w:lang w:eastAsia="en-GB"/>
        </w:rPr>
        <w:t>Baku City, AZ1000, Azerbaijan.</w:t>
      </w:r>
    </w:p>
    <w:p w14:paraId="779FDE75" w14:textId="77777777" w:rsidR="006742CE" w:rsidRPr="00096ADC" w:rsidRDefault="006742CE" w:rsidP="006742CE">
      <w:pPr>
        <w:spacing w:before="0"/>
        <w:rPr>
          <w:lang w:val="en-GB" w:eastAsia="en-GB"/>
        </w:rPr>
      </w:pPr>
      <w:r w:rsidRPr="00636F9B">
        <w:rPr>
          <w:lang w:eastAsia="en-GB"/>
        </w:rPr>
        <w:tab/>
      </w:r>
      <w:r>
        <w:rPr>
          <w:lang w:eastAsia="en-GB"/>
        </w:rPr>
        <w:tab/>
      </w:r>
      <w:r w:rsidRPr="00096ADC">
        <w:rPr>
          <w:lang w:val="en-GB" w:eastAsia="en-GB"/>
        </w:rPr>
        <w:t xml:space="preserve">E-mail: </w:t>
      </w:r>
      <w:hyperlink r:id="rId14" w:history="1">
        <w:r w:rsidRPr="00096ADC">
          <w:rPr>
            <w:rStyle w:val="Hyperlink"/>
            <w:rFonts w:ascii="Arial" w:hAnsi="Arial" w:cs="Arial"/>
            <w:lang w:val="en-GB" w:eastAsia="en-GB"/>
          </w:rPr>
          <w:t>info@azercosmos.az</w:t>
        </w:r>
      </w:hyperlink>
      <w:r w:rsidRPr="00096ADC">
        <w:rPr>
          <w:lang w:val="en-GB" w:eastAsia="en-GB"/>
        </w:rPr>
        <w:t>, Tel: +994 (12) 310 00 55, Fax: +994 (12) 565 00 66.</w:t>
      </w:r>
    </w:p>
    <w:p w14:paraId="4B261E5F" w14:textId="77777777" w:rsidR="006742CE" w:rsidRPr="00096ADC" w:rsidRDefault="006742CE" w:rsidP="006742CE">
      <w:pPr>
        <w:rPr>
          <w:color w:val="000000"/>
          <w:lang w:val="en-GB" w:eastAsia="en-GB"/>
        </w:rPr>
      </w:pPr>
      <w:r w:rsidRPr="00096ADC">
        <w:rPr>
          <w:color w:val="000000"/>
          <w:lang w:val="en-GB" w:eastAsia="en-GB"/>
        </w:rPr>
        <w:tab/>
      </w:r>
    </w:p>
    <w:p w14:paraId="6E462D1E" w14:textId="77777777" w:rsidR="006742CE" w:rsidRPr="006742CE" w:rsidRDefault="006742CE" w:rsidP="00041C17">
      <w:pPr>
        <w:overflowPunct/>
        <w:autoSpaceDE/>
        <w:autoSpaceDN/>
        <w:adjustRightInd/>
        <w:spacing w:before="0"/>
        <w:jc w:val="left"/>
        <w:textAlignment w:val="auto"/>
        <w:rPr>
          <w:rFonts w:asciiTheme="minorHAnsi" w:hAnsiTheme="minorHAnsi"/>
          <w:lang w:val="en-GB"/>
        </w:rPr>
      </w:pPr>
    </w:p>
    <w:p w14:paraId="6A0053AA" w14:textId="77777777" w:rsidR="006742CE" w:rsidRDefault="006742C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
          <w:bCs/>
          <w:sz w:val="28"/>
          <w:szCs w:val="28"/>
          <w:lang w:val="en-GB"/>
        </w:rPr>
      </w:pPr>
      <w:r>
        <w:rPr>
          <w:rFonts w:asciiTheme="minorHAnsi" w:hAnsiTheme="minorHAnsi" w:cstheme="minorHAnsi"/>
          <w:lang w:val="en-GB"/>
        </w:rPr>
        <w:br w:type="page"/>
      </w:r>
    </w:p>
    <w:p w14:paraId="73ACBCCD" w14:textId="798B2466" w:rsidR="00041C17" w:rsidRPr="00041C17" w:rsidRDefault="00041C17" w:rsidP="00041C17">
      <w:pPr>
        <w:pStyle w:val="Heading20"/>
        <w:rPr>
          <w:rFonts w:asciiTheme="minorHAnsi" w:hAnsiTheme="minorHAnsi" w:cstheme="minorHAnsi"/>
          <w:b w:val="0"/>
          <w:bCs w:val="0"/>
          <w:lang w:val="en-GB"/>
        </w:rPr>
      </w:pPr>
      <w:r w:rsidRPr="00041C17">
        <w:rPr>
          <w:rFonts w:asciiTheme="minorHAnsi" w:hAnsiTheme="minorHAnsi" w:cstheme="minorHAnsi"/>
          <w:lang w:val="en-GB"/>
        </w:rPr>
        <w:lastRenderedPageBreak/>
        <w:t xml:space="preserve">List of Issuer Identifier Numbers </w:t>
      </w:r>
      <w:r w:rsidRPr="00041C17">
        <w:rPr>
          <w:rFonts w:asciiTheme="minorHAnsi" w:hAnsiTheme="minorHAnsi" w:cstheme="minorHAnsi"/>
          <w:lang w:val="en-GB"/>
        </w:rPr>
        <w:br/>
        <w:t>(in accordance with Recommendation ITU-T E.118 (05/2006))</w:t>
      </w:r>
      <w:r w:rsidRPr="00041C17">
        <w:rPr>
          <w:rFonts w:asciiTheme="minorHAnsi" w:hAnsiTheme="minorHAnsi" w:cstheme="minorHAnsi"/>
          <w:lang w:val="en-GB"/>
        </w:rPr>
        <w:br/>
        <w:t>(Position on 31 December 2023)</w:t>
      </w:r>
    </w:p>
    <w:p w14:paraId="7712A3FC" w14:textId="77777777" w:rsidR="00096ADC" w:rsidRPr="00665639" w:rsidRDefault="00096ADC" w:rsidP="00096ADC">
      <w:pPr>
        <w:tabs>
          <w:tab w:val="left" w:pos="720"/>
        </w:tabs>
        <w:spacing w:before="240"/>
        <w:jc w:val="center"/>
        <w:rPr>
          <w:rFonts w:asciiTheme="minorHAnsi" w:hAnsiTheme="minorHAnsi"/>
          <w:lang w:val="en-GB"/>
        </w:rPr>
      </w:pPr>
      <w:r w:rsidRPr="00665639">
        <w:rPr>
          <w:rFonts w:asciiTheme="minorHAnsi" w:hAnsiTheme="minorHAnsi"/>
          <w:lang w:val="en-GB"/>
        </w:rPr>
        <w:t>(Annex to ITU Operational Bulletin No. 1283 – 1.I.2024)</w:t>
      </w:r>
      <w:r w:rsidRPr="00665639">
        <w:rPr>
          <w:rFonts w:asciiTheme="minorHAnsi" w:hAnsiTheme="minorHAnsi"/>
          <w:lang w:val="en-GB"/>
        </w:rPr>
        <w:br/>
        <w:t xml:space="preserve">(Amendment No. </w:t>
      </w:r>
      <w:r>
        <w:rPr>
          <w:rFonts w:asciiTheme="minorHAnsi" w:hAnsiTheme="minorHAnsi"/>
          <w:lang w:val="en-GB"/>
        </w:rPr>
        <w:t>12</w:t>
      </w:r>
      <w:r w:rsidRPr="00665639">
        <w:rPr>
          <w:rFonts w:asciiTheme="minorHAnsi" w:hAnsiTheme="minorHAnsi"/>
          <w:lang w:val="en-GB"/>
        </w:rPr>
        <w:t>)</w:t>
      </w:r>
    </w:p>
    <w:p w14:paraId="2129F01D" w14:textId="77777777" w:rsidR="00096ADC" w:rsidRPr="00023A5C" w:rsidRDefault="00096ADC" w:rsidP="00096ADC">
      <w:pPr>
        <w:tabs>
          <w:tab w:val="left" w:pos="1560"/>
          <w:tab w:val="left" w:pos="4140"/>
          <w:tab w:val="left" w:pos="4230"/>
        </w:tabs>
        <w:spacing w:before="240" w:after="240"/>
        <w:jc w:val="left"/>
        <w:rPr>
          <w:rFonts w:asciiTheme="minorHAnsi" w:hAnsiTheme="minorHAnsi" w:cs="Arial"/>
          <w:lang w:val="en-GB"/>
        </w:rPr>
      </w:pPr>
      <w:r>
        <w:rPr>
          <w:rFonts w:asciiTheme="minorHAnsi" w:hAnsiTheme="minorHAnsi" w:cs="Arial"/>
          <w:b/>
          <w:bCs/>
          <w:lang w:val="en-GB"/>
        </w:rPr>
        <w:t>Colombia</w:t>
      </w:r>
      <w:r w:rsidRPr="00023A5C">
        <w:rPr>
          <w:rFonts w:asciiTheme="minorHAnsi" w:hAnsiTheme="minorHAnsi" w:cs="Arial"/>
          <w:b/>
          <w:bCs/>
          <w:lang w:val="en-GB"/>
        </w:rPr>
        <w:tab/>
        <w:t>ADD</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546"/>
        <w:gridCol w:w="1251"/>
        <w:gridCol w:w="3420"/>
        <w:gridCol w:w="1350"/>
      </w:tblGrid>
      <w:tr w:rsidR="00096ADC" w:rsidRPr="00023A5C" w14:paraId="4D4C31F8" w14:textId="77777777" w:rsidTr="0057695B">
        <w:tc>
          <w:tcPr>
            <w:tcW w:w="1418" w:type="dxa"/>
            <w:shd w:val="clear" w:color="auto" w:fill="FFFFFF"/>
            <w:tcMar>
              <w:top w:w="0" w:type="dxa"/>
              <w:left w:w="108" w:type="dxa"/>
              <w:bottom w:w="0" w:type="dxa"/>
              <w:right w:w="108" w:type="dxa"/>
            </w:tcMar>
            <w:hideMark/>
          </w:tcPr>
          <w:p w14:paraId="60ED3BDC" w14:textId="77777777" w:rsidR="00096ADC" w:rsidRPr="00023A5C" w:rsidRDefault="00096ADC" w:rsidP="0057695B">
            <w:pPr>
              <w:widowControl w:val="0"/>
              <w:spacing w:before="60" w:after="60"/>
              <w:jc w:val="center"/>
              <w:rPr>
                <w:rFonts w:asciiTheme="minorHAnsi" w:hAnsiTheme="minorHAnsi" w:cstheme="minorHAnsi"/>
                <w:i/>
                <w:iCs/>
              </w:rPr>
            </w:pPr>
            <w:r w:rsidRPr="00023A5C">
              <w:rPr>
                <w:rFonts w:asciiTheme="minorHAnsi" w:hAnsiTheme="minorHAnsi" w:cstheme="minorHAnsi"/>
                <w:i/>
                <w:iCs/>
                <w:color w:val="000000"/>
              </w:rPr>
              <w:t>Country/</w:t>
            </w:r>
            <w:r w:rsidRPr="00023A5C">
              <w:rPr>
                <w:rFonts w:asciiTheme="minorHAnsi" w:hAnsiTheme="minorHAnsi" w:cstheme="minorHAnsi"/>
                <w:i/>
                <w:iCs/>
                <w:color w:val="000000"/>
              </w:rPr>
              <w:br/>
              <w:t>Geographical area</w:t>
            </w:r>
          </w:p>
        </w:tc>
        <w:tc>
          <w:tcPr>
            <w:tcW w:w="2546" w:type="dxa"/>
            <w:shd w:val="clear" w:color="auto" w:fill="FFFFFF"/>
            <w:tcMar>
              <w:top w:w="0" w:type="dxa"/>
              <w:left w:w="108" w:type="dxa"/>
              <w:bottom w:w="0" w:type="dxa"/>
              <w:right w:w="108" w:type="dxa"/>
            </w:tcMar>
            <w:hideMark/>
          </w:tcPr>
          <w:p w14:paraId="081E5106" w14:textId="77777777" w:rsidR="00096ADC" w:rsidRPr="00023A5C" w:rsidRDefault="00096ADC" w:rsidP="0057695B">
            <w:pPr>
              <w:widowControl w:val="0"/>
              <w:spacing w:before="60" w:after="60"/>
              <w:jc w:val="left"/>
              <w:rPr>
                <w:rFonts w:asciiTheme="minorHAnsi" w:hAnsiTheme="minorHAnsi" w:cstheme="minorHAnsi"/>
                <w:i/>
                <w:iCs/>
                <w:color w:val="000000"/>
              </w:rPr>
            </w:pPr>
            <w:r w:rsidRPr="00023A5C">
              <w:rPr>
                <w:rFonts w:asciiTheme="minorHAnsi" w:hAnsiTheme="minorHAnsi" w:cstheme="minorHAnsi"/>
                <w:i/>
                <w:iCs/>
                <w:color w:val="000000"/>
              </w:rPr>
              <w:t>Company Name/Address</w:t>
            </w:r>
          </w:p>
        </w:tc>
        <w:tc>
          <w:tcPr>
            <w:tcW w:w="1251" w:type="dxa"/>
            <w:shd w:val="clear" w:color="auto" w:fill="FFFFFF"/>
            <w:tcMar>
              <w:top w:w="0" w:type="dxa"/>
              <w:left w:w="108" w:type="dxa"/>
              <w:bottom w:w="0" w:type="dxa"/>
              <w:right w:w="108" w:type="dxa"/>
            </w:tcMar>
            <w:hideMark/>
          </w:tcPr>
          <w:p w14:paraId="0E170E74" w14:textId="77777777" w:rsidR="00096ADC" w:rsidRPr="00023A5C" w:rsidRDefault="00096ADC" w:rsidP="0057695B">
            <w:pPr>
              <w:widowControl w:val="0"/>
              <w:spacing w:before="60" w:after="60"/>
              <w:jc w:val="center"/>
              <w:rPr>
                <w:rFonts w:asciiTheme="minorHAnsi" w:hAnsiTheme="minorHAnsi" w:cstheme="minorHAnsi"/>
                <w:i/>
                <w:iCs/>
                <w:color w:val="000000"/>
              </w:rPr>
            </w:pPr>
            <w:r w:rsidRPr="00023A5C">
              <w:rPr>
                <w:rFonts w:asciiTheme="minorHAnsi" w:hAnsiTheme="minorHAnsi" w:cstheme="minorHAnsi"/>
                <w:i/>
                <w:iCs/>
                <w:color w:val="000000"/>
              </w:rPr>
              <w:t>Issuer Identifier Number</w:t>
            </w:r>
          </w:p>
        </w:tc>
        <w:tc>
          <w:tcPr>
            <w:tcW w:w="3420" w:type="dxa"/>
            <w:shd w:val="clear" w:color="auto" w:fill="FFFFFF"/>
            <w:tcMar>
              <w:top w:w="0" w:type="dxa"/>
              <w:left w:w="108" w:type="dxa"/>
              <w:bottom w:w="0" w:type="dxa"/>
              <w:right w:w="108" w:type="dxa"/>
            </w:tcMar>
            <w:hideMark/>
          </w:tcPr>
          <w:p w14:paraId="25921F41" w14:textId="77777777" w:rsidR="00096ADC" w:rsidRPr="00023A5C" w:rsidRDefault="00096ADC" w:rsidP="0057695B">
            <w:pPr>
              <w:widowControl w:val="0"/>
              <w:tabs>
                <w:tab w:val="center" w:pos="1679"/>
              </w:tabs>
              <w:spacing w:before="60" w:after="60"/>
              <w:jc w:val="left"/>
              <w:rPr>
                <w:rFonts w:asciiTheme="minorHAnsi" w:hAnsiTheme="minorHAnsi" w:cstheme="minorHAnsi"/>
                <w:i/>
                <w:iCs/>
                <w:color w:val="000000"/>
              </w:rPr>
            </w:pPr>
            <w:r w:rsidRPr="00023A5C">
              <w:rPr>
                <w:rFonts w:asciiTheme="minorHAnsi" w:hAnsiTheme="minorHAnsi" w:cstheme="minorHAnsi"/>
                <w:i/>
                <w:iCs/>
              </w:rPr>
              <w:t>Contact</w:t>
            </w:r>
          </w:p>
        </w:tc>
        <w:tc>
          <w:tcPr>
            <w:tcW w:w="1350" w:type="dxa"/>
            <w:shd w:val="clear" w:color="auto" w:fill="FFFFFF"/>
            <w:hideMark/>
          </w:tcPr>
          <w:p w14:paraId="71C5D368" w14:textId="77777777" w:rsidR="00096ADC" w:rsidRPr="00023A5C" w:rsidRDefault="00096ADC" w:rsidP="0057695B">
            <w:pPr>
              <w:widowControl w:val="0"/>
              <w:tabs>
                <w:tab w:val="center" w:pos="1679"/>
              </w:tabs>
              <w:spacing w:before="60" w:after="60"/>
              <w:jc w:val="center"/>
              <w:rPr>
                <w:rFonts w:asciiTheme="minorHAnsi" w:hAnsiTheme="minorHAnsi" w:cstheme="minorHAnsi"/>
                <w:i/>
                <w:iCs/>
              </w:rPr>
            </w:pPr>
            <w:r w:rsidRPr="00023A5C">
              <w:rPr>
                <w:rFonts w:asciiTheme="minorHAnsi" w:hAnsiTheme="minorHAnsi" w:cstheme="minorHAnsi"/>
                <w:i/>
                <w:iCs/>
              </w:rPr>
              <w:t xml:space="preserve">Effective </w:t>
            </w:r>
            <w:r w:rsidRPr="00023A5C">
              <w:rPr>
                <w:rFonts w:asciiTheme="minorHAnsi" w:hAnsiTheme="minorHAnsi" w:cstheme="minorHAnsi"/>
                <w:i/>
                <w:iCs/>
              </w:rPr>
              <w:br/>
              <w:t>date of usage</w:t>
            </w:r>
          </w:p>
        </w:tc>
      </w:tr>
      <w:tr w:rsidR="00096ADC" w:rsidRPr="00023A5C" w14:paraId="4142D74D" w14:textId="77777777" w:rsidTr="0057695B">
        <w:tc>
          <w:tcPr>
            <w:tcW w:w="1418" w:type="dxa"/>
            <w:shd w:val="clear" w:color="auto" w:fill="FFFFFF"/>
            <w:tcMar>
              <w:top w:w="0" w:type="dxa"/>
              <w:left w:w="108" w:type="dxa"/>
              <w:bottom w:w="0" w:type="dxa"/>
              <w:right w:w="108" w:type="dxa"/>
            </w:tcMar>
          </w:tcPr>
          <w:p w14:paraId="7F25D43A" w14:textId="77777777" w:rsidR="00096ADC" w:rsidRPr="00023A5C" w:rsidRDefault="00096ADC" w:rsidP="0057695B">
            <w:pPr>
              <w:tabs>
                <w:tab w:val="left" w:pos="720"/>
              </w:tabs>
              <w:overflowPunct/>
              <w:autoSpaceDE/>
              <w:adjustRightInd/>
              <w:spacing w:before="0"/>
              <w:jc w:val="left"/>
              <w:rPr>
                <w:rFonts w:asciiTheme="minorHAnsi" w:hAnsiTheme="minorHAnsi" w:cstheme="minorHAnsi"/>
                <w:bCs/>
                <w:color w:val="000000" w:themeColor="text1"/>
              </w:rPr>
            </w:pPr>
            <w:r w:rsidRPr="008B7997">
              <w:rPr>
                <w:rFonts w:asciiTheme="minorHAnsi" w:hAnsiTheme="minorHAnsi" w:cs="Arial"/>
                <w:lang w:val="es-CO"/>
              </w:rPr>
              <w:t>Colombia</w:t>
            </w:r>
          </w:p>
        </w:tc>
        <w:tc>
          <w:tcPr>
            <w:tcW w:w="2546" w:type="dxa"/>
            <w:shd w:val="clear" w:color="auto" w:fill="FFFFFF"/>
            <w:tcMar>
              <w:top w:w="0" w:type="dxa"/>
              <w:left w:w="108" w:type="dxa"/>
              <w:bottom w:w="0" w:type="dxa"/>
              <w:right w:w="108" w:type="dxa"/>
            </w:tcMar>
          </w:tcPr>
          <w:p w14:paraId="694BACCE" w14:textId="77777777" w:rsidR="00096ADC" w:rsidRPr="007275E1" w:rsidRDefault="00096ADC" w:rsidP="0057695B">
            <w:pPr>
              <w:overflowPunct/>
              <w:autoSpaceDE/>
              <w:autoSpaceDN/>
              <w:adjustRightInd/>
              <w:spacing w:before="0"/>
              <w:jc w:val="left"/>
              <w:textAlignment w:val="auto"/>
              <w:rPr>
                <w:rFonts w:cs="verdana MS"/>
                <w:b/>
                <w:bCs/>
                <w:color w:val="000000"/>
                <w:lang w:val="es-ES"/>
              </w:rPr>
            </w:pPr>
            <w:r w:rsidRPr="007275E1">
              <w:rPr>
                <w:rFonts w:cs="verdana MS"/>
                <w:b/>
                <w:bCs/>
                <w:color w:val="000000"/>
                <w:lang w:val="es-ES"/>
              </w:rPr>
              <w:t>Partners Telecom Colombia S.A.S</w:t>
            </w:r>
            <w:r>
              <w:rPr>
                <w:rFonts w:cs="verdana MS"/>
                <w:b/>
                <w:bCs/>
                <w:color w:val="000000"/>
                <w:lang w:val="es-ES"/>
              </w:rPr>
              <w:t>.</w:t>
            </w:r>
          </w:p>
          <w:p w14:paraId="17313EDE" w14:textId="77777777" w:rsidR="00096ADC" w:rsidRPr="007275E1" w:rsidRDefault="00096ADC" w:rsidP="0057695B">
            <w:pPr>
              <w:overflowPunct/>
              <w:autoSpaceDE/>
              <w:autoSpaceDN/>
              <w:adjustRightInd/>
              <w:spacing w:before="0"/>
              <w:jc w:val="left"/>
              <w:textAlignment w:val="auto"/>
              <w:rPr>
                <w:rFonts w:cs="verdana MS"/>
                <w:color w:val="000000"/>
                <w:lang w:val="es-ES"/>
              </w:rPr>
            </w:pPr>
            <w:r w:rsidRPr="007275E1">
              <w:rPr>
                <w:rFonts w:cs="verdana MS"/>
                <w:color w:val="000000"/>
                <w:lang w:val="es-ES"/>
              </w:rPr>
              <w:t>Transversal 23 No 95-53 Edificio Ecotek</w:t>
            </w:r>
          </w:p>
          <w:p w14:paraId="574590EE" w14:textId="77777777" w:rsidR="00096ADC" w:rsidRPr="00023A5C" w:rsidRDefault="00096ADC" w:rsidP="0057695B">
            <w:pPr>
              <w:spacing w:before="0"/>
              <w:jc w:val="left"/>
              <w:rPr>
                <w:rFonts w:cs="Arial"/>
                <w:color w:val="000000" w:themeColor="text1"/>
                <w:lang w:val="en-GB"/>
              </w:rPr>
            </w:pPr>
            <w:r w:rsidRPr="007275E1">
              <w:rPr>
                <w:rFonts w:cs="verdana MS"/>
                <w:color w:val="000000"/>
                <w:lang w:val="es-ES"/>
              </w:rPr>
              <w:t>BOGOTÁ D.C.</w:t>
            </w:r>
          </w:p>
        </w:tc>
        <w:tc>
          <w:tcPr>
            <w:tcW w:w="1251" w:type="dxa"/>
            <w:shd w:val="clear" w:color="auto" w:fill="FFFFFF"/>
            <w:tcMar>
              <w:top w:w="0" w:type="dxa"/>
              <w:left w:w="108" w:type="dxa"/>
              <w:bottom w:w="0" w:type="dxa"/>
              <w:right w:w="108" w:type="dxa"/>
            </w:tcMar>
          </w:tcPr>
          <w:p w14:paraId="22D5E2D7" w14:textId="77777777" w:rsidR="00096ADC" w:rsidRPr="00023A5C" w:rsidRDefault="00096ADC" w:rsidP="0057695B">
            <w:pPr>
              <w:tabs>
                <w:tab w:val="left" w:pos="720"/>
              </w:tabs>
              <w:overflowPunct/>
              <w:autoSpaceDE/>
              <w:adjustRightInd/>
              <w:spacing w:before="0"/>
              <w:jc w:val="center"/>
              <w:rPr>
                <w:rFonts w:asciiTheme="minorHAnsi" w:hAnsiTheme="minorHAnsi" w:cstheme="minorHAnsi"/>
                <w:b/>
                <w:color w:val="000000" w:themeColor="text1"/>
              </w:rPr>
            </w:pPr>
            <w:r w:rsidRPr="008B7997">
              <w:rPr>
                <w:rFonts w:asciiTheme="minorHAnsi" w:hAnsiTheme="minorHAnsi" w:cs="Arial"/>
                <w:b/>
                <w:lang w:val="es-CO"/>
              </w:rPr>
              <w:t xml:space="preserve">89 57 </w:t>
            </w:r>
            <w:r>
              <w:rPr>
                <w:rFonts w:asciiTheme="minorHAnsi" w:hAnsiTheme="minorHAnsi" w:cs="Arial"/>
                <w:b/>
                <w:lang w:val="es-CO"/>
              </w:rPr>
              <w:t>760</w:t>
            </w:r>
          </w:p>
        </w:tc>
        <w:tc>
          <w:tcPr>
            <w:tcW w:w="3420" w:type="dxa"/>
            <w:shd w:val="clear" w:color="auto" w:fill="FFFFFF"/>
            <w:tcMar>
              <w:top w:w="0" w:type="dxa"/>
              <w:left w:w="108" w:type="dxa"/>
              <w:bottom w:w="0" w:type="dxa"/>
              <w:right w:w="108" w:type="dxa"/>
            </w:tcMar>
          </w:tcPr>
          <w:p w14:paraId="026C068F" w14:textId="77777777" w:rsidR="00096ADC" w:rsidRPr="008D3FFC" w:rsidRDefault="00096ADC" w:rsidP="0057695B">
            <w:pPr>
              <w:overflowPunct/>
              <w:autoSpaceDE/>
              <w:autoSpaceDN/>
              <w:adjustRightInd/>
              <w:spacing w:before="0"/>
              <w:textAlignment w:val="auto"/>
              <w:rPr>
                <w:rFonts w:cs="verdana MS"/>
                <w:color w:val="000000"/>
                <w:lang w:val="es-ES"/>
              </w:rPr>
            </w:pPr>
            <w:r>
              <w:rPr>
                <w:rFonts w:cs="verdana MS"/>
                <w:color w:val="000000"/>
                <w:lang w:val="es-ES"/>
              </w:rPr>
              <w:t xml:space="preserve">Sr. </w:t>
            </w:r>
            <w:r w:rsidRPr="006D2F90">
              <w:rPr>
                <w:rFonts w:cs="verdana MS"/>
                <w:color w:val="000000"/>
                <w:lang w:val="es-ES"/>
              </w:rPr>
              <w:t>Santofimio</w:t>
            </w:r>
          </w:p>
          <w:p w14:paraId="05445520" w14:textId="77777777" w:rsidR="00096ADC" w:rsidRPr="008D3FFC" w:rsidRDefault="00096ADC" w:rsidP="0057695B">
            <w:pPr>
              <w:overflowPunct/>
              <w:autoSpaceDE/>
              <w:autoSpaceDN/>
              <w:adjustRightInd/>
              <w:spacing w:before="0"/>
              <w:jc w:val="left"/>
              <w:textAlignment w:val="auto"/>
              <w:rPr>
                <w:rFonts w:cs="verdana MS"/>
                <w:color w:val="000000"/>
                <w:lang w:val="es-ES"/>
              </w:rPr>
            </w:pPr>
            <w:r w:rsidRPr="007275E1">
              <w:rPr>
                <w:rFonts w:cs="verdana MS"/>
                <w:color w:val="000000"/>
                <w:lang w:val="es-ES"/>
              </w:rPr>
              <w:t xml:space="preserve">Transversal 23 No 95-53 </w:t>
            </w:r>
            <w:r>
              <w:rPr>
                <w:rFonts w:cs="verdana MS"/>
                <w:color w:val="000000"/>
                <w:lang w:val="es-ES"/>
              </w:rPr>
              <w:br/>
            </w:r>
            <w:r w:rsidRPr="007275E1">
              <w:rPr>
                <w:rFonts w:cs="verdana MS"/>
                <w:color w:val="000000"/>
                <w:lang w:val="es-ES"/>
              </w:rPr>
              <w:t>Edificio Ecotek</w:t>
            </w:r>
          </w:p>
          <w:p w14:paraId="29825072" w14:textId="77777777" w:rsidR="00096ADC" w:rsidRDefault="00096ADC" w:rsidP="0057695B">
            <w:pPr>
              <w:overflowPunct/>
              <w:autoSpaceDE/>
              <w:autoSpaceDN/>
              <w:adjustRightInd/>
              <w:spacing w:before="0"/>
              <w:jc w:val="left"/>
              <w:textAlignment w:val="auto"/>
              <w:rPr>
                <w:rFonts w:cs="verdana MS"/>
                <w:color w:val="000000"/>
                <w:lang w:val="es-ES"/>
              </w:rPr>
            </w:pPr>
            <w:r w:rsidRPr="008D3FFC">
              <w:rPr>
                <w:rFonts w:cs="verdana MS"/>
                <w:color w:val="000000"/>
                <w:lang w:val="es-ES"/>
              </w:rPr>
              <w:t>BOGOTÁ D.C.</w:t>
            </w:r>
          </w:p>
          <w:p w14:paraId="0754E925" w14:textId="77777777" w:rsidR="00096ADC" w:rsidRDefault="00096ADC" w:rsidP="0057695B">
            <w:pPr>
              <w:overflowPunct/>
              <w:autoSpaceDE/>
              <w:autoSpaceDN/>
              <w:adjustRightInd/>
              <w:spacing w:before="0"/>
              <w:jc w:val="left"/>
              <w:textAlignment w:val="auto"/>
              <w:rPr>
                <w:rFonts w:cs="verdana MS"/>
                <w:color w:val="000000"/>
                <w:lang w:val="es-ES"/>
              </w:rPr>
            </w:pPr>
            <w:r>
              <w:rPr>
                <w:rFonts w:cs="verdana MS"/>
                <w:color w:val="000000"/>
                <w:lang w:val="es-ES"/>
              </w:rPr>
              <w:t xml:space="preserve">Tel: </w:t>
            </w:r>
            <w:r w:rsidRPr="007B4B96">
              <w:rPr>
                <w:rFonts w:cs="verdana MS"/>
                <w:color w:val="000000"/>
                <w:lang w:val="es-ES"/>
              </w:rPr>
              <w:t>+57 3175150829</w:t>
            </w:r>
          </w:p>
          <w:p w14:paraId="5F80DC76" w14:textId="77777777" w:rsidR="00096ADC" w:rsidRPr="00B47627" w:rsidRDefault="00096ADC" w:rsidP="0057695B">
            <w:pPr>
              <w:spacing w:before="0" w:after="40"/>
              <w:jc w:val="left"/>
              <w:rPr>
                <w:rFonts w:cs="Arial"/>
                <w:color w:val="000000" w:themeColor="text1"/>
                <w:lang w:val="es-ES"/>
              </w:rPr>
            </w:pPr>
            <w:r w:rsidRPr="008B7997">
              <w:rPr>
                <w:rFonts w:asciiTheme="minorHAnsi" w:hAnsiTheme="minorHAnsi" w:cs="Arial"/>
                <w:lang w:val="es-CO"/>
              </w:rPr>
              <w:t xml:space="preserve">E-mail: </w:t>
            </w:r>
            <w:r w:rsidRPr="00A34CCD">
              <w:rPr>
                <w:lang w:val="es-CO"/>
              </w:rPr>
              <w:t>reportes.regulatorios@wom.co</w:t>
            </w:r>
          </w:p>
        </w:tc>
        <w:tc>
          <w:tcPr>
            <w:tcW w:w="1350" w:type="dxa"/>
            <w:shd w:val="clear" w:color="auto" w:fill="FFFFFF"/>
          </w:tcPr>
          <w:p w14:paraId="6D967CE9" w14:textId="77777777" w:rsidR="00096ADC" w:rsidRPr="00023A5C" w:rsidRDefault="00096ADC" w:rsidP="0057695B">
            <w:pPr>
              <w:spacing w:before="0"/>
              <w:jc w:val="center"/>
              <w:rPr>
                <w:rFonts w:asciiTheme="minorHAnsi" w:hAnsiTheme="minorHAnsi" w:cstheme="minorHAnsi"/>
                <w:color w:val="000000" w:themeColor="text1"/>
                <w:lang w:val="en-GB"/>
              </w:rPr>
            </w:pPr>
            <w:r>
              <w:rPr>
                <w:rFonts w:cs="Arial"/>
                <w:bCs/>
                <w:lang w:val="es-CO"/>
              </w:rPr>
              <w:t>1</w:t>
            </w:r>
            <w:r w:rsidRPr="008B7997">
              <w:rPr>
                <w:rFonts w:cs="Arial"/>
                <w:bCs/>
                <w:lang w:val="es-CO"/>
              </w:rPr>
              <w:t>.</w:t>
            </w:r>
            <w:r>
              <w:rPr>
                <w:rFonts w:cs="Arial"/>
                <w:bCs/>
                <w:lang w:val="es-CO"/>
              </w:rPr>
              <w:t>III</w:t>
            </w:r>
            <w:r w:rsidRPr="008B7997">
              <w:rPr>
                <w:rFonts w:cs="Arial"/>
                <w:bCs/>
                <w:lang w:val="es-CO"/>
              </w:rPr>
              <w:t>.202</w:t>
            </w:r>
            <w:r>
              <w:rPr>
                <w:rFonts w:cs="Arial"/>
                <w:bCs/>
                <w:lang w:val="es-CO"/>
              </w:rPr>
              <w:t>3</w:t>
            </w:r>
          </w:p>
        </w:tc>
      </w:tr>
    </w:tbl>
    <w:p w14:paraId="3C4A8B1A" w14:textId="77777777" w:rsidR="00096ADC" w:rsidRPr="00023A5C" w:rsidRDefault="00096ADC" w:rsidP="00096ADC">
      <w:pPr>
        <w:spacing w:before="0"/>
        <w:rPr>
          <w:lang w:val="fr-CH"/>
        </w:rPr>
      </w:pPr>
    </w:p>
    <w:p w14:paraId="1DAE96C3" w14:textId="77777777" w:rsidR="00041C17" w:rsidRPr="00F33428" w:rsidRDefault="00041C17" w:rsidP="00041C17">
      <w:pPr>
        <w:spacing w:before="0"/>
        <w:rPr>
          <w:lang w:val="es-ES_tradnl"/>
        </w:rPr>
      </w:pPr>
    </w:p>
    <w:p w14:paraId="2FF80CB7" w14:textId="69500D0E" w:rsidR="00041C17" w:rsidRDefault="00041C1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CE92E5A" w14:textId="77777777" w:rsidR="00041C17" w:rsidRPr="00F030C7" w:rsidRDefault="00041C17" w:rsidP="00041C17">
      <w:pPr>
        <w:pStyle w:val="Heading20"/>
        <w:rPr>
          <w:b w:val="0"/>
          <w:bCs w:val="0"/>
          <w:lang w:val="en-GB"/>
        </w:rPr>
      </w:pPr>
      <w:r w:rsidRPr="00F030C7">
        <w:rPr>
          <w:rFonts w:eastAsia="Arial"/>
          <w:color w:val="000000"/>
          <w:lang w:val="en-GB"/>
        </w:rPr>
        <w:lastRenderedPageBreak/>
        <w:t xml:space="preserve">Mobile Network Codes (MNC) for the international identification plan </w:t>
      </w:r>
      <w:r w:rsidRPr="00F030C7">
        <w:rPr>
          <w:rFonts w:eastAsia="Arial"/>
          <w:color w:val="000000"/>
          <w:lang w:val="en-GB"/>
        </w:rPr>
        <w:br/>
        <w:t>for public networks and subscriptions</w:t>
      </w:r>
      <w:r w:rsidRPr="00F030C7">
        <w:rPr>
          <w:rFonts w:eastAsia="Arial"/>
          <w:color w:val="000000"/>
          <w:lang w:val="en-GB"/>
        </w:rPr>
        <w:br/>
        <w:t>(According to Recommendation ITU-T E.212 (09/2016))</w:t>
      </w:r>
      <w:r w:rsidRPr="00F030C7">
        <w:rPr>
          <w:rFonts w:eastAsia="Arial"/>
          <w:color w:val="000000"/>
          <w:lang w:val="en-GB"/>
        </w:rPr>
        <w:br/>
        <w:t>(Position on 15 November 2023)</w:t>
      </w:r>
    </w:p>
    <w:p w14:paraId="48A41573" w14:textId="77777777" w:rsidR="00041C17" w:rsidRPr="00F030C7" w:rsidRDefault="00041C17" w:rsidP="00041C17">
      <w:pPr>
        <w:jc w:val="center"/>
        <w:rPr>
          <w:rFonts w:cs="Calibri"/>
        </w:rPr>
      </w:pPr>
      <w:r w:rsidRPr="00F030C7">
        <w:rPr>
          <w:rFonts w:cs="Calibri"/>
        </w:rPr>
        <w:t>(Annex to ITU Operational Bulletin No. 1280 - 15.XI.2023)</w:t>
      </w:r>
    </w:p>
    <w:p w14:paraId="303FC582" w14:textId="77777777" w:rsidR="0096467C" w:rsidRPr="00F030C7" w:rsidRDefault="0096467C" w:rsidP="0096467C">
      <w:pPr>
        <w:jc w:val="center"/>
        <w:rPr>
          <w:rFonts w:cs="Calibri"/>
        </w:rPr>
      </w:pPr>
      <w:r w:rsidRPr="00F030C7">
        <w:rPr>
          <w:rFonts w:cs="Calibri"/>
        </w:rPr>
        <w:t xml:space="preserve">(Amendment No. </w:t>
      </w:r>
      <w:r>
        <w:rPr>
          <w:rFonts w:cs="Calibri"/>
        </w:rPr>
        <w:t>23</w:t>
      </w:r>
      <w:r w:rsidRPr="00F030C7">
        <w:rPr>
          <w:rFonts w:cs="Calibri"/>
        </w:rPr>
        <w:t>)</w:t>
      </w:r>
    </w:p>
    <w:p w14:paraId="1988EA1D" w14:textId="77777777" w:rsidR="0096467C" w:rsidRDefault="0096467C" w:rsidP="0096467C">
      <w:pPr>
        <w:rPr>
          <w:rFonts w:cs="Calibri"/>
        </w:rPr>
      </w:pPr>
    </w:p>
    <w:tbl>
      <w:tblPr>
        <w:tblW w:w="9772" w:type="dxa"/>
        <w:tblBorders>
          <w:top w:val="nil"/>
          <w:left w:val="nil"/>
          <w:bottom w:val="nil"/>
          <w:right w:val="nil"/>
        </w:tblBorders>
        <w:tblCellMar>
          <w:left w:w="0" w:type="dxa"/>
          <w:right w:w="0" w:type="dxa"/>
        </w:tblCellMar>
        <w:tblLook w:val="04A0" w:firstRow="1" w:lastRow="0" w:firstColumn="1" w:lastColumn="0" w:noHBand="0" w:noVBand="1"/>
      </w:tblPr>
      <w:tblGrid>
        <w:gridCol w:w="3677"/>
        <w:gridCol w:w="1559"/>
        <w:gridCol w:w="4536"/>
      </w:tblGrid>
      <w:tr w:rsidR="0096467C" w14:paraId="56366780" w14:textId="77777777" w:rsidTr="0057695B">
        <w:trPr>
          <w:trHeight w:val="299"/>
          <w:tblHeader/>
        </w:trPr>
        <w:tc>
          <w:tcPr>
            <w:tcW w:w="36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A24DD" w14:textId="77777777" w:rsidR="0096467C" w:rsidRDefault="0096467C" w:rsidP="0096467C">
            <w:pPr>
              <w:spacing w:before="0"/>
            </w:pPr>
            <w:r>
              <w:rPr>
                <w:rFonts w:eastAsia="Calibri"/>
                <w:b/>
                <w:i/>
                <w:color w:val="000000"/>
              </w:rPr>
              <w:t>Country/Geographical area</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51352" w14:textId="77777777" w:rsidR="0096467C" w:rsidRDefault="0096467C" w:rsidP="0096467C">
            <w:pPr>
              <w:spacing w:before="0"/>
              <w:jc w:val="center"/>
            </w:pPr>
            <w:r>
              <w:rPr>
                <w:rFonts w:eastAsia="Calibri"/>
                <w:b/>
                <w:i/>
                <w:color w:val="000000"/>
              </w:rPr>
              <w:t>MCC+MNC</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2ECE1" w14:textId="77777777" w:rsidR="0096467C" w:rsidRDefault="0096467C" w:rsidP="0096467C">
            <w:pPr>
              <w:spacing w:before="0"/>
            </w:pPr>
            <w:r>
              <w:rPr>
                <w:rFonts w:eastAsia="Calibri"/>
                <w:b/>
                <w:i/>
                <w:color w:val="000000"/>
              </w:rPr>
              <w:t>Operator/Network</w:t>
            </w:r>
          </w:p>
        </w:tc>
      </w:tr>
      <w:tr w:rsidR="0096467C" w14:paraId="2DC35496" w14:textId="77777777" w:rsidTr="0057695B">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2D8BB2" w14:textId="77777777" w:rsidR="0096467C" w:rsidRDefault="0096467C" w:rsidP="0096467C">
            <w:pPr>
              <w:spacing w:before="0"/>
            </w:pPr>
            <w:r>
              <w:rPr>
                <w:rFonts w:eastAsia="Calibri"/>
                <w:b/>
                <w:color w:val="000000"/>
              </w:rPr>
              <w:t>Greece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D83E" w14:textId="77777777" w:rsidR="0096467C" w:rsidRDefault="0096467C" w:rsidP="0096467C">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8C5A6" w14:textId="77777777" w:rsidR="0096467C" w:rsidRDefault="0096467C" w:rsidP="0096467C">
            <w:pPr>
              <w:spacing w:before="0"/>
            </w:pPr>
          </w:p>
        </w:tc>
      </w:tr>
      <w:tr w:rsidR="0096467C" w14:paraId="424A8B67"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990CBD2"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FC27" w14:textId="77777777" w:rsidR="0096467C" w:rsidRDefault="0096467C" w:rsidP="0096467C">
            <w:pPr>
              <w:spacing w:before="0"/>
              <w:jc w:val="center"/>
            </w:pPr>
            <w:r>
              <w:rPr>
                <w:rFonts w:eastAsia="Calibri"/>
                <w:color w:val="000000"/>
              </w:rPr>
              <w:t>202 04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114E0" w14:textId="77777777" w:rsidR="0096467C" w:rsidRDefault="0096467C" w:rsidP="0096467C">
            <w:pPr>
              <w:spacing w:before="0"/>
            </w:pPr>
            <w:r>
              <w:rPr>
                <w:rFonts w:eastAsia="Calibri"/>
                <w:color w:val="000000"/>
              </w:rPr>
              <w:t>OTE AE</w:t>
            </w:r>
          </w:p>
        </w:tc>
      </w:tr>
      <w:tr w:rsidR="0096467C" w14:paraId="0A5E878C"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40D2B779"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57A9D" w14:textId="77777777" w:rsidR="0096467C" w:rsidRDefault="0096467C" w:rsidP="0096467C">
            <w:pPr>
              <w:spacing w:before="0"/>
              <w:jc w:val="center"/>
            </w:pPr>
            <w:r>
              <w:rPr>
                <w:rFonts w:eastAsia="Calibri"/>
                <w:color w:val="000000"/>
              </w:rPr>
              <w:t>202 11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DDB30" w14:textId="77777777" w:rsidR="0096467C" w:rsidRDefault="0096467C" w:rsidP="0096467C">
            <w:pPr>
              <w:spacing w:before="0"/>
            </w:pPr>
            <w:r>
              <w:rPr>
                <w:rFonts w:eastAsia="Calibri"/>
                <w:color w:val="000000"/>
              </w:rPr>
              <w:t>INTERCONNECT</w:t>
            </w:r>
          </w:p>
        </w:tc>
      </w:tr>
      <w:tr w:rsidR="0096467C" w14:paraId="42F0816A"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6782C7CB"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B0F5" w14:textId="77777777" w:rsidR="0096467C" w:rsidRDefault="0096467C" w:rsidP="0096467C">
            <w:pPr>
              <w:spacing w:before="0"/>
              <w:jc w:val="center"/>
            </w:pPr>
            <w:r>
              <w:rPr>
                <w:rFonts w:eastAsia="Calibri"/>
                <w:color w:val="000000"/>
              </w:rPr>
              <w:t>202 12</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C644C" w14:textId="77777777" w:rsidR="0096467C" w:rsidRDefault="0096467C" w:rsidP="0096467C">
            <w:pPr>
              <w:spacing w:before="0"/>
            </w:pPr>
            <w:r>
              <w:rPr>
                <w:rFonts w:eastAsia="Calibri"/>
                <w:color w:val="000000"/>
              </w:rPr>
              <w:t>YUBOTO</w:t>
            </w:r>
          </w:p>
        </w:tc>
      </w:tr>
      <w:tr w:rsidR="0096467C" w14:paraId="36AC499F"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1FA19621"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92291" w14:textId="77777777" w:rsidR="0096467C" w:rsidRDefault="0096467C" w:rsidP="0096467C">
            <w:pPr>
              <w:spacing w:before="0"/>
              <w:jc w:val="center"/>
            </w:pPr>
            <w:r>
              <w:rPr>
                <w:rFonts w:eastAsia="Calibri"/>
                <w:color w:val="000000"/>
              </w:rPr>
              <w:t>202 13</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FDF75" w14:textId="77777777" w:rsidR="0096467C" w:rsidRDefault="0096467C" w:rsidP="0096467C">
            <w:pPr>
              <w:spacing w:before="0"/>
            </w:pPr>
            <w:r>
              <w:rPr>
                <w:rFonts w:eastAsia="Calibri"/>
                <w:color w:val="000000"/>
              </w:rPr>
              <w:t>COMPATEL LIMITED</w:t>
            </w:r>
          </w:p>
        </w:tc>
      </w:tr>
      <w:tr w:rsidR="0096467C" w14:paraId="22622D2A"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0A91227F"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0B6B" w14:textId="77777777" w:rsidR="0096467C" w:rsidRDefault="0096467C" w:rsidP="0096467C">
            <w:pPr>
              <w:spacing w:before="0"/>
              <w:jc w:val="center"/>
            </w:pPr>
            <w:r>
              <w:rPr>
                <w:rFonts w:eastAsia="Calibri"/>
                <w:color w:val="000000"/>
              </w:rPr>
              <w:t>202 15</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40B4B" w14:textId="77777777" w:rsidR="0096467C" w:rsidRDefault="0096467C" w:rsidP="0096467C">
            <w:pPr>
              <w:spacing w:before="0"/>
            </w:pPr>
            <w:r>
              <w:rPr>
                <w:rFonts w:eastAsia="Calibri"/>
                <w:color w:val="000000"/>
              </w:rPr>
              <w:t>BWS</w:t>
            </w:r>
          </w:p>
        </w:tc>
      </w:tr>
      <w:tr w:rsidR="0096467C" w14:paraId="03DA9E84" w14:textId="77777777" w:rsidTr="0057695B">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6B73E8"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6857" w14:textId="77777777" w:rsidR="0096467C" w:rsidRDefault="0096467C" w:rsidP="0096467C">
            <w:pPr>
              <w:spacing w:before="0"/>
              <w:jc w:val="center"/>
            </w:pPr>
            <w:r>
              <w:rPr>
                <w:rFonts w:eastAsia="Calibri"/>
                <w:color w:val="000000"/>
              </w:rPr>
              <w:t>202 16</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91C25F" w14:textId="77777777" w:rsidR="0096467C" w:rsidRDefault="0096467C" w:rsidP="0096467C">
            <w:pPr>
              <w:spacing w:before="0"/>
            </w:pPr>
            <w:r>
              <w:rPr>
                <w:rFonts w:eastAsia="Calibri"/>
                <w:color w:val="000000"/>
              </w:rPr>
              <w:t>INTER TELECOM</w:t>
            </w:r>
          </w:p>
        </w:tc>
      </w:tr>
      <w:tr w:rsidR="0096467C" w14:paraId="42DD1EA8" w14:textId="77777777" w:rsidTr="0057695B">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FFE5EC" w14:textId="77777777" w:rsidR="0096467C" w:rsidRDefault="0096467C" w:rsidP="0096467C">
            <w:pPr>
              <w:spacing w:before="0"/>
            </w:pPr>
            <w:r>
              <w:rPr>
                <w:rFonts w:eastAsia="Calibri"/>
                <w:b/>
                <w:color w:val="000000"/>
              </w:rPr>
              <w:t>Greece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82E0" w14:textId="77777777" w:rsidR="0096467C" w:rsidRDefault="0096467C" w:rsidP="0096467C">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D93D5" w14:textId="77777777" w:rsidR="0096467C" w:rsidRDefault="0096467C" w:rsidP="0096467C">
            <w:pPr>
              <w:spacing w:before="0"/>
            </w:pPr>
          </w:p>
        </w:tc>
      </w:tr>
      <w:tr w:rsidR="0096467C" w14:paraId="66F7AAA0"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7EDE96D"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0BEA2" w14:textId="77777777" w:rsidR="0096467C" w:rsidRDefault="0096467C" w:rsidP="0096467C">
            <w:pPr>
              <w:spacing w:before="0"/>
              <w:jc w:val="center"/>
            </w:pPr>
            <w:r>
              <w:rPr>
                <w:rFonts w:eastAsia="Calibri"/>
                <w:color w:val="000000"/>
              </w:rPr>
              <w:t>202 00</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E23FF" w14:textId="77777777" w:rsidR="0096467C" w:rsidRDefault="0096467C" w:rsidP="0096467C">
            <w:pPr>
              <w:spacing w:before="0"/>
            </w:pPr>
            <w:r>
              <w:rPr>
                <w:rFonts w:eastAsia="Calibri"/>
                <w:color w:val="000000"/>
              </w:rPr>
              <w:t>INTER TELECOM</w:t>
            </w:r>
          </w:p>
        </w:tc>
      </w:tr>
      <w:tr w:rsidR="0096467C" w14:paraId="063C5A51"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4659B6C8"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5FDC1" w14:textId="77777777" w:rsidR="0096467C" w:rsidRDefault="0096467C" w:rsidP="0096467C">
            <w:pPr>
              <w:spacing w:before="0"/>
              <w:jc w:val="center"/>
            </w:pPr>
            <w:r>
              <w:rPr>
                <w:rFonts w:eastAsia="Calibri"/>
                <w:color w:val="000000"/>
              </w:rPr>
              <w:t>202 04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4D2EC" w14:textId="77777777" w:rsidR="0096467C" w:rsidRDefault="0096467C" w:rsidP="0096467C">
            <w:pPr>
              <w:spacing w:before="0"/>
            </w:pPr>
            <w:r>
              <w:rPr>
                <w:rFonts w:eastAsia="Calibri"/>
                <w:color w:val="000000"/>
              </w:rPr>
              <w:t>OSE AE</w:t>
            </w:r>
          </w:p>
        </w:tc>
      </w:tr>
      <w:tr w:rsidR="0096467C" w14:paraId="4283675B"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546179D7"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C1196" w14:textId="77777777" w:rsidR="0096467C" w:rsidRDefault="0096467C" w:rsidP="0096467C">
            <w:pPr>
              <w:spacing w:before="0"/>
              <w:jc w:val="center"/>
            </w:pPr>
            <w:r>
              <w:rPr>
                <w:rFonts w:eastAsia="Calibri"/>
                <w:color w:val="000000"/>
              </w:rPr>
              <w:t>202 06</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B7139" w14:textId="77777777" w:rsidR="0096467C" w:rsidRDefault="0096467C" w:rsidP="0096467C">
            <w:pPr>
              <w:spacing w:before="0"/>
            </w:pPr>
            <w:r>
              <w:rPr>
                <w:rFonts w:eastAsia="Calibri"/>
                <w:color w:val="000000"/>
              </w:rPr>
              <w:t>VODAFONE-PANAFON</w:t>
            </w:r>
          </w:p>
        </w:tc>
      </w:tr>
      <w:tr w:rsidR="0096467C" w14:paraId="6260EBCF"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4620EB1F"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8CEAA" w14:textId="77777777" w:rsidR="0096467C" w:rsidRDefault="0096467C" w:rsidP="0096467C">
            <w:pPr>
              <w:spacing w:before="0"/>
              <w:jc w:val="center"/>
            </w:pPr>
            <w:r>
              <w:rPr>
                <w:rFonts w:eastAsia="Calibri"/>
                <w:color w:val="000000"/>
              </w:rPr>
              <w:t>202 08</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4D37C2" w14:textId="77777777" w:rsidR="0096467C" w:rsidRDefault="0096467C" w:rsidP="0096467C">
            <w:pPr>
              <w:spacing w:before="0"/>
            </w:pPr>
            <w:r>
              <w:rPr>
                <w:rFonts w:eastAsia="Calibri"/>
                <w:color w:val="000000"/>
              </w:rPr>
              <w:t>RC</w:t>
            </w:r>
          </w:p>
        </w:tc>
      </w:tr>
      <w:tr w:rsidR="0096467C" w14:paraId="26D538F8"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B435857"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0C9EA" w14:textId="77777777" w:rsidR="0096467C" w:rsidRDefault="0096467C" w:rsidP="0096467C">
            <w:pPr>
              <w:spacing w:before="0"/>
              <w:jc w:val="center"/>
            </w:pPr>
            <w:r>
              <w:rPr>
                <w:rFonts w:eastAsia="Calibri"/>
                <w:color w:val="000000"/>
              </w:rPr>
              <w:t>202 16</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ED459" w14:textId="77777777" w:rsidR="0096467C" w:rsidRDefault="0096467C" w:rsidP="0096467C">
            <w:pPr>
              <w:spacing w:before="0"/>
            </w:pPr>
            <w:r>
              <w:rPr>
                <w:rFonts w:eastAsia="Calibri"/>
                <w:color w:val="000000"/>
              </w:rPr>
              <w:t>INTERCONNECT</w:t>
            </w:r>
          </w:p>
        </w:tc>
      </w:tr>
      <w:tr w:rsidR="0096467C" w14:paraId="0017723D"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5CF74561"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D786D" w14:textId="77777777" w:rsidR="0096467C" w:rsidRDefault="0096467C" w:rsidP="0096467C">
            <w:pPr>
              <w:spacing w:before="0"/>
              <w:jc w:val="center"/>
            </w:pPr>
            <w:r>
              <w:rPr>
                <w:rFonts w:eastAsia="Calibri"/>
                <w:color w:val="000000"/>
              </w:rPr>
              <w:t>202 17</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1AD71" w14:textId="77777777" w:rsidR="0096467C" w:rsidRDefault="0096467C" w:rsidP="0096467C">
            <w:pPr>
              <w:spacing w:before="0"/>
            </w:pPr>
            <w:r>
              <w:rPr>
                <w:rFonts w:eastAsia="Calibri"/>
                <w:color w:val="000000"/>
              </w:rPr>
              <w:t>NOVA M.A.E.</w:t>
            </w:r>
          </w:p>
        </w:tc>
      </w:tr>
      <w:tr w:rsidR="0096467C" w14:paraId="4EB64F9F" w14:textId="77777777" w:rsidTr="0057695B">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864BC1"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4EA6E" w14:textId="77777777" w:rsidR="0096467C" w:rsidRDefault="0096467C" w:rsidP="0096467C">
            <w:pPr>
              <w:spacing w:before="0"/>
              <w:jc w:val="center"/>
            </w:pPr>
            <w:r>
              <w:rPr>
                <w:rFonts w:eastAsia="Calibri"/>
                <w:color w:val="000000"/>
              </w:rPr>
              <w:t>202 21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7251BB" w14:textId="77777777" w:rsidR="0096467C" w:rsidRDefault="0096467C" w:rsidP="0096467C">
            <w:pPr>
              <w:spacing w:before="0"/>
            </w:pPr>
            <w:r>
              <w:rPr>
                <w:rFonts w:eastAsia="Calibri"/>
                <w:color w:val="000000"/>
              </w:rPr>
              <w:t>CELL MOBILE</w:t>
            </w:r>
          </w:p>
        </w:tc>
      </w:tr>
      <w:tr w:rsidR="0096467C" w14:paraId="43AC9E5E" w14:textId="77777777" w:rsidTr="0057695B">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1954B0" w14:textId="77777777" w:rsidR="0096467C" w:rsidRDefault="0096467C" w:rsidP="0096467C">
            <w:pPr>
              <w:spacing w:before="0"/>
            </w:pPr>
            <w:r>
              <w:rPr>
                <w:rFonts w:eastAsia="Calibri"/>
                <w:b/>
                <w:color w:val="000000"/>
              </w:rPr>
              <w:t>Greece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BA2E" w14:textId="77777777" w:rsidR="0096467C" w:rsidRDefault="0096467C" w:rsidP="0096467C">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532C" w14:textId="77777777" w:rsidR="0096467C" w:rsidRDefault="0096467C" w:rsidP="0096467C">
            <w:pPr>
              <w:spacing w:before="0"/>
            </w:pPr>
          </w:p>
        </w:tc>
      </w:tr>
      <w:tr w:rsidR="0096467C" w14:paraId="08183945"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50445EC1"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3ED73" w14:textId="77777777" w:rsidR="0096467C" w:rsidRDefault="0096467C" w:rsidP="0096467C">
            <w:pPr>
              <w:spacing w:before="0"/>
              <w:jc w:val="center"/>
            </w:pPr>
            <w:r>
              <w:rPr>
                <w:rFonts w:eastAsia="Calibri"/>
                <w:color w:val="000000"/>
              </w:rPr>
              <w:t>202 01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93EBA" w14:textId="77777777" w:rsidR="0096467C" w:rsidRDefault="0096467C" w:rsidP="0096467C">
            <w:pPr>
              <w:spacing w:before="0"/>
            </w:pPr>
            <w:r>
              <w:rPr>
                <w:rFonts w:eastAsia="Calibri"/>
                <w:color w:val="000000"/>
              </w:rPr>
              <w:t>OTE AE</w:t>
            </w:r>
          </w:p>
        </w:tc>
      </w:tr>
      <w:tr w:rsidR="0096467C" w14:paraId="57BE5629"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2459BB6C"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7F048" w14:textId="77777777" w:rsidR="0096467C" w:rsidRDefault="0096467C" w:rsidP="0096467C">
            <w:pPr>
              <w:spacing w:before="0"/>
              <w:jc w:val="center"/>
            </w:pPr>
            <w:r>
              <w:rPr>
                <w:rFonts w:eastAsia="Calibri"/>
                <w:color w:val="000000"/>
              </w:rPr>
              <w:t>202 02</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49D007" w14:textId="77777777" w:rsidR="0096467C" w:rsidRDefault="0096467C" w:rsidP="0096467C">
            <w:pPr>
              <w:spacing w:before="0"/>
            </w:pPr>
            <w:r>
              <w:rPr>
                <w:rFonts w:eastAsia="Calibri"/>
                <w:color w:val="000000"/>
              </w:rPr>
              <w:t>OTE AE</w:t>
            </w:r>
          </w:p>
        </w:tc>
      </w:tr>
      <w:tr w:rsidR="0096467C" w14:paraId="6F8AA209"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BFC56E2"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FCD5" w14:textId="77777777" w:rsidR="0096467C" w:rsidRDefault="0096467C" w:rsidP="0096467C">
            <w:pPr>
              <w:spacing w:before="0"/>
              <w:jc w:val="center"/>
            </w:pPr>
            <w:r>
              <w:rPr>
                <w:rFonts w:eastAsia="Calibri"/>
                <w:color w:val="000000"/>
              </w:rPr>
              <w:t>202 07</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96452" w14:textId="77777777" w:rsidR="0096467C" w:rsidRDefault="0096467C" w:rsidP="0096467C">
            <w:pPr>
              <w:spacing w:before="0"/>
            </w:pPr>
            <w:r>
              <w:rPr>
                <w:rFonts w:eastAsia="Calibri"/>
                <w:color w:val="000000"/>
              </w:rPr>
              <w:t>AMD TELECOM</w:t>
            </w:r>
          </w:p>
        </w:tc>
      </w:tr>
      <w:tr w:rsidR="0096467C" w14:paraId="5C50A515"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3477240A"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E5558" w14:textId="77777777" w:rsidR="0096467C" w:rsidRDefault="0096467C" w:rsidP="0096467C">
            <w:pPr>
              <w:spacing w:before="0"/>
              <w:jc w:val="center"/>
            </w:pPr>
            <w:r>
              <w:rPr>
                <w:rFonts w:eastAsia="Calibri"/>
                <w:color w:val="000000"/>
              </w:rPr>
              <w:t>202 09</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0CF646" w14:textId="77777777" w:rsidR="0096467C" w:rsidRDefault="0096467C" w:rsidP="0096467C">
            <w:pPr>
              <w:spacing w:before="0"/>
            </w:pPr>
            <w:r>
              <w:rPr>
                <w:rFonts w:eastAsia="Calibri"/>
                <w:color w:val="000000"/>
              </w:rPr>
              <w:t>NOVA M.A.E.</w:t>
            </w:r>
          </w:p>
        </w:tc>
      </w:tr>
      <w:tr w:rsidR="0096467C" w14:paraId="22915754"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1CDA05AD"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878AA" w14:textId="77777777" w:rsidR="0096467C" w:rsidRDefault="0096467C" w:rsidP="0096467C">
            <w:pPr>
              <w:spacing w:before="0"/>
              <w:jc w:val="center"/>
            </w:pPr>
            <w:r>
              <w:rPr>
                <w:rFonts w:eastAsia="Calibri"/>
                <w:color w:val="000000"/>
              </w:rPr>
              <w:t>202 10</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A0227" w14:textId="77777777" w:rsidR="0096467C" w:rsidRDefault="0096467C" w:rsidP="0096467C">
            <w:pPr>
              <w:spacing w:before="0"/>
            </w:pPr>
            <w:r>
              <w:rPr>
                <w:rFonts w:eastAsia="Calibri"/>
                <w:color w:val="000000"/>
              </w:rPr>
              <w:t>NOVA M.A.E.</w:t>
            </w:r>
          </w:p>
        </w:tc>
      </w:tr>
      <w:tr w:rsidR="0096467C" w14:paraId="675A187C" w14:textId="77777777" w:rsidTr="0057695B">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CCFFE18"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AAA0" w14:textId="77777777" w:rsidR="0096467C" w:rsidRDefault="0096467C" w:rsidP="0096467C">
            <w:pPr>
              <w:spacing w:before="0"/>
              <w:jc w:val="center"/>
            </w:pPr>
            <w:r>
              <w:rPr>
                <w:rFonts w:eastAsia="Calibri"/>
                <w:color w:val="000000"/>
              </w:rPr>
              <w:t>202 14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56FAD" w14:textId="77777777" w:rsidR="0096467C" w:rsidRDefault="0096467C" w:rsidP="0096467C">
            <w:pPr>
              <w:spacing w:before="0"/>
            </w:pPr>
            <w:r>
              <w:rPr>
                <w:rFonts w:eastAsia="Calibri"/>
                <w:color w:val="000000"/>
              </w:rPr>
              <w:t>VODAFONE-PANAFON</w:t>
            </w:r>
          </w:p>
        </w:tc>
      </w:tr>
      <w:tr w:rsidR="0096467C" w14:paraId="652BA17B" w14:textId="77777777" w:rsidTr="0057695B">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66A48AF" w14:textId="77777777" w:rsidR="0096467C" w:rsidRDefault="0096467C" w:rsidP="0096467C">
            <w:pPr>
              <w:spacing w:before="0"/>
            </w:pPr>
            <w:r>
              <w:rPr>
                <w:rFonts w:eastAsia="Calibri"/>
                <w:b/>
                <w:color w:val="000000"/>
              </w:rPr>
              <w:t>Switzerland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309D0" w14:textId="77777777" w:rsidR="0096467C" w:rsidRDefault="0096467C" w:rsidP="0096467C">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38CA" w14:textId="77777777" w:rsidR="0096467C" w:rsidRDefault="0096467C" w:rsidP="0096467C">
            <w:pPr>
              <w:spacing w:before="0"/>
            </w:pPr>
          </w:p>
        </w:tc>
      </w:tr>
      <w:tr w:rsidR="0096467C" w14:paraId="2F0F5F8D" w14:textId="77777777" w:rsidTr="0057695B">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DECE83"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567D5" w14:textId="77777777" w:rsidR="0096467C" w:rsidRDefault="0096467C" w:rsidP="0096467C">
            <w:pPr>
              <w:spacing w:before="0"/>
              <w:jc w:val="center"/>
            </w:pPr>
            <w:r>
              <w:rPr>
                <w:rFonts w:eastAsia="Calibri"/>
                <w:color w:val="000000"/>
              </w:rPr>
              <w:t>228 74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D33F6" w14:textId="77777777" w:rsidR="0096467C" w:rsidRDefault="0096467C" w:rsidP="0096467C">
            <w:pPr>
              <w:spacing w:before="0"/>
            </w:pPr>
            <w:r>
              <w:rPr>
                <w:rFonts w:eastAsia="Calibri"/>
                <w:color w:val="000000"/>
              </w:rPr>
              <w:t>Netplus.ch SA</w:t>
            </w:r>
          </w:p>
        </w:tc>
      </w:tr>
      <w:tr w:rsidR="0096467C" w14:paraId="0C8989EA" w14:textId="77777777" w:rsidTr="0057695B">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BD16F5F" w14:textId="77777777" w:rsidR="0096467C" w:rsidRDefault="0096467C" w:rsidP="0096467C">
            <w:pPr>
              <w:spacing w:before="0"/>
            </w:pPr>
            <w:r>
              <w:rPr>
                <w:rFonts w:eastAsia="Calibri"/>
                <w:b/>
                <w:color w:val="000000"/>
              </w:rPr>
              <w:t>Ukraine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96D5" w14:textId="77777777" w:rsidR="0096467C" w:rsidRDefault="0096467C" w:rsidP="0096467C">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4505" w14:textId="77777777" w:rsidR="0096467C" w:rsidRDefault="0096467C" w:rsidP="0096467C">
            <w:pPr>
              <w:spacing w:before="0"/>
            </w:pPr>
          </w:p>
        </w:tc>
      </w:tr>
      <w:tr w:rsidR="0096467C" w14:paraId="58D2959A" w14:textId="77777777" w:rsidTr="0057695B">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137C9939"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D090" w14:textId="77777777" w:rsidR="0096467C" w:rsidRDefault="0096467C" w:rsidP="0096467C">
            <w:pPr>
              <w:spacing w:before="0"/>
              <w:jc w:val="center"/>
            </w:pPr>
            <w:r>
              <w:rPr>
                <w:rFonts w:eastAsia="Calibri"/>
                <w:color w:val="000000"/>
              </w:rPr>
              <w:t>255 11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3E847" w14:textId="77777777" w:rsidR="0096467C" w:rsidRDefault="0096467C" w:rsidP="0096467C">
            <w:pPr>
              <w:spacing w:before="0"/>
            </w:pPr>
            <w:r>
              <w:rPr>
                <w:rFonts w:eastAsia="Calibri"/>
                <w:color w:val="000000"/>
              </w:rPr>
              <w:t>"T.R. Communications" Limited Liability Company</w:t>
            </w:r>
          </w:p>
        </w:tc>
      </w:tr>
      <w:tr w:rsidR="0096467C" w14:paraId="0E70926F" w14:textId="77777777" w:rsidTr="0057695B">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C21C6C"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92F28" w14:textId="77777777" w:rsidR="0096467C" w:rsidRDefault="0096467C" w:rsidP="0096467C">
            <w:pPr>
              <w:spacing w:before="0"/>
              <w:jc w:val="center"/>
            </w:pPr>
            <w:r>
              <w:rPr>
                <w:rFonts w:eastAsia="Calibri"/>
                <w:color w:val="000000"/>
              </w:rPr>
              <w:t>255 701</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2D5CA" w14:textId="77777777" w:rsidR="0096467C" w:rsidRDefault="0096467C" w:rsidP="0096467C">
            <w:pPr>
              <w:spacing w:before="0"/>
            </w:pPr>
            <w:r>
              <w:rPr>
                <w:rFonts w:eastAsia="Calibri"/>
                <w:color w:val="000000"/>
              </w:rPr>
              <w:t>Public enterprise "Ukrspetszvyazok"</w:t>
            </w:r>
          </w:p>
        </w:tc>
      </w:tr>
      <w:tr w:rsidR="0096467C" w14:paraId="7AA8FB4D" w14:textId="77777777" w:rsidTr="0057695B">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FAE5D1B" w14:textId="77777777" w:rsidR="0096467C" w:rsidRDefault="0096467C" w:rsidP="0096467C">
            <w:pPr>
              <w:spacing w:before="0"/>
            </w:pPr>
            <w:r>
              <w:rPr>
                <w:rFonts w:eastAsia="Calibri"/>
                <w:b/>
                <w:color w:val="000000"/>
              </w:rPr>
              <w:t>Ukraine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691CD" w14:textId="77777777" w:rsidR="0096467C" w:rsidRDefault="0096467C" w:rsidP="0096467C">
            <w:pPr>
              <w:spacing w:before="0"/>
            </w:pP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39C4" w14:textId="77777777" w:rsidR="0096467C" w:rsidRDefault="0096467C" w:rsidP="0096467C">
            <w:pPr>
              <w:spacing w:before="0"/>
            </w:pPr>
          </w:p>
        </w:tc>
      </w:tr>
      <w:tr w:rsidR="0096467C" w14:paraId="0E606509" w14:textId="77777777" w:rsidTr="0057695B">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FBDB6C7" w14:textId="77777777" w:rsidR="0096467C" w:rsidRDefault="0096467C" w:rsidP="0096467C">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9C93B" w14:textId="77777777" w:rsidR="0096467C" w:rsidRDefault="0096467C" w:rsidP="0096467C">
            <w:pPr>
              <w:spacing w:before="0"/>
              <w:jc w:val="center"/>
            </w:pPr>
            <w:r>
              <w:rPr>
                <w:rFonts w:eastAsia="Calibri"/>
                <w:color w:val="000000"/>
              </w:rPr>
              <w:t>255 04</w:t>
            </w:r>
          </w:p>
        </w:tc>
        <w:tc>
          <w:tcPr>
            <w:tcW w:w="4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49CD94" w14:textId="77777777" w:rsidR="0096467C" w:rsidRDefault="0096467C" w:rsidP="0096467C">
            <w:pPr>
              <w:spacing w:before="0"/>
              <w:jc w:val="left"/>
            </w:pPr>
            <w:r>
              <w:rPr>
                <w:rFonts w:eastAsia="Calibri"/>
                <w:color w:val="000000"/>
              </w:rPr>
              <w:t xml:space="preserve">Limited Liability Company </w:t>
            </w:r>
            <w:r>
              <w:rPr>
                <w:rFonts w:eastAsia="Calibri"/>
                <w:color w:val="000000"/>
              </w:rPr>
              <w:br/>
              <w:t>"International Telecommunications"</w:t>
            </w:r>
          </w:p>
        </w:tc>
      </w:tr>
    </w:tbl>
    <w:p w14:paraId="2310BB93" w14:textId="77777777" w:rsidR="0096467C" w:rsidRDefault="0096467C" w:rsidP="0096467C">
      <w:pPr>
        <w:spacing w:before="0"/>
        <w:rPr>
          <w:rFonts w:cs="Calibri"/>
        </w:rPr>
      </w:pPr>
    </w:p>
    <w:p w14:paraId="53F8BDCF" w14:textId="77777777" w:rsidR="0096467C" w:rsidRPr="0096467C" w:rsidRDefault="0096467C" w:rsidP="0096467C">
      <w:pPr>
        <w:rPr>
          <w:rFonts w:cs="Calibri"/>
          <w:sz w:val="16"/>
          <w:szCs w:val="16"/>
        </w:rPr>
      </w:pPr>
      <w:r w:rsidRPr="0096467C">
        <w:rPr>
          <w:rFonts w:eastAsia="Arial" w:cs="Calibri"/>
          <w:color w:val="000000"/>
          <w:sz w:val="16"/>
          <w:szCs w:val="16"/>
        </w:rPr>
        <w:t>____________</w:t>
      </w:r>
    </w:p>
    <w:p w14:paraId="08968C03" w14:textId="77777777" w:rsidR="0096467C" w:rsidRPr="0096467C" w:rsidRDefault="0096467C" w:rsidP="0096467C">
      <w:pPr>
        <w:tabs>
          <w:tab w:val="left" w:pos="630"/>
        </w:tabs>
        <w:spacing w:before="0"/>
        <w:ind w:left="1136" w:hanging="1136"/>
        <w:rPr>
          <w:sz w:val="18"/>
          <w:szCs w:val="18"/>
        </w:rPr>
      </w:pPr>
      <w:r w:rsidRPr="0096467C">
        <w:rPr>
          <w:rFonts w:eastAsia="Calibri"/>
          <w:color w:val="000000"/>
          <w:sz w:val="18"/>
          <w:szCs w:val="18"/>
        </w:rPr>
        <w:t xml:space="preserve">MCC: </w:t>
      </w:r>
      <w:r w:rsidRPr="0096467C">
        <w:rPr>
          <w:rFonts w:eastAsia="Calibri"/>
          <w:color w:val="000000"/>
          <w:sz w:val="18"/>
          <w:szCs w:val="18"/>
        </w:rPr>
        <w:tab/>
        <w:t>Mobile Country Code / Indicatif de pays du mobile / Indicativo de país para el servicio móvil</w:t>
      </w:r>
    </w:p>
    <w:p w14:paraId="12861274" w14:textId="77777777" w:rsidR="0096467C" w:rsidRPr="0096467C" w:rsidRDefault="0096467C" w:rsidP="0096467C">
      <w:pPr>
        <w:tabs>
          <w:tab w:val="left" w:pos="630"/>
        </w:tabs>
        <w:spacing w:before="0"/>
        <w:ind w:left="1136" w:hanging="1136"/>
        <w:rPr>
          <w:sz w:val="18"/>
          <w:szCs w:val="18"/>
        </w:rPr>
      </w:pPr>
      <w:r w:rsidRPr="0096467C">
        <w:rPr>
          <w:rFonts w:eastAsia="Calibri"/>
          <w:color w:val="000000"/>
          <w:sz w:val="18"/>
          <w:szCs w:val="18"/>
        </w:rPr>
        <w:t xml:space="preserve">MNC: </w:t>
      </w:r>
      <w:r w:rsidRPr="0096467C">
        <w:rPr>
          <w:rFonts w:eastAsia="Calibri"/>
          <w:color w:val="000000"/>
          <w:sz w:val="18"/>
          <w:szCs w:val="18"/>
        </w:rPr>
        <w:tab/>
        <w:t>Mobile Network Code / Code de réseau mobile / Indicativo de red para el servicio móvil</w:t>
      </w:r>
    </w:p>
    <w:p w14:paraId="31CB8073" w14:textId="77777777" w:rsidR="00041C17" w:rsidRPr="00041C17" w:rsidRDefault="00041C17" w:rsidP="00041C17">
      <w:pPr>
        <w:pStyle w:val="Heading20"/>
        <w:rPr>
          <w:rFonts w:eastAsia="Arial"/>
          <w:color w:val="000000"/>
          <w:lang w:val="en-GB"/>
        </w:rPr>
      </w:pPr>
      <w:r w:rsidRPr="00041C17">
        <w:rPr>
          <w:rFonts w:eastAsia="Arial"/>
          <w:color w:val="000000"/>
          <w:lang w:val="en-GB"/>
        </w:rPr>
        <w:lastRenderedPageBreak/>
        <w:t xml:space="preserve">List of ITU Carrier Codes </w:t>
      </w:r>
      <w:r w:rsidRPr="00041C17">
        <w:rPr>
          <w:rFonts w:eastAsia="Arial"/>
          <w:color w:val="000000"/>
          <w:lang w:val="en-GB"/>
        </w:rPr>
        <w:br/>
        <w:t xml:space="preserve">(According to Recommendation ITU-T M.1400 (03/2013)) </w:t>
      </w:r>
      <w:r w:rsidRPr="00041C17">
        <w:rPr>
          <w:rFonts w:eastAsia="Arial"/>
          <w:color w:val="000000"/>
          <w:lang w:val="en-GB"/>
        </w:rPr>
        <w:br/>
        <w:t>(Position on 15 September 2014)</w:t>
      </w:r>
    </w:p>
    <w:p w14:paraId="4631FE81" w14:textId="77777777" w:rsidR="0096467C" w:rsidRDefault="0096467C" w:rsidP="0096467C">
      <w:pPr>
        <w:spacing w:before="240"/>
        <w:jc w:val="center"/>
      </w:pPr>
      <w:r w:rsidRPr="00E02EDF">
        <w:t>(Annex to ITU Operational Bulletin No. 1060 – 15.IX.2014)</w:t>
      </w:r>
      <w:r w:rsidRPr="00E02EDF">
        <w:br/>
        <w:t>(Amendment No.</w:t>
      </w:r>
      <w:r>
        <w:t xml:space="preserve"> 181</w:t>
      </w:r>
      <w:r w:rsidRPr="00E02EDF">
        <w:t>)</w:t>
      </w:r>
    </w:p>
    <w:p w14:paraId="06FD7169" w14:textId="77777777" w:rsidR="0096467C" w:rsidRPr="00E02EDF" w:rsidRDefault="0096467C" w:rsidP="0096467C">
      <w:pPr>
        <w:jc w:val="center"/>
      </w:pPr>
    </w:p>
    <w:tbl>
      <w:tblPr>
        <w:tblW w:w="10206" w:type="dxa"/>
        <w:tblLayout w:type="fixed"/>
        <w:tblLook w:val="04A0" w:firstRow="1" w:lastRow="0" w:firstColumn="1" w:lastColumn="0" w:noHBand="0" w:noVBand="1"/>
      </w:tblPr>
      <w:tblGrid>
        <w:gridCol w:w="3690"/>
        <w:gridCol w:w="2790"/>
        <w:gridCol w:w="3726"/>
      </w:tblGrid>
      <w:tr w:rsidR="0096467C" w:rsidRPr="00860C0A" w14:paraId="7C0FFD69" w14:textId="77777777" w:rsidTr="0057695B">
        <w:trPr>
          <w:cantSplit/>
          <w:tblHeader/>
        </w:trPr>
        <w:tc>
          <w:tcPr>
            <w:tcW w:w="3690" w:type="dxa"/>
            <w:hideMark/>
          </w:tcPr>
          <w:p w14:paraId="43F474C1" w14:textId="77777777" w:rsidR="0096467C" w:rsidRPr="00860C0A" w:rsidRDefault="0096467C" w:rsidP="0057695B">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90" w:type="dxa"/>
            <w:hideMark/>
          </w:tcPr>
          <w:p w14:paraId="142FDF04" w14:textId="77777777" w:rsidR="0096467C" w:rsidRPr="00860C0A" w:rsidRDefault="0096467C" w:rsidP="0057695B">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0B8B5A33" w14:textId="77777777" w:rsidR="0096467C" w:rsidRPr="00860C0A" w:rsidRDefault="0096467C" w:rsidP="0057695B">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96467C" w:rsidRPr="00860C0A" w14:paraId="39125E4E" w14:textId="77777777" w:rsidTr="0057695B">
        <w:trPr>
          <w:cantSplit/>
          <w:tblHeader/>
        </w:trPr>
        <w:tc>
          <w:tcPr>
            <w:tcW w:w="3690" w:type="dxa"/>
            <w:tcBorders>
              <w:top w:val="nil"/>
              <w:left w:val="nil"/>
              <w:bottom w:val="single" w:sz="4" w:space="0" w:color="auto"/>
              <w:right w:val="nil"/>
            </w:tcBorders>
            <w:hideMark/>
          </w:tcPr>
          <w:p w14:paraId="0C79AFC4" w14:textId="77777777" w:rsidR="0096467C" w:rsidRPr="00860C0A" w:rsidRDefault="0096467C" w:rsidP="0096467C">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90" w:type="dxa"/>
            <w:tcBorders>
              <w:top w:val="nil"/>
              <w:left w:val="nil"/>
              <w:bottom w:val="single" w:sz="4" w:space="0" w:color="auto"/>
              <w:right w:val="nil"/>
            </w:tcBorders>
            <w:hideMark/>
          </w:tcPr>
          <w:p w14:paraId="3358A72E" w14:textId="77777777" w:rsidR="0096467C" w:rsidRPr="00860C0A" w:rsidRDefault="0096467C" w:rsidP="0096467C">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6B12534B" w14:textId="77777777" w:rsidR="0096467C" w:rsidRPr="00860C0A" w:rsidRDefault="0096467C" w:rsidP="0096467C">
            <w:pPr>
              <w:widowControl w:val="0"/>
              <w:spacing w:before="0"/>
              <w:rPr>
                <w:rFonts w:asciiTheme="minorHAnsi" w:eastAsia="SimSun" w:hAnsiTheme="minorHAnsi" w:cs="Arial"/>
                <w:b/>
                <w:bCs/>
                <w:i/>
                <w:iCs/>
                <w:color w:val="000000"/>
              </w:rPr>
            </w:pPr>
          </w:p>
        </w:tc>
      </w:tr>
    </w:tbl>
    <w:p w14:paraId="10B8AC22" w14:textId="77777777" w:rsidR="0096467C" w:rsidRPr="00860C0A" w:rsidRDefault="0096467C" w:rsidP="0096467C">
      <w:pPr>
        <w:rPr>
          <w:rFonts w:cs="Calibri"/>
          <w:color w:val="000000"/>
        </w:rPr>
      </w:pPr>
    </w:p>
    <w:p w14:paraId="17B04702" w14:textId="77777777" w:rsidR="0096467C" w:rsidRDefault="0096467C" w:rsidP="0096467C">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60A0C31C" w14:textId="77777777" w:rsidR="0096467C" w:rsidRPr="005338DE" w:rsidRDefault="0096467C" w:rsidP="0096467C">
      <w:pPr>
        <w:tabs>
          <w:tab w:val="left" w:pos="3686"/>
        </w:tabs>
        <w:spacing w:before="0"/>
        <w:rPr>
          <w:rFonts w:cs="Calibri"/>
          <w:color w:val="000000"/>
          <w:szCs w:val="22"/>
        </w:rPr>
      </w:pPr>
    </w:p>
    <w:p w14:paraId="1269E988" w14:textId="77777777" w:rsidR="0096467C" w:rsidRPr="005338DE" w:rsidRDefault="0096467C" w:rsidP="0096467C">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96467C" w:rsidRPr="00120182" w14:paraId="6ACA29B8" w14:textId="77777777" w:rsidTr="0057695B">
        <w:trPr>
          <w:trHeight w:val="779"/>
        </w:trPr>
        <w:tc>
          <w:tcPr>
            <w:tcW w:w="3960" w:type="dxa"/>
          </w:tcPr>
          <w:p w14:paraId="0430D084" w14:textId="77777777" w:rsidR="0096467C" w:rsidRPr="00DE041F" w:rsidRDefault="0096467C" w:rsidP="0096467C">
            <w:pPr>
              <w:tabs>
                <w:tab w:val="left" w:pos="426"/>
                <w:tab w:val="left" w:pos="4140"/>
                <w:tab w:val="left" w:pos="4230"/>
              </w:tabs>
              <w:spacing w:before="0"/>
              <w:textAlignment w:val="auto"/>
              <w:rPr>
                <w:rFonts w:asciiTheme="minorHAnsi" w:hAnsiTheme="minorHAnsi" w:cs="Arial"/>
                <w:lang w:val="de-CH"/>
              </w:rPr>
            </w:pPr>
            <w:r w:rsidRPr="00D40BF2">
              <w:rPr>
                <w:rFonts w:asciiTheme="minorHAnsi" w:hAnsiTheme="minorHAnsi" w:cs="Arial"/>
              </w:rPr>
              <w:t>Cloudmanufaktur GmbH</w:t>
            </w:r>
            <w:r w:rsidRPr="000740C0">
              <w:rPr>
                <w:rFonts w:asciiTheme="minorHAnsi" w:hAnsiTheme="minorHAnsi" w:cs="Arial"/>
                <w:highlight w:val="yellow"/>
                <w:lang w:val="de-CH"/>
              </w:rPr>
              <w:cr/>
            </w:r>
            <w:r w:rsidRPr="00D40BF2">
              <w:rPr>
                <w:rFonts w:asciiTheme="minorHAnsi" w:hAnsiTheme="minorHAnsi" w:cs="Arial"/>
                <w:lang w:val="de-CH"/>
              </w:rPr>
              <w:t>Seestrasse 46</w:t>
            </w:r>
          </w:p>
          <w:p w14:paraId="5FBBFDB7" w14:textId="77777777" w:rsidR="0096467C" w:rsidRDefault="0096467C" w:rsidP="0096467C">
            <w:pPr>
              <w:tabs>
                <w:tab w:val="left" w:pos="426"/>
                <w:tab w:val="left" w:pos="4140"/>
                <w:tab w:val="left" w:pos="4230"/>
              </w:tabs>
              <w:spacing w:before="0"/>
              <w:textAlignment w:val="auto"/>
              <w:rPr>
                <w:rFonts w:asciiTheme="minorHAnsi" w:hAnsiTheme="minorHAnsi" w:cs="Arial"/>
                <w:lang w:val="de-CH"/>
              </w:rPr>
            </w:pPr>
            <w:r w:rsidRPr="00D40BF2">
              <w:rPr>
                <w:rFonts w:asciiTheme="minorHAnsi" w:hAnsiTheme="minorHAnsi" w:cs="Arial"/>
                <w:lang w:val="de-CH"/>
              </w:rPr>
              <w:t>CH-8598 BOTTIGHOFEN</w:t>
            </w:r>
          </w:p>
          <w:p w14:paraId="4A01444D" w14:textId="77777777" w:rsidR="0096467C" w:rsidRPr="00A554C7" w:rsidRDefault="0096467C" w:rsidP="0096467C">
            <w:pPr>
              <w:tabs>
                <w:tab w:val="left" w:pos="426"/>
                <w:tab w:val="left" w:pos="4140"/>
                <w:tab w:val="left" w:pos="4230"/>
              </w:tabs>
              <w:spacing w:before="0"/>
              <w:textAlignment w:val="auto"/>
              <w:rPr>
                <w:rFonts w:asciiTheme="minorHAnsi" w:hAnsiTheme="minorHAnsi" w:cs="Arial"/>
                <w:highlight w:val="yellow"/>
                <w:lang w:val="de-CH"/>
              </w:rPr>
            </w:pPr>
            <w:r>
              <w:rPr>
                <w:rFonts w:asciiTheme="minorHAnsi" w:hAnsiTheme="minorHAnsi" w:cs="Arial"/>
                <w:lang w:val="de-CH"/>
              </w:rPr>
              <w:t>Switzerland</w:t>
            </w:r>
          </w:p>
        </w:tc>
        <w:tc>
          <w:tcPr>
            <w:tcW w:w="2520" w:type="dxa"/>
          </w:tcPr>
          <w:p w14:paraId="2DA60A40" w14:textId="77777777" w:rsidR="0096467C" w:rsidRPr="000740C0" w:rsidRDefault="0096467C" w:rsidP="0096467C">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CLOUD1</w:t>
            </w:r>
          </w:p>
        </w:tc>
        <w:tc>
          <w:tcPr>
            <w:tcW w:w="3960" w:type="dxa"/>
          </w:tcPr>
          <w:p w14:paraId="55E40FA4" w14:textId="77777777" w:rsidR="0096467C" w:rsidRPr="00DE041F" w:rsidRDefault="0096467C" w:rsidP="0096467C">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D40BF2">
              <w:rPr>
                <w:rFonts w:asciiTheme="minorHAnsi" w:eastAsia="SimSun" w:hAnsiTheme="minorHAnsi" w:cs="Arial"/>
                <w:color w:val="000000"/>
                <w:lang w:val="en-GB"/>
              </w:rPr>
              <w:t>Sebastian Kursawe</w:t>
            </w:r>
          </w:p>
          <w:p w14:paraId="2938F0FA" w14:textId="77777777" w:rsidR="0096467C" w:rsidRPr="00DE041F" w:rsidRDefault="0096467C" w:rsidP="0096467C">
            <w:pPr>
              <w:widowControl w:val="0"/>
              <w:spacing w:before="0"/>
              <w:rPr>
                <w:rFonts w:asciiTheme="minorHAnsi" w:eastAsia="SimSun" w:hAnsiTheme="minorHAnsi" w:cs="Arial"/>
                <w:color w:val="000000"/>
                <w:lang w:val="en-GB"/>
              </w:rPr>
            </w:pPr>
            <w:r w:rsidRPr="00DE041F">
              <w:rPr>
                <w:rFonts w:asciiTheme="minorHAnsi" w:eastAsia="SimSun" w:hAnsiTheme="minorHAnsi" w:cs="Arial"/>
                <w:color w:val="000000"/>
                <w:lang w:val="en-GB"/>
              </w:rPr>
              <w:t xml:space="preserve">Tel.: </w:t>
            </w:r>
            <w:r w:rsidRPr="00D40BF2">
              <w:rPr>
                <w:rFonts w:asciiTheme="minorHAnsi" w:eastAsia="SimSun" w:hAnsiTheme="minorHAnsi" w:cs="Arial"/>
                <w:color w:val="000000"/>
                <w:lang w:val="en-GB"/>
              </w:rPr>
              <w:t>+41 715712325</w:t>
            </w:r>
          </w:p>
          <w:p w14:paraId="08817DF7" w14:textId="77777777" w:rsidR="0096467C" w:rsidRPr="00D40BF2" w:rsidRDefault="0096467C" w:rsidP="0096467C">
            <w:pPr>
              <w:widowControl w:val="0"/>
              <w:spacing w:before="0"/>
              <w:rPr>
                <w:rFonts w:asciiTheme="minorHAnsi" w:eastAsia="SimSun" w:hAnsiTheme="minorHAnsi" w:cs="Arial"/>
                <w:color w:val="000000"/>
                <w:highlight w:val="yellow"/>
              </w:rPr>
            </w:pPr>
            <w:r w:rsidRPr="00D40BF2">
              <w:rPr>
                <w:rFonts w:asciiTheme="minorHAnsi" w:eastAsia="SimSun" w:hAnsiTheme="minorHAnsi" w:cs="Arial"/>
                <w:color w:val="000000"/>
              </w:rPr>
              <w:t>Email: service@cloudmanufaktur.digital</w:t>
            </w:r>
          </w:p>
        </w:tc>
      </w:tr>
    </w:tbl>
    <w:p w14:paraId="68AF7280" w14:textId="77777777" w:rsidR="0096467C" w:rsidRPr="00C0327C" w:rsidRDefault="0096467C" w:rsidP="0096467C">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96467C" w:rsidRPr="00120182" w14:paraId="3A443551" w14:textId="77777777" w:rsidTr="0057695B">
        <w:trPr>
          <w:trHeight w:val="779"/>
        </w:trPr>
        <w:tc>
          <w:tcPr>
            <w:tcW w:w="3960" w:type="dxa"/>
          </w:tcPr>
          <w:p w14:paraId="2DC87FAD" w14:textId="77777777" w:rsidR="0096467C" w:rsidRPr="009B0EFF" w:rsidRDefault="0096467C" w:rsidP="0096467C">
            <w:pPr>
              <w:tabs>
                <w:tab w:val="left" w:pos="426"/>
                <w:tab w:val="left" w:pos="4140"/>
                <w:tab w:val="left" w:pos="4230"/>
              </w:tabs>
              <w:spacing w:before="0"/>
              <w:textAlignment w:val="auto"/>
              <w:rPr>
                <w:rFonts w:asciiTheme="minorHAnsi" w:hAnsiTheme="minorHAnsi" w:cs="Arial"/>
                <w:lang w:val="de-CH"/>
              </w:rPr>
            </w:pPr>
            <w:r w:rsidRPr="009B0EFF">
              <w:rPr>
                <w:rFonts w:asciiTheme="minorHAnsi" w:hAnsiTheme="minorHAnsi" w:cs="Arial"/>
              </w:rPr>
              <w:t>LIPINSKI TELEKOM GmbH</w:t>
            </w:r>
            <w:r w:rsidRPr="000740C0">
              <w:rPr>
                <w:rFonts w:asciiTheme="minorHAnsi" w:hAnsiTheme="minorHAnsi" w:cs="Arial"/>
                <w:highlight w:val="yellow"/>
                <w:lang w:val="de-CH"/>
              </w:rPr>
              <w:cr/>
            </w:r>
            <w:r w:rsidRPr="009B0EFF">
              <w:rPr>
                <w:rFonts w:asciiTheme="minorHAnsi" w:hAnsiTheme="minorHAnsi" w:cs="Arial"/>
                <w:lang w:val="de-CH"/>
              </w:rPr>
              <w:t>Winterstrasse 36</w:t>
            </w:r>
          </w:p>
          <w:p w14:paraId="7FD6EE41" w14:textId="77777777" w:rsidR="0096467C" w:rsidRPr="00A554C7" w:rsidRDefault="0096467C" w:rsidP="0096467C">
            <w:pPr>
              <w:tabs>
                <w:tab w:val="left" w:pos="426"/>
                <w:tab w:val="left" w:pos="4140"/>
                <w:tab w:val="left" w:pos="4230"/>
              </w:tabs>
              <w:spacing w:before="0"/>
              <w:textAlignment w:val="auto"/>
              <w:rPr>
                <w:rFonts w:asciiTheme="minorHAnsi" w:hAnsiTheme="minorHAnsi" w:cs="Arial"/>
                <w:highlight w:val="yellow"/>
                <w:lang w:val="de-CH"/>
              </w:rPr>
            </w:pPr>
            <w:r w:rsidRPr="009B0EFF">
              <w:rPr>
                <w:rFonts w:asciiTheme="minorHAnsi" w:hAnsiTheme="minorHAnsi" w:cs="Arial"/>
                <w:lang w:val="de-CH"/>
              </w:rPr>
              <w:t>D-13409 BERLIN</w:t>
            </w:r>
          </w:p>
        </w:tc>
        <w:tc>
          <w:tcPr>
            <w:tcW w:w="2520" w:type="dxa"/>
          </w:tcPr>
          <w:p w14:paraId="737F2EB8" w14:textId="77777777" w:rsidR="0096467C" w:rsidRPr="000740C0" w:rsidRDefault="0096467C" w:rsidP="0096467C">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LIPKOM</w:t>
            </w:r>
          </w:p>
        </w:tc>
        <w:tc>
          <w:tcPr>
            <w:tcW w:w="3960" w:type="dxa"/>
          </w:tcPr>
          <w:p w14:paraId="71303377" w14:textId="77777777" w:rsidR="0096467C" w:rsidRPr="009B0EFF" w:rsidRDefault="0096467C" w:rsidP="0096467C">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9B0EFF">
              <w:rPr>
                <w:rFonts w:asciiTheme="minorHAnsi" w:eastAsia="SimSun" w:hAnsiTheme="minorHAnsi" w:cs="Arial"/>
                <w:color w:val="000000"/>
                <w:lang w:val="en-GB"/>
              </w:rPr>
              <w:t>Thilo Weise</w:t>
            </w:r>
          </w:p>
          <w:p w14:paraId="6133485A" w14:textId="77777777" w:rsidR="0096467C" w:rsidRPr="009B0EFF" w:rsidRDefault="0096467C" w:rsidP="0096467C">
            <w:pPr>
              <w:widowControl w:val="0"/>
              <w:spacing w:before="0"/>
              <w:rPr>
                <w:rFonts w:asciiTheme="minorHAnsi" w:eastAsia="SimSun" w:hAnsiTheme="minorHAnsi" w:cs="Arial"/>
                <w:color w:val="000000"/>
                <w:lang w:val="en-GB"/>
              </w:rPr>
            </w:pPr>
            <w:r w:rsidRPr="009B0EFF">
              <w:rPr>
                <w:rFonts w:asciiTheme="minorHAnsi" w:eastAsia="SimSun" w:hAnsiTheme="minorHAnsi" w:cs="Arial"/>
                <w:color w:val="000000"/>
                <w:lang w:val="en-GB"/>
              </w:rPr>
              <w:t>Tel.: +49 30 986 003 111</w:t>
            </w:r>
          </w:p>
          <w:p w14:paraId="076B82BC" w14:textId="77777777" w:rsidR="0096467C" w:rsidRPr="009B0EFF" w:rsidRDefault="0096467C" w:rsidP="0096467C">
            <w:pPr>
              <w:widowControl w:val="0"/>
              <w:spacing w:before="0"/>
              <w:rPr>
                <w:rFonts w:asciiTheme="minorHAnsi" w:eastAsia="SimSun" w:hAnsiTheme="minorHAnsi" w:cs="Arial"/>
                <w:color w:val="000000"/>
                <w:lang w:val="en-GB"/>
              </w:rPr>
            </w:pPr>
            <w:r w:rsidRPr="009B0EFF">
              <w:rPr>
                <w:rFonts w:asciiTheme="minorHAnsi" w:eastAsia="SimSun" w:hAnsiTheme="minorHAnsi" w:cs="Arial"/>
                <w:color w:val="000000"/>
                <w:lang w:val="en-GB"/>
              </w:rPr>
              <w:t>Fax: +49 30 986 003 130</w:t>
            </w:r>
          </w:p>
          <w:p w14:paraId="42831833" w14:textId="77777777" w:rsidR="0096467C" w:rsidRPr="00D40BF2" w:rsidRDefault="0096467C" w:rsidP="0096467C">
            <w:pPr>
              <w:widowControl w:val="0"/>
              <w:spacing w:before="0"/>
              <w:rPr>
                <w:rFonts w:asciiTheme="minorHAnsi" w:eastAsia="SimSun" w:hAnsiTheme="minorHAnsi" w:cs="Arial"/>
                <w:color w:val="000000"/>
                <w:highlight w:val="yellow"/>
              </w:rPr>
            </w:pPr>
            <w:r w:rsidRPr="009B0EFF">
              <w:rPr>
                <w:rFonts w:asciiTheme="minorHAnsi" w:eastAsia="SimSun" w:hAnsiTheme="minorHAnsi" w:cs="Arial"/>
                <w:color w:val="000000"/>
                <w:lang w:val="en-GB"/>
              </w:rPr>
              <w:t>Email: thilo.weise@lipinski-telekom.de</w:t>
            </w:r>
          </w:p>
        </w:tc>
      </w:tr>
    </w:tbl>
    <w:p w14:paraId="65BE47A1" w14:textId="77777777" w:rsidR="0096467C" w:rsidRPr="00C0327C" w:rsidRDefault="0096467C" w:rsidP="0096467C">
      <w:pPr>
        <w:overflowPunct/>
        <w:textAlignment w:val="auto"/>
        <w:rPr>
          <w:rFonts w:cs="Calibri"/>
          <w:b/>
          <w:color w:val="000000"/>
          <w:szCs w:val="22"/>
          <w:lang w:val="pt-BR"/>
        </w:rPr>
      </w:pPr>
    </w:p>
    <w:p w14:paraId="48AAF8E4" w14:textId="77777777" w:rsidR="00041C17" w:rsidRPr="0005792A" w:rsidRDefault="00041C17" w:rsidP="00041C17">
      <w:pPr>
        <w:tabs>
          <w:tab w:val="left" w:pos="3686"/>
        </w:tabs>
        <w:spacing w:after="120"/>
        <w:rPr>
          <w:rFonts w:cs="Calibri"/>
          <w:bCs/>
          <w:sz w:val="18"/>
          <w:szCs w:val="18"/>
          <w:lang w:val="de-CH"/>
        </w:rPr>
      </w:pPr>
    </w:p>
    <w:p w14:paraId="76FFA38E" w14:textId="2DEBC723" w:rsidR="00041C17" w:rsidRPr="0096467C" w:rsidRDefault="00041C1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96467C">
        <w:rPr>
          <w:lang w:val="en-GB"/>
        </w:rPr>
        <w:br w:type="page"/>
      </w:r>
    </w:p>
    <w:p w14:paraId="164A5EA6" w14:textId="77777777" w:rsidR="0007416B" w:rsidRPr="00D47131" w:rsidRDefault="0007416B" w:rsidP="0007416B">
      <w:pPr>
        <w:pStyle w:val="Heading20"/>
        <w:spacing w:before="0"/>
        <w:rPr>
          <w:lang w:val="en-GB"/>
        </w:rPr>
      </w:pPr>
      <w:bookmarkStart w:id="1611" w:name="_Toc236568475"/>
      <w:bookmarkStart w:id="1612" w:name="_Toc240772455"/>
      <w:r w:rsidRPr="00D47131">
        <w:rPr>
          <w:lang w:val="en-GB"/>
        </w:rPr>
        <w:lastRenderedPageBreak/>
        <w:t>List of International Signalling Point Codes (ISPC)</w:t>
      </w:r>
      <w:r w:rsidRPr="00D47131">
        <w:rPr>
          <w:lang w:val="en-GB"/>
        </w:rPr>
        <w:br/>
        <w:t>(According to Recommendation ITU-T Q.708 (03/1999))</w:t>
      </w:r>
      <w:r w:rsidRPr="00D47131">
        <w:rPr>
          <w:lang w:val="en-GB"/>
        </w:rPr>
        <w:br/>
        <w:t>(Position on 1 July 2024)</w:t>
      </w:r>
      <w:bookmarkEnd w:id="1611"/>
      <w:bookmarkEnd w:id="1612"/>
    </w:p>
    <w:p w14:paraId="766E87DD" w14:textId="77777777" w:rsidR="0096467C" w:rsidRPr="006E134C" w:rsidRDefault="0096467C" w:rsidP="0096467C">
      <w:pPr>
        <w:pStyle w:val="Heading70"/>
        <w:keepNext/>
        <w:spacing w:before="240"/>
        <w:jc w:val="center"/>
        <w:rPr>
          <w:b w:val="0"/>
          <w:bCs/>
        </w:rPr>
      </w:pPr>
      <w:r w:rsidRPr="006E134C">
        <w:rPr>
          <w:b w:val="0"/>
          <w:bCs/>
        </w:rPr>
        <w:t>(Annex to ITU Operational Bulletin No. 1295 – 1.VII.2024)</w:t>
      </w:r>
      <w:r w:rsidRPr="006E134C">
        <w:rPr>
          <w:b w:val="0"/>
          <w:bCs/>
        </w:rPr>
        <w:br/>
        <w:t>(Amendment No. 10)</w:t>
      </w:r>
    </w:p>
    <w:p w14:paraId="095F193B" w14:textId="77777777" w:rsidR="0096467C" w:rsidRPr="006E134C" w:rsidRDefault="0096467C" w:rsidP="0096467C">
      <w:pPr>
        <w:keepNext/>
        <w:spacing w:before="0"/>
        <w:rPr>
          <w:b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2869"/>
        <w:gridCol w:w="4252"/>
      </w:tblGrid>
      <w:tr w:rsidR="0096467C" w:rsidRPr="00916C1F" w14:paraId="1F188A16" w14:textId="77777777" w:rsidTr="0057695B">
        <w:trPr>
          <w:cantSplit/>
          <w:trHeight w:val="227"/>
        </w:trPr>
        <w:tc>
          <w:tcPr>
            <w:tcW w:w="2518" w:type="dxa"/>
            <w:gridSpan w:val="2"/>
          </w:tcPr>
          <w:p w14:paraId="2057AE4C" w14:textId="77777777" w:rsidR="0096467C" w:rsidRPr="00815C30" w:rsidRDefault="0096467C" w:rsidP="0057695B">
            <w:pPr>
              <w:pStyle w:val="Tablehead0"/>
              <w:jc w:val="left"/>
              <w:rPr>
                <w:lang w:val="en-GB"/>
              </w:rPr>
            </w:pPr>
            <w:r w:rsidRPr="00815C30">
              <w:rPr>
                <w:lang w:val="en-GB"/>
              </w:rPr>
              <w:t>Country/ Geographical Area</w:t>
            </w:r>
          </w:p>
        </w:tc>
        <w:tc>
          <w:tcPr>
            <w:tcW w:w="2869" w:type="dxa"/>
            <w:vMerge w:val="restart"/>
            <w:shd w:val="clear" w:color="auto" w:fill="auto"/>
            <w:vAlign w:val="bottom"/>
          </w:tcPr>
          <w:p w14:paraId="5EC6667C" w14:textId="77777777" w:rsidR="0096467C" w:rsidRPr="00815C30" w:rsidRDefault="0096467C" w:rsidP="0057695B">
            <w:pPr>
              <w:pStyle w:val="Tablehead0"/>
              <w:jc w:val="left"/>
              <w:rPr>
                <w:lang w:val="en-GB"/>
              </w:rPr>
            </w:pPr>
            <w:r w:rsidRPr="00815C30">
              <w:rPr>
                <w:lang w:val="en-GB"/>
              </w:rPr>
              <w:t>Unique name of the signalling point</w:t>
            </w:r>
          </w:p>
        </w:tc>
        <w:tc>
          <w:tcPr>
            <w:tcW w:w="4252" w:type="dxa"/>
            <w:vMerge w:val="restart"/>
            <w:shd w:val="clear" w:color="auto" w:fill="auto"/>
            <w:vAlign w:val="bottom"/>
          </w:tcPr>
          <w:p w14:paraId="7C568AD2" w14:textId="77777777" w:rsidR="0096467C" w:rsidRPr="00815C30" w:rsidRDefault="0096467C" w:rsidP="0057695B">
            <w:pPr>
              <w:pStyle w:val="Tablehead0"/>
              <w:jc w:val="left"/>
              <w:rPr>
                <w:lang w:val="en-GB"/>
              </w:rPr>
            </w:pPr>
            <w:r w:rsidRPr="00815C30">
              <w:rPr>
                <w:lang w:val="en-GB"/>
              </w:rPr>
              <w:t>Name of the signalling point operator</w:t>
            </w:r>
          </w:p>
        </w:tc>
      </w:tr>
      <w:tr w:rsidR="0096467C" w:rsidRPr="00B62253" w14:paraId="48C04724" w14:textId="77777777" w:rsidTr="0057695B">
        <w:trPr>
          <w:cantSplit/>
          <w:trHeight w:val="227"/>
        </w:trPr>
        <w:tc>
          <w:tcPr>
            <w:tcW w:w="909" w:type="dxa"/>
            <w:tcBorders>
              <w:bottom w:val="single" w:sz="4" w:space="0" w:color="auto"/>
            </w:tcBorders>
          </w:tcPr>
          <w:p w14:paraId="0B7621C5" w14:textId="77777777" w:rsidR="0096467C" w:rsidRPr="00870C6B" w:rsidRDefault="0096467C" w:rsidP="0057695B">
            <w:pPr>
              <w:pStyle w:val="Tablehead0"/>
              <w:jc w:val="left"/>
            </w:pPr>
            <w:r w:rsidRPr="00870C6B">
              <w:t>ISPC</w:t>
            </w:r>
          </w:p>
        </w:tc>
        <w:tc>
          <w:tcPr>
            <w:tcW w:w="1609" w:type="dxa"/>
            <w:tcBorders>
              <w:bottom w:val="single" w:sz="4" w:space="0" w:color="auto"/>
            </w:tcBorders>
            <w:shd w:val="clear" w:color="auto" w:fill="auto"/>
          </w:tcPr>
          <w:p w14:paraId="4DFA49BF" w14:textId="77777777" w:rsidR="0096467C" w:rsidRDefault="0096467C" w:rsidP="0057695B">
            <w:pPr>
              <w:pStyle w:val="Tablehead0"/>
              <w:jc w:val="left"/>
            </w:pPr>
            <w:r>
              <w:t>DEC</w:t>
            </w:r>
          </w:p>
        </w:tc>
        <w:tc>
          <w:tcPr>
            <w:tcW w:w="2869" w:type="dxa"/>
            <w:vMerge/>
            <w:tcBorders>
              <w:bottom w:val="single" w:sz="4" w:space="0" w:color="auto"/>
            </w:tcBorders>
            <w:shd w:val="clear" w:color="auto" w:fill="auto"/>
          </w:tcPr>
          <w:p w14:paraId="15EC13A8" w14:textId="77777777" w:rsidR="0096467C" w:rsidRPr="00870C6B" w:rsidRDefault="0096467C" w:rsidP="0057695B">
            <w:pPr>
              <w:pStyle w:val="Tablehead0"/>
              <w:jc w:val="left"/>
            </w:pPr>
          </w:p>
        </w:tc>
        <w:tc>
          <w:tcPr>
            <w:tcW w:w="4252" w:type="dxa"/>
            <w:vMerge/>
            <w:tcBorders>
              <w:bottom w:val="single" w:sz="4" w:space="0" w:color="auto"/>
            </w:tcBorders>
            <w:shd w:val="clear" w:color="auto" w:fill="auto"/>
          </w:tcPr>
          <w:p w14:paraId="1CBAE3C2" w14:textId="77777777" w:rsidR="0096467C" w:rsidRPr="00870C6B" w:rsidRDefault="0096467C" w:rsidP="0057695B">
            <w:pPr>
              <w:pStyle w:val="Tablehead0"/>
              <w:jc w:val="left"/>
            </w:pPr>
          </w:p>
        </w:tc>
      </w:tr>
      <w:tr w:rsidR="0096467C" w:rsidRPr="0096467C" w14:paraId="3538CD95" w14:textId="77777777" w:rsidTr="0057695B">
        <w:trPr>
          <w:cantSplit/>
          <w:trHeight w:val="240"/>
        </w:trPr>
        <w:tc>
          <w:tcPr>
            <w:tcW w:w="9639" w:type="dxa"/>
            <w:gridSpan w:val="4"/>
            <w:tcBorders>
              <w:top w:val="single" w:sz="4" w:space="0" w:color="auto"/>
            </w:tcBorders>
            <w:shd w:val="clear" w:color="auto" w:fill="auto"/>
          </w:tcPr>
          <w:p w14:paraId="13761CBA" w14:textId="77777777" w:rsidR="0096467C" w:rsidRPr="0096467C" w:rsidRDefault="0096467C" w:rsidP="0057695B">
            <w:pPr>
              <w:pStyle w:val="Normalaftertitle"/>
              <w:keepNext/>
              <w:spacing w:before="240"/>
              <w:rPr>
                <w:b/>
                <w:bCs/>
              </w:rPr>
            </w:pPr>
            <w:r w:rsidRPr="0096467C">
              <w:rPr>
                <w:b/>
                <w:bCs/>
              </w:rPr>
              <w:t>Panama    SUP</w:t>
            </w:r>
          </w:p>
        </w:tc>
      </w:tr>
      <w:tr w:rsidR="0096467C" w:rsidRPr="0096467C" w14:paraId="12D856F7" w14:textId="77777777" w:rsidTr="0057695B">
        <w:trPr>
          <w:cantSplit/>
          <w:trHeight w:val="240"/>
        </w:trPr>
        <w:tc>
          <w:tcPr>
            <w:tcW w:w="909" w:type="dxa"/>
            <w:shd w:val="clear" w:color="auto" w:fill="auto"/>
          </w:tcPr>
          <w:p w14:paraId="5F33A7F1" w14:textId="77777777" w:rsidR="0096467C" w:rsidRPr="0096467C" w:rsidRDefault="0096467C" w:rsidP="0057695B">
            <w:pPr>
              <w:pStyle w:val="StyleTabletextLeft"/>
              <w:rPr>
                <w:b w:val="0"/>
                <w:bCs w:val="0"/>
              </w:rPr>
            </w:pPr>
            <w:r w:rsidRPr="0096467C">
              <w:rPr>
                <w:b w:val="0"/>
                <w:bCs w:val="0"/>
              </w:rPr>
              <w:t>7-029-5</w:t>
            </w:r>
          </w:p>
        </w:tc>
        <w:tc>
          <w:tcPr>
            <w:tcW w:w="1609" w:type="dxa"/>
            <w:shd w:val="clear" w:color="auto" w:fill="auto"/>
          </w:tcPr>
          <w:p w14:paraId="5BBEA815" w14:textId="77777777" w:rsidR="0096467C" w:rsidRPr="0096467C" w:rsidRDefault="0096467C" w:rsidP="0057695B">
            <w:pPr>
              <w:pStyle w:val="StyleTabletextLeft"/>
              <w:rPr>
                <w:b w:val="0"/>
                <w:bCs w:val="0"/>
              </w:rPr>
            </w:pPr>
            <w:r w:rsidRPr="0096467C">
              <w:rPr>
                <w:b w:val="0"/>
                <w:bCs w:val="0"/>
              </w:rPr>
              <w:t>14573</w:t>
            </w:r>
          </w:p>
        </w:tc>
        <w:tc>
          <w:tcPr>
            <w:tcW w:w="2869" w:type="dxa"/>
            <w:shd w:val="clear" w:color="auto" w:fill="auto"/>
          </w:tcPr>
          <w:p w14:paraId="3C431E2C" w14:textId="77777777" w:rsidR="0096467C" w:rsidRPr="0096467C" w:rsidRDefault="0096467C" w:rsidP="0057695B">
            <w:pPr>
              <w:pStyle w:val="StyleTabletextLeft"/>
              <w:rPr>
                <w:b w:val="0"/>
                <w:bCs w:val="0"/>
              </w:rPr>
            </w:pPr>
            <w:r w:rsidRPr="0096467C">
              <w:rPr>
                <w:b w:val="0"/>
                <w:bCs w:val="0"/>
              </w:rPr>
              <w:t>Claro Panamá 3</w:t>
            </w:r>
          </w:p>
        </w:tc>
        <w:tc>
          <w:tcPr>
            <w:tcW w:w="4252" w:type="dxa"/>
          </w:tcPr>
          <w:p w14:paraId="75E95114" w14:textId="77777777" w:rsidR="0096467C" w:rsidRPr="0096467C" w:rsidRDefault="0096467C" w:rsidP="0057695B">
            <w:pPr>
              <w:pStyle w:val="StyleTabletextLeft"/>
              <w:rPr>
                <w:b w:val="0"/>
                <w:bCs w:val="0"/>
              </w:rPr>
            </w:pPr>
            <w:r w:rsidRPr="0096467C">
              <w:rPr>
                <w:b w:val="0"/>
                <w:bCs w:val="0"/>
              </w:rPr>
              <w:t>Claro Panamá S.A.</w:t>
            </w:r>
          </w:p>
        </w:tc>
      </w:tr>
      <w:tr w:rsidR="0096467C" w:rsidRPr="0096467C" w14:paraId="0E6D987A" w14:textId="77777777" w:rsidTr="0057695B">
        <w:trPr>
          <w:cantSplit/>
          <w:trHeight w:val="240"/>
        </w:trPr>
        <w:tc>
          <w:tcPr>
            <w:tcW w:w="9639" w:type="dxa"/>
            <w:gridSpan w:val="4"/>
            <w:shd w:val="clear" w:color="auto" w:fill="auto"/>
          </w:tcPr>
          <w:p w14:paraId="108D0E63" w14:textId="77777777" w:rsidR="0096467C" w:rsidRPr="0096467C" w:rsidRDefault="0096467C" w:rsidP="0057695B">
            <w:pPr>
              <w:pStyle w:val="Normalaftertitle"/>
              <w:keepNext/>
              <w:spacing w:before="240"/>
              <w:rPr>
                <w:b/>
                <w:bCs/>
              </w:rPr>
            </w:pPr>
            <w:r w:rsidRPr="0096467C">
              <w:rPr>
                <w:b/>
                <w:bCs/>
              </w:rPr>
              <w:t>Switzerland    ADD</w:t>
            </w:r>
          </w:p>
        </w:tc>
      </w:tr>
      <w:tr w:rsidR="0096467C" w:rsidRPr="0096467C" w14:paraId="7C973E51" w14:textId="77777777" w:rsidTr="0057695B">
        <w:trPr>
          <w:cantSplit/>
          <w:trHeight w:val="240"/>
        </w:trPr>
        <w:tc>
          <w:tcPr>
            <w:tcW w:w="909" w:type="dxa"/>
            <w:shd w:val="clear" w:color="auto" w:fill="auto"/>
          </w:tcPr>
          <w:p w14:paraId="1D7F2FC1" w14:textId="77777777" w:rsidR="0096467C" w:rsidRPr="0096467C" w:rsidRDefault="0096467C" w:rsidP="0057695B">
            <w:pPr>
              <w:pStyle w:val="StyleTabletextLeft"/>
              <w:rPr>
                <w:b w:val="0"/>
                <w:bCs w:val="0"/>
              </w:rPr>
            </w:pPr>
            <w:r w:rsidRPr="0096467C">
              <w:rPr>
                <w:b w:val="0"/>
                <w:bCs w:val="0"/>
              </w:rPr>
              <w:t>7-247-0</w:t>
            </w:r>
          </w:p>
        </w:tc>
        <w:tc>
          <w:tcPr>
            <w:tcW w:w="1609" w:type="dxa"/>
            <w:shd w:val="clear" w:color="auto" w:fill="auto"/>
          </w:tcPr>
          <w:p w14:paraId="3357B1C4" w14:textId="77777777" w:rsidR="0096467C" w:rsidRPr="0096467C" w:rsidRDefault="0096467C" w:rsidP="0057695B">
            <w:pPr>
              <w:pStyle w:val="StyleTabletextLeft"/>
              <w:rPr>
                <w:b w:val="0"/>
                <w:bCs w:val="0"/>
              </w:rPr>
            </w:pPr>
            <w:r w:rsidRPr="0096467C">
              <w:rPr>
                <w:b w:val="0"/>
                <w:bCs w:val="0"/>
              </w:rPr>
              <w:t>16312</w:t>
            </w:r>
          </w:p>
        </w:tc>
        <w:tc>
          <w:tcPr>
            <w:tcW w:w="2869" w:type="dxa"/>
            <w:shd w:val="clear" w:color="auto" w:fill="auto"/>
          </w:tcPr>
          <w:p w14:paraId="464B7DF3" w14:textId="77777777" w:rsidR="0096467C" w:rsidRPr="0096467C" w:rsidRDefault="0096467C" w:rsidP="0057695B">
            <w:pPr>
              <w:pStyle w:val="StyleTabletextLeft"/>
              <w:rPr>
                <w:b w:val="0"/>
                <w:bCs w:val="0"/>
              </w:rPr>
            </w:pPr>
            <w:r w:rsidRPr="0096467C">
              <w:rPr>
                <w:b w:val="0"/>
                <w:bCs w:val="0"/>
              </w:rPr>
              <w:t>Zürich_rbs2</w:t>
            </w:r>
          </w:p>
        </w:tc>
        <w:tc>
          <w:tcPr>
            <w:tcW w:w="4252" w:type="dxa"/>
          </w:tcPr>
          <w:p w14:paraId="592BB3A2" w14:textId="77777777" w:rsidR="0096467C" w:rsidRPr="0096467C" w:rsidRDefault="0096467C" w:rsidP="0057695B">
            <w:pPr>
              <w:pStyle w:val="StyleTabletextLeft"/>
              <w:rPr>
                <w:b w:val="0"/>
                <w:bCs w:val="0"/>
              </w:rPr>
            </w:pPr>
            <w:r w:rsidRPr="0096467C">
              <w:rPr>
                <w:b w:val="0"/>
                <w:bCs w:val="0"/>
              </w:rPr>
              <w:t>rational brands service AG</w:t>
            </w:r>
          </w:p>
        </w:tc>
      </w:tr>
      <w:tr w:rsidR="0096467C" w:rsidRPr="0096467C" w14:paraId="69F04ED3" w14:textId="77777777" w:rsidTr="0057695B">
        <w:trPr>
          <w:cantSplit/>
          <w:trHeight w:val="240"/>
        </w:trPr>
        <w:tc>
          <w:tcPr>
            <w:tcW w:w="9639" w:type="dxa"/>
            <w:gridSpan w:val="4"/>
            <w:shd w:val="clear" w:color="auto" w:fill="auto"/>
          </w:tcPr>
          <w:p w14:paraId="513E9BEA" w14:textId="77777777" w:rsidR="0096467C" w:rsidRPr="0096467C" w:rsidRDefault="0096467C" w:rsidP="0057695B">
            <w:pPr>
              <w:pStyle w:val="Normalaftertitle"/>
              <w:keepNext/>
              <w:spacing w:before="240"/>
              <w:rPr>
                <w:b/>
                <w:bCs/>
              </w:rPr>
            </w:pPr>
            <w:r w:rsidRPr="0096467C">
              <w:rPr>
                <w:b/>
                <w:bCs/>
              </w:rPr>
              <w:t>Ukraine    ADD</w:t>
            </w:r>
          </w:p>
        </w:tc>
      </w:tr>
      <w:tr w:rsidR="0096467C" w:rsidRPr="0096467C" w14:paraId="75940CB3" w14:textId="77777777" w:rsidTr="0057695B">
        <w:trPr>
          <w:cantSplit/>
          <w:trHeight w:val="240"/>
        </w:trPr>
        <w:tc>
          <w:tcPr>
            <w:tcW w:w="909" w:type="dxa"/>
            <w:shd w:val="clear" w:color="auto" w:fill="auto"/>
          </w:tcPr>
          <w:p w14:paraId="430CE74B" w14:textId="77777777" w:rsidR="0096467C" w:rsidRPr="0096467C" w:rsidRDefault="0096467C" w:rsidP="0057695B">
            <w:pPr>
              <w:pStyle w:val="StyleTabletextLeft"/>
              <w:rPr>
                <w:b w:val="0"/>
                <w:bCs w:val="0"/>
              </w:rPr>
            </w:pPr>
            <w:r w:rsidRPr="0096467C">
              <w:rPr>
                <w:b w:val="0"/>
                <w:bCs w:val="0"/>
              </w:rPr>
              <w:t>7-242-0</w:t>
            </w:r>
          </w:p>
        </w:tc>
        <w:tc>
          <w:tcPr>
            <w:tcW w:w="1609" w:type="dxa"/>
            <w:shd w:val="clear" w:color="auto" w:fill="auto"/>
          </w:tcPr>
          <w:p w14:paraId="6111FEA3" w14:textId="77777777" w:rsidR="0096467C" w:rsidRPr="0096467C" w:rsidRDefault="0096467C" w:rsidP="0057695B">
            <w:pPr>
              <w:pStyle w:val="StyleTabletextLeft"/>
              <w:rPr>
                <w:b w:val="0"/>
                <w:bCs w:val="0"/>
              </w:rPr>
            </w:pPr>
            <w:r w:rsidRPr="0096467C">
              <w:rPr>
                <w:b w:val="0"/>
                <w:bCs w:val="0"/>
              </w:rPr>
              <w:t>16272</w:t>
            </w:r>
          </w:p>
        </w:tc>
        <w:tc>
          <w:tcPr>
            <w:tcW w:w="2869" w:type="dxa"/>
            <w:shd w:val="clear" w:color="auto" w:fill="auto"/>
          </w:tcPr>
          <w:p w14:paraId="0A629D9E" w14:textId="77777777" w:rsidR="0096467C" w:rsidRPr="0096467C" w:rsidRDefault="0096467C" w:rsidP="0057695B">
            <w:pPr>
              <w:pStyle w:val="StyleTabletextLeft"/>
              <w:rPr>
                <w:b w:val="0"/>
                <w:bCs w:val="0"/>
              </w:rPr>
            </w:pPr>
            <w:r w:rsidRPr="0096467C">
              <w:rPr>
                <w:b w:val="0"/>
                <w:bCs w:val="0"/>
              </w:rPr>
              <w:t>TYREW3</w:t>
            </w:r>
          </w:p>
        </w:tc>
        <w:tc>
          <w:tcPr>
            <w:tcW w:w="4252" w:type="dxa"/>
          </w:tcPr>
          <w:p w14:paraId="0445672E" w14:textId="77777777" w:rsidR="0096467C" w:rsidRPr="0096467C" w:rsidRDefault="0096467C" w:rsidP="0057695B">
            <w:pPr>
              <w:pStyle w:val="StyleTabletextLeft"/>
              <w:rPr>
                <w:b w:val="0"/>
                <w:bCs w:val="0"/>
              </w:rPr>
            </w:pPr>
            <w:r w:rsidRPr="0096467C">
              <w:rPr>
                <w:b w:val="0"/>
                <w:bCs w:val="0"/>
              </w:rPr>
              <w:t>Limited Liability Company "Hisell"</w:t>
            </w:r>
          </w:p>
        </w:tc>
      </w:tr>
      <w:tr w:rsidR="0096467C" w:rsidRPr="0096467C" w14:paraId="732405BF" w14:textId="77777777" w:rsidTr="0057695B">
        <w:trPr>
          <w:cantSplit/>
          <w:trHeight w:val="240"/>
        </w:trPr>
        <w:tc>
          <w:tcPr>
            <w:tcW w:w="9639" w:type="dxa"/>
            <w:gridSpan w:val="4"/>
            <w:shd w:val="clear" w:color="auto" w:fill="auto"/>
          </w:tcPr>
          <w:p w14:paraId="4BB829AF" w14:textId="77777777" w:rsidR="0096467C" w:rsidRPr="0096467C" w:rsidRDefault="0096467C" w:rsidP="0057695B">
            <w:pPr>
              <w:pStyle w:val="Normalaftertitle"/>
              <w:keepNext/>
              <w:spacing w:before="240"/>
              <w:rPr>
                <w:b/>
                <w:bCs/>
              </w:rPr>
            </w:pPr>
            <w:r w:rsidRPr="0096467C">
              <w:rPr>
                <w:b/>
                <w:bCs/>
              </w:rPr>
              <w:t>Ukraine    LIR</w:t>
            </w:r>
          </w:p>
        </w:tc>
      </w:tr>
      <w:tr w:rsidR="0096467C" w:rsidRPr="0096467C" w14:paraId="793D4C7B" w14:textId="77777777" w:rsidTr="0057695B">
        <w:trPr>
          <w:cantSplit/>
          <w:trHeight w:val="240"/>
        </w:trPr>
        <w:tc>
          <w:tcPr>
            <w:tcW w:w="909" w:type="dxa"/>
            <w:shd w:val="clear" w:color="auto" w:fill="auto"/>
          </w:tcPr>
          <w:p w14:paraId="47FD7529" w14:textId="77777777" w:rsidR="0096467C" w:rsidRPr="0096467C" w:rsidRDefault="0096467C" w:rsidP="0057695B">
            <w:pPr>
              <w:pStyle w:val="StyleTabletextLeft"/>
              <w:rPr>
                <w:b w:val="0"/>
                <w:bCs w:val="0"/>
              </w:rPr>
            </w:pPr>
            <w:r w:rsidRPr="0096467C">
              <w:rPr>
                <w:b w:val="0"/>
                <w:bCs w:val="0"/>
              </w:rPr>
              <w:t>4-242-2</w:t>
            </w:r>
          </w:p>
        </w:tc>
        <w:tc>
          <w:tcPr>
            <w:tcW w:w="1609" w:type="dxa"/>
            <w:shd w:val="clear" w:color="auto" w:fill="auto"/>
          </w:tcPr>
          <w:p w14:paraId="61847AA3" w14:textId="77777777" w:rsidR="0096467C" w:rsidRPr="0096467C" w:rsidRDefault="0096467C" w:rsidP="0057695B">
            <w:pPr>
              <w:pStyle w:val="StyleTabletextLeft"/>
              <w:rPr>
                <w:b w:val="0"/>
                <w:bCs w:val="0"/>
              </w:rPr>
            </w:pPr>
            <w:r w:rsidRPr="0096467C">
              <w:rPr>
                <w:b w:val="0"/>
                <w:bCs w:val="0"/>
              </w:rPr>
              <w:t>10130</w:t>
            </w:r>
          </w:p>
        </w:tc>
        <w:tc>
          <w:tcPr>
            <w:tcW w:w="2869" w:type="dxa"/>
            <w:shd w:val="clear" w:color="auto" w:fill="auto"/>
          </w:tcPr>
          <w:p w14:paraId="3261A9C4" w14:textId="77777777" w:rsidR="0096467C" w:rsidRPr="0096467C" w:rsidRDefault="0096467C" w:rsidP="0057695B">
            <w:pPr>
              <w:pStyle w:val="StyleTabletextLeft"/>
              <w:rPr>
                <w:b w:val="0"/>
                <w:bCs w:val="0"/>
              </w:rPr>
            </w:pPr>
            <w:r w:rsidRPr="0096467C">
              <w:rPr>
                <w:b w:val="0"/>
                <w:bCs w:val="0"/>
              </w:rPr>
              <w:t>IM441</w:t>
            </w:r>
          </w:p>
        </w:tc>
        <w:tc>
          <w:tcPr>
            <w:tcW w:w="4252" w:type="dxa"/>
          </w:tcPr>
          <w:p w14:paraId="67BA82EA" w14:textId="77777777" w:rsidR="0096467C" w:rsidRPr="0096467C" w:rsidRDefault="0096467C" w:rsidP="0057695B">
            <w:pPr>
              <w:pStyle w:val="StyleTabletextLeft"/>
              <w:rPr>
                <w:b w:val="0"/>
                <w:bCs w:val="0"/>
              </w:rPr>
            </w:pPr>
            <w:r w:rsidRPr="0096467C">
              <w:rPr>
                <w:b w:val="0"/>
                <w:bCs w:val="0"/>
              </w:rPr>
              <w:t>Limited Liability Company "TriMob"</w:t>
            </w:r>
          </w:p>
        </w:tc>
      </w:tr>
      <w:tr w:rsidR="0096467C" w:rsidRPr="0096467C" w14:paraId="4520FF9C" w14:textId="77777777" w:rsidTr="0057695B">
        <w:trPr>
          <w:cantSplit/>
          <w:trHeight w:val="240"/>
        </w:trPr>
        <w:tc>
          <w:tcPr>
            <w:tcW w:w="909" w:type="dxa"/>
            <w:shd w:val="clear" w:color="auto" w:fill="auto"/>
          </w:tcPr>
          <w:p w14:paraId="3FAC0617" w14:textId="77777777" w:rsidR="0096467C" w:rsidRPr="0096467C" w:rsidRDefault="0096467C" w:rsidP="0057695B">
            <w:pPr>
              <w:pStyle w:val="StyleTabletextLeft"/>
              <w:rPr>
                <w:b w:val="0"/>
                <w:bCs w:val="0"/>
              </w:rPr>
            </w:pPr>
            <w:r w:rsidRPr="0096467C">
              <w:rPr>
                <w:b w:val="0"/>
                <w:bCs w:val="0"/>
              </w:rPr>
              <w:t>7-242-4</w:t>
            </w:r>
          </w:p>
        </w:tc>
        <w:tc>
          <w:tcPr>
            <w:tcW w:w="1609" w:type="dxa"/>
            <w:shd w:val="clear" w:color="auto" w:fill="auto"/>
          </w:tcPr>
          <w:p w14:paraId="4572807D" w14:textId="77777777" w:rsidR="0096467C" w:rsidRPr="0096467C" w:rsidRDefault="0096467C" w:rsidP="0057695B">
            <w:pPr>
              <w:pStyle w:val="StyleTabletextLeft"/>
              <w:rPr>
                <w:b w:val="0"/>
                <w:bCs w:val="0"/>
              </w:rPr>
            </w:pPr>
            <w:r w:rsidRPr="0096467C">
              <w:rPr>
                <w:b w:val="0"/>
                <w:bCs w:val="0"/>
              </w:rPr>
              <w:t>16276</w:t>
            </w:r>
          </w:p>
        </w:tc>
        <w:tc>
          <w:tcPr>
            <w:tcW w:w="2869" w:type="dxa"/>
            <w:shd w:val="clear" w:color="auto" w:fill="auto"/>
          </w:tcPr>
          <w:p w14:paraId="54B816F9" w14:textId="77777777" w:rsidR="0096467C" w:rsidRPr="0096467C" w:rsidRDefault="0096467C" w:rsidP="0057695B">
            <w:pPr>
              <w:pStyle w:val="StyleTabletextLeft"/>
              <w:rPr>
                <w:b w:val="0"/>
                <w:bCs w:val="0"/>
              </w:rPr>
            </w:pPr>
            <w:r w:rsidRPr="0096467C">
              <w:rPr>
                <w:b w:val="0"/>
                <w:bCs w:val="0"/>
              </w:rPr>
              <w:t>INTER1</w:t>
            </w:r>
          </w:p>
        </w:tc>
        <w:tc>
          <w:tcPr>
            <w:tcW w:w="4252" w:type="dxa"/>
          </w:tcPr>
          <w:p w14:paraId="355626F3" w14:textId="77777777" w:rsidR="0096467C" w:rsidRPr="0096467C" w:rsidRDefault="0096467C" w:rsidP="0057695B">
            <w:pPr>
              <w:pStyle w:val="StyleTabletextLeft"/>
              <w:rPr>
                <w:b w:val="0"/>
                <w:bCs w:val="0"/>
                <w:lang w:val="en-GB"/>
              </w:rPr>
            </w:pPr>
            <w:r w:rsidRPr="0096467C">
              <w:rPr>
                <w:b w:val="0"/>
                <w:bCs w:val="0"/>
                <w:lang w:val="en-GB"/>
              </w:rPr>
              <w:t xml:space="preserve">Limited Liability Company </w:t>
            </w:r>
            <w:r w:rsidRPr="0096467C">
              <w:rPr>
                <w:b w:val="0"/>
                <w:bCs w:val="0"/>
                <w:lang w:val="en-GB"/>
              </w:rPr>
              <w:br/>
              <w:t>"International Telecommunications"</w:t>
            </w:r>
          </w:p>
        </w:tc>
      </w:tr>
    </w:tbl>
    <w:p w14:paraId="1DFADA84" w14:textId="77777777" w:rsidR="0096467C" w:rsidRPr="00FF621E" w:rsidRDefault="0096467C" w:rsidP="0096467C">
      <w:pPr>
        <w:pStyle w:val="Footnotesepar"/>
        <w:rPr>
          <w:lang w:val="fr-FR"/>
        </w:rPr>
      </w:pPr>
      <w:r w:rsidRPr="00FF621E">
        <w:rPr>
          <w:lang w:val="fr-FR"/>
        </w:rPr>
        <w:t>____________</w:t>
      </w:r>
    </w:p>
    <w:p w14:paraId="3B9DC16F" w14:textId="77777777" w:rsidR="0096467C" w:rsidRDefault="0096467C" w:rsidP="0096467C">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E12A41B" w14:textId="77777777" w:rsidR="0096467C" w:rsidRDefault="0096467C" w:rsidP="0096467C">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1C2E5F0D" w14:textId="77777777" w:rsidR="0096467C" w:rsidRPr="00756D3F" w:rsidRDefault="0096467C" w:rsidP="0096467C">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3A0134E3" w14:textId="77777777" w:rsidR="0096467C" w:rsidRPr="00756D3F" w:rsidRDefault="0096467C" w:rsidP="0096467C">
      <w:pPr>
        <w:rPr>
          <w:lang w:val="es-ES"/>
        </w:rPr>
      </w:pPr>
    </w:p>
    <w:p w14:paraId="4B5190D9" w14:textId="77777777" w:rsidR="0007416B" w:rsidRPr="00756D3F" w:rsidRDefault="0007416B" w:rsidP="0007416B">
      <w:pPr>
        <w:rPr>
          <w:lang w:val="es-ES"/>
        </w:rPr>
      </w:pPr>
    </w:p>
    <w:p w14:paraId="49434249" w14:textId="05EF0673" w:rsidR="0007416B" w:rsidRDefault="0007416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7FC0B3C" w14:textId="77777777" w:rsidR="0007416B" w:rsidRPr="0007416B" w:rsidRDefault="0007416B" w:rsidP="0007416B">
      <w:pPr>
        <w:pStyle w:val="Heading20"/>
        <w:spacing w:before="0"/>
        <w:rPr>
          <w:lang w:val="en-GB"/>
        </w:rPr>
      </w:pPr>
      <w:bookmarkStart w:id="1613" w:name="_Toc36875243"/>
      <w:bookmarkStart w:id="1614" w:name="_Toc517792343"/>
      <w:r w:rsidRPr="0007416B">
        <w:rPr>
          <w:lang w:val="en-GB"/>
        </w:rPr>
        <w:lastRenderedPageBreak/>
        <w:t xml:space="preserve">National Numbering Plan </w:t>
      </w:r>
      <w:r w:rsidRPr="0007416B">
        <w:rPr>
          <w:lang w:val="en-GB"/>
        </w:rPr>
        <w:br/>
        <w:t>(According to Recommendation ITU-T E.129 (01/2013))</w:t>
      </w:r>
      <w:bookmarkEnd w:id="1613"/>
      <w:bookmarkEnd w:id="1614"/>
    </w:p>
    <w:p w14:paraId="59C91EE4" w14:textId="77777777" w:rsidR="0096467C" w:rsidRPr="00783334" w:rsidRDefault="0096467C" w:rsidP="0096467C">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14:paraId="13B2EFEA" w14:textId="77777777" w:rsidR="0096467C" w:rsidRPr="00783334" w:rsidRDefault="0096467C" w:rsidP="0096467C">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2AAAABD" w14:textId="77777777" w:rsidR="0096467C" w:rsidRPr="00783334" w:rsidRDefault="0096467C" w:rsidP="0096467C">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865007B" w14:textId="77777777" w:rsidR="0096467C" w:rsidRPr="00783334" w:rsidRDefault="0096467C" w:rsidP="0096467C">
      <w:pPr>
        <w:rPr>
          <w:rFonts w:eastAsia="SimSun"/>
        </w:rPr>
      </w:pPr>
      <w:r w:rsidRPr="00783334">
        <w:rPr>
          <w:rFonts w:eastAsia="SimSun"/>
        </w:rPr>
        <w:t xml:space="preserve">From </w:t>
      </w:r>
      <w:r>
        <w:rPr>
          <w:rFonts w:eastAsia="SimSun"/>
        </w:rPr>
        <w:t>15.XI</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55D05722" w14:textId="77777777" w:rsidR="0096467C" w:rsidRPr="00924F91" w:rsidRDefault="0096467C" w:rsidP="0096467C">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96467C" w:rsidRPr="00924F91" w14:paraId="2A07418A" w14:textId="77777777" w:rsidTr="0057695B">
        <w:trPr>
          <w:jc w:val="center"/>
        </w:trPr>
        <w:tc>
          <w:tcPr>
            <w:tcW w:w="5098" w:type="dxa"/>
            <w:tcBorders>
              <w:top w:val="single" w:sz="4" w:space="0" w:color="auto"/>
              <w:bottom w:val="single" w:sz="4" w:space="0" w:color="auto"/>
              <w:right w:val="single" w:sz="4" w:space="0" w:color="auto"/>
            </w:tcBorders>
            <w:hideMark/>
          </w:tcPr>
          <w:p w14:paraId="34AB9549" w14:textId="77777777" w:rsidR="0096467C" w:rsidRPr="002F789B" w:rsidRDefault="0096467C" w:rsidP="0057695B">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1735" w:type="dxa"/>
            <w:tcBorders>
              <w:top w:val="single" w:sz="4" w:space="0" w:color="auto"/>
              <w:left w:val="single" w:sz="4" w:space="0" w:color="auto"/>
              <w:bottom w:val="single" w:sz="4" w:space="0" w:color="auto"/>
            </w:tcBorders>
            <w:hideMark/>
          </w:tcPr>
          <w:p w14:paraId="358AD482" w14:textId="77777777" w:rsidR="0096467C" w:rsidRPr="00924F91" w:rsidRDefault="0096467C" w:rsidP="0057695B">
            <w:pPr>
              <w:spacing w:before="40" w:after="40"/>
              <w:jc w:val="center"/>
              <w:rPr>
                <w:rFonts w:cs="Arial"/>
                <w:i/>
                <w:iCs/>
                <w:lang w:val="fr-CH"/>
              </w:rPr>
            </w:pPr>
            <w:r w:rsidRPr="00924F91">
              <w:rPr>
                <w:i/>
                <w:iCs/>
                <w:lang w:val="fr-CH"/>
              </w:rPr>
              <w:t>Country Code (CC)</w:t>
            </w:r>
          </w:p>
        </w:tc>
      </w:tr>
      <w:tr w:rsidR="0096467C" w:rsidRPr="00924F91" w14:paraId="0F4FE157" w14:textId="77777777" w:rsidTr="0057695B">
        <w:trPr>
          <w:jc w:val="center"/>
        </w:trPr>
        <w:tc>
          <w:tcPr>
            <w:tcW w:w="5098" w:type="dxa"/>
            <w:tcBorders>
              <w:top w:val="single" w:sz="4" w:space="0" w:color="auto"/>
              <w:left w:val="single" w:sz="4" w:space="0" w:color="auto"/>
              <w:bottom w:val="single" w:sz="4" w:space="0" w:color="auto"/>
              <w:right w:val="single" w:sz="4" w:space="0" w:color="auto"/>
            </w:tcBorders>
          </w:tcPr>
          <w:p w14:paraId="736A1B74" w14:textId="77777777" w:rsidR="0096467C" w:rsidRPr="00495B80" w:rsidRDefault="0096467C" w:rsidP="0057695B">
            <w:pPr>
              <w:tabs>
                <w:tab w:val="left" w:pos="1020"/>
              </w:tabs>
              <w:spacing w:before="40" w:after="40"/>
            </w:pPr>
            <w:r w:rsidRPr="009E6DEE">
              <w:t>C</w:t>
            </w:r>
            <w:r>
              <w:t>ongo</w:t>
            </w:r>
          </w:p>
        </w:tc>
        <w:tc>
          <w:tcPr>
            <w:tcW w:w="1735" w:type="dxa"/>
            <w:tcBorders>
              <w:top w:val="single" w:sz="4" w:space="0" w:color="auto"/>
              <w:left w:val="single" w:sz="4" w:space="0" w:color="auto"/>
              <w:bottom w:val="single" w:sz="4" w:space="0" w:color="auto"/>
              <w:right w:val="single" w:sz="4" w:space="0" w:color="auto"/>
            </w:tcBorders>
          </w:tcPr>
          <w:p w14:paraId="48AC268E" w14:textId="77777777" w:rsidR="0096467C" w:rsidRDefault="0096467C" w:rsidP="0057695B">
            <w:pPr>
              <w:spacing w:before="40" w:after="40"/>
              <w:jc w:val="center"/>
            </w:pPr>
            <w:r>
              <w:t>+242</w:t>
            </w:r>
          </w:p>
        </w:tc>
      </w:tr>
      <w:tr w:rsidR="0096467C" w:rsidRPr="00924F91" w14:paraId="1C962A9D" w14:textId="77777777" w:rsidTr="0057695B">
        <w:trPr>
          <w:jc w:val="center"/>
        </w:trPr>
        <w:tc>
          <w:tcPr>
            <w:tcW w:w="5098" w:type="dxa"/>
            <w:tcBorders>
              <w:top w:val="single" w:sz="4" w:space="0" w:color="auto"/>
              <w:left w:val="single" w:sz="4" w:space="0" w:color="auto"/>
              <w:bottom w:val="single" w:sz="4" w:space="0" w:color="auto"/>
              <w:right w:val="single" w:sz="4" w:space="0" w:color="auto"/>
            </w:tcBorders>
          </w:tcPr>
          <w:p w14:paraId="06849296" w14:textId="77777777" w:rsidR="0096467C" w:rsidRPr="009E6DEE" w:rsidRDefault="0096467C" w:rsidP="0057695B">
            <w:pPr>
              <w:tabs>
                <w:tab w:val="left" w:pos="1020"/>
              </w:tabs>
              <w:spacing w:before="40" w:after="40"/>
            </w:pPr>
            <w:r>
              <w:t>Tanzania</w:t>
            </w:r>
          </w:p>
        </w:tc>
        <w:tc>
          <w:tcPr>
            <w:tcW w:w="1735" w:type="dxa"/>
            <w:tcBorders>
              <w:top w:val="single" w:sz="4" w:space="0" w:color="auto"/>
              <w:left w:val="single" w:sz="4" w:space="0" w:color="auto"/>
              <w:bottom w:val="single" w:sz="4" w:space="0" w:color="auto"/>
              <w:right w:val="single" w:sz="4" w:space="0" w:color="auto"/>
            </w:tcBorders>
          </w:tcPr>
          <w:p w14:paraId="26F83F03" w14:textId="77777777" w:rsidR="0096467C" w:rsidRDefault="0096467C" w:rsidP="0057695B">
            <w:pPr>
              <w:spacing w:before="40" w:after="40"/>
              <w:jc w:val="center"/>
            </w:pPr>
            <w:r>
              <w:t>+255</w:t>
            </w:r>
          </w:p>
        </w:tc>
      </w:tr>
      <w:tr w:rsidR="0096467C" w:rsidRPr="00924F91" w14:paraId="798DDCD9" w14:textId="77777777" w:rsidTr="0057695B">
        <w:trPr>
          <w:jc w:val="center"/>
        </w:trPr>
        <w:tc>
          <w:tcPr>
            <w:tcW w:w="5098" w:type="dxa"/>
            <w:tcBorders>
              <w:top w:val="single" w:sz="4" w:space="0" w:color="auto"/>
              <w:left w:val="single" w:sz="4" w:space="0" w:color="auto"/>
              <w:bottom w:val="single" w:sz="4" w:space="0" w:color="auto"/>
              <w:right w:val="single" w:sz="4" w:space="0" w:color="auto"/>
            </w:tcBorders>
          </w:tcPr>
          <w:p w14:paraId="47ED7851" w14:textId="77777777" w:rsidR="0096467C" w:rsidRPr="00E94FE7" w:rsidRDefault="0096467C" w:rsidP="0057695B">
            <w:pPr>
              <w:tabs>
                <w:tab w:val="left" w:pos="1020"/>
              </w:tabs>
              <w:spacing w:before="40" w:after="40"/>
            </w:pPr>
            <w:r>
              <w:t>Uganda</w:t>
            </w:r>
          </w:p>
        </w:tc>
        <w:tc>
          <w:tcPr>
            <w:tcW w:w="1735" w:type="dxa"/>
            <w:tcBorders>
              <w:top w:val="single" w:sz="4" w:space="0" w:color="auto"/>
              <w:left w:val="single" w:sz="4" w:space="0" w:color="auto"/>
              <w:bottom w:val="single" w:sz="4" w:space="0" w:color="auto"/>
              <w:right w:val="single" w:sz="4" w:space="0" w:color="auto"/>
            </w:tcBorders>
          </w:tcPr>
          <w:p w14:paraId="7C2D8680" w14:textId="77777777" w:rsidR="0096467C" w:rsidRDefault="0096467C" w:rsidP="0057695B">
            <w:pPr>
              <w:spacing w:before="40" w:after="40"/>
              <w:jc w:val="center"/>
            </w:pPr>
            <w:r>
              <w:t>+256</w:t>
            </w:r>
          </w:p>
        </w:tc>
      </w:tr>
    </w:tbl>
    <w:p w14:paraId="525E76E1" w14:textId="77777777" w:rsidR="0096467C" w:rsidRDefault="0096467C" w:rsidP="0096467C">
      <w:pPr>
        <w:pStyle w:val="NoSpacing"/>
        <w:rPr>
          <w:sz w:val="20"/>
          <w:szCs w:val="20"/>
        </w:rPr>
      </w:pPr>
    </w:p>
    <w:p w14:paraId="0B2DA4FE" w14:textId="77777777" w:rsidR="0007416B" w:rsidRDefault="0007416B" w:rsidP="0007416B">
      <w:pPr>
        <w:pStyle w:val="NoSpacing"/>
        <w:rPr>
          <w:sz w:val="20"/>
          <w:szCs w:val="20"/>
        </w:rPr>
      </w:pPr>
    </w:p>
    <w:p w14:paraId="3DD7147D" w14:textId="77777777" w:rsidR="00041C17" w:rsidRDefault="00041C17" w:rsidP="00A5695E">
      <w:pPr>
        <w:rPr>
          <w:lang w:val="es-ES"/>
        </w:rPr>
      </w:pPr>
    </w:p>
    <w:sectPr w:rsidR="00041C17" w:rsidSect="000C74CD">
      <w:footerReference w:type="even" r:id="rId16"/>
      <w:footerReference w:type="default" r:id="rId17"/>
      <w:footerReference w:type="first" r:id="rId18"/>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05E6C89B"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2869">
            <w:rPr>
              <w:color w:val="FFFFFF"/>
              <w:lang w:val="es-ES_tradnl"/>
            </w:rPr>
            <w:t>1306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AE1B36F"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2869">
            <w:rPr>
              <w:color w:val="FFFFFF"/>
              <w:lang w:val="es-ES_tradnl"/>
            </w:rPr>
            <w:t>1306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67599E27"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2869">
            <w:rPr>
              <w:color w:val="FFFFFF"/>
              <w:lang w:val="es-ES_tradnl"/>
            </w:rPr>
            <w:t>1306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0FF9C857"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2869">
            <w:rPr>
              <w:color w:val="FFFFFF"/>
              <w:lang w:val="es-ES_tradnl"/>
            </w:rPr>
            <w:t>1306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35734353"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2869">
            <w:rPr>
              <w:color w:val="FFFFFF"/>
              <w:lang w:val="es-ES_tradnl"/>
            </w:rPr>
            <w:t>1306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3"/>
  </w:num>
  <w:num w:numId="2" w16cid:durableId="752122098">
    <w:abstractNumId w:val="18"/>
  </w:num>
  <w:num w:numId="3" w16cid:durableId="1419523506">
    <w:abstractNumId w:val="15"/>
  </w:num>
  <w:num w:numId="4" w16cid:durableId="1969117187">
    <w:abstractNumId w:val="14"/>
  </w:num>
  <w:num w:numId="5" w16cid:durableId="786922985">
    <w:abstractNumId w:val="29"/>
  </w:num>
  <w:num w:numId="6" w16cid:durableId="69142197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1021853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63462574">
    <w:abstractNumId w:val="20"/>
  </w:num>
  <w:num w:numId="9" w16cid:durableId="1757822087">
    <w:abstractNumId w:val="30"/>
  </w:num>
  <w:num w:numId="10" w16cid:durableId="1740202491">
    <w:abstractNumId w:val="26"/>
  </w:num>
  <w:num w:numId="11" w16cid:durableId="410540705">
    <w:abstractNumId w:val="27"/>
  </w:num>
  <w:num w:numId="12" w16cid:durableId="663123644">
    <w:abstractNumId w:val="28"/>
  </w:num>
  <w:num w:numId="13" w16cid:durableId="96069368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720835166">
    <w:abstractNumId w:val="9"/>
  </w:num>
  <w:num w:numId="15" w16cid:durableId="1735078160">
    <w:abstractNumId w:val="21"/>
  </w:num>
  <w:num w:numId="16" w16cid:durableId="1210073338">
    <w:abstractNumId w:val="16"/>
  </w:num>
  <w:num w:numId="17" w16cid:durableId="1777601503">
    <w:abstractNumId w:val="24"/>
  </w:num>
  <w:num w:numId="18" w16cid:durableId="1042553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472038">
    <w:abstractNumId w:val="12"/>
  </w:num>
  <w:num w:numId="20" w16cid:durableId="1461679941">
    <w:abstractNumId w:val="19"/>
  </w:num>
  <w:num w:numId="21" w16cid:durableId="18554753">
    <w:abstractNumId w:val="22"/>
  </w:num>
  <w:num w:numId="22" w16cid:durableId="434207650">
    <w:abstractNumId w:val="7"/>
  </w:num>
  <w:num w:numId="23" w16cid:durableId="1893423934">
    <w:abstractNumId w:val="6"/>
  </w:num>
  <w:num w:numId="24" w16cid:durableId="2051104414">
    <w:abstractNumId w:val="5"/>
  </w:num>
  <w:num w:numId="25" w16cid:durableId="18970062">
    <w:abstractNumId w:val="4"/>
  </w:num>
  <w:num w:numId="26" w16cid:durableId="520125961">
    <w:abstractNumId w:val="8"/>
  </w:num>
  <w:num w:numId="27" w16cid:durableId="209808922">
    <w:abstractNumId w:val="3"/>
  </w:num>
  <w:num w:numId="28" w16cid:durableId="637614648">
    <w:abstractNumId w:val="2"/>
  </w:num>
  <w:num w:numId="29" w16cid:durableId="1589194011">
    <w:abstractNumId w:val="1"/>
  </w:num>
  <w:num w:numId="30" w16cid:durableId="2131823847">
    <w:abstractNumId w:val="0"/>
  </w:num>
  <w:num w:numId="31" w16cid:durableId="753357834">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2" w16cid:durableId="160434076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1120027998">
    <w:abstractNumId w:val="13"/>
  </w:num>
  <w:num w:numId="34" w16cid:durableId="117364426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087116703">
    <w:abstractNumId w:val="11"/>
  </w:num>
  <w:num w:numId="36" w16cid:durableId="12047567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90"/>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7F2"/>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azercosmos.az"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12</Pages>
  <Words>1656</Words>
  <Characters>10607</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OB 1305</vt:lpstr>
    </vt:vector>
  </TitlesOfParts>
  <Company>ITU</Company>
  <LinksUpToDate>false</LinksUpToDate>
  <CharactersWithSpaces>12214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1306</dc:title>
  <dc:subject/>
  <dc:creator>ITU</dc:creator>
  <cp:keywords/>
  <dc:description/>
  <cp:lastModifiedBy>Gachet, Christelle</cp:lastModifiedBy>
  <cp:revision>91</cp:revision>
  <cp:lastPrinted>2024-12-09T12:36:00Z</cp:lastPrinted>
  <dcterms:created xsi:type="dcterms:W3CDTF">2024-07-19T06:12:00Z</dcterms:created>
  <dcterms:modified xsi:type="dcterms:W3CDTF">2024-12-09T12:37:00Z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