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6558ABB5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5681F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1302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31287784" w:rsidR="008322B0" w:rsidRPr="00E16A37" w:rsidRDefault="00C5681F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2024</w:t>
            </w:r>
            <w:r w:rsidR="00883881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 w:rsidR="0033677A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135B3039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470DF">
              <w:rPr>
                <w:rFonts w:eastAsia="SimSun"/>
                <w:color w:val="FFFFFF" w:themeColor="background1"/>
                <w:sz w:val="20"/>
                <w:szCs w:val="26"/>
              </w:rPr>
              <w:t>30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470D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سبتمبر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470DF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2024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A460EE" w:rsidRPr="00F64783">
              <w:rPr>
                <w:color w:val="FFFFFF" w:themeColor="background1"/>
                <w:spacing w:val="-4"/>
              </w:rPr>
              <w:t>2312-8240</w:t>
            </w:r>
            <w:r w:rsidR="00A460EE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0DDE442B" w:rsidR="008322B0" w:rsidRDefault="00B37D30" w:rsidP="001205C5">
      <w:pPr>
        <w:spacing w:before="48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1984EE10" w:rsidR="00B94BF0" w:rsidRDefault="00B94BF0" w:rsidP="00BB0E71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772C1977" w14:textId="05B6E2C6" w:rsidR="0033292F" w:rsidRPr="00065FE4" w:rsidRDefault="00311F3B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="0033292F" w:rsidRPr="00065FE4">
        <w:rPr>
          <w:b/>
          <w:bCs/>
          <w:noProof/>
          <w:rtl/>
        </w:rPr>
        <w:t>معلومات عامة</w:t>
      </w:r>
    </w:p>
    <w:p w14:paraId="71D9F37F" w14:textId="21F65377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  <w:lang w:bidi="ar-EG"/>
        </w:rPr>
        <w:t xml:space="preserve">: </w:t>
      </w:r>
      <w:r w:rsidRPr="00311F3B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Toc179984980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3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515F4659" w14:textId="74D1EE3C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Toc179984981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4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4F1A9DDF" w14:textId="7D286E2B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r w:rsidRPr="00C70D2D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Toc179984982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5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4B27502C" w14:textId="04A073D9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Toc179984983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5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3E3B91DC" w14:textId="542688B1" w:rsidR="0033292F" w:rsidRPr="00065FE4" w:rsidRDefault="0033292F" w:rsidP="00705195">
      <w:pPr>
        <w:pStyle w:val="TOC1"/>
        <w:spacing w:before="360"/>
        <w:rPr>
          <w:rFonts w:eastAsiaTheme="minorEastAsia" w:cstheme="minorBidi"/>
          <w:b/>
          <w:bCs/>
          <w:noProof/>
          <w:szCs w:val="22"/>
          <w:rtl/>
        </w:rPr>
      </w:pPr>
      <w:r w:rsidRPr="00065FE4">
        <w:rPr>
          <w:b/>
          <w:bCs/>
          <w:noProof/>
          <w:rtl/>
        </w:rPr>
        <w:t>تعديلات على منشورات الخدمة</w:t>
      </w:r>
    </w:p>
    <w:p w14:paraId="0E5771A7" w14:textId="14CB6A78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  <w:lang w:bidi="ar-EG"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Toc179984985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6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4BAFC725" w14:textId="1B832191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bookmarkStart w:id="110" w:name="_Hlk180475487"/>
      <w:r w:rsidRPr="00C70D2D">
        <w:rPr>
          <w:noProof/>
          <w:position w:val="2"/>
          <w:rtl/>
        </w:rPr>
        <w:t xml:space="preserve">الرموز الدليلية للشبكة المتنقلة </w:t>
      </w:r>
      <w:r w:rsidRPr="00C70D2D">
        <w:rPr>
          <w:noProof/>
          <w:position w:val="2"/>
        </w:rPr>
        <w:t>(MNC)</w:t>
      </w:r>
      <w:r w:rsidRPr="00C70D2D">
        <w:rPr>
          <w:noProof/>
          <w:position w:val="2"/>
          <w:rtl/>
        </w:rPr>
        <w:t xml:space="preserve"> فيما يتعلق بالخطة الدولية</w:t>
      </w:r>
      <w:r w:rsidRPr="00C70D2D">
        <w:rPr>
          <w:noProof/>
          <w:position w:val="2"/>
        </w:rPr>
        <w:t xml:space="preserve"> </w:t>
      </w:r>
      <w:r w:rsidRPr="00C70D2D">
        <w:rPr>
          <w:noProof/>
          <w:position w:val="2"/>
          <w:rtl/>
        </w:rPr>
        <w:t>لتعرف هوية الشبكات العمومية والاشتراكات</w:t>
      </w:r>
      <w:bookmarkEnd w:id="110"/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Toc179984986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7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3177A81D" w14:textId="1B2C297D" w:rsidR="0033292F" w:rsidRDefault="0033292F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7F3F21">
        <w:rPr>
          <w:noProof/>
          <w:rtl/>
        </w:rPr>
        <w:tab/>
      </w:r>
      <w:r w:rsidRPr="009D2D2A">
        <w:rPr>
          <w:rFonts w:cs="Times New Roman"/>
          <w:noProof/>
          <w:szCs w:val="22"/>
          <w:rtl/>
        </w:rPr>
        <w:fldChar w:fldCharType="begin"/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</w:rPr>
        <w:instrText>PAGEREF</w:instrText>
      </w:r>
      <w:r w:rsidRPr="009D2D2A">
        <w:rPr>
          <w:rFonts w:cs="Times New Roman"/>
          <w:noProof/>
          <w:szCs w:val="22"/>
          <w:rtl/>
        </w:rPr>
        <w:instrText xml:space="preserve"> _</w:instrText>
      </w:r>
      <w:r w:rsidRPr="009D2D2A">
        <w:rPr>
          <w:rFonts w:cs="Times New Roman"/>
          <w:noProof/>
          <w:szCs w:val="22"/>
        </w:rPr>
        <w:instrText>Toc179984987 \h</w:instrText>
      </w:r>
      <w:r w:rsidRPr="009D2D2A">
        <w:rPr>
          <w:rFonts w:cs="Times New Roman"/>
          <w:noProof/>
          <w:szCs w:val="22"/>
          <w:rtl/>
        </w:rPr>
        <w:instrText xml:space="preserve"> </w:instrText>
      </w:r>
      <w:r w:rsidRPr="009D2D2A">
        <w:rPr>
          <w:rFonts w:cs="Times New Roman"/>
          <w:noProof/>
          <w:szCs w:val="22"/>
          <w:rtl/>
        </w:rPr>
      </w:r>
      <w:r w:rsidRPr="009D2D2A">
        <w:rPr>
          <w:rFonts w:cs="Times New Roman"/>
          <w:noProof/>
          <w:szCs w:val="22"/>
          <w:rtl/>
        </w:rPr>
        <w:fldChar w:fldCharType="separate"/>
      </w:r>
      <w:r w:rsidR="00107051">
        <w:rPr>
          <w:rFonts w:cs="Times New Roman"/>
          <w:noProof/>
          <w:szCs w:val="22"/>
          <w:rtl/>
        </w:rPr>
        <w:t>8</w:t>
      </w:r>
      <w:r w:rsidRPr="009D2D2A">
        <w:rPr>
          <w:rFonts w:cs="Times New Roman"/>
          <w:noProof/>
          <w:szCs w:val="22"/>
          <w:rtl/>
        </w:rPr>
        <w:fldChar w:fldCharType="end"/>
      </w:r>
    </w:p>
    <w:p w14:paraId="79642465" w14:textId="567939EC" w:rsidR="00311F3B" w:rsidRDefault="00311F3B" w:rsidP="00A460EE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BD83054" w14:textId="37DECCD0" w:rsidR="00D4267E" w:rsidRPr="00B96B95" w:rsidRDefault="00D4267E" w:rsidP="00311F3B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E07DE" w:rsidRPr="00136AA0" w14:paraId="74736AF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F3" w14:textId="41F751A0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87" w14:textId="3E4AC7A3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C4C" w14:textId="178B4BD6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</w:tr>
      <w:tr w:rsidR="00DE07DE" w:rsidRPr="00136AA0" w14:paraId="55E955B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1C0" w14:textId="6AA3A3DD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01" w14:textId="761E7C82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E99" w14:textId="09151667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</w:tr>
      <w:tr w:rsidR="00DE07DE" w:rsidRPr="00136AA0" w14:paraId="6D80257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72" w14:textId="3DF7E619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AB2" w14:textId="2B58F301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0B" w14:textId="5DA10C59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</w:tr>
      <w:tr w:rsidR="00DE07DE" w:rsidRPr="00136AA0" w14:paraId="04AFD70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2B" w14:textId="70F4C246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B17" w14:textId="0E1550E2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63" w14:textId="6187639B" w:rsidR="00DE07DE" w:rsidRDefault="00DE07DE" w:rsidP="00DE07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</w:tr>
      <w:tr w:rsidR="00340C5D" w:rsidRPr="00136AA0" w14:paraId="5E4A4AD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63A" w14:textId="0F99827C" w:rsidR="00340C5D" w:rsidRPr="000E5218" w:rsidRDefault="00340C5D" w:rsidP="00340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9E" w14:textId="2EA92098" w:rsidR="00340C5D" w:rsidRPr="000E5218" w:rsidRDefault="00340C5D" w:rsidP="00340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FDA" w14:textId="1F6D9857" w:rsidR="00340C5D" w:rsidRPr="000E5218" w:rsidRDefault="00340C5D" w:rsidP="00340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6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5642ED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5642ED">
              <w:rPr>
                <w:rFonts w:eastAsia="SimSun" w:cs="Calibri"/>
                <w:sz w:val="18"/>
                <w:szCs w:val="18"/>
                <w:lang w:eastAsia="zh-CN"/>
              </w:rPr>
              <w:t>2024</w:t>
            </w:r>
          </w:p>
        </w:tc>
      </w:tr>
    </w:tbl>
    <w:p w14:paraId="2FDA873D" w14:textId="77777777" w:rsidR="00705195" w:rsidRDefault="00705195" w:rsidP="00705195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6F69DF51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1" w:name="_Toc408394543"/>
      <w:bookmarkStart w:id="112" w:name="_Toc408396044"/>
      <w:bookmarkStart w:id="113" w:name="_Toc408396929"/>
      <w:bookmarkStart w:id="114" w:name="_Toc408403984"/>
      <w:bookmarkStart w:id="115" w:name="_Toc409692628"/>
      <w:bookmarkStart w:id="116" w:name="_Toc410046163"/>
      <w:bookmarkStart w:id="117" w:name="_Toc410919742"/>
      <w:bookmarkStart w:id="118" w:name="_Toc411249967"/>
      <w:bookmarkStart w:id="119" w:name="_Toc413753328"/>
      <w:bookmarkStart w:id="120" w:name="_Toc413754215"/>
      <w:bookmarkStart w:id="121" w:name="_Toc413754879"/>
      <w:bookmarkStart w:id="122" w:name="_Toc414264971"/>
      <w:bookmarkStart w:id="123" w:name="_Toc477773900"/>
      <w:bookmarkStart w:id="124" w:name="_Toc482899965"/>
      <w:bookmarkStart w:id="125" w:name="_Toc493599579"/>
      <w:bookmarkStart w:id="126" w:name="_Toc1726081"/>
      <w:bookmarkStart w:id="127" w:name="_Toc12890486"/>
      <w:bookmarkStart w:id="128" w:name="_Toc29470440"/>
      <w:bookmarkStart w:id="129" w:name="_Toc33093006"/>
      <w:bookmarkStart w:id="130" w:name="_Toc45706383"/>
      <w:bookmarkStart w:id="131" w:name="_Toc53732619"/>
      <w:bookmarkStart w:id="132" w:name="_Toc57017126"/>
      <w:bookmarkStart w:id="133" w:name="_Toc67324383"/>
      <w:bookmarkStart w:id="134" w:name="_Toc73716709"/>
      <w:bookmarkStart w:id="135" w:name="_Toc77327624"/>
      <w:bookmarkStart w:id="136" w:name="_Toc81484443"/>
      <w:bookmarkStart w:id="137" w:name="_Toc84516684"/>
      <w:bookmarkStart w:id="138" w:name="_Toc88723893"/>
      <w:bookmarkStart w:id="139" w:name="_Toc97668805"/>
      <w:bookmarkStart w:id="140" w:name="_Toc99976791"/>
      <w:bookmarkStart w:id="141" w:name="_Toc99976832"/>
      <w:bookmarkStart w:id="142" w:name="_Toc115335297"/>
      <w:bookmarkStart w:id="143" w:name="_Toc115335595"/>
      <w:bookmarkStart w:id="144" w:name="_Toc124254394"/>
      <w:bookmarkStart w:id="145" w:name="_Toc128657102"/>
      <w:bookmarkStart w:id="146" w:name="_Toc128657216"/>
      <w:bookmarkStart w:id="147" w:name="_Toc133935866"/>
      <w:bookmarkStart w:id="148" w:name="_Toc135225239"/>
      <w:bookmarkStart w:id="149" w:name="_Toc136524947"/>
      <w:bookmarkStart w:id="150" w:name="_Toc137478469"/>
      <w:bookmarkStart w:id="151" w:name="_Toc138343261"/>
      <w:bookmarkStart w:id="152" w:name="_Toc179984979"/>
      <w:bookmarkStart w:id="153" w:name="_Toc359596901"/>
      <w:bookmarkStart w:id="154" w:name="_Toc359596904"/>
      <w:bookmarkStart w:id="155" w:name="_Toc409692630"/>
      <w:r w:rsidRPr="00E16A37">
        <w:rPr>
          <w:rFonts w:hint="cs"/>
          <w:rtl/>
        </w:rPr>
        <w:lastRenderedPageBreak/>
        <w:t>معلومات عامة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56" w:name="_القوائم_الملحقة_بالنشرة"/>
      <w:bookmarkStart w:id="157" w:name="_Toc359596900"/>
      <w:bookmarkStart w:id="158" w:name="_Toc408394544"/>
      <w:bookmarkStart w:id="159" w:name="_Toc408396045"/>
      <w:bookmarkStart w:id="160" w:name="_Toc408396930"/>
      <w:bookmarkStart w:id="161" w:name="_Toc408403985"/>
      <w:bookmarkStart w:id="162" w:name="_Toc409681124"/>
      <w:bookmarkStart w:id="163" w:name="_Toc409692629"/>
      <w:bookmarkStart w:id="164" w:name="_Toc411249968"/>
      <w:bookmarkStart w:id="165" w:name="_Toc413754216"/>
      <w:bookmarkStart w:id="166" w:name="_Toc414264972"/>
      <w:bookmarkStart w:id="167" w:name="_Toc477773901"/>
      <w:bookmarkStart w:id="168" w:name="_Toc482899966"/>
      <w:bookmarkStart w:id="169" w:name="_Toc493599580"/>
      <w:bookmarkStart w:id="170" w:name="_Toc1726082"/>
      <w:bookmarkStart w:id="171" w:name="_Toc29470441"/>
      <w:bookmarkStart w:id="172" w:name="_Toc33093007"/>
      <w:bookmarkStart w:id="173" w:name="_Toc45706384"/>
      <w:bookmarkStart w:id="174" w:name="_Toc53732620"/>
      <w:bookmarkStart w:id="175" w:name="_Toc57017127"/>
      <w:bookmarkStart w:id="176" w:name="_Toc67324384"/>
      <w:bookmarkStart w:id="177" w:name="_Toc73716710"/>
      <w:bookmarkStart w:id="178" w:name="_Toc77327625"/>
      <w:bookmarkStart w:id="179" w:name="_Toc81484444"/>
      <w:bookmarkStart w:id="180" w:name="_Toc88723894"/>
      <w:bookmarkStart w:id="181" w:name="_Toc97668806"/>
      <w:bookmarkStart w:id="182" w:name="_Toc99976833"/>
      <w:bookmarkStart w:id="183" w:name="_Toc115335298"/>
      <w:bookmarkStart w:id="184" w:name="_Toc115335596"/>
      <w:bookmarkStart w:id="185" w:name="_Toc124254395"/>
      <w:bookmarkStart w:id="186" w:name="_Toc135225240"/>
      <w:bookmarkStart w:id="187" w:name="_Toc137478470"/>
      <w:bookmarkStart w:id="188" w:name="_Toc179984980"/>
      <w:bookmarkEnd w:id="156"/>
      <w:r w:rsidRPr="00E16A37">
        <w:rPr>
          <w:rFonts w:hint="cs"/>
          <w:rtl/>
        </w:rPr>
        <w:t>القوائم الملحقة بالنشرة التشغيلية للاتحاد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EG"/>
        </w:rPr>
      </w:pPr>
      <w:bookmarkStart w:id="189" w:name="_Hlk93914849"/>
      <w:bookmarkEnd w:id="153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89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AC5913C" w14:textId="77777777" w:rsidR="00763E56" w:rsidRPr="00AC321B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1295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>
        <w:rPr>
          <w:rFonts w:eastAsia="SimSun"/>
          <w:sz w:val="20"/>
          <w:szCs w:val="26"/>
          <w:lang w:bidi="ar-EG"/>
        </w:rPr>
        <w:t>2024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78618229" w14:textId="77777777" w:rsidR="00763E56" w:rsidRPr="00AD271D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B2165">
        <w:rPr>
          <w:rFonts w:eastAsia="SimSun"/>
          <w:sz w:val="20"/>
          <w:szCs w:val="26"/>
          <w:lang w:bidi="ar-EG"/>
        </w:rPr>
        <w:t>1293</w:t>
      </w:r>
      <w:r w:rsidRPr="002B2165">
        <w:rPr>
          <w:rFonts w:eastAsia="SimSun"/>
          <w:sz w:val="20"/>
          <w:szCs w:val="26"/>
          <w:lang w:bidi="ar-EG"/>
        </w:rPr>
        <w:tab/>
      </w:r>
      <w:r w:rsidRPr="002B2165">
        <w:rPr>
          <w:rFonts w:eastAsia="SimSun"/>
          <w:sz w:val="20"/>
          <w:szCs w:val="26"/>
          <w:rtl/>
        </w:rPr>
        <w:t>قائمة بالرموز الدليلية لمناطق/شبكات التشوير</w:t>
      </w:r>
      <w:r w:rsidRPr="002B216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B2165">
        <w:rPr>
          <w:rFonts w:eastAsia="SimSun"/>
          <w:sz w:val="20"/>
          <w:szCs w:val="26"/>
          <w:lang w:bidi="ar-EG"/>
        </w:rPr>
        <w:t>(SANC)</w:t>
      </w:r>
      <w:r w:rsidRPr="002B2165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2B2165">
        <w:rPr>
          <w:rFonts w:eastAsia="SimSun"/>
          <w:sz w:val="20"/>
          <w:szCs w:val="26"/>
          <w:rtl/>
        </w:rPr>
        <w:t>تكملة للتوصية</w:t>
      </w:r>
      <w:r w:rsidRPr="002B216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B2165">
        <w:rPr>
          <w:rFonts w:eastAsia="SimSun"/>
          <w:sz w:val="20"/>
          <w:szCs w:val="26"/>
          <w:lang w:bidi="ar-EG"/>
        </w:rPr>
        <w:t>(1999/03) ITU-T Q.708</w:t>
      </w:r>
      <w:r w:rsidRPr="002B2165">
        <w:rPr>
          <w:rFonts w:eastAsia="SimSun" w:hint="cs"/>
          <w:sz w:val="20"/>
          <w:szCs w:val="26"/>
          <w:rtl/>
          <w:lang w:bidi="ar-EG"/>
        </w:rPr>
        <w:t>) (</w:t>
      </w:r>
      <w:r w:rsidRPr="002B2165">
        <w:rPr>
          <w:rFonts w:eastAsia="SimSun"/>
          <w:sz w:val="20"/>
          <w:szCs w:val="26"/>
          <w:rtl/>
        </w:rPr>
        <w:t xml:space="preserve">الوضع في </w:t>
      </w:r>
      <w:r w:rsidRPr="002B2165">
        <w:rPr>
          <w:rFonts w:eastAsia="SimSun"/>
          <w:sz w:val="20"/>
          <w:szCs w:val="26"/>
        </w:rPr>
        <w:t>1</w:t>
      </w:r>
      <w:r w:rsidRPr="002B2165">
        <w:rPr>
          <w:rFonts w:eastAsia="SimSun"/>
          <w:sz w:val="20"/>
          <w:szCs w:val="26"/>
          <w:rtl/>
        </w:rPr>
        <w:t xml:space="preserve"> يونيو </w:t>
      </w:r>
      <w:r w:rsidRPr="002B2165">
        <w:rPr>
          <w:rFonts w:eastAsia="SimSun"/>
          <w:sz w:val="20"/>
          <w:szCs w:val="26"/>
        </w:rPr>
        <w:t>2024</w:t>
      </w:r>
      <w:r w:rsidRPr="002B2165">
        <w:rPr>
          <w:rFonts w:eastAsia="SimSun" w:hint="cs"/>
          <w:sz w:val="20"/>
          <w:szCs w:val="26"/>
          <w:rtl/>
          <w:lang w:bidi="ar-EG"/>
        </w:rPr>
        <w:t>)</w:t>
      </w:r>
    </w:p>
    <w:p w14:paraId="4FCB5727" w14:textId="77777777" w:rsidR="00763E56" w:rsidRPr="00AD271D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</w:rPr>
      </w:pPr>
      <w:r>
        <w:rPr>
          <w:rFonts w:eastAsia="SimSun"/>
          <w:sz w:val="20"/>
          <w:szCs w:val="26"/>
          <w:lang w:bidi="ar-EG"/>
        </w:rPr>
        <w:t>1283</w:t>
      </w:r>
      <w:r>
        <w:rPr>
          <w:rFonts w:eastAsia="SimSun"/>
          <w:sz w:val="20"/>
          <w:szCs w:val="26"/>
          <w:lang w:bidi="ar-EG"/>
        </w:rPr>
        <w:tab/>
      </w:r>
      <w:r w:rsidRPr="00AD271D">
        <w:rPr>
          <w:rFonts w:eastAsia="SimSun"/>
          <w:sz w:val="20"/>
          <w:szCs w:val="26"/>
          <w:rtl/>
          <w:lang w:bidi="ar-EG"/>
        </w:rPr>
        <w:t>قائمة بأرقام تعرّف جهة الإصدار</w:t>
      </w:r>
      <w:r w:rsidRPr="00AD271D">
        <w:rPr>
          <w:rFonts w:eastAsia="SimSun"/>
          <w:sz w:val="20"/>
          <w:szCs w:val="26"/>
          <w:lang w:bidi="ar-EG"/>
        </w:rPr>
        <w:t xml:space="preserve"> </w:t>
      </w:r>
      <w:r>
        <w:rPr>
          <w:rFonts w:eastAsia="SimSun" w:hint="cs"/>
          <w:sz w:val="20"/>
          <w:szCs w:val="26"/>
          <w:rtl/>
        </w:rPr>
        <w:t>(</w:t>
      </w:r>
      <w:r w:rsidRPr="00AD271D">
        <w:rPr>
          <w:rFonts w:eastAsia="SimSun"/>
          <w:sz w:val="20"/>
          <w:szCs w:val="26"/>
          <w:rtl/>
          <w:lang w:bidi="ar-EG"/>
        </w:rPr>
        <w:t>وفقاً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D271D">
        <w:rPr>
          <w:rFonts w:eastAsia="SimSun"/>
          <w:sz w:val="20"/>
          <w:szCs w:val="26"/>
          <w:lang w:bidi="ar-EG"/>
        </w:rPr>
        <w:t>ITU-T E.118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D271D">
        <w:rPr>
          <w:rFonts w:eastAsia="SimSun"/>
          <w:sz w:val="20"/>
          <w:szCs w:val="26"/>
          <w:lang w:bidi="ar-EG"/>
        </w:rPr>
        <w:t>(2006/05)</w:t>
      </w:r>
      <w:r>
        <w:rPr>
          <w:rFonts w:eastAsia="SimSun" w:hint="cs"/>
          <w:sz w:val="20"/>
          <w:szCs w:val="26"/>
          <w:rtl/>
          <w:lang w:bidi="ar-EG"/>
        </w:rPr>
        <w:t xml:space="preserve">) </w:t>
      </w:r>
      <w:r>
        <w:rPr>
          <w:rFonts w:eastAsia="SimSun" w:hint="cs"/>
          <w:sz w:val="20"/>
          <w:szCs w:val="26"/>
          <w:rtl/>
        </w:rPr>
        <w:t>(</w:t>
      </w:r>
      <w:r w:rsidRPr="00AD271D">
        <w:rPr>
          <w:rFonts w:eastAsia="SimSun"/>
          <w:sz w:val="20"/>
          <w:szCs w:val="26"/>
          <w:rtl/>
          <w:lang w:bidi="ar-EG"/>
        </w:rPr>
        <w:t xml:space="preserve">الوضع في </w:t>
      </w:r>
      <w:r>
        <w:rPr>
          <w:rFonts w:eastAsia="SimSun"/>
          <w:sz w:val="20"/>
          <w:szCs w:val="26"/>
          <w:lang w:bidi="ar-EG"/>
        </w:rPr>
        <w:t>31</w:t>
      </w:r>
      <w:r w:rsidRPr="00AD271D">
        <w:rPr>
          <w:rFonts w:eastAsia="SimSun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z w:val="20"/>
          <w:szCs w:val="26"/>
          <w:lang w:bidi="ar-EG"/>
        </w:rPr>
        <w:t>2023</w:t>
      </w:r>
      <w:r>
        <w:rPr>
          <w:rFonts w:eastAsia="SimSun" w:hint="cs"/>
          <w:sz w:val="20"/>
          <w:szCs w:val="26"/>
          <w:rtl/>
        </w:rPr>
        <w:t>)</w:t>
      </w:r>
    </w:p>
    <w:p w14:paraId="46DB618A" w14:textId="77777777" w:rsidR="00763E56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1280</w:t>
      </w:r>
      <w:r>
        <w:rPr>
          <w:rFonts w:eastAsia="SimSun"/>
          <w:sz w:val="20"/>
          <w:szCs w:val="26"/>
          <w:lang w:bidi="ar-EG"/>
        </w:rPr>
        <w:tab/>
      </w:r>
      <w:r w:rsidRPr="00C07863">
        <w:rPr>
          <w:rFonts w:eastAsia="SimSun"/>
          <w:sz w:val="20"/>
          <w:szCs w:val="26"/>
          <w:rtl/>
          <w:lang w:bidi="ar-EG"/>
        </w:rPr>
        <w:t>الرموز الدليلية للشبكة المتنقلة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07863">
        <w:rPr>
          <w:rFonts w:eastAsia="SimSun"/>
          <w:sz w:val="20"/>
          <w:szCs w:val="26"/>
          <w:lang w:bidi="ar-EG"/>
        </w:rPr>
        <w:t>(MNC)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07863">
        <w:rPr>
          <w:rFonts w:eastAsia="SimSun"/>
          <w:sz w:val="20"/>
          <w:szCs w:val="26"/>
          <w:rtl/>
          <w:lang w:bidi="ar-EG"/>
        </w:rPr>
        <w:t>فيما يتعلق بالخطة الدولية لتعرف هوية الشبكات العمومية والاشتراكات</w:t>
      </w:r>
      <w:r>
        <w:rPr>
          <w:rFonts w:eastAsia="SimSun" w:hint="cs"/>
          <w:sz w:val="20"/>
          <w:szCs w:val="26"/>
          <w:rtl/>
          <w:lang w:bidi="ar-SY"/>
        </w:rPr>
        <w:t xml:space="preserve"> </w:t>
      </w:r>
      <w:r w:rsidRPr="00A10579">
        <w:rPr>
          <w:rFonts w:eastAsia="SimSun"/>
          <w:sz w:val="20"/>
          <w:szCs w:val="26"/>
          <w:rtl/>
        </w:rPr>
        <w:t>(</w:t>
      </w:r>
      <w:r w:rsidRPr="00AC321B">
        <w:rPr>
          <w:rFonts w:eastAsia="SimSun" w:hint="cs"/>
          <w:sz w:val="20"/>
          <w:szCs w:val="26"/>
          <w:rtl/>
          <w:lang w:bidi="ar-EG"/>
        </w:rPr>
        <w:t>وفقاً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A32D9">
        <w:rPr>
          <w:rFonts w:eastAsia="SimSun"/>
          <w:sz w:val="20"/>
          <w:szCs w:val="26"/>
          <w:lang w:bidi="ar-EG"/>
        </w:rPr>
        <w:t>ITU</w:t>
      </w:r>
      <w:r>
        <w:rPr>
          <w:rFonts w:eastAsia="SimSun"/>
          <w:sz w:val="20"/>
          <w:szCs w:val="26"/>
          <w:lang w:bidi="ar-EG"/>
        </w:rPr>
        <w:noBreakHyphen/>
      </w:r>
      <w:r w:rsidRPr="005A32D9">
        <w:rPr>
          <w:rFonts w:eastAsia="SimSun"/>
          <w:sz w:val="20"/>
          <w:szCs w:val="26"/>
          <w:lang w:bidi="ar-EG"/>
        </w:rPr>
        <w:t>T</w:t>
      </w:r>
      <w:r>
        <w:rPr>
          <w:rFonts w:eastAsia="SimSun"/>
          <w:sz w:val="20"/>
          <w:szCs w:val="26"/>
          <w:lang w:bidi="ar-EG"/>
        </w:rPr>
        <w:t> </w:t>
      </w:r>
      <w:r w:rsidRPr="005A32D9">
        <w:rPr>
          <w:rFonts w:eastAsia="SimSun"/>
          <w:sz w:val="20"/>
          <w:szCs w:val="26"/>
          <w:lang w:bidi="ar-EG"/>
        </w:rPr>
        <w:t>E.212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C321B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2016</w:t>
      </w:r>
      <w:r w:rsidRPr="00AC321B">
        <w:rPr>
          <w:rFonts w:eastAsia="SimSun"/>
          <w:sz w:val="20"/>
          <w:szCs w:val="26"/>
          <w:lang w:bidi="ar-EG"/>
        </w:rPr>
        <w:t>/</w:t>
      </w:r>
      <w:r>
        <w:rPr>
          <w:rFonts w:eastAsia="SimSun"/>
          <w:sz w:val="20"/>
          <w:szCs w:val="26"/>
          <w:lang w:bidi="ar-EG"/>
        </w:rPr>
        <w:t>09</w:t>
      </w:r>
      <w:r w:rsidRPr="00AC321B">
        <w:rPr>
          <w:rFonts w:eastAsia="SimSun"/>
          <w:sz w:val="20"/>
          <w:szCs w:val="26"/>
          <w:lang w:bidi="ar-EG"/>
        </w:rPr>
        <w:t>)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>
        <w:rPr>
          <w:rFonts w:eastAsia="SimSun"/>
          <w:sz w:val="20"/>
          <w:szCs w:val="26"/>
          <w:lang w:bidi="ar-EG"/>
        </w:rPr>
        <w:t>15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نوفمبر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2023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6939B3F6" w14:textId="77777777" w:rsidR="00763E56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65B9D37C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24F32433" w14:textId="77777777" w:rsidR="00763E56" w:rsidRPr="00B0106B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1EC07E70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59BF5438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1C0ED7C4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0783181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E0FD74A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0C2F8EA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2D415D8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D56BFC3" w14:textId="77777777" w:rsidR="00763E56" w:rsidRPr="00A33051" w:rsidRDefault="00763E56" w:rsidP="00763E56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4074978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69A7230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E1B5D00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ACBA05D" w14:textId="77777777" w:rsidR="00763E56" w:rsidRPr="009D7C47" w:rsidRDefault="00763E56" w:rsidP="00763E56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50D4080B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71457C4A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1BE0B1C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2BCFE20" w14:textId="77777777" w:rsidR="00763E56" w:rsidRPr="00A33051" w:rsidRDefault="00763E56" w:rsidP="00763E56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3100E0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2865F99B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B6EC6CC" w14:textId="77777777" w:rsidR="00BB0E71" w:rsidRPr="003D4FB2" w:rsidRDefault="00BB0E71" w:rsidP="00BB0E71">
      <w:pPr>
        <w:pStyle w:val="Heading20"/>
        <w:rPr>
          <w:rtl/>
        </w:rPr>
      </w:pPr>
      <w:bookmarkStart w:id="190" w:name="_الموافقة_على_توصيات"/>
      <w:bookmarkStart w:id="191" w:name="_Toc471309488"/>
      <w:bookmarkStart w:id="192" w:name="_Toc471309853"/>
      <w:bookmarkStart w:id="193" w:name="_Toc12890488"/>
      <w:bookmarkStart w:id="194" w:name="_Toc39570650"/>
      <w:bookmarkStart w:id="195" w:name="_Toc132357418"/>
      <w:bookmarkStart w:id="196" w:name="_Toc135225241"/>
      <w:bookmarkStart w:id="197" w:name="_Toc137478471"/>
      <w:bookmarkStart w:id="198" w:name="_Toc179984981"/>
      <w:bookmarkStart w:id="199" w:name="_Toc411249969"/>
      <w:bookmarkStart w:id="200" w:name="_Toc413754217"/>
      <w:bookmarkStart w:id="201" w:name="_Toc414264973"/>
      <w:bookmarkStart w:id="202" w:name="P04"/>
      <w:bookmarkStart w:id="203" w:name="_Toc76716883"/>
      <w:bookmarkStart w:id="204" w:name="_Toc133935868"/>
      <w:bookmarkStart w:id="205" w:name="_Toc124254397"/>
      <w:bookmarkEnd w:id="190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bookmarkEnd w:id="199"/>
    <w:bookmarkEnd w:id="200"/>
    <w:bookmarkEnd w:id="201"/>
    <w:bookmarkEnd w:id="202"/>
    <w:p w14:paraId="2771724F" w14:textId="1363E169" w:rsidR="00553805" w:rsidRDefault="00553805" w:rsidP="00553805">
      <w:pPr>
        <w:tabs>
          <w:tab w:val="left" w:pos="851"/>
        </w:tabs>
        <w:spacing w:before="360"/>
        <w:ind w:left="851" w:hanging="851"/>
        <w:rPr>
          <w:rFonts w:eastAsia="SimSun"/>
          <w:spacing w:val="-4"/>
          <w:rtl/>
          <w:lang w:bidi="ar-EG"/>
        </w:rPr>
      </w:pPr>
      <w:r w:rsidRPr="00935CC2">
        <w:rPr>
          <w:rFonts w:eastAsia="SimSun" w:hint="cs"/>
          <w:spacing w:val="-4"/>
          <w:rtl/>
        </w:rPr>
        <w:t>أُعلن في الإعلان </w:t>
      </w:r>
      <w:r w:rsidRPr="00935CC2">
        <w:rPr>
          <w:rFonts w:eastAsia="SimSun"/>
          <w:spacing w:val="-4"/>
          <w:lang w:val="en-GB"/>
        </w:rPr>
        <w:t>AAP-</w:t>
      </w:r>
      <w:r w:rsidR="00805FD4">
        <w:rPr>
          <w:rFonts w:eastAsia="SimSun"/>
          <w:spacing w:val="-4"/>
          <w:lang w:val="en-GB"/>
        </w:rPr>
        <w:t>60</w:t>
      </w:r>
      <w:r w:rsidRPr="00935CC2">
        <w:rPr>
          <w:rFonts w:eastAsia="SimSun" w:hint="cs"/>
          <w:spacing w:val="-4"/>
          <w:rtl/>
          <w:lang w:val="en-GB" w:bidi="ar-SY"/>
        </w:rPr>
        <w:t xml:space="preserve"> </w:t>
      </w:r>
      <w:r w:rsidRPr="00935CC2">
        <w:rPr>
          <w:rFonts w:eastAsia="SimSun" w:hint="cs"/>
          <w:spacing w:val="-4"/>
          <w:rtl/>
        </w:rPr>
        <w:t xml:space="preserve">عن الموافقة على </w:t>
      </w:r>
      <w:r w:rsidR="00EA644E">
        <w:rPr>
          <w:rFonts w:eastAsia="SimSun" w:hint="cs"/>
          <w:spacing w:val="-4"/>
          <w:rtl/>
        </w:rPr>
        <w:t>التوصيات</w:t>
      </w:r>
      <w:r>
        <w:rPr>
          <w:rFonts w:eastAsia="SimSun" w:hint="cs"/>
          <w:spacing w:val="-4"/>
          <w:rtl/>
        </w:rPr>
        <w:t xml:space="preserve"> التالية</w:t>
      </w:r>
      <w:r w:rsidRPr="00935CC2">
        <w:rPr>
          <w:rFonts w:eastAsia="SimSun" w:hint="cs"/>
          <w:spacing w:val="-4"/>
          <w:rtl/>
        </w:rPr>
        <w:t xml:space="preserve"> لقطاع تقييس الاتصالات وفقاً للإجراءات الواردة في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 w:hint="cs"/>
          <w:spacing w:val="-4"/>
          <w:rtl/>
        </w:rPr>
        <w:t>التوصية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/>
          <w:spacing w:val="-4"/>
        </w:rPr>
        <w:t>ITU</w:t>
      </w:r>
      <w:r w:rsidRPr="00935CC2">
        <w:rPr>
          <w:rFonts w:eastAsia="SimSun"/>
          <w:spacing w:val="-4"/>
        </w:rPr>
        <w:noBreakHyphen/>
        <w:t>T A.8</w:t>
      </w:r>
      <w:r w:rsidRPr="00935CC2">
        <w:rPr>
          <w:rFonts w:eastAsia="SimSun" w:hint="cs"/>
          <w:spacing w:val="-4"/>
          <w:rtl/>
        </w:rPr>
        <w:t>:</w:t>
      </w:r>
    </w:p>
    <w:p w14:paraId="6F344057" w14:textId="0C39A715" w:rsidR="004D28DB" w:rsidRPr="009A58C5" w:rsidRDefault="004D28DB" w:rsidP="004D28DB">
      <w:pPr>
        <w:tabs>
          <w:tab w:val="left" w:pos="851"/>
        </w:tabs>
        <w:ind w:left="851" w:hanging="851"/>
        <w:rPr>
          <w:rFonts w:eastAsia="SimSun"/>
          <w:spacing w:val="-4"/>
          <w:rtl/>
          <w:lang w:bidi="ar-EG"/>
        </w:rPr>
      </w:pPr>
      <w:r w:rsidRPr="009A58C5">
        <w:rPr>
          <w:rFonts w:eastAsia="SimSun" w:hint="cs"/>
          <w:spacing w:val="-4"/>
          <w:rtl/>
          <w:lang w:bidi="ar-EG"/>
        </w:rPr>
        <w:t>-</w:t>
      </w:r>
      <w:r w:rsidRPr="009A58C5">
        <w:rPr>
          <w:rFonts w:eastAsia="SimSun"/>
          <w:spacing w:val="-4"/>
          <w:rtl/>
          <w:lang w:bidi="ar-EG"/>
        </w:rPr>
        <w:tab/>
      </w:r>
      <w:r w:rsidRPr="009A58C5">
        <w:rPr>
          <w:lang w:val="en-GB" w:bidi="ar-EG"/>
        </w:rPr>
        <w:t>ITU-T G.113 (09/2024)</w:t>
      </w:r>
      <w:r w:rsidRPr="009A58C5">
        <w:rPr>
          <w:rFonts w:eastAsia="SimSun" w:hint="cs"/>
          <w:spacing w:val="-4"/>
          <w:rtl/>
          <w:lang w:bidi="ar-EG"/>
        </w:rPr>
        <w:t xml:space="preserve">: </w:t>
      </w:r>
      <w:r w:rsidRPr="009A58C5">
        <w:rPr>
          <w:rFonts w:eastAsia="SimSun"/>
          <w:spacing w:val="-4"/>
          <w:rtl/>
          <w:lang w:bidi="ar-EG"/>
        </w:rPr>
        <w:t>انحطاطات الإرسال نتيجة لمعالجة الكلام</w:t>
      </w:r>
    </w:p>
    <w:p w14:paraId="0B69FF10" w14:textId="6439AE6A" w:rsidR="004D28DB" w:rsidRPr="009A58C5" w:rsidRDefault="004D28DB" w:rsidP="004D28DB">
      <w:pPr>
        <w:tabs>
          <w:tab w:val="left" w:pos="851"/>
        </w:tabs>
        <w:ind w:left="851" w:hanging="851"/>
        <w:rPr>
          <w:rFonts w:eastAsia="SimSun"/>
          <w:spacing w:val="-4"/>
          <w:rtl/>
          <w:lang w:bidi="ar-EG"/>
        </w:rPr>
      </w:pPr>
      <w:r w:rsidRPr="009A58C5">
        <w:rPr>
          <w:rFonts w:eastAsia="SimSun" w:hint="cs"/>
          <w:spacing w:val="-4"/>
          <w:rtl/>
          <w:lang w:bidi="ar-EG"/>
        </w:rPr>
        <w:t>-</w:t>
      </w:r>
      <w:r w:rsidRPr="009A58C5">
        <w:rPr>
          <w:rFonts w:eastAsia="SimSun"/>
          <w:spacing w:val="-4"/>
          <w:rtl/>
          <w:lang w:bidi="ar-EG"/>
        </w:rPr>
        <w:tab/>
      </w:r>
      <w:r w:rsidRPr="009A58C5">
        <w:rPr>
          <w:lang w:val="en-GB" w:bidi="ar-EG"/>
        </w:rPr>
        <w:t>ITU-T L.1310 (09/2024)</w:t>
      </w:r>
      <w:r w:rsidRPr="009A58C5">
        <w:rPr>
          <w:rFonts w:eastAsia="SimSun" w:hint="cs"/>
          <w:spacing w:val="-4"/>
          <w:rtl/>
          <w:lang w:bidi="ar-EG"/>
        </w:rPr>
        <w:t xml:space="preserve">: </w:t>
      </w:r>
      <w:r w:rsidRPr="009A58C5">
        <w:rPr>
          <w:rFonts w:eastAsia="SimSun"/>
          <w:spacing w:val="-4"/>
          <w:rtl/>
          <w:lang w:bidi="ar-EG"/>
        </w:rPr>
        <w:t>مقاييس وطرائق قياس كفاءة معدات الاتصالات من حيث استهلاك الطاقة</w:t>
      </w:r>
    </w:p>
    <w:p w14:paraId="56BE121E" w14:textId="63B92C21" w:rsidR="004D28DB" w:rsidRDefault="004D28DB" w:rsidP="004D28DB">
      <w:pPr>
        <w:tabs>
          <w:tab w:val="left" w:pos="851"/>
        </w:tabs>
        <w:ind w:left="851" w:hanging="851"/>
        <w:rPr>
          <w:rFonts w:eastAsia="SimSun"/>
          <w:spacing w:val="-4"/>
          <w:lang w:bidi="ar-EG"/>
        </w:rPr>
      </w:pPr>
      <w:r w:rsidRPr="009A58C5">
        <w:rPr>
          <w:rFonts w:eastAsia="SimSun" w:hint="cs"/>
          <w:spacing w:val="-4"/>
          <w:rtl/>
          <w:lang w:bidi="ar-EG"/>
        </w:rPr>
        <w:t>-</w:t>
      </w:r>
      <w:r w:rsidRPr="009A58C5">
        <w:rPr>
          <w:rFonts w:eastAsia="SimSun"/>
          <w:spacing w:val="-4"/>
          <w:rtl/>
          <w:lang w:bidi="ar-EG"/>
        </w:rPr>
        <w:tab/>
      </w:r>
      <w:r w:rsidRPr="009A58C5">
        <w:rPr>
          <w:lang w:val="en-GB" w:bidi="ar-EG"/>
        </w:rPr>
        <w:t>ITU-T P.834.2 (09/2024)</w:t>
      </w:r>
      <w:r w:rsidRPr="009A58C5">
        <w:rPr>
          <w:rFonts w:eastAsia="SimSun" w:hint="cs"/>
          <w:spacing w:val="-4"/>
          <w:rtl/>
          <w:lang w:bidi="ar-EG"/>
        </w:rPr>
        <w:t xml:space="preserve">: </w:t>
      </w:r>
      <w:r w:rsidRPr="009A58C5">
        <w:rPr>
          <w:rFonts w:eastAsia="SimSun"/>
          <w:spacing w:val="-4"/>
          <w:rtl/>
          <w:lang w:bidi="ar-EG"/>
        </w:rPr>
        <w:t>توسيع منهجية كشف عوامل التردي في التجهيزات عن طريق اختبارات الاستماع الشخصانية حصراً من أجل كودكات الكلام كاملة النطاق</w:t>
      </w:r>
    </w:p>
    <w:p w14:paraId="4CFA7AE6" w14:textId="40499AED" w:rsidR="00BB0E71" w:rsidRDefault="00BB0E71" w:rsidP="00962451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908478D" w14:textId="77777777" w:rsidR="00462D85" w:rsidRDefault="00462D85" w:rsidP="00462D8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06" w:name="_Toc29470455"/>
      <w:bookmarkStart w:id="207" w:name="_Toc33093020"/>
      <w:bookmarkStart w:id="208" w:name="_Toc45706393"/>
      <w:bookmarkStart w:id="209" w:name="_Toc47692667"/>
      <w:bookmarkStart w:id="210" w:name="_Toc64533773"/>
      <w:bookmarkStart w:id="211" w:name="_Toc66179271"/>
      <w:bookmarkStart w:id="212" w:name="_Toc68875058"/>
      <w:bookmarkStart w:id="213" w:name="_Toc96091646"/>
      <w:bookmarkStart w:id="214" w:name="_Toc98747799"/>
      <w:bookmarkStart w:id="215" w:name="_Toc124254401"/>
      <w:bookmarkStart w:id="216" w:name="_Toc135225249"/>
      <w:bookmarkStart w:id="217" w:name="_Toc137478474"/>
      <w:bookmarkStart w:id="218" w:name="_Toc179984982"/>
      <w:bookmarkStart w:id="219" w:name="_Toc53732623"/>
      <w:bookmarkStart w:id="220" w:name="_Toc79052096"/>
      <w:bookmarkStart w:id="221" w:name="_Toc115335602"/>
      <w:bookmarkStart w:id="222" w:name="TOC05A"/>
      <w:bookmarkStart w:id="223" w:name="_Toc74902706"/>
      <w:bookmarkStart w:id="224" w:name="_Toc80171497"/>
      <w:bookmarkStart w:id="225" w:name="_Toc90457790"/>
      <w:bookmarkStart w:id="226" w:name="_Toc99976836"/>
      <w:bookmarkEnd w:id="203"/>
      <w:bookmarkEnd w:id="204"/>
      <w:bookmarkEnd w:id="205"/>
      <w:r>
        <w:rPr>
          <w:rFonts w:hint="cs"/>
          <w:rtl/>
          <w:lang w:val="es-ES" w:bidi="ar-EG"/>
        </w:rPr>
        <w:lastRenderedPageBreak/>
        <w:t>تقييد الخدمة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6DADAE88" w14:textId="77777777" w:rsidR="00462D85" w:rsidRPr="00F579A3" w:rsidRDefault="00462D85" w:rsidP="00462D8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4531"/>
      </w:tblGrid>
      <w:tr w:rsidR="00462D85" w14:paraId="30E43A3F" w14:textId="77777777" w:rsidTr="00243EC6">
        <w:tc>
          <w:tcPr>
            <w:tcW w:w="2318" w:type="dxa"/>
            <w:hideMark/>
          </w:tcPr>
          <w:p w14:paraId="3B0D8E18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4531" w:type="dxa"/>
            <w:hideMark/>
          </w:tcPr>
          <w:p w14:paraId="1210FDC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62D85" w14:paraId="4194AF4F" w14:textId="77777777" w:rsidTr="00243EC6">
        <w:tc>
          <w:tcPr>
            <w:tcW w:w="2318" w:type="dxa"/>
            <w:hideMark/>
          </w:tcPr>
          <w:p w14:paraId="3E9B47E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4531" w:type="dxa"/>
            <w:hideMark/>
          </w:tcPr>
          <w:p w14:paraId="6622013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0CA8BD37" w14:textId="77777777" w:rsidTr="00243EC6">
        <w:tc>
          <w:tcPr>
            <w:tcW w:w="2318" w:type="dxa"/>
            <w:hideMark/>
          </w:tcPr>
          <w:p w14:paraId="001642DE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4531" w:type="dxa"/>
            <w:hideMark/>
          </w:tcPr>
          <w:p w14:paraId="710FF7F7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461957C" w14:textId="77777777" w:rsidTr="00243EC6">
        <w:tc>
          <w:tcPr>
            <w:tcW w:w="2318" w:type="dxa"/>
          </w:tcPr>
          <w:p w14:paraId="406F9942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4531" w:type="dxa"/>
          </w:tcPr>
          <w:p w14:paraId="14574E3F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243DB0D2" w14:textId="77777777" w:rsidTr="00243EC6">
        <w:tc>
          <w:tcPr>
            <w:tcW w:w="2318" w:type="dxa"/>
            <w:hideMark/>
          </w:tcPr>
          <w:p w14:paraId="5EB0A4A4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4531" w:type="dxa"/>
            <w:hideMark/>
          </w:tcPr>
          <w:p w14:paraId="39A90550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66C433D" w14:textId="77777777" w:rsidTr="00243EC6">
        <w:tc>
          <w:tcPr>
            <w:tcW w:w="2318" w:type="dxa"/>
            <w:hideMark/>
          </w:tcPr>
          <w:p w14:paraId="6DB52B33" w14:textId="28EE2FBD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</w:t>
            </w:r>
            <w:r w:rsidR="001865D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بي</w:t>
            </w:r>
          </w:p>
        </w:tc>
        <w:tc>
          <w:tcPr>
            <w:tcW w:w="4531" w:type="dxa"/>
            <w:hideMark/>
          </w:tcPr>
          <w:p w14:paraId="5A47253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53F22FED" w14:textId="77777777" w:rsidTr="00243EC6">
        <w:tc>
          <w:tcPr>
            <w:tcW w:w="2318" w:type="dxa"/>
            <w:hideMark/>
          </w:tcPr>
          <w:p w14:paraId="325C70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4531" w:type="dxa"/>
            <w:hideMark/>
          </w:tcPr>
          <w:p w14:paraId="1F4923E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478533C8" w14:textId="77777777" w:rsidTr="00243EC6">
        <w:tc>
          <w:tcPr>
            <w:tcW w:w="2318" w:type="dxa"/>
            <w:hideMark/>
          </w:tcPr>
          <w:p w14:paraId="0D2571FD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4531" w:type="dxa"/>
            <w:hideMark/>
          </w:tcPr>
          <w:p w14:paraId="7092B70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1EF3D5C6" w14:textId="77777777" w:rsidTr="00243EC6">
        <w:tc>
          <w:tcPr>
            <w:tcW w:w="2318" w:type="dxa"/>
          </w:tcPr>
          <w:p w14:paraId="5C2053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4531" w:type="dxa"/>
          </w:tcPr>
          <w:p w14:paraId="5F24B9A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337C4" w14:paraId="6BDECB71" w14:textId="77777777" w:rsidTr="00243EC6">
        <w:tc>
          <w:tcPr>
            <w:tcW w:w="2318" w:type="dxa"/>
          </w:tcPr>
          <w:p w14:paraId="1AA227C3" w14:textId="0A7048AD" w:rsidR="006337C4" w:rsidRPr="006A694A" w:rsidRDefault="006337C4" w:rsidP="006337C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7F7860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تركيا</w:t>
            </w:r>
          </w:p>
        </w:tc>
        <w:tc>
          <w:tcPr>
            <w:tcW w:w="4531" w:type="dxa"/>
          </w:tcPr>
          <w:p w14:paraId="59DC1A03" w14:textId="10A0B871" w:rsidR="006337C4" w:rsidRPr="007606C8" w:rsidRDefault="006337C4" w:rsidP="006337C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7606C8">
              <w:rPr>
                <w:rFonts w:eastAsia="SimSun"/>
                <w:b/>
                <w:bCs/>
                <w:sz w:val="20"/>
                <w:szCs w:val="26"/>
                <w:lang w:bidi="ar-EG"/>
              </w:rPr>
              <w:t>1286</w:t>
            </w:r>
            <w:r w:rsidRPr="007606C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</w:t>
            </w:r>
            <w:r w:rsidRPr="007606C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الصفحة </w:t>
            </w:r>
            <w:r w:rsidRPr="007606C8">
              <w:rPr>
                <w:rFonts w:eastAsia="SimSun"/>
                <w:b/>
                <w:bCs/>
                <w:sz w:val="20"/>
                <w:szCs w:val="26"/>
                <w:lang w:bidi="ar-EG"/>
              </w:rPr>
              <w:t>17</w:t>
            </w:r>
            <w:r w:rsidRPr="007606C8">
              <w:rPr>
                <w:rFonts w:eastAsia="SimSun" w:hint="cs"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337C4" w14:paraId="408F74EB" w14:textId="77777777" w:rsidTr="00243EC6">
        <w:tc>
          <w:tcPr>
            <w:tcW w:w="2318" w:type="dxa"/>
          </w:tcPr>
          <w:p w14:paraId="23A617FC" w14:textId="00D0853F" w:rsidR="006337C4" w:rsidRPr="006A694A" w:rsidRDefault="006337C4" w:rsidP="006337C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7F7860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بنغلاديش</w:t>
            </w:r>
          </w:p>
        </w:tc>
        <w:tc>
          <w:tcPr>
            <w:tcW w:w="4531" w:type="dxa"/>
          </w:tcPr>
          <w:p w14:paraId="35F2D984" w14:textId="5A946C38" w:rsidR="006337C4" w:rsidRPr="007606C8" w:rsidRDefault="006337C4" w:rsidP="006337C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7606C8">
              <w:rPr>
                <w:rFonts w:eastAsia="SimSun"/>
                <w:b/>
                <w:bCs/>
                <w:sz w:val="20"/>
                <w:szCs w:val="26"/>
                <w:lang w:bidi="ar-EG"/>
              </w:rPr>
              <w:t>1287</w:t>
            </w:r>
            <w:r w:rsidRPr="007606C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</w:t>
            </w:r>
            <w:r w:rsidRPr="007606C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الصفحة </w:t>
            </w:r>
            <w:r w:rsidRPr="007606C8">
              <w:rPr>
                <w:rFonts w:eastAsia="SimSun"/>
                <w:b/>
                <w:bCs/>
                <w:sz w:val="20"/>
                <w:szCs w:val="26"/>
                <w:lang w:bidi="ar-EG"/>
              </w:rPr>
              <w:t>16</w:t>
            </w:r>
            <w:r w:rsidRPr="007606C8">
              <w:rPr>
                <w:rFonts w:eastAsia="SimSun" w:hint="cs"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B5CE20D" w14:textId="77777777" w:rsidR="00462D85" w:rsidRDefault="00462D85" w:rsidP="00462D85">
      <w:pPr>
        <w:rPr>
          <w:rFonts w:eastAsia="SimSun"/>
          <w:rtl/>
        </w:rPr>
      </w:pPr>
    </w:p>
    <w:p w14:paraId="0558CD64" w14:textId="77777777" w:rsidR="00462D85" w:rsidRDefault="00462D85" w:rsidP="00462D85">
      <w:pPr>
        <w:rPr>
          <w:rFonts w:eastAsia="SimSun"/>
          <w:rtl/>
          <w:lang w:bidi="ar-EG"/>
        </w:rPr>
      </w:pPr>
    </w:p>
    <w:p w14:paraId="3ACC1F70" w14:textId="1E53D4B4" w:rsidR="00462D85" w:rsidRDefault="00462D85" w:rsidP="00462D85">
      <w:pPr>
        <w:pStyle w:val="Heading20"/>
        <w:rPr>
          <w:rtl/>
          <w:lang w:bidi="ar-EG"/>
        </w:rPr>
      </w:pPr>
      <w:bookmarkStart w:id="227" w:name="_Toc511733610"/>
      <w:bookmarkStart w:id="228" w:name="_Toc515018239"/>
      <w:bookmarkStart w:id="229" w:name="_Toc1726090"/>
      <w:bookmarkStart w:id="230" w:name="_Toc29470456"/>
      <w:bookmarkStart w:id="231" w:name="_Toc33093021"/>
      <w:bookmarkStart w:id="232" w:name="_Toc45706394"/>
      <w:bookmarkStart w:id="233" w:name="_Toc47692668"/>
      <w:bookmarkStart w:id="234" w:name="_Toc64533774"/>
      <w:bookmarkStart w:id="235" w:name="_Toc66179272"/>
      <w:bookmarkStart w:id="236" w:name="_Toc68875059"/>
      <w:bookmarkStart w:id="237" w:name="_Toc96091647"/>
      <w:bookmarkStart w:id="238" w:name="_Toc98747800"/>
      <w:bookmarkStart w:id="239" w:name="_Toc124254402"/>
      <w:bookmarkStart w:id="240" w:name="_Toc135225250"/>
      <w:bookmarkStart w:id="241" w:name="_Toc137478475"/>
      <w:bookmarkStart w:id="242" w:name="_Toc179984983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43DEE8AC" w14:textId="77777777" w:rsidR="00462D85" w:rsidRPr="00DF73C8" w:rsidRDefault="00462D85" w:rsidP="00462D85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4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5990F848" w14:textId="77777777" w:rsidR="00462D85" w:rsidRDefault="00462D85" w:rsidP="00462D85">
      <w:pPr>
        <w:rPr>
          <w:rFonts w:eastAsia="SimSun"/>
          <w:rtl/>
        </w:rPr>
      </w:pPr>
    </w:p>
    <w:p w14:paraId="2991CE48" w14:textId="77777777" w:rsidR="00462D85" w:rsidRDefault="00462D85" w:rsidP="00462D85">
      <w:pPr>
        <w:rPr>
          <w:rtl/>
        </w:rPr>
      </w:pPr>
      <w:r>
        <w:rPr>
          <w:rtl/>
        </w:rPr>
        <w:br w:type="page"/>
      </w:r>
    </w:p>
    <w:p w14:paraId="475D6E9D" w14:textId="77777777" w:rsidR="00462D85" w:rsidRPr="002F4267" w:rsidRDefault="00462D85" w:rsidP="00462D85">
      <w:pPr>
        <w:pStyle w:val="Heading10"/>
        <w:rPr>
          <w:rtl/>
        </w:rPr>
      </w:pPr>
      <w:bookmarkStart w:id="243" w:name="_Toc1726091"/>
      <w:bookmarkStart w:id="244" w:name="_Toc12890495"/>
      <w:bookmarkStart w:id="245" w:name="_Toc29470457"/>
      <w:bookmarkStart w:id="246" w:name="_Toc33093022"/>
      <w:bookmarkStart w:id="247" w:name="_Toc45706395"/>
      <w:bookmarkStart w:id="248" w:name="_Toc53732627"/>
      <w:bookmarkStart w:id="249" w:name="_Toc57017136"/>
      <w:bookmarkStart w:id="250" w:name="_Toc67324390"/>
      <w:bookmarkStart w:id="251" w:name="_Toc73716717"/>
      <w:bookmarkStart w:id="252" w:name="_Toc77327633"/>
      <w:bookmarkStart w:id="253" w:name="_Toc81484451"/>
      <w:bookmarkStart w:id="254" w:name="_Toc96091648"/>
      <w:bookmarkStart w:id="255" w:name="_Toc98747801"/>
      <w:bookmarkStart w:id="256" w:name="_Toc124254403"/>
      <w:bookmarkStart w:id="257" w:name="_Toc128657231"/>
      <w:bookmarkStart w:id="258" w:name="_Toc133935873"/>
      <w:bookmarkStart w:id="259" w:name="_Toc135225251"/>
      <w:bookmarkStart w:id="260" w:name="_Toc136524957"/>
      <w:bookmarkStart w:id="261" w:name="_Toc137478476"/>
      <w:bookmarkStart w:id="262" w:name="_Toc138343266"/>
      <w:bookmarkStart w:id="263" w:name="_Toc179984984"/>
      <w:r w:rsidRPr="002F4267">
        <w:rPr>
          <w:rFonts w:hint="cs"/>
          <w:rtl/>
        </w:rPr>
        <w:lastRenderedPageBreak/>
        <w:t>تعديلات على منشورات الخدمة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66694CC2" w14:textId="0BF39D42" w:rsidR="00462D85" w:rsidRPr="002F4267" w:rsidRDefault="00462D85" w:rsidP="00462D8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62D85" w:rsidRPr="002F4267" w14:paraId="03BF8F7F" w14:textId="77777777" w:rsidTr="009725C0">
        <w:trPr>
          <w:trHeight w:val="41"/>
          <w:jc w:val="center"/>
        </w:trPr>
        <w:tc>
          <w:tcPr>
            <w:tcW w:w="878" w:type="dxa"/>
          </w:tcPr>
          <w:p w14:paraId="70B29281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DAB4B83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7CA2B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7C887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38D6DF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62D85" w:rsidRPr="002F4267" w14:paraId="1DD46029" w14:textId="77777777" w:rsidTr="009725C0">
        <w:trPr>
          <w:trHeight w:val="39"/>
          <w:jc w:val="center"/>
        </w:trPr>
        <w:tc>
          <w:tcPr>
            <w:tcW w:w="878" w:type="dxa"/>
          </w:tcPr>
          <w:p w14:paraId="66F09F8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3825C8B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C916B1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1C753EA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26EAEEB5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62D85" w:rsidRPr="002F4267" w14:paraId="42CF1E79" w14:textId="77777777" w:rsidTr="009725C0">
        <w:trPr>
          <w:trHeight w:val="39"/>
          <w:jc w:val="center"/>
        </w:trPr>
        <w:tc>
          <w:tcPr>
            <w:tcW w:w="878" w:type="dxa"/>
          </w:tcPr>
          <w:p w14:paraId="7779C68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5C22DBE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55619FD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D3F23A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1A4777E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62D85" w:rsidRPr="002F4267" w14:paraId="70B9AB85" w14:textId="77777777" w:rsidTr="009725C0">
        <w:trPr>
          <w:trHeight w:val="39"/>
          <w:jc w:val="center"/>
        </w:trPr>
        <w:tc>
          <w:tcPr>
            <w:tcW w:w="878" w:type="dxa"/>
          </w:tcPr>
          <w:p w14:paraId="1ED0EE1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04A8B9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6D9481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68B065D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23FB2C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DF5EE80" w14:textId="1D0113A1" w:rsidR="00462D85" w:rsidRDefault="00462D85" w:rsidP="00462D85">
      <w:pPr>
        <w:rPr>
          <w:rFonts w:eastAsia="SimSun"/>
          <w:spacing w:val="-8"/>
          <w:rtl/>
          <w:lang w:val="fr-CH" w:bidi="ar-EG"/>
        </w:rPr>
      </w:pPr>
    </w:p>
    <w:p w14:paraId="4B7D6934" w14:textId="77777777" w:rsidR="001F4BAF" w:rsidRPr="002341B4" w:rsidRDefault="001F4BAF" w:rsidP="001F4BAF">
      <w:pPr>
        <w:pStyle w:val="Heading20"/>
        <w:spacing w:before="0" w:after="0"/>
        <w:rPr>
          <w:rtl/>
          <w:lang w:bidi="ar-EG"/>
        </w:rPr>
      </w:pPr>
      <w:bookmarkStart w:id="264" w:name="_Toc411249978"/>
      <w:bookmarkStart w:id="265" w:name="_Toc413754224"/>
      <w:bookmarkStart w:id="266" w:name="_Toc414264980"/>
      <w:bookmarkStart w:id="267" w:name="_Toc521403558"/>
      <w:bookmarkStart w:id="268" w:name="_Toc523845185"/>
      <w:bookmarkStart w:id="269" w:name="_Toc526325246"/>
      <w:bookmarkStart w:id="270" w:name="_Toc534278042"/>
      <w:bookmarkStart w:id="271" w:name="_Toc26196653"/>
      <w:bookmarkStart w:id="272" w:name="_Toc30510176"/>
      <w:bookmarkStart w:id="273" w:name="_Toc106372249"/>
      <w:bookmarkStart w:id="274" w:name="_Toc159333464"/>
      <w:bookmarkStart w:id="275" w:name="_Toc164072937"/>
      <w:bookmarkStart w:id="276" w:name="_Toc169033866"/>
      <w:bookmarkStart w:id="277" w:name="_Toc174460607"/>
      <w:bookmarkStart w:id="278" w:name="_Toc179984985"/>
      <w:r w:rsidRPr="00393B91">
        <w:rPr>
          <w:rFonts w:hint="cs"/>
          <w:rtl/>
        </w:rPr>
        <w:t>قائمة محطات السفن وتخصيصات هويات الخدمة المتنقلة البحرية</w:t>
      </w:r>
      <w:r w:rsidRPr="00393B91">
        <w:rPr>
          <w:rtl/>
        </w:rPr>
        <w:br/>
      </w:r>
      <w:r w:rsidRPr="00393B91">
        <w:rPr>
          <w:rFonts w:hint="cs"/>
          <w:rtl/>
        </w:rPr>
        <w:t xml:space="preserve">(القائمة </w:t>
      </w:r>
      <w:r w:rsidRPr="00393B91">
        <w:rPr>
          <w:lang w:bidi="ar-EG"/>
        </w:rPr>
        <w:t>V</w:t>
      </w:r>
      <w:r w:rsidRPr="00393B91">
        <w:rPr>
          <w:rFonts w:hint="cs"/>
          <w:rtl/>
        </w:rPr>
        <w:t>)</w:t>
      </w:r>
      <w:r w:rsidRPr="00393B91">
        <w:rPr>
          <w:rFonts w:hint="cs"/>
          <w:rtl/>
        </w:rPr>
        <w:br/>
        <w:t xml:space="preserve">طبعة </w:t>
      </w:r>
      <w:r>
        <w:rPr>
          <w:lang w:bidi="ar-EG"/>
        </w:rPr>
        <w:t>2024</w:t>
      </w:r>
      <w:r w:rsidRPr="00393B91">
        <w:rPr>
          <w:rFonts w:hint="cs"/>
          <w:rtl/>
        </w:rPr>
        <w:br/>
      </w:r>
      <w:r w:rsidRPr="00393B91">
        <w:rPr>
          <w:rtl/>
        </w:rPr>
        <w:br/>
      </w:r>
      <w:r w:rsidRPr="00393B91">
        <w:rPr>
          <w:rFonts w:hint="cs"/>
          <w:rtl/>
        </w:rPr>
        <w:t xml:space="preserve">القسم </w:t>
      </w:r>
      <w:r w:rsidRPr="00393B91">
        <w:rPr>
          <w:lang w:bidi="ar-EG"/>
        </w:rPr>
        <w:t>VI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2539DAE4" w14:textId="60AAFD77" w:rsidR="001F4BAF" w:rsidRPr="002B2165" w:rsidRDefault="003321B4" w:rsidP="001F4BAF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lang w:val="es-ES"/>
        </w:rPr>
      </w:pPr>
      <w:bookmarkStart w:id="279" w:name="_Hlk179895981"/>
      <w:bookmarkStart w:id="280" w:name="_Hlk163805170"/>
      <w:r>
        <w:rPr>
          <w:b/>
          <w:bCs/>
          <w:color w:val="000000"/>
          <w:lang w:val="es-ES"/>
        </w:rPr>
        <w:t>REP</w:t>
      </w:r>
    </w:p>
    <w:bookmarkEnd w:id="279"/>
    <w:p w14:paraId="378F1EFE" w14:textId="171FEC46" w:rsidR="001F4BAF" w:rsidRPr="0063413F" w:rsidRDefault="009965DA" w:rsidP="00921DE3">
      <w:pPr>
        <w:widowControl w:val="0"/>
        <w:tabs>
          <w:tab w:val="left" w:pos="1275"/>
        </w:tabs>
        <w:ind w:left="1276" w:hanging="709"/>
        <w:jc w:val="left"/>
        <w:rPr>
          <w:color w:val="000000"/>
          <w:rtl/>
          <w:lang w:val="en-GB" w:eastAsia="en-GB"/>
        </w:rPr>
      </w:pPr>
      <w:r w:rsidRPr="0063413F">
        <w:rPr>
          <w:rFonts w:cstheme="minorHAnsi"/>
          <w:b/>
          <w:bCs/>
          <w:color w:val="000000"/>
          <w:lang w:val="es-ES" w:eastAsia="en-GB"/>
        </w:rPr>
        <w:t>GR05</w:t>
      </w:r>
      <w:r w:rsidR="001F4BAF" w:rsidRPr="0063413F">
        <w:rPr>
          <w:rFonts w:cstheme="minorHAnsi"/>
          <w:b/>
          <w:bCs/>
          <w:color w:val="000000"/>
          <w:lang w:val="es-ES" w:eastAsia="en-GB"/>
        </w:rPr>
        <w:tab/>
      </w:r>
      <w:r w:rsidRPr="0063413F">
        <w:rPr>
          <w:rFonts w:cstheme="minorHAnsi"/>
          <w:color w:val="000000"/>
          <w:lang w:val="es-ES" w:eastAsia="en-GB"/>
        </w:rPr>
        <w:t xml:space="preserve">MARLINK GREECE S.M.S.A., 2, </w:t>
      </w:r>
      <w:proofErr w:type="spellStart"/>
      <w:r w:rsidRPr="0063413F">
        <w:rPr>
          <w:rFonts w:cstheme="minorHAnsi"/>
          <w:color w:val="000000"/>
          <w:lang w:val="es-ES" w:eastAsia="en-GB"/>
        </w:rPr>
        <w:t>Kantharou</w:t>
      </w:r>
      <w:proofErr w:type="spellEnd"/>
      <w:r w:rsidRPr="0063413F">
        <w:rPr>
          <w:rFonts w:cstheme="minorHAnsi"/>
          <w:color w:val="000000"/>
          <w:lang w:val="es-ES" w:eastAsia="en-GB"/>
        </w:rPr>
        <w:t xml:space="preserve"> Street &amp; </w:t>
      </w:r>
      <w:proofErr w:type="spellStart"/>
      <w:r w:rsidRPr="0063413F">
        <w:rPr>
          <w:rFonts w:cstheme="minorHAnsi"/>
          <w:color w:val="000000"/>
          <w:lang w:val="es-ES" w:eastAsia="en-GB"/>
        </w:rPr>
        <w:t>Akti</w:t>
      </w:r>
      <w:proofErr w:type="spellEnd"/>
      <w:r w:rsidRPr="0063413F">
        <w:rPr>
          <w:rFonts w:cstheme="minorHAnsi"/>
          <w:color w:val="000000"/>
          <w:lang w:val="es-ES" w:eastAsia="en-GB"/>
        </w:rPr>
        <w:t xml:space="preserve"> </w:t>
      </w:r>
      <w:proofErr w:type="spellStart"/>
      <w:r w:rsidRPr="0063413F">
        <w:rPr>
          <w:rFonts w:cstheme="minorHAnsi"/>
          <w:color w:val="000000"/>
          <w:lang w:val="es-ES" w:eastAsia="en-GB"/>
        </w:rPr>
        <w:t>Miaouli</w:t>
      </w:r>
      <w:proofErr w:type="spellEnd"/>
      <w:r w:rsidRPr="0063413F">
        <w:rPr>
          <w:rFonts w:cstheme="minorHAnsi"/>
          <w:color w:val="000000"/>
          <w:lang w:val="es-ES" w:eastAsia="en-GB"/>
        </w:rPr>
        <w:t xml:space="preserve">, 18537 </w:t>
      </w:r>
      <w:proofErr w:type="spellStart"/>
      <w:r w:rsidRPr="0063413F">
        <w:rPr>
          <w:rFonts w:cstheme="minorHAnsi"/>
          <w:color w:val="000000"/>
          <w:lang w:val="es-ES" w:eastAsia="en-GB"/>
        </w:rPr>
        <w:t>Piraeus</w:t>
      </w:r>
      <w:proofErr w:type="spellEnd"/>
      <w:r w:rsidRPr="0063413F">
        <w:rPr>
          <w:rFonts w:cstheme="minorHAnsi"/>
          <w:color w:val="000000"/>
          <w:lang w:val="es-ES" w:eastAsia="en-GB"/>
        </w:rPr>
        <w:t xml:space="preserve">, </w:t>
      </w:r>
      <w:proofErr w:type="spellStart"/>
      <w:r w:rsidRPr="0063413F">
        <w:rPr>
          <w:rFonts w:cstheme="minorHAnsi"/>
          <w:color w:val="000000"/>
          <w:lang w:val="es-ES" w:eastAsia="en-GB"/>
        </w:rPr>
        <w:t>Greece</w:t>
      </w:r>
      <w:proofErr w:type="spellEnd"/>
      <w:r w:rsidRPr="0063413F">
        <w:rPr>
          <w:rFonts w:cstheme="minorHAnsi"/>
          <w:color w:val="000000"/>
          <w:lang w:val="es-ES" w:eastAsia="en-GB"/>
        </w:rPr>
        <w:t>.</w:t>
      </w:r>
      <w:r w:rsidR="001F4BAF" w:rsidRPr="0063413F">
        <w:rPr>
          <w:rFonts w:cstheme="minorHAnsi"/>
          <w:color w:val="000000"/>
          <w:rtl/>
          <w:lang w:val="en-GB" w:eastAsia="en-GB"/>
        </w:rPr>
        <w:br/>
      </w:r>
      <w:r w:rsidR="001F4BAF" w:rsidRPr="0063413F">
        <w:rPr>
          <w:rFonts w:eastAsia="SimSun" w:hint="cs"/>
          <w:spacing w:val="-6"/>
          <w:rtl/>
          <w:lang w:val="fr-CH" w:bidi="ar-EG"/>
        </w:rPr>
        <w:t xml:space="preserve">البريد الإلكتروني: </w:t>
      </w:r>
      <w:hyperlink r:id="rId15" w:history="1">
        <w:r w:rsidR="00921DE3" w:rsidRPr="0063413F">
          <w:rPr>
            <w:rStyle w:val="Hyperlink"/>
            <w:lang w:val="it-IT" w:eastAsia="en-GB"/>
          </w:rPr>
          <w:t>Dimitrios.Moros@marlink.com</w:t>
        </w:r>
      </w:hyperlink>
      <w:r w:rsidR="00705195">
        <w:rPr>
          <w:rFonts w:eastAsia="SimSun" w:hint="cs"/>
          <w:spacing w:val="-6"/>
          <w:rtl/>
          <w:lang w:bidi="ar-EG"/>
        </w:rPr>
        <w:t xml:space="preserve">، </w:t>
      </w:r>
      <w:r w:rsidR="001F4BAF" w:rsidRPr="0063413F">
        <w:rPr>
          <w:rFonts w:eastAsia="SimSun" w:hint="cs"/>
          <w:spacing w:val="-6"/>
          <w:rtl/>
          <w:lang w:bidi="ar-EG"/>
        </w:rPr>
        <w:t xml:space="preserve">الهاتف: </w:t>
      </w:r>
      <w:r w:rsidR="00921DE3" w:rsidRPr="0063413F">
        <w:rPr>
          <w:color w:val="000000"/>
          <w:lang w:val="it-IT" w:eastAsia="en-GB"/>
        </w:rPr>
        <w:t>+30 210 9400377</w:t>
      </w:r>
      <w:r w:rsidR="00705195">
        <w:rPr>
          <w:rFonts w:hint="cs"/>
          <w:color w:val="000000"/>
          <w:rtl/>
          <w:lang w:val="it-IT" w:eastAsia="en-GB"/>
        </w:rPr>
        <w:t>،</w:t>
      </w:r>
      <w:r w:rsidR="001F4BAF" w:rsidRPr="0063413F">
        <w:rPr>
          <w:rFonts w:eastAsia="SimSun"/>
          <w:spacing w:val="-4"/>
          <w:rtl/>
          <w:lang w:bidi="ar-EG"/>
        </w:rPr>
        <w:br/>
      </w:r>
      <w:r w:rsidR="001F4BAF" w:rsidRPr="0063413F">
        <w:rPr>
          <w:rFonts w:eastAsia="SimSun" w:hint="cs"/>
          <w:spacing w:val="-5"/>
          <w:rtl/>
          <w:lang w:val="fr-CH" w:bidi="ar-EG"/>
        </w:rPr>
        <w:t xml:space="preserve">جهة الاتصال: </w:t>
      </w:r>
      <w:bookmarkStart w:id="281" w:name="lt_pId265"/>
      <w:r w:rsidR="001F4BAF" w:rsidRPr="0063413F">
        <w:rPr>
          <w:rFonts w:hint="cs"/>
          <w:rtl/>
          <w:lang w:eastAsia="en-GB"/>
        </w:rPr>
        <w:t xml:space="preserve">السيد </w:t>
      </w:r>
      <w:bookmarkEnd w:id="281"/>
      <w:r w:rsidR="00921DE3" w:rsidRPr="0063413F">
        <w:rPr>
          <w:lang w:val="it-IT" w:eastAsia="en-GB"/>
        </w:rPr>
        <w:t>Dimitrios Moros</w:t>
      </w:r>
      <w:r w:rsidR="001F4BAF" w:rsidRPr="0063413F">
        <w:rPr>
          <w:color w:val="000000"/>
          <w:rtl/>
          <w:lang w:val="en-GB" w:eastAsia="en-GB"/>
        </w:rPr>
        <w:t>.</w:t>
      </w:r>
    </w:p>
    <w:p w14:paraId="784CAE8C" w14:textId="77777777" w:rsidR="00705195" w:rsidRDefault="00705195" w:rsidP="0070519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/>
        <w:rPr>
          <w:b/>
          <w:bCs/>
          <w:color w:val="000000"/>
          <w:rtl/>
          <w:lang w:val="es-ES"/>
        </w:rPr>
      </w:pPr>
    </w:p>
    <w:p w14:paraId="38BC150A" w14:textId="3EF28107" w:rsidR="003321B4" w:rsidRPr="0063413F" w:rsidRDefault="003321B4" w:rsidP="003321B4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lang w:val="es-ES"/>
        </w:rPr>
      </w:pPr>
      <w:r w:rsidRPr="0063413F">
        <w:rPr>
          <w:b/>
          <w:bCs/>
          <w:color w:val="000000"/>
          <w:lang w:val="es-ES"/>
        </w:rPr>
        <w:t>SUP</w:t>
      </w:r>
    </w:p>
    <w:p w14:paraId="35EEE65D" w14:textId="155666B3" w:rsidR="003321B4" w:rsidRDefault="003321B4" w:rsidP="00E17409">
      <w:pPr>
        <w:widowControl w:val="0"/>
        <w:tabs>
          <w:tab w:val="left" w:pos="1275"/>
        </w:tabs>
        <w:ind w:left="1276" w:hanging="709"/>
        <w:jc w:val="left"/>
        <w:rPr>
          <w:color w:val="000000"/>
          <w:rtl/>
          <w:lang w:val="en-GB" w:eastAsia="en-GB"/>
        </w:rPr>
      </w:pPr>
      <w:r w:rsidRPr="0063413F">
        <w:rPr>
          <w:rFonts w:cstheme="minorHAnsi"/>
          <w:b/>
          <w:bCs/>
          <w:color w:val="000000"/>
          <w:lang w:val="it-IT" w:eastAsia="en-GB"/>
        </w:rPr>
        <w:t>GK01</w:t>
      </w:r>
      <w:r w:rsidRPr="0063413F">
        <w:rPr>
          <w:rFonts w:cstheme="minorHAnsi"/>
          <w:b/>
          <w:bCs/>
          <w:color w:val="000000"/>
          <w:lang w:val="es-ES" w:eastAsia="en-GB"/>
        </w:rPr>
        <w:tab/>
      </w:r>
      <w:r w:rsidRPr="0063413F">
        <w:rPr>
          <w:rFonts w:cstheme="minorHAnsi"/>
          <w:color w:val="000000"/>
          <w:lang w:val="it-IT" w:eastAsia="en-GB"/>
        </w:rPr>
        <w:t>TRIAY &amp; TRIAY, 28 Irish Town, Gibraltar</w:t>
      </w:r>
      <w:r w:rsidRPr="0063413F">
        <w:rPr>
          <w:rFonts w:cstheme="minorHAnsi"/>
          <w:color w:val="000000"/>
          <w:lang w:val="es-ES" w:eastAsia="en-GB"/>
        </w:rPr>
        <w:t>.</w:t>
      </w:r>
      <w:r w:rsidRPr="0063413F">
        <w:rPr>
          <w:rFonts w:cstheme="minorHAnsi"/>
          <w:color w:val="000000"/>
          <w:rtl/>
          <w:lang w:val="en-GB" w:eastAsia="en-GB"/>
        </w:rPr>
        <w:br/>
      </w:r>
      <w:r w:rsidRPr="0063413F">
        <w:rPr>
          <w:rFonts w:eastAsia="SimSun" w:hint="cs"/>
          <w:spacing w:val="-6"/>
          <w:rtl/>
          <w:lang w:val="fr-CH" w:bidi="ar-EG"/>
        </w:rPr>
        <w:t xml:space="preserve">البريد الإلكتروني: </w:t>
      </w:r>
      <w:r w:rsidR="00AB6073">
        <w:fldChar w:fldCharType="begin"/>
      </w:r>
      <w:r w:rsidR="00AB6073">
        <w:instrText>HYPERLINK "mailto:james@triay.com"</w:instrText>
      </w:r>
      <w:r w:rsidR="00AB6073">
        <w:fldChar w:fldCharType="separate"/>
      </w:r>
      <w:r w:rsidR="00281593" w:rsidRPr="0063413F">
        <w:rPr>
          <w:rStyle w:val="Hyperlink"/>
          <w:lang w:val="it-IT" w:eastAsia="en-GB"/>
        </w:rPr>
        <w:t>james@triay.com</w:t>
      </w:r>
      <w:r w:rsidR="00AB6073">
        <w:rPr>
          <w:rStyle w:val="Hyperlink"/>
          <w:lang w:val="it-IT" w:eastAsia="en-GB"/>
        </w:rPr>
        <w:fldChar w:fldCharType="end"/>
      </w:r>
      <w:r w:rsidR="00705195">
        <w:rPr>
          <w:rFonts w:eastAsia="SimSun" w:hint="cs"/>
          <w:spacing w:val="-6"/>
          <w:rtl/>
          <w:lang w:bidi="ar-EG"/>
        </w:rPr>
        <w:t xml:space="preserve">، </w:t>
      </w:r>
      <w:r w:rsidRPr="0063413F">
        <w:rPr>
          <w:rFonts w:eastAsia="SimSun" w:hint="cs"/>
          <w:spacing w:val="-6"/>
          <w:rtl/>
          <w:lang w:bidi="ar-EG"/>
        </w:rPr>
        <w:t xml:space="preserve">الهاتف: </w:t>
      </w:r>
      <w:r w:rsidR="00281593" w:rsidRPr="0063413F">
        <w:rPr>
          <w:color w:val="000000"/>
          <w:lang w:val="it-IT" w:eastAsia="en-GB"/>
        </w:rPr>
        <w:t>+350 20072020</w:t>
      </w:r>
      <w:r w:rsidR="00705195">
        <w:rPr>
          <w:rFonts w:hint="cs"/>
          <w:color w:val="000000"/>
          <w:rtl/>
          <w:lang w:val="it-IT" w:eastAsia="en-GB"/>
        </w:rPr>
        <w:t xml:space="preserve">، </w:t>
      </w:r>
      <w:r w:rsidR="00281593" w:rsidRPr="0063413F">
        <w:rPr>
          <w:rFonts w:eastAsia="SimSun" w:hint="cs"/>
          <w:spacing w:val="-4"/>
          <w:rtl/>
          <w:lang w:val="es-ES" w:bidi="ar-EG"/>
        </w:rPr>
        <w:t xml:space="preserve">الفاكس: </w:t>
      </w:r>
      <w:r w:rsidR="00281593" w:rsidRPr="0063413F">
        <w:rPr>
          <w:rFonts w:eastAsia="SimSun"/>
          <w:spacing w:val="-4"/>
          <w:lang w:val="it-IT" w:bidi="ar-EG"/>
        </w:rPr>
        <w:t>+350 20072270</w:t>
      </w:r>
      <w:r w:rsidR="00705195">
        <w:rPr>
          <w:rFonts w:eastAsia="SimSun" w:hint="cs"/>
          <w:spacing w:val="-4"/>
          <w:rtl/>
          <w:lang w:val="it-IT" w:bidi="ar-EG"/>
        </w:rPr>
        <w:t>،</w:t>
      </w:r>
      <w:r w:rsidRPr="0063413F">
        <w:rPr>
          <w:rFonts w:eastAsia="SimSun"/>
          <w:spacing w:val="-4"/>
          <w:rtl/>
          <w:lang w:bidi="ar-EG"/>
        </w:rPr>
        <w:br/>
      </w:r>
      <w:r w:rsidRPr="0063413F"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Pr="0063413F">
        <w:rPr>
          <w:rFonts w:hint="cs"/>
          <w:rtl/>
          <w:lang w:eastAsia="en-GB"/>
        </w:rPr>
        <w:t xml:space="preserve">السيد </w:t>
      </w:r>
      <w:r w:rsidR="00E17409" w:rsidRPr="0063413F">
        <w:rPr>
          <w:lang w:val="it-IT" w:eastAsia="en-GB"/>
        </w:rPr>
        <w:t>James Ramagge</w:t>
      </w:r>
      <w:r w:rsidRPr="0063413F">
        <w:rPr>
          <w:color w:val="000000"/>
          <w:rtl/>
          <w:lang w:val="en-GB" w:eastAsia="en-GB"/>
        </w:rPr>
        <w:t>.</w:t>
      </w:r>
    </w:p>
    <w:bookmarkEnd w:id="280"/>
    <w:p w14:paraId="4D5AC527" w14:textId="27D6030C" w:rsidR="001F4BAF" w:rsidRDefault="001F4BAF" w:rsidP="00462D85">
      <w:pPr>
        <w:rPr>
          <w:rFonts w:eastAsia="SimSun"/>
          <w:spacing w:val="-8"/>
          <w:rtl/>
          <w:lang w:val="fr-CH"/>
        </w:rPr>
      </w:pPr>
      <w:r>
        <w:rPr>
          <w:rFonts w:eastAsia="SimSun"/>
          <w:spacing w:val="-8"/>
          <w:rtl/>
          <w:lang w:val="fr-CH"/>
        </w:rPr>
        <w:br w:type="page"/>
      </w:r>
    </w:p>
    <w:p w14:paraId="6B1AC956" w14:textId="3B82F643" w:rsidR="0023559A" w:rsidRPr="005860BA" w:rsidRDefault="00143BED" w:rsidP="00143BED">
      <w:pPr>
        <w:pStyle w:val="Heading20"/>
        <w:rPr>
          <w:position w:val="2"/>
          <w:rtl/>
        </w:rPr>
      </w:pPr>
      <w:bookmarkStart w:id="282" w:name="_Toc174460609"/>
      <w:bookmarkStart w:id="283" w:name="_Toc179984986"/>
      <w:bookmarkStart w:id="284" w:name="_Toc527554085"/>
      <w:bookmarkStart w:id="285" w:name="_Toc530491491"/>
      <w:bookmarkStart w:id="286" w:name="_Toc1726093"/>
      <w:bookmarkStart w:id="287" w:name="_Toc4596186"/>
      <w:bookmarkStart w:id="288" w:name="_Toc4596542"/>
      <w:bookmarkStart w:id="289" w:name="_Toc96091651"/>
      <w:bookmarkStart w:id="290" w:name="_Toc98747802"/>
      <w:bookmarkStart w:id="291" w:name="_Toc124254404"/>
      <w:r w:rsidRPr="00143BED">
        <w:rPr>
          <w:position w:val="2"/>
          <w:rtl/>
        </w:rPr>
        <w:lastRenderedPageBreak/>
        <w:t xml:space="preserve">الرموز الدليلية للشبكة المتنقلة </w:t>
      </w:r>
      <w:r w:rsidRPr="00143BED">
        <w:rPr>
          <w:position w:val="2"/>
        </w:rPr>
        <w:t>(MNC)</w:t>
      </w:r>
      <w:r w:rsidRPr="00143BED">
        <w:rPr>
          <w:position w:val="2"/>
          <w:rtl/>
        </w:rPr>
        <w:t xml:space="preserve"> فيما يتعلق بالخطة الدولية</w:t>
      </w:r>
      <w:r w:rsidRPr="00143BED">
        <w:rPr>
          <w:position w:val="2"/>
        </w:rPr>
        <w:br/>
      </w:r>
      <w:r w:rsidRPr="00143BED">
        <w:rPr>
          <w:position w:val="2"/>
          <w:rtl/>
        </w:rPr>
        <w:t>لتعرف هوية الشبكات العمومية والاشتراكات</w:t>
      </w:r>
      <w:r w:rsidRPr="00143BED">
        <w:rPr>
          <w:position w:val="2"/>
        </w:rPr>
        <w:br/>
      </w:r>
      <w:r w:rsidRPr="00143BED">
        <w:rPr>
          <w:position w:val="2"/>
          <w:rtl/>
        </w:rPr>
        <w:t>(وفقاً للتوصية</w:t>
      </w:r>
      <w:r w:rsidRPr="00143BED">
        <w:rPr>
          <w:rFonts w:hint="cs"/>
          <w:position w:val="2"/>
          <w:rtl/>
        </w:rPr>
        <w:t xml:space="preserve"> </w:t>
      </w:r>
      <w:r w:rsidRPr="00143BED">
        <w:rPr>
          <w:position w:val="2"/>
        </w:rPr>
        <w:t>ITU-T E.212</w:t>
      </w:r>
      <w:r w:rsidRPr="00143BED">
        <w:rPr>
          <w:rFonts w:hint="cs"/>
          <w:position w:val="2"/>
          <w:rtl/>
        </w:rPr>
        <w:t xml:space="preserve"> </w:t>
      </w:r>
      <w:r w:rsidRPr="00143BED">
        <w:rPr>
          <w:position w:val="2"/>
        </w:rPr>
        <w:t>(2016/09)</w:t>
      </w:r>
      <w:r w:rsidRPr="00143BED">
        <w:rPr>
          <w:position w:val="2"/>
          <w:rtl/>
        </w:rPr>
        <w:t>)</w:t>
      </w:r>
      <w:r w:rsidRPr="00143BED">
        <w:rPr>
          <w:position w:val="2"/>
        </w:rPr>
        <w:br/>
      </w:r>
      <w:r w:rsidRPr="00143BED">
        <w:rPr>
          <w:position w:val="2"/>
          <w:rtl/>
        </w:rPr>
        <w:t xml:space="preserve">(الوضع في </w:t>
      </w:r>
      <w:r w:rsidRPr="00143BED">
        <w:rPr>
          <w:position w:val="2"/>
        </w:rPr>
        <w:t>15</w:t>
      </w:r>
      <w:r w:rsidRPr="00143BED">
        <w:rPr>
          <w:position w:val="2"/>
          <w:rtl/>
        </w:rPr>
        <w:t xml:space="preserve"> نوفمبر </w:t>
      </w:r>
      <w:r w:rsidRPr="00143BED">
        <w:rPr>
          <w:position w:val="2"/>
        </w:rPr>
        <w:t>2023</w:t>
      </w:r>
      <w:r w:rsidRPr="00143BED">
        <w:rPr>
          <w:position w:val="2"/>
          <w:rtl/>
        </w:rPr>
        <w:t>)</w:t>
      </w:r>
      <w:bookmarkEnd w:id="282"/>
      <w:bookmarkEnd w:id="283"/>
    </w:p>
    <w:p w14:paraId="7DAACBF8" w14:textId="51D76BA8" w:rsidR="0023559A" w:rsidRDefault="0023559A" w:rsidP="00143BED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>(</w:t>
      </w:r>
      <w:r w:rsidR="00143BED" w:rsidRPr="00143BED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143BED" w:rsidRPr="00143BED">
        <w:rPr>
          <w:rFonts w:eastAsia="SimSun"/>
          <w:lang w:bidi="ar-EG"/>
        </w:rPr>
        <w:t>1280</w:t>
      </w:r>
      <w:r w:rsidR="00143BED" w:rsidRPr="00143BED">
        <w:rPr>
          <w:rFonts w:eastAsia="SimSun" w:hint="cs"/>
          <w:rtl/>
          <w:lang w:bidi="ar-EG"/>
        </w:rPr>
        <w:t xml:space="preserve"> - </w:t>
      </w:r>
      <w:r w:rsidR="00143BED" w:rsidRPr="00143BED">
        <w:rPr>
          <w:rFonts w:eastAsia="SimSun"/>
          <w:lang w:bidi="ar-EG"/>
        </w:rPr>
        <w:t>2023.XI.15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C86810">
        <w:rPr>
          <w:rFonts w:eastAsia="SimSun"/>
          <w:lang w:bidi="ar-EG"/>
        </w:rPr>
        <w:t>19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682"/>
        <w:gridCol w:w="4899"/>
      </w:tblGrid>
      <w:tr w:rsidR="006817D5" w:rsidRPr="00DB51D8" w14:paraId="0B6C1071" w14:textId="77777777" w:rsidTr="0033677A">
        <w:trPr>
          <w:tblHeader/>
          <w:jc w:val="center"/>
        </w:trPr>
        <w:tc>
          <w:tcPr>
            <w:tcW w:w="1580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6F190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BE06D7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  <w:rtl/>
              </w:rPr>
            </w:pPr>
            <w:r w:rsidRPr="00DB51D8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944AA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817D5" w:rsidRPr="00DB51D8" w14:paraId="10585727" w14:textId="77777777" w:rsidTr="0033677A">
        <w:trPr>
          <w:jc w:val="center"/>
        </w:trPr>
        <w:tc>
          <w:tcPr>
            <w:tcW w:w="1580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F7AFE" w14:textId="55E6AC61" w:rsidR="006817D5" w:rsidRPr="00DB51D8" w:rsidRDefault="00C86810" w:rsidP="00A37262">
            <w:pPr>
              <w:spacing w:after="2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كندا</w:t>
            </w:r>
            <w:r w:rsidR="006817D5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1430D1">
              <w:rPr>
                <w:rFonts w:eastAsia="Calibri"/>
                <w:b/>
                <w:bCs/>
                <w:color w:val="000000"/>
                <w:sz w:val="20"/>
                <w:szCs w:val="26"/>
              </w:rPr>
              <w:t>SUP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E481B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0E183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</w:tr>
      <w:tr w:rsidR="0033677A" w:rsidRPr="00DB51D8" w14:paraId="29678FCB" w14:textId="77777777" w:rsidTr="000B4A09">
        <w:trPr>
          <w:jc w:val="center"/>
        </w:trPr>
        <w:tc>
          <w:tcPr>
            <w:tcW w:w="1580" w:type="pct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4309C" w14:textId="77777777" w:rsidR="0033677A" w:rsidRPr="00DB51D8" w:rsidRDefault="0033677A" w:rsidP="00A37262">
            <w:pPr>
              <w:spacing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9A86A" w14:textId="3D45F232" w:rsidR="0033677A" w:rsidRPr="0033677A" w:rsidRDefault="001430D1" w:rsidP="001430D1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>302 130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EB8E3" w14:textId="3051C7B3" w:rsidR="0033677A" w:rsidRPr="0033677A" w:rsidRDefault="001430D1" w:rsidP="001430D1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proofErr w:type="spellStart"/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>Xplornet</w:t>
            </w:r>
            <w:proofErr w:type="spellEnd"/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Communications</w:t>
            </w:r>
          </w:p>
        </w:tc>
      </w:tr>
      <w:tr w:rsidR="000B4A09" w:rsidRPr="00DB51D8" w14:paraId="46ED42CD" w14:textId="77777777" w:rsidTr="000B4A09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A47C1" w14:textId="5C005864" w:rsidR="000B4A09" w:rsidRPr="00DB51D8" w:rsidRDefault="000B4A09" w:rsidP="00A37262">
            <w:pPr>
              <w:spacing w:after="20" w:line="260" w:lineRule="exac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كندا</w:t>
            </w:r>
            <w:r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FA135" w14:textId="77777777" w:rsidR="000B4A09" w:rsidRPr="0033677A" w:rsidRDefault="000B4A09" w:rsidP="00C86810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87641" w14:textId="77777777" w:rsidR="000B4A09" w:rsidRPr="0033677A" w:rsidRDefault="000B4A09" w:rsidP="00C86810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0B4A09" w:rsidRPr="00DB51D8" w14:paraId="0B44FBE8" w14:textId="77777777" w:rsidTr="000B4A09">
        <w:trPr>
          <w:jc w:val="center"/>
        </w:trPr>
        <w:tc>
          <w:tcPr>
            <w:tcW w:w="1580" w:type="pct"/>
            <w:vMerge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A28F5" w14:textId="77777777" w:rsidR="000B4A09" w:rsidRPr="00DB51D8" w:rsidRDefault="000B4A09" w:rsidP="00A37262">
            <w:pPr>
              <w:spacing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4234A5" w14:textId="2111ABFE" w:rsidR="000B4A09" w:rsidRPr="0033677A" w:rsidRDefault="000B4A09" w:rsidP="001430D1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>302 971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A5828" w14:textId="5678EEFE" w:rsidR="000B4A09" w:rsidRPr="0033677A" w:rsidRDefault="000B4A09" w:rsidP="001430D1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>Canadian National Railway</w:t>
            </w:r>
          </w:p>
        </w:tc>
      </w:tr>
      <w:tr w:rsidR="000B4A09" w:rsidRPr="00DB51D8" w14:paraId="2DC48D0B" w14:textId="77777777" w:rsidTr="000B4A09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72E63" w14:textId="087DDAA5" w:rsidR="000B4A09" w:rsidRPr="00DB51D8" w:rsidRDefault="000B4A09" w:rsidP="00A37262">
            <w:pPr>
              <w:spacing w:after="20" w:line="260" w:lineRule="exac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كندا</w:t>
            </w:r>
            <w:r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</w:rPr>
              <w:t>LIR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4B4D87" w14:textId="77777777" w:rsidR="000B4A09" w:rsidRPr="0033677A" w:rsidRDefault="000B4A09" w:rsidP="00C86810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A0B6A" w14:textId="77777777" w:rsidR="000B4A09" w:rsidRPr="0033677A" w:rsidRDefault="000B4A09" w:rsidP="00C86810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0B4A09" w:rsidRPr="00DB51D8" w14:paraId="044E9E2F" w14:textId="77777777" w:rsidTr="000B4A09">
        <w:trPr>
          <w:jc w:val="center"/>
        </w:trPr>
        <w:tc>
          <w:tcPr>
            <w:tcW w:w="1580" w:type="pct"/>
            <w:vMerge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C3D50" w14:textId="77777777" w:rsidR="000B4A09" w:rsidRPr="00DB51D8" w:rsidRDefault="000B4A09" w:rsidP="00C86810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8C7DA" w14:textId="270D19D9" w:rsidR="000B4A09" w:rsidRPr="0033677A" w:rsidRDefault="000B4A09" w:rsidP="001430D1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>302 131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7F354" w14:textId="1A36025B" w:rsidR="000B4A09" w:rsidRPr="0033677A" w:rsidRDefault="000B4A09" w:rsidP="001430D1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1430D1">
              <w:rPr>
                <w:rFonts w:eastAsia="Calibri"/>
                <w:color w:val="000000"/>
                <w:sz w:val="20"/>
                <w:szCs w:val="26"/>
                <w:lang w:val="en-GB"/>
              </w:rPr>
              <w:t>Xplore Inc.</w:t>
            </w:r>
          </w:p>
        </w:tc>
      </w:tr>
    </w:tbl>
    <w:p w14:paraId="6809D50A" w14:textId="4E84B1D3" w:rsidR="0023559A" w:rsidRPr="005860BA" w:rsidRDefault="0023559A" w:rsidP="0023559A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5C3EC0B1" w14:textId="77777777" w:rsidR="0023559A" w:rsidRPr="00094E92" w:rsidRDefault="0023559A" w:rsidP="0023559A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094E92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094E92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094E92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094E92">
        <w:rPr>
          <w:rFonts w:eastAsia="SimSun"/>
          <w:sz w:val="18"/>
          <w:szCs w:val="24"/>
          <w:lang w:bidi="ar-EG"/>
        </w:rPr>
        <w:t>Indicatif</w:t>
      </w:r>
      <w:proofErr w:type="spellEnd"/>
      <w:r w:rsidRPr="00094E92">
        <w:rPr>
          <w:rFonts w:eastAsia="SimSun"/>
          <w:sz w:val="18"/>
          <w:szCs w:val="24"/>
          <w:lang w:bidi="ar-EG"/>
        </w:rPr>
        <w:t xml:space="preserve"> de pays du mobile</w:t>
      </w:r>
    </w:p>
    <w:p w14:paraId="6E731AE4" w14:textId="77777777" w:rsidR="0023559A" w:rsidRDefault="0023559A" w:rsidP="0023559A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094E92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094E92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094E92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281E01CD" w14:textId="699AA9C5" w:rsidR="0079093A" w:rsidRDefault="0079093A" w:rsidP="006817D5">
      <w:pPr>
        <w:rPr>
          <w:rFonts w:eastAsia="SimSun"/>
          <w:rtl/>
          <w:lang w:val="es-ES" w:bidi="ar-EG"/>
        </w:rPr>
      </w:pPr>
      <w:r>
        <w:rPr>
          <w:rFonts w:eastAsia="SimSun"/>
          <w:rtl/>
          <w:lang w:val="es-ES" w:bidi="ar-EG"/>
        </w:rPr>
        <w:br w:type="page"/>
      </w:r>
    </w:p>
    <w:p w14:paraId="65232B2D" w14:textId="3C097740" w:rsidR="0023559A" w:rsidRPr="00D4454E" w:rsidRDefault="0023559A" w:rsidP="0023559A">
      <w:pPr>
        <w:pStyle w:val="Heading20"/>
        <w:rPr>
          <w:rtl/>
        </w:rPr>
      </w:pPr>
      <w:bookmarkStart w:id="292" w:name="_Toc120829324"/>
      <w:bookmarkStart w:id="293" w:name="_Toc137478481"/>
      <w:bookmarkStart w:id="294" w:name="_Toc179984987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 w:rsidR="0079093A">
        <w:t>2024</w:t>
      </w:r>
      <w:r w:rsidRPr="00D4454E">
        <w:rPr>
          <w:rFonts w:hint="cs"/>
          <w:rtl/>
        </w:rPr>
        <w:t>)</w:t>
      </w:r>
      <w:bookmarkEnd w:id="292"/>
      <w:bookmarkEnd w:id="293"/>
      <w:bookmarkEnd w:id="294"/>
    </w:p>
    <w:p w14:paraId="113C4FD5" w14:textId="3FEC80CF" w:rsidR="0023559A" w:rsidRDefault="0023559A" w:rsidP="00E369B2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 w:rsidR="00E369B2" w:rsidRPr="00E369B2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E369B2" w:rsidRPr="00E369B2">
        <w:rPr>
          <w:rFonts w:eastAsia="SimSun"/>
          <w:lang w:bidi="ar-EG"/>
        </w:rPr>
        <w:t>1295</w:t>
      </w:r>
      <w:r w:rsidR="00E369B2" w:rsidRPr="00E369B2">
        <w:rPr>
          <w:rFonts w:eastAsia="SimSun" w:hint="cs"/>
          <w:rtl/>
          <w:lang w:bidi="ar-EG"/>
        </w:rPr>
        <w:t xml:space="preserve"> - </w:t>
      </w:r>
      <w:r w:rsidR="00E369B2" w:rsidRPr="00E369B2">
        <w:rPr>
          <w:rFonts w:eastAsia="SimSun"/>
          <w:lang w:bidi="ar-EG"/>
        </w:rPr>
        <w:t>2024.VII.1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E369B2">
        <w:rPr>
          <w:rFonts w:eastAsia="SimSun"/>
          <w:lang w:bidi="ar-EG"/>
        </w:rPr>
        <w:t>7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220"/>
        <w:gridCol w:w="4533"/>
      </w:tblGrid>
      <w:tr w:rsidR="0023559A" w:rsidRPr="00FA05AA" w14:paraId="1D55BC4A" w14:textId="77777777" w:rsidTr="00FA05AA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F578C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E8667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F084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23559A" w:rsidRPr="00FA05AA" w14:paraId="60C21392" w14:textId="77777777" w:rsidTr="00FA05AA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7D252F88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6DA5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DEC</w:t>
            </w: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0286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  <w:tc>
          <w:tcPr>
            <w:tcW w:w="4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8F44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219"/>
        <w:gridCol w:w="4533"/>
      </w:tblGrid>
      <w:tr w:rsidR="0033677A" w:rsidRPr="00FA05AA" w14:paraId="0EC5E378" w14:textId="77777777" w:rsidTr="003367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46002630" w14:textId="049F316D" w:rsidR="0033677A" w:rsidRPr="00FA05AA" w:rsidRDefault="006E70DD" w:rsidP="004A4C2A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026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اليابان</w:t>
            </w:r>
            <w:r w:rsidR="0033677A"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>
              <w:rPr>
                <w:b/>
                <w:bCs/>
                <w:szCs w:val="26"/>
              </w:rPr>
              <w:t>SUP</w:t>
            </w:r>
          </w:p>
        </w:tc>
      </w:tr>
      <w:tr w:rsidR="0033677A" w:rsidRPr="00FA05AA" w14:paraId="01ABCB04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58B438E0" w14:textId="1DEDC049" w:rsidR="0033677A" w:rsidRPr="00E427FB" w:rsidRDefault="006723C4" w:rsidP="006723C4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E427FB">
              <w:rPr>
                <w:szCs w:val="18"/>
                <w:lang w:val="en-GB"/>
              </w:rPr>
              <w:t>4-083-3</w:t>
            </w:r>
          </w:p>
        </w:tc>
        <w:tc>
          <w:tcPr>
            <w:tcW w:w="943" w:type="dxa"/>
            <w:shd w:val="clear" w:color="auto" w:fill="auto"/>
          </w:tcPr>
          <w:p w14:paraId="14F6D1C1" w14:textId="4BEF45C1" w:rsidR="0033677A" w:rsidRPr="00E427FB" w:rsidRDefault="006723C4" w:rsidP="006723C4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E427FB">
              <w:rPr>
                <w:szCs w:val="18"/>
                <w:lang w:val="en-GB"/>
              </w:rPr>
              <w:t>8859</w:t>
            </w:r>
          </w:p>
        </w:tc>
        <w:tc>
          <w:tcPr>
            <w:tcW w:w="3219" w:type="dxa"/>
            <w:shd w:val="clear" w:color="auto" w:fill="auto"/>
          </w:tcPr>
          <w:p w14:paraId="5BD98D90" w14:textId="03E045BB" w:rsidR="0033677A" w:rsidRPr="00E427FB" w:rsidRDefault="006723C4" w:rsidP="006723C4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E427FB">
              <w:rPr>
                <w:szCs w:val="18"/>
                <w:lang w:val="en-GB"/>
              </w:rPr>
              <w:t>TOKYO2</w:t>
            </w:r>
          </w:p>
        </w:tc>
        <w:tc>
          <w:tcPr>
            <w:tcW w:w="4533" w:type="dxa"/>
          </w:tcPr>
          <w:p w14:paraId="4418ACD9" w14:textId="5997B485" w:rsidR="0033677A" w:rsidRPr="00E427FB" w:rsidRDefault="006723C4" w:rsidP="006723C4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  <w:lang w:val="es-ES"/>
              </w:rPr>
            </w:pPr>
            <w:r w:rsidRPr="00E427FB">
              <w:rPr>
                <w:szCs w:val="18"/>
                <w:lang w:val="en-GB"/>
              </w:rPr>
              <w:t>NTT Communications Corporation</w:t>
            </w:r>
          </w:p>
        </w:tc>
      </w:tr>
      <w:tr w:rsidR="00447860" w:rsidRPr="00FA05AA" w14:paraId="5E50BAE8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2A018EC" w14:textId="6B201765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</w:rPr>
              <w:t>4-085-5</w:t>
            </w:r>
          </w:p>
        </w:tc>
        <w:tc>
          <w:tcPr>
            <w:tcW w:w="943" w:type="dxa"/>
            <w:shd w:val="clear" w:color="auto" w:fill="auto"/>
          </w:tcPr>
          <w:p w14:paraId="22E8D580" w14:textId="67149A36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E427FB">
              <w:rPr>
                <w:szCs w:val="18"/>
                <w:lang w:val="en-GB"/>
              </w:rPr>
              <w:t>8877</w:t>
            </w:r>
          </w:p>
        </w:tc>
        <w:tc>
          <w:tcPr>
            <w:tcW w:w="3219" w:type="dxa"/>
            <w:shd w:val="clear" w:color="auto" w:fill="auto"/>
          </w:tcPr>
          <w:p w14:paraId="59535914" w14:textId="5E20BA74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OSAKA2</w:t>
            </w:r>
          </w:p>
        </w:tc>
        <w:tc>
          <w:tcPr>
            <w:tcW w:w="4533" w:type="dxa"/>
          </w:tcPr>
          <w:p w14:paraId="6D8D3C57" w14:textId="33F80857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NTT Communications Corporation</w:t>
            </w:r>
          </w:p>
        </w:tc>
      </w:tr>
      <w:tr w:rsidR="00447860" w:rsidRPr="00FA05AA" w14:paraId="5BDEE6B9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582F619" w14:textId="13CC581E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</w:rPr>
              <w:t>4-086-6</w:t>
            </w:r>
          </w:p>
        </w:tc>
        <w:tc>
          <w:tcPr>
            <w:tcW w:w="943" w:type="dxa"/>
            <w:shd w:val="clear" w:color="auto" w:fill="auto"/>
          </w:tcPr>
          <w:p w14:paraId="6C280BE6" w14:textId="1919A8C6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E427FB">
              <w:rPr>
                <w:szCs w:val="18"/>
                <w:lang w:val="en-GB"/>
              </w:rPr>
              <w:t>8886</w:t>
            </w:r>
          </w:p>
        </w:tc>
        <w:tc>
          <w:tcPr>
            <w:tcW w:w="3219" w:type="dxa"/>
            <w:shd w:val="clear" w:color="auto" w:fill="auto"/>
          </w:tcPr>
          <w:p w14:paraId="575D6932" w14:textId="2E04872E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TOKYO</w:t>
            </w:r>
            <w:r w:rsidR="004A4C2A" w:rsidRPr="00E427FB">
              <w:rPr>
                <w:szCs w:val="18"/>
                <w:lang w:val="en-GB"/>
              </w:rPr>
              <w:t>3</w:t>
            </w:r>
          </w:p>
        </w:tc>
        <w:tc>
          <w:tcPr>
            <w:tcW w:w="4533" w:type="dxa"/>
          </w:tcPr>
          <w:p w14:paraId="359979B5" w14:textId="2AD5B484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NTT Communications Corporation</w:t>
            </w:r>
          </w:p>
        </w:tc>
      </w:tr>
      <w:tr w:rsidR="00447860" w:rsidRPr="00FA05AA" w14:paraId="4050872E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355068C" w14:textId="0E1597B7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</w:rPr>
              <w:t>4-086-7</w:t>
            </w:r>
          </w:p>
        </w:tc>
        <w:tc>
          <w:tcPr>
            <w:tcW w:w="943" w:type="dxa"/>
            <w:shd w:val="clear" w:color="auto" w:fill="auto"/>
          </w:tcPr>
          <w:p w14:paraId="5FE904F2" w14:textId="41D07211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E427FB">
              <w:rPr>
                <w:szCs w:val="18"/>
                <w:lang w:val="en-GB"/>
              </w:rPr>
              <w:t>8887</w:t>
            </w:r>
          </w:p>
        </w:tc>
        <w:tc>
          <w:tcPr>
            <w:tcW w:w="3219" w:type="dxa"/>
            <w:shd w:val="clear" w:color="auto" w:fill="auto"/>
          </w:tcPr>
          <w:p w14:paraId="096F9AD3" w14:textId="0EE9785C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OSAKA</w:t>
            </w:r>
            <w:r w:rsidR="004A4C2A" w:rsidRPr="00E427FB">
              <w:rPr>
                <w:szCs w:val="18"/>
                <w:lang w:val="en-GB"/>
              </w:rPr>
              <w:t>3</w:t>
            </w:r>
          </w:p>
        </w:tc>
        <w:tc>
          <w:tcPr>
            <w:tcW w:w="4533" w:type="dxa"/>
          </w:tcPr>
          <w:p w14:paraId="19933B24" w14:textId="7F07CC08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NTT Communications Corporation</w:t>
            </w:r>
          </w:p>
        </w:tc>
      </w:tr>
      <w:tr w:rsidR="00447860" w:rsidRPr="00FA05AA" w14:paraId="705D17DE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88D9841" w14:textId="6D69F93B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</w:rPr>
              <w:t>4-090-2</w:t>
            </w:r>
          </w:p>
        </w:tc>
        <w:tc>
          <w:tcPr>
            <w:tcW w:w="943" w:type="dxa"/>
            <w:shd w:val="clear" w:color="auto" w:fill="auto"/>
          </w:tcPr>
          <w:p w14:paraId="7B16D4FE" w14:textId="74B4C333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E427FB">
              <w:rPr>
                <w:szCs w:val="18"/>
                <w:lang w:val="en-GB"/>
              </w:rPr>
              <w:t>8914</w:t>
            </w:r>
          </w:p>
        </w:tc>
        <w:tc>
          <w:tcPr>
            <w:tcW w:w="3219" w:type="dxa"/>
            <w:shd w:val="clear" w:color="auto" w:fill="auto"/>
          </w:tcPr>
          <w:p w14:paraId="35F61D3E" w14:textId="7CD89054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TOKYO</w:t>
            </w:r>
            <w:r w:rsidR="004A4C2A" w:rsidRPr="00E427FB">
              <w:rPr>
                <w:szCs w:val="18"/>
                <w:lang w:val="en-GB"/>
              </w:rPr>
              <w:t>4</w:t>
            </w:r>
          </w:p>
        </w:tc>
        <w:tc>
          <w:tcPr>
            <w:tcW w:w="4533" w:type="dxa"/>
          </w:tcPr>
          <w:p w14:paraId="3DCCAEDD" w14:textId="692B3F4C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NTT Communications Corporation</w:t>
            </w:r>
          </w:p>
        </w:tc>
      </w:tr>
      <w:tr w:rsidR="00447860" w:rsidRPr="00FA05AA" w14:paraId="4A08EE6F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FE7D99E" w14:textId="158B3DA7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</w:rPr>
              <w:t>4-090-3</w:t>
            </w:r>
          </w:p>
        </w:tc>
        <w:tc>
          <w:tcPr>
            <w:tcW w:w="943" w:type="dxa"/>
            <w:shd w:val="clear" w:color="auto" w:fill="auto"/>
          </w:tcPr>
          <w:p w14:paraId="0C947305" w14:textId="55B1713D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E427FB">
              <w:rPr>
                <w:szCs w:val="18"/>
                <w:lang w:val="en-GB"/>
              </w:rPr>
              <w:t>8915</w:t>
            </w:r>
          </w:p>
        </w:tc>
        <w:tc>
          <w:tcPr>
            <w:tcW w:w="3219" w:type="dxa"/>
            <w:shd w:val="clear" w:color="auto" w:fill="auto"/>
          </w:tcPr>
          <w:p w14:paraId="360D3A85" w14:textId="1592CF4E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OSAKA</w:t>
            </w:r>
            <w:r w:rsidR="004A4C2A" w:rsidRPr="00E427FB">
              <w:rPr>
                <w:szCs w:val="18"/>
                <w:lang w:val="en-GB"/>
              </w:rPr>
              <w:t>4</w:t>
            </w:r>
          </w:p>
        </w:tc>
        <w:tc>
          <w:tcPr>
            <w:tcW w:w="4533" w:type="dxa"/>
          </w:tcPr>
          <w:p w14:paraId="348AC088" w14:textId="3B283222" w:rsidR="00447860" w:rsidRPr="00E427FB" w:rsidRDefault="00447860" w:rsidP="00447860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E427FB">
              <w:rPr>
                <w:szCs w:val="18"/>
                <w:lang w:val="en-GB"/>
              </w:rPr>
              <w:t>NTT Communications Corporation</w:t>
            </w:r>
          </w:p>
        </w:tc>
      </w:tr>
    </w:tbl>
    <w:p w14:paraId="1CCDEDF5" w14:textId="6BF20F9F" w:rsidR="0023559A" w:rsidRPr="00D4454E" w:rsidRDefault="0023559A" w:rsidP="0023559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232E9B9C" w14:textId="77777777" w:rsidR="0023559A" w:rsidRDefault="0023559A" w:rsidP="0023559A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/>
          <w:sz w:val="18"/>
          <w:szCs w:val="24"/>
          <w:lang w:val="fr-FR" w:bidi="ar-EG"/>
        </w:rPr>
        <w:t xml:space="preserve"> </w:t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Codes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de points sémaphores internationaux (CPSI)</w:t>
      </w:r>
    </w:p>
    <w:bookmarkEnd w:id="154"/>
    <w:bookmarkEnd w:id="155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84"/>
    <w:bookmarkEnd w:id="285"/>
    <w:bookmarkEnd w:id="286"/>
    <w:bookmarkEnd w:id="287"/>
    <w:bookmarkEnd w:id="288"/>
    <w:bookmarkEnd w:id="289"/>
    <w:bookmarkEnd w:id="290"/>
    <w:bookmarkEnd w:id="291"/>
    <w:p w14:paraId="05C53E79" w14:textId="0344068F" w:rsidR="0023559A" w:rsidRDefault="0023559A" w:rsidP="0063300E">
      <w:pPr>
        <w:spacing w:before="0"/>
        <w:rPr>
          <w:rFonts w:eastAsia="SimSun"/>
          <w:rtl/>
        </w:rPr>
      </w:pPr>
    </w:p>
    <w:sectPr w:rsidR="0023559A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02BEF96C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744EEB">
            <w:rPr>
              <w:color w:val="FFFFFF"/>
              <w:position w:val="4"/>
              <w:sz w:val="20"/>
              <w:szCs w:val="26"/>
            </w:rPr>
            <w:t>1302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14216ACB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FC3075">
            <w:rPr>
              <w:color w:val="FFFFFF"/>
              <w:position w:val="4"/>
              <w:sz w:val="20"/>
              <w:szCs w:val="26"/>
            </w:rPr>
            <w:t>1302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4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41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9E3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070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5FE4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8E9"/>
    <w:rsid w:val="000B45F1"/>
    <w:rsid w:val="000B4A09"/>
    <w:rsid w:val="000B4C12"/>
    <w:rsid w:val="000B6575"/>
    <w:rsid w:val="000B67EE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503C"/>
    <w:rsid w:val="000C5636"/>
    <w:rsid w:val="000C5CC9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051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8D4"/>
    <w:rsid w:val="0011795F"/>
    <w:rsid w:val="00117C98"/>
    <w:rsid w:val="00120371"/>
    <w:rsid w:val="001205C5"/>
    <w:rsid w:val="00120C23"/>
    <w:rsid w:val="00120F7A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4A0"/>
    <w:rsid w:val="001325D6"/>
    <w:rsid w:val="001330D7"/>
    <w:rsid w:val="0013426C"/>
    <w:rsid w:val="00134BFC"/>
    <w:rsid w:val="00134CCF"/>
    <w:rsid w:val="0013523F"/>
    <w:rsid w:val="0013586A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0D1"/>
    <w:rsid w:val="001431A3"/>
    <w:rsid w:val="00143510"/>
    <w:rsid w:val="00143BED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7C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4BAF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0C4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A4B"/>
    <w:rsid w:val="00235DAC"/>
    <w:rsid w:val="00236159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1132"/>
    <w:rsid w:val="002617DC"/>
    <w:rsid w:val="00261A93"/>
    <w:rsid w:val="00261C00"/>
    <w:rsid w:val="00261E7D"/>
    <w:rsid w:val="00261EF7"/>
    <w:rsid w:val="00261F56"/>
    <w:rsid w:val="00262068"/>
    <w:rsid w:val="00262110"/>
    <w:rsid w:val="0026270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593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524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6EF2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08E"/>
    <w:rsid w:val="00330560"/>
    <w:rsid w:val="003309FF"/>
    <w:rsid w:val="003312D8"/>
    <w:rsid w:val="00331736"/>
    <w:rsid w:val="00331CE0"/>
    <w:rsid w:val="003321B4"/>
    <w:rsid w:val="00332894"/>
    <w:rsid w:val="0033292F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677A"/>
    <w:rsid w:val="00337909"/>
    <w:rsid w:val="00340B6D"/>
    <w:rsid w:val="00340C3A"/>
    <w:rsid w:val="00340C5D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0DF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7D4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6D45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1FF5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9F2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860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4C2A"/>
    <w:rsid w:val="004A517B"/>
    <w:rsid w:val="004A51E4"/>
    <w:rsid w:val="004A523E"/>
    <w:rsid w:val="004A52C8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822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8DB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D5C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37C4"/>
    <w:rsid w:val="0063413F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3C4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1DC"/>
    <w:rsid w:val="006946A2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0DD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195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7E7"/>
    <w:rsid w:val="00744EEB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6C8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3E56"/>
    <w:rsid w:val="0076505F"/>
    <w:rsid w:val="00765472"/>
    <w:rsid w:val="00765820"/>
    <w:rsid w:val="00765842"/>
    <w:rsid w:val="00765904"/>
    <w:rsid w:val="00765913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093A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CDF"/>
    <w:rsid w:val="007F3D8A"/>
    <w:rsid w:val="007F3F21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B6"/>
    <w:rsid w:val="00803CD5"/>
    <w:rsid w:val="00804077"/>
    <w:rsid w:val="00804546"/>
    <w:rsid w:val="00804D56"/>
    <w:rsid w:val="00804EB0"/>
    <w:rsid w:val="00805003"/>
    <w:rsid w:val="00805D17"/>
    <w:rsid w:val="00805FD4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5E35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918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1DE3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423E"/>
    <w:rsid w:val="00945C6C"/>
    <w:rsid w:val="00946317"/>
    <w:rsid w:val="0094674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451"/>
    <w:rsid w:val="0096264C"/>
    <w:rsid w:val="00962A0B"/>
    <w:rsid w:val="00962BC6"/>
    <w:rsid w:val="009634F4"/>
    <w:rsid w:val="00964002"/>
    <w:rsid w:val="00964247"/>
    <w:rsid w:val="00964444"/>
    <w:rsid w:val="00964CC5"/>
    <w:rsid w:val="00965180"/>
    <w:rsid w:val="009666D2"/>
    <w:rsid w:val="00966918"/>
    <w:rsid w:val="00966E19"/>
    <w:rsid w:val="0096703D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559"/>
    <w:rsid w:val="009965DA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C5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D2A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C07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38CF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262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0EE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F11"/>
    <w:rsid w:val="00A6107F"/>
    <w:rsid w:val="00A617A5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73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902D0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1A29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19F"/>
    <w:rsid w:val="00C17444"/>
    <w:rsid w:val="00C177B0"/>
    <w:rsid w:val="00C2002B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1F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10"/>
    <w:rsid w:val="00C868B5"/>
    <w:rsid w:val="00C868FE"/>
    <w:rsid w:val="00C87459"/>
    <w:rsid w:val="00C8749A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9F7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1FD2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0F5F"/>
    <w:rsid w:val="00DD11DA"/>
    <w:rsid w:val="00DD1640"/>
    <w:rsid w:val="00DD1654"/>
    <w:rsid w:val="00DD173D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E2"/>
    <w:rsid w:val="00DE040C"/>
    <w:rsid w:val="00DE07DE"/>
    <w:rsid w:val="00DE12AD"/>
    <w:rsid w:val="00DE165F"/>
    <w:rsid w:val="00DE1979"/>
    <w:rsid w:val="00DE1E09"/>
    <w:rsid w:val="00DE2487"/>
    <w:rsid w:val="00DE2BAA"/>
    <w:rsid w:val="00DE2DBF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DF7DE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79B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409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9B2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7FB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5A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FA"/>
    <w:rsid w:val="00E74CED"/>
    <w:rsid w:val="00E7518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4B81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C62"/>
    <w:rsid w:val="00F62FE9"/>
    <w:rsid w:val="00F633AC"/>
    <w:rsid w:val="00F6347C"/>
    <w:rsid w:val="00F63EE3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14DE"/>
    <w:rsid w:val="00FC173A"/>
    <w:rsid w:val="00FC1BD6"/>
    <w:rsid w:val="00FC2CD0"/>
    <w:rsid w:val="00FC3075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5514EE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ios.Moros@marlink.com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PP.RES.21-2011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1101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1302</vt:lpstr>
    </vt:vector>
  </TitlesOfParts>
  <Manager/>
  <Company>ITU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1302</dc:title>
  <dc:subject/>
  <dc:creator>ITU-T</dc:creator>
  <cp:keywords/>
  <dc:description/>
  <cp:lastModifiedBy>Gergis, Mina</cp:lastModifiedBy>
  <cp:revision>12</cp:revision>
  <cp:lastPrinted>2024-10-22T05:39:00Z</cp:lastPrinted>
  <dcterms:created xsi:type="dcterms:W3CDTF">2024-10-16T13:22:00Z</dcterms:created>
  <dcterms:modified xsi:type="dcterms:W3CDTF">2024-10-22T05:45:00Z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