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456409"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456409" w14:paraId="4BB55DEB" w14:textId="77777777" w:rsidTr="00EC36AF">
        <w:tc>
          <w:tcPr>
            <w:tcW w:w="1507" w:type="dxa"/>
            <w:tcBorders>
              <w:top w:val="nil"/>
              <w:left w:val="single" w:sz="8" w:space="0" w:color="333333"/>
              <w:bottom w:val="nil"/>
            </w:tcBorders>
            <w:shd w:val="clear" w:color="auto" w:fill="4C4C4C"/>
            <w:vAlign w:val="center"/>
          </w:tcPr>
          <w:p w14:paraId="2450D859" w14:textId="1FC308D6"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AC1FE1">
              <w:rPr>
                <w:rStyle w:val="Foot"/>
                <w:rFonts w:ascii="Arial" w:hAnsi="Arial" w:cs="Arial"/>
                <w:b/>
                <w:bCs/>
                <w:color w:val="FFFFFF"/>
                <w:sz w:val="28"/>
                <w:szCs w:val="28"/>
                <w:lang w:val="fr-FR"/>
              </w:rPr>
              <w:t>8</w:t>
            </w:r>
            <w:r w:rsidR="00D96E46">
              <w:rPr>
                <w:rStyle w:val="Foot"/>
                <w:rFonts w:ascii="Arial" w:hAnsi="Arial" w:cs="Arial"/>
                <w:b/>
                <w:bCs/>
                <w:color w:val="FFFFFF"/>
                <w:sz w:val="28"/>
                <w:szCs w:val="28"/>
                <w:lang w:val="fr-FR"/>
              </w:rPr>
              <w:t>7</w:t>
            </w:r>
          </w:p>
        </w:tc>
        <w:tc>
          <w:tcPr>
            <w:tcW w:w="1035" w:type="dxa"/>
            <w:tcBorders>
              <w:top w:val="nil"/>
              <w:bottom w:val="nil"/>
            </w:tcBorders>
            <w:shd w:val="clear" w:color="auto" w:fill="A6A6A6"/>
            <w:vAlign w:val="center"/>
          </w:tcPr>
          <w:p w14:paraId="4C88A0FA" w14:textId="5C7ABBFE"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sidR="00721CA1">
              <w:rPr>
                <w:color w:val="FFFFFF"/>
                <w:lang w:val="fr-FR"/>
              </w:rPr>
              <w:t>I</w:t>
            </w:r>
            <w:r w:rsidR="00D96E46">
              <w:rPr>
                <w:color w:val="FFFFFF"/>
                <w:lang w:val="fr-FR"/>
              </w:rPr>
              <w:t>I</w:t>
            </w:r>
            <w:r w:rsidR="006C3878">
              <w:rPr>
                <w:color w:val="FFFFFF"/>
                <w:lang w:val="fr-FR"/>
              </w:rPr>
              <w:t>I</w:t>
            </w:r>
            <w:r w:rsidR="00674376" w:rsidRPr="006F5B3B">
              <w:rPr>
                <w:color w:val="FFFFFF"/>
                <w:lang w:val="fr-FR"/>
              </w:rPr>
              <w:t>.202</w:t>
            </w:r>
            <w:r w:rsidR="0055478F">
              <w:rPr>
                <w:color w:val="FFFFFF"/>
                <w:lang w:val="fr-FR"/>
              </w:rPr>
              <w:t>4</w:t>
            </w:r>
          </w:p>
        </w:tc>
        <w:tc>
          <w:tcPr>
            <w:tcW w:w="6638" w:type="dxa"/>
            <w:gridSpan w:val="2"/>
            <w:tcBorders>
              <w:top w:val="nil"/>
              <w:bottom w:val="nil"/>
              <w:right w:val="single" w:sz="8" w:space="0" w:color="333333"/>
            </w:tcBorders>
            <w:shd w:val="clear" w:color="auto" w:fill="A6A6A6"/>
            <w:vAlign w:val="center"/>
          </w:tcPr>
          <w:p w14:paraId="30947E13" w14:textId="1367F4E4"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6C3878">
              <w:rPr>
                <w:color w:val="FFFFFF"/>
                <w:lang w:val="fr-FR"/>
              </w:rPr>
              <w:t>1</w:t>
            </w:r>
            <w:r w:rsidR="006C5C1E">
              <w:rPr>
                <w:color w:val="FFFFFF"/>
                <w:lang w:val="fr-FR"/>
              </w:rPr>
              <w:t>5</w:t>
            </w:r>
            <w:r w:rsidR="00392F07" w:rsidRPr="006F5B3B">
              <w:rPr>
                <w:color w:val="FFFFFF"/>
                <w:lang w:val="fr-FR"/>
              </w:rPr>
              <w:t xml:space="preserve"> </w:t>
            </w:r>
            <w:r w:rsidR="0088753F">
              <w:rPr>
                <w:color w:val="FFFFFF"/>
                <w:lang w:val="fr-FR"/>
              </w:rPr>
              <w:t>février</w:t>
            </w:r>
            <w:r w:rsidR="006D3AAC">
              <w:rPr>
                <w:color w:val="FFFFFF"/>
                <w:lang w:val="fr-FR"/>
              </w:rPr>
              <w:t xml:space="preserve"> </w:t>
            </w:r>
            <w:r w:rsidRPr="006F5B3B">
              <w:rPr>
                <w:color w:val="FFFFFF"/>
                <w:lang w:val="fr-FR"/>
              </w:rPr>
              <w:t>20</w:t>
            </w:r>
            <w:r w:rsidR="00FF7AFD" w:rsidRPr="006F5B3B">
              <w:rPr>
                <w:color w:val="FFFFFF"/>
                <w:lang w:val="fr-FR"/>
              </w:rPr>
              <w:t>2</w:t>
            </w:r>
            <w:r w:rsidR="003F7AAB">
              <w:rPr>
                <w:color w:val="FFFFFF"/>
                <w:lang w:val="fr-FR"/>
              </w:rPr>
              <w:t>4</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FF7BD5">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456409"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bookmarkStart w:id="73" w:name="_Toc161933867"/>
            <w:bookmarkStart w:id="74" w:name="_Toc162463784"/>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5" w:name="_Toc419901106"/>
            <w:bookmarkStart w:id="76" w:name="_Toc423525450"/>
            <w:bookmarkStart w:id="77" w:name="_Toc424821405"/>
            <w:bookmarkStart w:id="78" w:name="_Toc429043948"/>
            <w:bookmarkStart w:id="79" w:name="_Toc430351610"/>
            <w:bookmarkStart w:id="80" w:name="_Toc435101736"/>
            <w:bookmarkStart w:id="81" w:name="_Toc436994414"/>
            <w:bookmarkStart w:id="82" w:name="_Toc437951326"/>
            <w:bookmarkStart w:id="83" w:name="_Toc439770081"/>
            <w:bookmarkStart w:id="84" w:name="_Toc442697165"/>
            <w:bookmarkStart w:id="85" w:name="_Toc443314395"/>
            <w:bookmarkStart w:id="86" w:name="_Toc451159940"/>
            <w:bookmarkStart w:id="87" w:name="_Toc452042282"/>
            <w:bookmarkStart w:id="88" w:name="_Toc453246382"/>
            <w:bookmarkStart w:id="89" w:name="_Toc455568905"/>
            <w:bookmarkStart w:id="90" w:name="_Toc458763331"/>
            <w:bookmarkStart w:id="91" w:name="_Toc461613919"/>
            <w:bookmarkStart w:id="92" w:name="_Toc464028552"/>
            <w:bookmarkStart w:id="93" w:name="_Toc466292711"/>
            <w:bookmarkStart w:id="94" w:name="_Toc467229208"/>
            <w:bookmarkStart w:id="95" w:name="_Toc468199508"/>
            <w:bookmarkStart w:id="96" w:name="_Toc469058077"/>
            <w:bookmarkStart w:id="97" w:name="_Toc472413645"/>
            <w:bookmarkStart w:id="98" w:name="_Toc473107256"/>
            <w:bookmarkStart w:id="99" w:name="_Toc474850427"/>
            <w:bookmarkStart w:id="100" w:name="_Toc476061805"/>
            <w:bookmarkStart w:id="101" w:name="_Toc477355858"/>
            <w:bookmarkStart w:id="102" w:name="_Toc478045194"/>
            <w:bookmarkStart w:id="103" w:name="_Toc479170884"/>
            <w:bookmarkStart w:id="104" w:name="_Toc481736912"/>
            <w:bookmarkStart w:id="105" w:name="_Toc483991758"/>
            <w:bookmarkStart w:id="106" w:name="_Toc484612680"/>
            <w:bookmarkStart w:id="107" w:name="_Toc486861815"/>
            <w:bookmarkStart w:id="108" w:name="_Toc489604239"/>
            <w:bookmarkStart w:id="109" w:name="_Toc490733846"/>
            <w:bookmarkStart w:id="110" w:name="_Toc492473912"/>
            <w:bookmarkStart w:id="111" w:name="_Toc493239106"/>
            <w:bookmarkStart w:id="112" w:name="_Toc494706559"/>
            <w:bookmarkStart w:id="113" w:name="_Toc496867147"/>
            <w:bookmarkStart w:id="114" w:name="_Toc497466140"/>
            <w:bookmarkStart w:id="115" w:name="_Toc498510152"/>
            <w:bookmarkStart w:id="116" w:name="_Toc499892914"/>
            <w:bookmarkStart w:id="117" w:name="_Toc500928320"/>
            <w:bookmarkStart w:id="118" w:name="_Toc503278432"/>
            <w:bookmarkStart w:id="119" w:name="_Toc508115956"/>
            <w:bookmarkStart w:id="120" w:name="_Toc509306684"/>
            <w:bookmarkStart w:id="121" w:name="_Toc510616269"/>
            <w:bookmarkStart w:id="122" w:name="_Toc512954041"/>
            <w:bookmarkStart w:id="123" w:name="_Toc513554835"/>
            <w:bookmarkStart w:id="124" w:name="_Toc514942257"/>
            <w:bookmarkStart w:id="125" w:name="_Toc516152548"/>
            <w:bookmarkStart w:id="126" w:name="_Toc517084119"/>
            <w:bookmarkStart w:id="127" w:name="_Toc517962987"/>
            <w:bookmarkStart w:id="128" w:name="_Toc525139684"/>
            <w:bookmarkStart w:id="129" w:name="_Toc526173594"/>
            <w:bookmarkStart w:id="130" w:name="_Toc527641978"/>
            <w:bookmarkStart w:id="131" w:name="_Toc528154637"/>
            <w:bookmarkStart w:id="132" w:name="_Toc530564026"/>
            <w:bookmarkStart w:id="133" w:name="_Toc535414803"/>
            <w:bookmarkStart w:id="134" w:name="_Toc536450184"/>
            <w:bookmarkStart w:id="135" w:name="_Toc7430870"/>
            <w:bookmarkStart w:id="136" w:name="_Toc11673091"/>
            <w:bookmarkStart w:id="137" w:name="_Toc11942196"/>
            <w:bookmarkStart w:id="138" w:name="_Toc19268826"/>
            <w:bookmarkStart w:id="139" w:name="_Toc22049216"/>
            <w:bookmarkStart w:id="140" w:name="_Toc23412315"/>
            <w:bookmarkStart w:id="141" w:name="_Toc24538160"/>
            <w:bookmarkStart w:id="142" w:name="_Toc25845764"/>
            <w:bookmarkStart w:id="143" w:name="_Toc26799551"/>
            <w:bookmarkStart w:id="144" w:name="_Toc49845627"/>
            <w:bookmarkStart w:id="145" w:name="_Toc62805773"/>
            <w:bookmarkStart w:id="146" w:name="_Toc63688621"/>
            <w:bookmarkStart w:id="147" w:name="_Toc76729007"/>
            <w:bookmarkStart w:id="148" w:name="_Toc161933868"/>
            <w:bookmarkStart w:id="149" w:name="_Toc162463785"/>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50" w:name="_Toc526173595"/>
            <w:bookmarkStart w:id="151" w:name="_Toc527641979"/>
            <w:bookmarkStart w:id="152" w:name="_Toc528154638"/>
            <w:bookmarkStart w:id="153" w:name="_Toc530564027"/>
            <w:bookmarkStart w:id="154" w:name="_Toc535414804"/>
            <w:bookmarkStart w:id="155" w:name="_Toc536450185"/>
            <w:bookmarkStart w:id="156" w:name="_Toc7430871"/>
            <w:bookmarkStart w:id="157" w:name="_Toc11673092"/>
            <w:bookmarkStart w:id="158" w:name="_Toc11942197"/>
            <w:bookmarkStart w:id="159" w:name="_Toc19268827"/>
            <w:bookmarkStart w:id="160" w:name="_Toc22049217"/>
            <w:bookmarkStart w:id="161" w:name="_Toc23412316"/>
            <w:bookmarkStart w:id="162" w:name="_Toc24538161"/>
            <w:bookmarkStart w:id="163" w:name="_Toc25845765"/>
            <w:bookmarkStart w:id="164" w:name="_Toc26799552"/>
            <w:bookmarkStart w:id="165" w:name="_Toc49845628"/>
            <w:bookmarkStart w:id="166" w:name="_Toc62805774"/>
            <w:bookmarkStart w:id="167" w:name="_Toc63688622"/>
            <w:bookmarkStart w:id="168" w:name="_Toc76729008"/>
            <w:bookmarkStart w:id="169" w:name="_Toc161933869"/>
            <w:bookmarkStart w:id="170" w:name="_Toc162463786"/>
            <w:bookmarkStart w:id="171" w:name="_Toc419901107"/>
            <w:bookmarkStart w:id="172" w:name="_Toc423525451"/>
            <w:bookmarkStart w:id="173" w:name="_Toc424821406"/>
            <w:bookmarkStart w:id="174" w:name="_Toc429043949"/>
            <w:bookmarkStart w:id="175" w:name="_Toc430351611"/>
            <w:bookmarkStart w:id="176" w:name="_Toc435101737"/>
            <w:bookmarkStart w:id="177" w:name="_Toc436994415"/>
            <w:bookmarkStart w:id="178" w:name="_Toc437951327"/>
            <w:bookmarkStart w:id="179" w:name="_Toc439770082"/>
            <w:bookmarkStart w:id="180" w:name="_Toc442697166"/>
            <w:bookmarkStart w:id="181" w:name="_Toc443314396"/>
            <w:bookmarkStart w:id="182" w:name="_Toc451159941"/>
            <w:bookmarkStart w:id="183" w:name="_Toc452042283"/>
            <w:bookmarkStart w:id="184" w:name="_Toc453246383"/>
            <w:bookmarkStart w:id="185" w:name="_Toc455568906"/>
            <w:bookmarkStart w:id="186" w:name="_Toc458763332"/>
            <w:bookmarkStart w:id="187" w:name="_Toc461613920"/>
            <w:bookmarkStart w:id="188" w:name="_Toc464028553"/>
            <w:bookmarkStart w:id="189" w:name="_Toc466292712"/>
            <w:bookmarkStart w:id="190" w:name="_Toc467229209"/>
            <w:bookmarkStart w:id="191" w:name="_Toc468199509"/>
            <w:bookmarkStart w:id="192" w:name="_Toc469058078"/>
            <w:bookmarkStart w:id="193" w:name="_Toc472413646"/>
            <w:bookmarkStart w:id="194" w:name="_Toc473107257"/>
            <w:bookmarkStart w:id="195" w:name="_Toc474850428"/>
            <w:bookmarkStart w:id="196" w:name="_Toc476061806"/>
            <w:bookmarkStart w:id="197" w:name="_Toc477355859"/>
            <w:bookmarkStart w:id="198" w:name="_Toc478045195"/>
            <w:bookmarkStart w:id="199" w:name="_Toc479170885"/>
            <w:bookmarkStart w:id="200" w:name="_Toc481736913"/>
            <w:bookmarkStart w:id="201" w:name="_Toc483991759"/>
            <w:bookmarkStart w:id="202" w:name="_Toc484612681"/>
            <w:bookmarkStart w:id="203" w:name="_Toc486861816"/>
            <w:bookmarkStart w:id="204" w:name="_Toc489604240"/>
            <w:bookmarkStart w:id="205" w:name="_Toc490733847"/>
            <w:bookmarkStart w:id="206" w:name="_Toc492473913"/>
            <w:bookmarkStart w:id="207" w:name="_Toc493239107"/>
            <w:bookmarkStart w:id="208" w:name="_Toc494706560"/>
            <w:bookmarkStart w:id="209" w:name="_Toc496867148"/>
            <w:bookmarkStart w:id="210" w:name="_Toc497466141"/>
            <w:bookmarkStart w:id="211" w:name="_Toc498510153"/>
            <w:bookmarkStart w:id="212" w:name="_Toc499892915"/>
            <w:bookmarkStart w:id="213" w:name="_Toc500928321"/>
            <w:bookmarkStart w:id="214" w:name="_Toc503278433"/>
            <w:bookmarkStart w:id="215" w:name="_Toc508115957"/>
            <w:bookmarkStart w:id="216" w:name="_Toc509306685"/>
            <w:bookmarkStart w:id="217" w:name="_Toc510616270"/>
            <w:bookmarkStart w:id="218" w:name="_Toc512954042"/>
            <w:bookmarkStart w:id="219" w:name="_Toc513554836"/>
            <w:bookmarkStart w:id="220" w:name="_Toc514942258"/>
            <w:bookmarkStart w:id="221" w:name="_Toc516152549"/>
            <w:bookmarkStart w:id="222" w:name="_Toc517084120"/>
            <w:bookmarkStart w:id="223" w:name="_Toc517962988"/>
            <w:bookmarkStart w:id="224"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hyperlink>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headerReference w:type="even" r:id="rId9"/>
          <w:headerReference w:type="default" r:id="rId10"/>
          <w:footerReference w:type="even" r:id="rId11"/>
          <w:footerReference w:type="default" r:id="rId12"/>
          <w:headerReference w:type="first" r:id="rId13"/>
          <w:footerReference w:type="first" r:id="rId14"/>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25" w:name="_Toc419901108"/>
      <w:bookmarkStart w:id="226" w:name="_Toc423525452"/>
      <w:bookmarkStart w:id="227" w:name="_Toc424821407"/>
      <w:bookmarkStart w:id="228" w:name="_Toc428366200"/>
      <w:bookmarkStart w:id="229" w:name="_Toc429043950"/>
      <w:bookmarkStart w:id="230" w:name="_Toc430351612"/>
      <w:bookmarkStart w:id="231" w:name="_Toc435101738"/>
      <w:bookmarkStart w:id="232" w:name="_Toc436994416"/>
      <w:bookmarkStart w:id="233" w:name="_Toc437951328"/>
      <w:bookmarkStart w:id="234" w:name="_Toc439770083"/>
      <w:bookmarkStart w:id="235" w:name="_Toc442697167"/>
      <w:bookmarkStart w:id="236" w:name="_Toc443314397"/>
      <w:bookmarkStart w:id="237" w:name="_Toc451159942"/>
      <w:bookmarkStart w:id="238" w:name="_Toc452042284"/>
      <w:bookmarkStart w:id="239" w:name="_Toc453246384"/>
      <w:bookmarkStart w:id="240" w:name="_Toc455568907"/>
      <w:bookmarkStart w:id="241" w:name="_Toc458763333"/>
      <w:bookmarkStart w:id="242" w:name="_Toc461613921"/>
      <w:bookmarkStart w:id="243" w:name="_Toc464028554"/>
      <w:bookmarkStart w:id="244" w:name="_Toc466292713"/>
      <w:bookmarkStart w:id="245" w:name="_Toc467229210"/>
      <w:bookmarkStart w:id="246" w:name="_Toc468199510"/>
      <w:bookmarkStart w:id="247" w:name="_Toc469058079"/>
      <w:bookmarkStart w:id="248" w:name="_Toc472413647"/>
      <w:bookmarkStart w:id="249" w:name="_Toc473107258"/>
      <w:bookmarkStart w:id="250" w:name="_Toc474850429"/>
      <w:bookmarkStart w:id="251" w:name="_Toc476061807"/>
      <w:bookmarkStart w:id="252" w:name="_Toc477355860"/>
      <w:bookmarkStart w:id="253" w:name="_Toc478045196"/>
      <w:bookmarkStart w:id="254" w:name="_Toc479170886"/>
      <w:bookmarkStart w:id="255" w:name="_Toc481736914"/>
      <w:bookmarkStart w:id="256" w:name="_Toc483991760"/>
      <w:bookmarkStart w:id="257" w:name="_Toc484612682"/>
      <w:bookmarkStart w:id="258" w:name="_Toc486861817"/>
      <w:bookmarkStart w:id="259" w:name="_Toc489604241"/>
      <w:bookmarkStart w:id="260" w:name="_Toc490733848"/>
      <w:bookmarkStart w:id="261" w:name="_Toc492473914"/>
      <w:bookmarkStart w:id="262" w:name="_Toc493239108"/>
      <w:bookmarkStart w:id="263" w:name="_Toc494706561"/>
      <w:bookmarkStart w:id="264" w:name="_Toc496867149"/>
      <w:bookmarkStart w:id="265" w:name="_Toc497466142"/>
      <w:bookmarkStart w:id="266" w:name="_Toc498510154"/>
      <w:bookmarkStart w:id="267" w:name="_Toc499892916"/>
      <w:bookmarkStart w:id="268" w:name="_Toc500928322"/>
      <w:bookmarkStart w:id="269" w:name="_Toc503278434"/>
      <w:bookmarkStart w:id="270" w:name="_Toc508115958"/>
      <w:bookmarkStart w:id="271" w:name="_Toc509306686"/>
      <w:bookmarkStart w:id="272" w:name="_Toc510616271"/>
      <w:bookmarkStart w:id="273" w:name="_Toc512954043"/>
      <w:bookmarkStart w:id="274" w:name="_Toc513554837"/>
      <w:bookmarkStart w:id="275" w:name="_Toc514942259"/>
      <w:bookmarkStart w:id="276" w:name="_Toc516152550"/>
      <w:bookmarkStart w:id="277" w:name="_Toc517084121"/>
      <w:bookmarkStart w:id="278" w:name="_Toc517962989"/>
      <w:bookmarkStart w:id="279" w:name="_Toc525139686"/>
      <w:bookmarkStart w:id="280" w:name="_Toc526173596"/>
      <w:bookmarkStart w:id="281" w:name="_Toc527641980"/>
      <w:bookmarkStart w:id="282" w:name="_Toc528154639"/>
      <w:bookmarkStart w:id="283" w:name="_Toc530564028"/>
      <w:bookmarkStart w:id="284" w:name="_Toc535414805"/>
      <w:bookmarkStart w:id="285" w:name="_Toc536450186"/>
      <w:bookmarkStart w:id="286" w:name="_Toc169235"/>
      <w:bookmarkStart w:id="287" w:name="_Toc6472167"/>
      <w:bookmarkStart w:id="288" w:name="_Toc7430872"/>
      <w:bookmarkStart w:id="289" w:name="_Toc11673093"/>
      <w:bookmarkStart w:id="290" w:name="_Toc11942198"/>
      <w:bookmarkStart w:id="291" w:name="_Toc16076846"/>
      <w:bookmarkStart w:id="292" w:name="_Toc16521656"/>
      <w:bookmarkStart w:id="293" w:name="_Toc19268828"/>
      <w:bookmarkStart w:id="294" w:name="_Toc22049218"/>
      <w:bookmarkStart w:id="295" w:name="_Toc23412317"/>
      <w:bookmarkStart w:id="296" w:name="_Toc24538162"/>
      <w:bookmarkStart w:id="297" w:name="_Toc25845766"/>
      <w:bookmarkStart w:id="298" w:name="_Toc26799553"/>
      <w:bookmarkStart w:id="299" w:name="_Toc40273970"/>
      <w:bookmarkStart w:id="300" w:name="_Toc40274227"/>
      <w:bookmarkStart w:id="301" w:name="_Toc42092168"/>
      <w:bookmarkStart w:id="302" w:name="_Toc42092833"/>
      <w:bookmarkStart w:id="303" w:name="_Toc49845629"/>
      <w:bookmarkStart w:id="304" w:name="_Toc51764041"/>
      <w:bookmarkStart w:id="305" w:name="_Toc58332526"/>
      <w:bookmarkStart w:id="306" w:name="_Toc59553847"/>
      <w:bookmarkStart w:id="307" w:name="_Toc59624745"/>
      <w:bookmarkStart w:id="308" w:name="_Toc62805775"/>
      <w:bookmarkStart w:id="309" w:name="_Toc63688623"/>
      <w:bookmarkStart w:id="310" w:name="_Toc65050651"/>
      <w:bookmarkStart w:id="311" w:name="_Toc66289906"/>
      <w:bookmarkStart w:id="312" w:name="_Toc70589186"/>
      <w:bookmarkStart w:id="313" w:name="_Toc72943251"/>
      <w:bookmarkStart w:id="314" w:name="_Toc75270263"/>
      <w:bookmarkStart w:id="315" w:name="_Toc76729009"/>
      <w:bookmarkStart w:id="316" w:name="_Toc79585270"/>
      <w:bookmarkStart w:id="317" w:name="_Toc87364479"/>
      <w:bookmarkStart w:id="318" w:name="_Toc89865811"/>
      <w:bookmarkStart w:id="319" w:name="_Toc96667674"/>
      <w:bookmarkStart w:id="320" w:name="_Toc96667996"/>
      <w:bookmarkStart w:id="321" w:name="_Toc98774039"/>
      <w:bookmarkStart w:id="322" w:name="_Toc98774268"/>
      <w:bookmarkStart w:id="323" w:name="_Toc98774517"/>
      <w:bookmarkStart w:id="324" w:name="_Toc103354207"/>
      <w:bookmarkStart w:id="325" w:name="_Toc103354496"/>
      <w:bookmarkStart w:id="326" w:name="_Toc115273964"/>
      <w:bookmarkStart w:id="327" w:name="_Toc115274212"/>
      <w:bookmarkStart w:id="328" w:name="_Toc126849311"/>
      <w:bookmarkStart w:id="329" w:name="_Toc128988219"/>
      <w:bookmarkStart w:id="330" w:name="_Toc128989459"/>
      <w:bookmarkStart w:id="331" w:name="_Toc132189039"/>
      <w:bookmarkStart w:id="332" w:name="_Toc161933870"/>
      <w:bookmarkStart w:id="333" w:name="_Toc162463787"/>
      <w:r w:rsidRPr="006F5B3B">
        <w:rPr>
          <w:lang w:val="fr-FR"/>
        </w:rPr>
        <w:t>Table des matières</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CB52740" w14:textId="77777777" w:rsidR="00BF6D6B" w:rsidRPr="006F5B3B" w:rsidRDefault="00BF6D6B" w:rsidP="0096357D">
      <w:pPr>
        <w:pStyle w:val="TOC1"/>
        <w:widowControl w:val="0"/>
        <w:tabs>
          <w:tab w:val="right" w:pos="8505"/>
        </w:tabs>
        <w:ind w:right="561"/>
        <w:jc w:val="right"/>
        <w:rPr>
          <w:i/>
          <w:noProof w:val="0"/>
        </w:rPr>
      </w:pPr>
      <w:r w:rsidRPr="006F5B3B">
        <w:rPr>
          <w:i/>
          <w:noProof w:val="0"/>
        </w:rPr>
        <w:t>Page</w:t>
      </w:r>
    </w:p>
    <w:p w14:paraId="3B66AA81" w14:textId="04A6012D" w:rsidR="00314DA4" w:rsidRPr="00314DA4" w:rsidRDefault="000B103F" w:rsidP="00314DA4">
      <w:pPr>
        <w:pStyle w:val="TOC1"/>
        <w:rPr>
          <w:rFonts w:asciiTheme="minorHAnsi" w:eastAsiaTheme="minorEastAsia" w:hAnsiTheme="minorHAnsi" w:cstheme="minorBidi"/>
          <w:kern w:val="2"/>
          <w:sz w:val="22"/>
          <w:szCs w:val="22"/>
          <w:lang w:val="en-GB" w:eastAsia="en-GB"/>
          <w14:ligatures w14:val="standardContextual"/>
        </w:rPr>
      </w:pPr>
      <w:r>
        <w:rPr>
          <w:lang w:val="fr-CH"/>
        </w:rPr>
        <w:fldChar w:fldCharType="begin"/>
      </w:r>
      <w:r>
        <w:rPr>
          <w:lang w:val="fr-CH"/>
        </w:rPr>
        <w:instrText xml:space="preserve"> TOC \o "1-3" \h \z \u </w:instrText>
      </w:r>
      <w:r>
        <w:rPr>
          <w:lang w:val="fr-CH"/>
        </w:rPr>
        <w:fldChar w:fldCharType="separate"/>
      </w:r>
      <w:hyperlink w:anchor="_Toc162463788" w:history="1">
        <w:r w:rsidR="00314DA4" w:rsidRPr="00314DA4">
          <w:rPr>
            <w:rStyle w:val="Hyperlink"/>
            <w:b/>
            <w:bCs/>
          </w:rPr>
          <w:t>INFORMATION GÉNÉRALE</w:t>
        </w:r>
      </w:hyperlink>
    </w:p>
    <w:p w14:paraId="6CA7E89C" w14:textId="49BE4B9A"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89" w:history="1">
        <w:r w:rsidR="00314DA4" w:rsidRPr="004C1E42">
          <w:rPr>
            <w:rStyle w:val="Hyperlink"/>
          </w:rPr>
          <w:t>Listes annexées au Bulletin d'exploitation de l'UIT</w:t>
        </w:r>
        <w:r w:rsidR="00314DA4">
          <w:rPr>
            <w:rStyle w:val="Hyperlink"/>
          </w:rPr>
          <w:t>:</w:t>
        </w:r>
        <w:r w:rsidR="00314DA4" w:rsidRPr="00314DA4">
          <w:rPr>
            <w:rStyle w:val="Hyperlink"/>
            <w:i/>
            <w:iCs/>
          </w:rPr>
          <w:t xml:space="preserve"> </w:t>
        </w:r>
        <w:r w:rsidR="00314DA4" w:rsidRPr="00314DA4">
          <w:rPr>
            <w:rFonts w:asciiTheme="minorHAnsi" w:hAnsiTheme="minorHAnsi"/>
            <w:i/>
            <w:iCs/>
          </w:rPr>
          <w:t>Note du TSB</w:t>
        </w:r>
        <w:r w:rsidR="00314DA4">
          <w:rPr>
            <w:webHidden/>
          </w:rPr>
          <w:tab/>
        </w:r>
        <w:r w:rsidR="00314DA4">
          <w:rPr>
            <w:webHidden/>
          </w:rPr>
          <w:tab/>
        </w:r>
        <w:r w:rsidR="00314DA4">
          <w:rPr>
            <w:webHidden/>
          </w:rPr>
          <w:fldChar w:fldCharType="begin"/>
        </w:r>
        <w:r w:rsidR="00314DA4">
          <w:rPr>
            <w:webHidden/>
          </w:rPr>
          <w:instrText xml:space="preserve"> PAGEREF _Toc162463789 \h </w:instrText>
        </w:r>
        <w:r w:rsidR="00314DA4">
          <w:rPr>
            <w:webHidden/>
          </w:rPr>
        </w:r>
        <w:r w:rsidR="00314DA4">
          <w:rPr>
            <w:webHidden/>
          </w:rPr>
          <w:fldChar w:fldCharType="separate"/>
        </w:r>
        <w:r>
          <w:rPr>
            <w:webHidden/>
          </w:rPr>
          <w:t>3</w:t>
        </w:r>
        <w:r w:rsidR="00314DA4">
          <w:rPr>
            <w:webHidden/>
          </w:rPr>
          <w:fldChar w:fldCharType="end"/>
        </w:r>
      </w:hyperlink>
    </w:p>
    <w:p w14:paraId="00938909" w14:textId="64E916B1"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0" w:history="1">
        <w:r w:rsidR="00314DA4" w:rsidRPr="004C1E42">
          <w:rPr>
            <w:rStyle w:val="Hyperlink"/>
          </w:rPr>
          <w:t>Approbation et suppression de Recommandations UIT-T</w:t>
        </w:r>
        <w:r w:rsidR="00314DA4">
          <w:rPr>
            <w:webHidden/>
          </w:rPr>
          <w:tab/>
        </w:r>
        <w:r w:rsidR="00314DA4">
          <w:rPr>
            <w:webHidden/>
          </w:rPr>
          <w:tab/>
        </w:r>
        <w:r w:rsidR="00314DA4">
          <w:rPr>
            <w:webHidden/>
          </w:rPr>
          <w:fldChar w:fldCharType="begin"/>
        </w:r>
        <w:r w:rsidR="00314DA4">
          <w:rPr>
            <w:webHidden/>
          </w:rPr>
          <w:instrText xml:space="preserve"> PAGEREF _Toc162463790 \h </w:instrText>
        </w:r>
        <w:r w:rsidR="00314DA4">
          <w:rPr>
            <w:webHidden/>
          </w:rPr>
        </w:r>
        <w:r w:rsidR="00314DA4">
          <w:rPr>
            <w:webHidden/>
          </w:rPr>
          <w:fldChar w:fldCharType="separate"/>
        </w:r>
        <w:r>
          <w:rPr>
            <w:webHidden/>
          </w:rPr>
          <w:t>4</w:t>
        </w:r>
        <w:r w:rsidR="00314DA4">
          <w:rPr>
            <w:webHidden/>
          </w:rPr>
          <w:fldChar w:fldCharType="end"/>
        </w:r>
      </w:hyperlink>
    </w:p>
    <w:p w14:paraId="36FCC229" w14:textId="0BCEF205"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1" w:history="1">
        <w:r w:rsidR="00314DA4" w:rsidRPr="004C1E42">
          <w:rPr>
            <w:rStyle w:val="Hyperlink"/>
            <w:lang w:val="fr-CH"/>
          </w:rPr>
          <w:t xml:space="preserve">Plan de numérotage des télécommunications publiques internationales </w:t>
        </w:r>
        <w:r w:rsidR="00314DA4">
          <w:rPr>
            <w:rStyle w:val="Hyperlink"/>
            <w:lang w:val="fr-CH"/>
          </w:rPr>
          <w:br/>
        </w:r>
        <w:r w:rsidR="00314DA4" w:rsidRPr="004C1E42">
          <w:rPr>
            <w:rStyle w:val="Hyperlink"/>
            <w:lang w:val="fr-CH"/>
          </w:rPr>
          <w:t>(Recommandation UIT-T E.164 (11/2010))</w:t>
        </w:r>
        <w:r w:rsidR="00314DA4">
          <w:rPr>
            <w:rStyle w:val="Hyperlink"/>
            <w:lang w:val="fr-CH"/>
          </w:rPr>
          <w:t xml:space="preserve">: </w:t>
        </w:r>
        <w:r w:rsidR="00314DA4" w:rsidRPr="00314DA4">
          <w:rPr>
            <w:rFonts w:asciiTheme="minorHAnsi" w:hAnsiTheme="minorHAnsi"/>
            <w:i/>
            <w:iCs/>
          </w:rPr>
          <w:t>Note du TSB</w:t>
        </w:r>
        <w:r w:rsidR="00314DA4">
          <w:rPr>
            <w:webHidden/>
          </w:rPr>
          <w:tab/>
        </w:r>
        <w:r w:rsidR="00314DA4">
          <w:rPr>
            <w:webHidden/>
          </w:rPr>
          <w:tab/>
        </w:r>
        <w:r w:rsidR="00314DA4">
          <w:rPr>
            <w:webHidden/>
          </w:rPr>
          <w:fldChar w:fldCharType="begin"/>
        </w:r>
        <w:r w:rsidR="00314DA4">
          <w:rPr>
            <w:webHidden/>
          </w:rPr>
          <w:instrText xml:space="preserve"> PAGEREF _Toc162463791 \h </w:instrText>
        </w:r>
        <w:r w:rsidR="00314DA4">
          <w:rPr>
            <w:webHidden/>
          </w:rPr>
        </w:r>
        <w:r w:rsidR="00314DA4">
          <w:rPr>
            <w:webHidden/>
          </w:rPr>
          <w:fldChar w:fldCharType="separate"/>
        </w:r>
        <w:r>
          <w:rPr>
            <w:webHidden/>
          </w:rPr>
          <w:t>5</w:t>
        </w:r>
        <w:r w:rsidR="00314DA4">
          <w:rPr>
            <w:webHidden/>
          </w:rPr>
          <w:fldChar w:fldCharType="end"/>
        </w:r>
      </w:hyperlink>
    </w:p>
    <w:p w14:paraId="487A410B" w14:textId="0A9D3323"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2" w:history="1">
        <w:r w:rsidR="00314DA4" w:rsidRPr="004C1E42">
          <w:rPr>
            <w:rStyle w:val="Hyperlink"/>
            <w:lang w:val="fr-CH"/>
          </w:rPr>
          <w:t>Plan d’identification international pour les réseaux publics et les abonnements</w:t>
        </w:r>
      </w:hyperlink>
      <w:r w:rsidR="00314DA4" w:rsidRPr="00314DA4">
        <w:rPr>
          <w:rStyle w:val="Hyperlink"/>
          <w:color w:val="auto"/>
          <w:u w:val="none"/>
        </w:rPr>
        <w:t xml:space="preserve"> </w:t>
      </w:r>
      <w:r w:rsidR="00314DA4">
        <w:rPr>
          <w:rStyle w:val="Hyperlink"/>
        </w:rPr>
        <w:br/>
      </w:r>
      <w:hyperlink w:anchor="_Toc162463793" w:history="1">
        <w:r w:rsidR="00314DA4" w:rsidRPr="004C1E42">
          <w:rPr>
            <w:rStyle w:val="Hyperlink"/>
            <w:lang w:val="fr-CH"/>
          </w:rPr>
          <w:t>(Recommandation UIT-T E.212 (09/2016))</w:t>
        </w:r>
        <w:r w:rsidR="00314DA4" w:rsidRPr="00314DA4">
          <w:rPr>
            <w:rStyle w:val="Hyperlink"/>
            <w:lang w:val="fr-CH"/>
          </w:rPr>
          <w:t>:</w:t>
        </w:r>
        <w:r w:rsidR="00314DA4" w:rsidRPr="00314DA4">
          <w:rPr>
            <w:rStyle w:val="Hyperlink"/>
            <w:i/>
            <w:iCs/>
            <w:lang w:val="fr-CH"/>
          </w:rPr>
          <w:t xml:space="preserve"> Note du TSB</w:t>
        </w:r>
        <w:r w:rsidR="00314DA4">
          <w:rPr>
            <w:webHidden/>
          </w:rPr>
          <w:tab/>
        </w:r>
        <w:r w:rsidR="00314DA4">
          <w:rPr>
            <w:webHidden/>
          </w:rPr>
          <w:tab/>
        </w:r>
        <w:r w:rsidR="00314DA4">
          <w:rPr>
            <w:webHidden/>
          </w:rPr>
          <w:fldChar w:fldCharType="begin"/>
        </w:r>
        <w:r w:rsidR="00314DA4">
          <w:rPr>
            <w:webHidden/>
          </w:rPr>
          <w:instrText xml:space="preserve"> PAGEREF _Toc162463793 \h </w:instrText>
        </w:r>
        <w:r w:rsidR="00314DA4">
          <w:rPr>
            <w:webHidden/>
          </w:rPr>
        </w:r>
        <w:r w:rsidR="00314DA4">
          <w:rPr>
            <w:webHidden/>
          </w:rPr>
          <w:fldChar w:fldCharType="separate"/>
        </w:r>
        <w:r>
          <w:rPr>
            <w:webHidden/>
          </w:rPr>
          <w:t>6</w:t>
        </w:r>
        <w:r w:rsidR="00314DA4">
          <w:rPr>
            <w:webHidden/>
          </w:rPr>
          <w:fldChar w:fldCharType="end"/>
        </w:r>
      </w:hyperlink>
    </w:p>
    <w:p w14:paraId="151E2E5F" w14:textId="538AD2F7" w:rsidR="00314DA4" w:rsidRDefault="00C32B50" w:rsidP="00314DA4">
      <w:pPr>
        <w:pStyle w:val="TOC1"/>
        <w:rPr>
          <w:rStyle w:val="Hyperlink"/>
          <w:color w:val="auto"/>
          <w:u w:val="none"/>
        </w:rPr>
      </w:pPr>
      <w:hyperlink w:anchor="_Toc162463794" w:history="1">
        <w:r w:rsidR="00314DA4" w:rsidRPr="00AB15D6">
          <w:rPr>
            <w:rStyle w:val="Hyperlink"/>
            <w:color w:val="auto"/>
            <w:u w:val="none"/>
          </w:rPr>
          <w:t>Service téléphonique</w:t>
        </w:r>
      </w:hyperlink>
      <w:r w:rsidR="00AB15D6" w:rsidRPr="00AB15D6">
        <w:rPr>
          <w:rStyle w:val="Hyperlink"/>
          <w:color w:val="auto"/>
          <w:u w:val="none"/>
        </w:rPr>
        <w:t>:</w:t>
      </w:r>
    </w:p>
    <w:p w14:paraId="2901E16B" w14:textId="57706D90" w:rsidR="00AB15D6" w:rsidRPr="001818D8" w:rsidRDefault="00AB15D6" w:rsidP="00AB15D6">
      <w:pPr>
        <w:pStyle w:val="TOC2"/>
        <w:rPr>
          <w:lang w:val="fr-FR"/>
        </w:rPr>
      </w:pPr>
      <w:r w:rsidRPr="001818D8">
        <w:rPr>
          <w:bCs/>
          <w:lang w:val="fr-FR"/>
        </w:rPr>
        <w:t>Guyana</w:t>
      </w:r>
      <w:r w:rsidRPr="001818D8">
        <w:rPr>
          <w:b/>
          <w:lang w:val="fr-FR"/>
        </w:rPr>
        <w:t xml:space="preserve"> </w:t>
      </w:r>
      <w:r w:rsidRPr="001818D8">
        <w:rPr>
          <w:bCs/>
          <w:lang w:val="fr-FR"/>
        </w:rPr>
        <w:t>(</w:t>
      </w:r>
      <w:r w:rsidRPr="001818D8">
        <w:rPr>
          <w:rFonts w:eastAsia="Calibri"/>
          <w:i/>
          <w:iCs/>
          <w:lang w:val="fr-FR"/>
        </w:rPr>
        <w:t xml:space="preserve">Telecommunications </w:t>
      </w:r>
      <w:r w:rsidRPr="001818D8">
        <w:rPr>
          <w:i/>
          <w:iCs/>
          <w:lang w:val="fr-FR"/>
        </w:rPr>
        <w:t>Agency</w:t>
      </w:r>
      <w:r w:rsidRPr="001818D8">
        <w:rPr>
          <w:bCs/>
          <w:lang w:val="fr-FR"/>
        </w:rPr>
        <w:t>, Georgetown)</w:t>
      </w:r>
      <w:r w:rsidRPr="001818D8">
        <w:rPr>
          <w:bCs/>
          <w:lang w:val="fr-FR"/>
        </w:rPr>
        <w:tab/>
      </w:r>
      <w:r w:rsidRPr="001818D8">
        <w:rPr>
          <w:bCs/>
          <w:lang w:val="fr-FR"/>
        </w:rPr>
        <w:tab/>
        <w:t>7</w:t>
      </w:r>
    </w:p>
    <w:p w14:paraId="58422069" w14:textId="25BF10C7" w:rsidR="00AB15D6" w:rsidRPr="001818D8" w:rsidRDefault="00AB15D6" w:rsidP="00AB15D6">
      <w:pPr>
        <w:pStyle w:val="TOC2"/>
        <w:rPr>
          <w:lang w:val="fr-FR"/>
        </w:rPr>
      </w:pPr>
      <w:r w:rsidRPr="001818D8">
        <w:rPr>
          <w:lang w:val="fr-FR"/>
        </w:rPr>
        <w:t>Iran (République islamique d') (</w:t>
      </w:r>
      <w:r w:rsidRPr="007C5263">
        <w:rPr>
          <w:i/>
          <w:iCs/>
          <w:lang w:val="fr-FR"/>
        </w:rPr>
        <w:t>Communications Regulatory Authority (CRA)</w:t>
      </w:r>
      <w:r w:rsidRPr="007C5263">
        <w:rPr>
          <w:lang w:val="fr-FR"/>
        </w:rPr>
        <w:t>, Téhéran</w:t>
      </w:r>
      <w:r>
        <w:rPr>
          <w:lang w:val="fr-FR"/>
        </w:rPr>
        <w:t>)</w:t>
      </w:r>
      <w:r>
        <w:rPr>
          <w:lang w:val="fr-FR"/>
        </w:rPr>
        <w:tab/>
      </w:r>
      <w:r>
        <w:rPr>
          <w:lang w:val="fr-FR"/>
        </w:rPr>
        <w:tab/>
        <w:t>11</w:t>
      </w:r>
    </w:p>
    <w:p w14:paraId="5FC69B00" w14:textId="17460BED" w:rsidR="00AB15D6" w:rsidRPr="001818D8" w:rsidRDefault="00AB15D6" w:rsidP="00AB15D6">
      <w:pPr>
        <w:pStyle w:val="TOC2"/>
        <w:rPr>
          <w:lang w:val="fr-FR"/>
        </w:rPr>
      </w:pPr>
      <w:r w:rsidRPr="001818D8">
        <w:rPr>
          <w:lang w:val="fr-FR"/>
        </w:rPr>
        <w:t>Malte (</w:t>
      </w:r>
      <w:r w:rsidRPr="001818D8">
        <w:rPr>
          <w:i/>
          <w:iCs/>
          <w:lang w:val="fr-FR"/>
        </w:rPr>
        <w:t>Malta Communications Authority (MCA)</w:t>
      </w:r>
      <w:r w:rsidRPr="001818D8">
        <w:rPr>
          <w:lang w:val="fr-FR"/>
        </w:rPr>
        <w:t>, Floriana)</w:t>
      </w:r>
      <w:r w:rsidRPr="001818D8">
        <w:rPr>
          <w:lang w:val="fr-FR"/>
        </w:rPr>
        <w:tab/>
      </w:r>
      <w:r w:rsidRPr="001818D8">
        <w:rPr>
          <w:lang w:val="fr-FR"/>
        </w:rPr>
        <w:tab/>
        <w:t>15</w:t>
      </w:r>
    </w:p>
    <w:p w14:paraId="41E5B127" w14:textId="06933755"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5" w:history="1">
        <w:r w:rsidR="00314DA4" w:rsidRPr="00AB15D6">
          <w:rPr>
            <w:rStyle w:val="Hyperlink"/>
          </w:rPr>
          <w:t>Autre communication</w:t>
        </w:r>
        <w:r w:rsidR="00AB15D6" w:rsidRPr="00AB15D6">
          <w:rPr>
            <w:rStyle w:val="Hyperlink"/>
            <w:color w:val="auto"/>
            <w:u w:val="none"/>
          </w:rPr>
          <w:t>:</w:t>
        </w:r>
      </w:hyperlink>
      <w:r w:rsidR="00AB15D6" w:rsidRPr="00AB15D6">
        <w:rPr>
          <w:rFonts w:asciiTheme="minorHAnsi" w:eastAsiaTheme="minorEastAsia" w:hAnsiTheme="minorHAnsi" w:cstheme="minorBidi"/>
          <w:kern w:val="2"/>
          <w:sz w:val="22"/>
          <w:szCs w:val="22"/>
          <w:lang w:eastAsia="en-GB"/>
          <w14:ligatures w14:val="standardContextual"/>
        </w:rPr>
        <w:t xml:space="preserve"> </w:t>
      </w:r>
    </w:p>
    <w:p w14:paraId="7D282343" w14:textId="40AEABD1" w:rsidR="00AB15D6" w:rsidRPr="001818D8" w:rsidRDefault="00AB15D6" w:rsidP="00AB15D6">
      <w:pPr>
        <w:pStyle w:val="TOC2"/>
        <w:rPr>
          <w:lang w:val="fr-FR"/>
        </w:rPr>
      </w:pPr>
      <w:r w:rsidRPr="001818D8">
        <w:rPr>
          <w:lang w:val="fr-FR"/>
        </w:rPr>
        <w:t>Autriche</w:t>
      </w:r>
      <w:r w:rsidRPr="001818D8">
        <w:rPr>
          <w:lang w:val="fr-FR"/>
        </w:rPr>
        <w:tab/>
      </w:r>
      <w:r w:rsidRPr="001818D8">
        <w:rPr>
          <w:lang w:val="fr-FR"/>
        </w:rPr>
        <w:tab/>
        <w:t>16</w:t>
      </w:r>
    </w:p>
    <w:p w14:paraId="23C9F951" w14:textId="30ACDEF8"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6" w:history="1">
        <w:r w:rsidR="00314DA4" w:rsidRPr="00AB15D6">
          <w:rPr>
            <w:rStyle w:val="Hyperlink"/>
          </w:rPr>
          <w:t>Restrictions de service</w:t>
        </w:r>
        <w:r w:rsidR="00AB15D6" w:rsidRPr="00AB15D6">
          <w:rPr>
            <w:rStyle w:val="Hyperlink"/>
            <w:color w:val="auto"/>
            <w:u w:val="none"/>
          </w:rPr>
          <w:t>:</w:t>
        </w:r>
      </w:hyperlink>
      <w:r w:rsidR="00AB15D6" w:rsidRPr="00AB15D6">
        <w:rPr>
          <w:rFonts w:asciiTheme="minorHAnsi" w:eastAsiaTheme="minorEastAsia" w:hAnsiTheme="minorHAnsi" w:cstheme="minorBidi"/>
          <w:kern w:val="2"/>
          <w:sz w:val="22"/>
          <w:szCs w:val="22"/>
          <w:lang w:eastAsia="en-GB"/>
          <w14:ligatures w14:val="standardContextual"/>
        </w:rPr>
        <w:t xml:space="preserve"> </w:t>
      </w:r>
    </w:p>
    <w:p w14:paraId="7B35F4F0" w14:textId="4AD2EC43" w:rsidR="00AB15D6" w:rsidRDefault="00AB15D6" w:rsidP="00AB15D6">
      <w:pPr>
        <w:pStyle w:val="TOC2"/>
      </w:pPr>
      <w:r w:rsidRPr="00AB15D6">
        <w:t>Bangladesh</w:t>
      </w:r>
      <w:r>
        <w:tab/>
      </w:r>
      <w:r>
        <w:tab/>
        <w:t>16</w:t>
      </w:r>
    </w:p>
    <w:p w14:paraId="166E4B3B" w14:textId="0BAD3D92"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7" w:history="1">
        <w:r w:rsidR="00314DA4" w:rsidRPr="004C1E42">
          <w:rPr>
            <w:rStyle w:val="Hyperlink"/>
          </w:rPr>
          <w:t>Restrictions de service</w:t>
        </w:r>
        <w:r w:rsidR="00314DA4">
          <w:rPr>
            <w:webHidden/>
          </w:rPr>
          <w:tab/>
        </w:r>
        <w:r w:rsidR="00AB15D6">
          <w:rPr>
            <w:webHidden/>
          </w:rPr>
          <w:tab/>
        </w:r>
        <w:r w:rsidR="00314DA4">
          <w:rPr>
            <w:webHidden/>
          </w:rPr>
          <w:fldChar w:fldCharType="begin"/>
        </w:r>
        <w:r w:rsidR="00314DA4">
          <w:rPr>
            <w:webHidden/>
          </w:rPr>
          <w:instrText xml:space="preserve"> PAGEREF _Toc162463797 \h </w:instrText>
        </w:r>
        <w:r w:rsidR="00314DA4">
          <w:rPr>
            <w:webHidden/>
          </w:rPr>
        </w:r>
        <w:r w:rsidR="00314DA4">
          <w:rPr>
            <w:webHidden/>
          </w:rPr>
          <w:fldChar w:fldCharType="separate"/>
        </w:r>
        <w:r>
          <w:rPr>
            <w:webHidden/>
          </w:rPr>
          <w:t>17</w:t>
        </w:r>
        <w:r w:rsidR="00314DA4">
          <w:rPr>
            <w:webHidden/>
          </w:rPr>
          <w:fldChar w:fldCharType="end"/>
        </w:r>
      </w:hyperlink>
    </w:p>
    <w:p w14:paraId="2048CFC2" w14:textId="2E1212FA"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798" w:history="1">
        <w:r w:rsidR="00314DA4" w:rsidRPr="004C1E42">
          <w:rPr>
            <w:rStyle w:val="Hyperlink"/>
          </w:rPr>
          <w:t>Systèmes de rappel (Call-Back) et procédures d'appel alternatives (Rés. 21 Rév. PP-2006)</w:t>
        </w:r>
        <w:r w:rsidR="00314DA4">
          <w:rPr>
            <w:webHidden/>
          </w:rPr>
          <w:tab/>
        </w:r>
        <w:r w:rsidR="00AB15D6">
          <w:rPr>
            <w:webHidden/>
          </w:rPr>
          <w:tab/>
        </w:r>
        <w:r w:rsidR="00314DA4">
          <w:rPr>
            <w:webHidden/>
          </w:rPr>
          <w:fldChar w:fldCharType="begin"/>
        </w:r>
        <w:r w:rsidR="00314DA4">
          <w:rPr>
            <w:webHidden/>
          </w:rPr>
          <w:instrText xml:space="preserve"> PAGEREF _Toc162463798 \h </w:instrText>
        </w:r>
        <w:r w:rsidR="00314DA4">
          <w:rPr>
            <w:webHidden/>
          </w:rPr>
        </w:r>
        <w:r w:rsidR="00314DA4">
          <w:rPr>
            <w:webHidden/>
          </w:rPr>
          <w:fldChar w:fldCharType="separate"/>
        </w:r>
        <w:r>
          <w:rPr>
            <w:webHidden/>
          </w:rPr>
          <w:t>17</w:t>
        </w:r>
        <w:r w:rsidR="00314DA4">
          <w:rPr>
            <w:webHidden/>
          </w:rPr>
          <w:fldChar w:fldCharType="end"/>
        </w:r>
      </w:hyperlink>
    </w:p>
    <w:p w14:paraId="2456F73B" w14:textId="70011BD1" w:rsidR="00314DA4" w:rsidRPr="005F1088" w:rsidRDefault="00C32B50" w:rsidP="00AB15D6">
      <w:pPr>
        <w:pStyle w:val="TOC1"/>
        <w:spacing w:before="240"/>
        <w:rPr>
          <w:rStyle w:val="Hyperlink"/>
          <w:b/>
          <w:bCs/>
          <w:color w:val="auto"/>
        </w:rPr>
      </w:pPr>
      <w:hyperlink w:anchor="_Toc162463799" w:history="1">
        <w:r w:rsidR="00314DA4" w:rsidRPr="00AB15D6">
          <w:rPr>
            <w:rStyle w:val="Hyperlink"/>
            <w:b/>
            <w:bCs/>
          </w:rPr>
          <w:t>AMENDEMENTS AUX PUBLICATIONS DE SERVICE</w:t>
        </w:r>
      </w:hyperlink>
    </w:p>
    <w:p w14:paraId="37575D4A" w14:textId="65B8F7B6" w:rsidR="00314DA4" w:rsidRPr="00AB15D6"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800" w:history="1">
        <w:r w:rsidR="00314DA4" w:rsidRPr="00AB15D6">
          <w:rPr>
            <w:rStyle w:val="Hyperlink"/>
            <w:rFonts w:cs="Arial"/>
          </w:rPr>
          <w:t>Liste des numéros identificateurs d'entités émettrices</w:t>
        </w:r>
        <w:r w:rsidR="00456409">
          <w:rPr>
            <w:rStyle w:val="Hyperlink"/>
            <w:rFonts w:cs="Arial"/>
          </w:rPr>
          <w:t xml:space="preserve"> (selon la Recommandation </w:t>
        </w:r>
        <w:r w:rsidR="00456409">
          <w:rPr>
            <w:rStyle w:val="Hyperlink"/>
            <w:rFonts w:cs="Arial"/>
          </w:rPr>
          <w:br/>
          <w:t>UIT-T E.118 (05/2006))</w:t>
        </w:r>
        <w:r w:rsidR="00314DA4" w:rsidRPr="00AB15D6">
          <w:rPr>
            <w:webHidden/>
          </w:rPr>
          <w:tab/>
        </w:r>
        <w:r w:rsidR="00AB15D6">
          <w:rPr>
            <w:webHidden/>
          </w:rPr>
          <w:tab/>
        </w:r>
        <w:r w:rsidR="00314DA4" w:rsidRPr="00AB15D6">
          <w:rPr>
            <w:webHidden/>
          </w:rPr>
          <w:fldChar w:fldCharType="begin"/>
        </w:r>
        <w:r w:rsidR="00314DA4" w:rsidRPr="00AB15D6">
          <w:rPr>
            <w:webHidden/>
          </w:rPr>
          <w:instrText xml:space="preserve"> PAGEREF _Toc162463800 \h </w:instrText>
        </w:r>
        <w:r w:rsidR="00314DA4" w:rsidRPr="00AB15D6">
          <w:rPr>
            <w:webHidden/>
          </w:rPr>
        </w:r>
        <w:r w:rsidR="00314DA4" w:rsidRPr="00AB15D6">
          <w:rPr>
            <w:webHidden/>
          </w:rPr>
          <w:fldChar w:fldCharType="separate"/>
        </w:r>
        <w:r>
          <w:rPr>
            <w:webHidden/>
          </w:rPr>
          <w:t>18</w:t>
        </w:r>
        <w:r w:rsidR="00314DA4" w:rsidRPr="00AB15D6">
          <w:rPr>
            <w:webHidden/>
          </w:rPr>
          <w:fldChar w:fldCharType="end"/>
        </w:r>
      </w:hyperlink>
    </w:p>
    <w:p w14:paraId="2DA2A4F8" w14:textId="25F8F7E4"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801" w:history="1">
        <w:r w:rsidR="00314DA4" w:rsidRPr="004C1E42">
          <w:rPr>
            <w:rStyle w:val="Hyperlink"/>
            <w:lang w:val="fr-CH"/>
          </w:rPr>
          <w:t>Liste des indicatifs de pays de la Recommandation UIT-T E.164 attribués</w:t>
        </w:r>
        <w:r w:rsidR="00314DA4">
          <w:rPr>
            <w:webHidden/>
          </w:rPr>
          <w:tab/>
        </w:r>
        <w:r w:rsidR="002931D1">
          <w:rPr>
            <w:webHidden/>
          </w:rPr>
          <w:tab/>
        </w:r>
        <w:r w:rsidR="00314DA4">
          <w:rPr>
            <w:webHidden/>
          </w:rPr>
          <w:fldChar w:fldCharType="begin"/>
        </w:r>
        <w:r w:rsidR="00314DA4">
          <w:rPr>
            <w:webHidden/>
          </w:rPr>
          <w:instrText xml:space="preserve"> PAGEREF _Toc162463801 \h </w:instrText>
        </w:r>
        <w:r w:rsidR="00314DA4">
          <w:rPr>
            <w:webHidden/>
          </w:rPr>
        </w:r>
        <w:r w:rsidR="00314DA4">
          <w:rPr>
            <w:webHidden/>
          </w:rPr>
          <w:fldChar w:fldCharType="separate"/>
        </w:r>
        <w:r>
          <w:rPr>
            <w:webHidden/>
          </w:rPr>
          <w:t>19</w:t>
        </w:r>
        <w:r w:rsidR="00314DA4">
          <w:rPr>
            <w:webHidden/>
          </w:rPr>
          <w:fldChar w:fldCharType="end"/>
        </w:r>
      </w:hyperlink>
    </w:p>
    <w:p w14:paraId="298C606A" w14:textId="586F30EE"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803" w:history="1">
        <w:r w:rsidR="00314DA4" w:rsidRPr="004C1E42">
          <w:rPr>
            <w:rStyle w:val="Hyperlink"/>
            <w:lang w:val="fr-CH"/>
          </w:rPr>
          <w:t xml:space="preserve">Codes de réseau mobile (MNC) pour le plan d'identification international pour les réseaux publics et </w:t>
        </w:r>
        <w:r w:rsidR="00470F72">
          <w:rPr>
            <w:rStyle w:val="Hyperlink"/>
            <w:lang w:val="fr-CH"/>
          </w:rPr>
          <w:br/>
        </w:r>
        <w:r w:rsidR="00314DA4" w:rsidRPr="004C1E42">
          <w:rPr>
            <w:rStyle w:val="Hyperlink"/>
            <w:lang w:val="fr-CH"/>
          </w:rPr>
          <w:t>les abonnements</w:t>
        </w:r>
        <w:r w:rsidR="00314DA4">
          <w:rPr>
            <w:webHidden/>
          </w:rPr>
          <w:tab/>
        </w:r>
        <w:r w:rsidR="00470F72">
          <w:rPr>
            <w:webHidden/>
          </w:rPr>
          <w:tab/>
        </w:r>
        <w:r w:rsidR="00314DA4">
          <w:rPr>
            <w:webHidden/>
          </w:rPr>
          <w:fldChar w:fldCharType="begin"/>
        </w:r>
        <w:r w:rsidR="00314DA4">
          <w:rPr>
            <w:webHidden/>
          </w:rPr>
          <w:instrText xml:space="preserve"> PAGEREF _Toc162463803 \h </w:instrText>
        </w:r>
        <w:r w:rsidR="00314DA4">
          <w:rPr>
            <w:webHidden/>
          </w:rPr>
        </w:r>
        <w:r w:rsidR="00314DA4">
          <w:rPr>
            <w:webHidden/>
          </w:rPr>
          <w:fldChar w:fldCharType="separate"/>
        </w:r>
        <w:r>
          <w:rPr>
            <w:webHidden/>
          </w:rPr>
          <w:t>20</w:t>
        </w:r>
        <w:r w:rsidR="00314DA4">
          <w:rPr>
            <w:webHidden/>
          </w:rPr>
          <w:fldChar w:fldCharType="end"/>
        </w:r>
      </w:hyperlink>
    </w:p>
    <w:p w14:paraId="095B9C0D" w14:textId="04B3E3A8"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804" w:history="1">
        <w:r w:rsidR="00314DA4" w:rsidRPr="004C1E42">
          <w:rPr>
            <w:rStyle w:val="Hyperlink"/>
          </w:rPr>
          <w:t>Liste des codes de transporteur de l'UIT</w:t>
        </w:r>
        <w:r w:rsidR="00314DA4">
          <w:rPr>
            <w:webHidden/>
          </w:rPr>
          <w:tab/>
        </w:r>
        <w:r w:rsidR="00470F72">
          <w:rPr>
            <w:webHidden/>
          </w:rPr>
          <w:tab/>
        </w:r>
        <w:r w:rsidR="00314DA4">
          <w:rPr>
            <w:webHidden/>
          </w:rPr>
          <w:fldChar w:fldCharType="begin"/>
        </w:r>
        <w:r w:rsidR="00314DA4">
          <w:rPr>
            <w:webHidden/>
          </w:rPr>
          <w:instrText xml:space="preserve"> PAGEREF _Toc162463804 \h </w:instrText>
        </w:r>
        <w:r w:rsidR="00314DA4">
          <w:rPr>
            <w:webHidden/>
          </w:rPr>
        </w:r>
        <w:r w:rsidR="00314DA4">
          <w:rPr>
            <w:webHidden/>
          </w:rPr>
          <w:fldChar w:fldCharType="separate"/>
        </w:r>
        <w:r>
          <w:rPr>
            <w:webHidden/>
          </w:rPr>
          <w:t>21</w:t>
        </w:r>
        <w:r w:rsidR="00314DA4">
          <w:rPr>
            <w:webHidden/>
          </w:rPr>
          <w:fldChar w:fldCharType="end"/>
        </w:r>
      </w:hyperlink>
    </w:p>
    <w:p w14:paraId="1A7E5486" w14:textId="75CB72D1" w:rsidR="00314DA4" w:rsidRDefault="00C32B50" w:rsidP="00314DA4">
      <w:pPr>
        <w:pStyle w:val="TOC1"/>
        <w:rPr>
          <w:rFonts w:asciiTheme="minorHAnsi" w:eastAsiaTheme="minorEastAsia" w:hAnsiTheme="minorHAnsi" w:cstheme="minorBidi"/>
          <w:kern w:val="2"/>
          <w:sz w:val="22"/>
          <w:szCs w:val="22"/>
          <w:lang w:eastAsia="en-GB"/>
          <w14:ligatures w14:val="standardContextual"/>
        </w:rPr>
      </w:pPr>
      <w:hyperlink w:anchor="_Toc162463805" w:history="1">
        <w:r w:rsidR="00314DA4" w:rsidRPr="004C1E42">
          <w:rPr>
            <w:rStyle w:val="Hyperlink"/>
          </w:rPr>
          <w:t>Liste des codes de points sémaphores internationaux (ISPC)</w:t>
        </w:r>
        <w:r w:rsidR="00314DA4">
          <w:rPr>
            <w:webHidden/>
          </w:rPr>
          <w:tab/>
        </w:r>
        <w:r w:rsidR="00470F72">
          <w:rPr>
            <w:webHidden/>
          </w:rPr>
          <w:tab/>
        </w:r>
        <w:r w:rsidR="00314DA4">
          <w:rPr>
            <w:webHidden/>
          </w:rPr>
          <w:fldChar w:fldCharType="begin"/>
        </w:r>
        <w:r w:rsidR="00314DA4">
          <w:rPr>
            <w:webHidden/>
          </w:rPr>
          <w:instrText xml:space="preserve"> PAGEREF _Toc162463805 \h </w:instrText>
        </w:r>
        <w:r w:rsidR="00314DA4">
          <w:rPr>
            <w:webHidden/>
          </w:rPr>
        </w:r>
        <w:r w:rsidR="00314DA4">
          <w:rPr>
            <w:webHidden/>
          </w:rPr>
          <w:fldChar w:fldCharType="separate"/>
        </w:r>
        <w:r>
          <w:rPr>
            <w:webHidden/>
          </w:rPr>
          <w:t>22</w:t>
        </w:r>
        <w:r w:rsidR="00314DA4">
          <w:rPr>
            <w:webHidden/>
          </w:rPr>
          <w:fldChar w:fldCharType="end"/>
        </w:r>
      </w:hyperlink>
    </w:p>
    <w:p w14:paraId="29DC0071" w14:textId="7B7D5C30" w:rsidR="00BB2973" w:rsidRPr="006F5B3B" w:rsidRDefault="000B103F" w:rsidP="00194E7F">
      <w:pPr>
        <w:rPr>
          <w:szCs w:val="32"/>
          <w:lang w:val="fr-FR"/>
        </w:rPr>
      </w:pPr>
      <w:r>
        <w:rPr>
          <w:lang w:val="fr-CH"/>
        </w:rPr>
        <w:fldChar w:fldCharType="end"/>
      </w:r>
      <w:r w:rsidR="00BB2973"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980"/>
        <w:gridCol w:w="2520"/>
      </w:tblGrid>
      <w:tr w:rsidR="0055478F" w:rsidRPr="00456409" w14:paraId="1C137100" w14:textId="77777777" w:rsidTr="00BB313D">
        <w:trPr>
          <w:tblHeader/>
          <w:jc w:val="center"/>
        </w:trPr>
        <w:tc>
          <w:tcPr>
            <w:tcW w:w="3101" w:type="dxa"/>
            <w:gridSpan w:val="2"/>
            <w:tcBorders>
              <w:top w:val="single" w:sz="4" w:space="0" w:color="auto"/>
              <w:left w:val="single" w:sz="4" w:space="0" w:color="auto"/>
              <w:bottom w:val="single" w:sz="4" w:space="0" w:color="auto"/>
              <w:right w:val="single" w:sz="4" w:space="0" w:color="auto"/>
            </w:tcBorders>
          </w:tcPr>
          <w:p w14:paraId="6A63A372" w14:textId="51B48E4F"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tcPr>
          <w:p w14:paraId="0B822D60" w14:textId="4D998512" w:rsidR="0055478F" w:rsidRPr="0055478F"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CH"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55478F" w:rsidRPr="000E5218" w14:paraId="53F51A18"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2128A47"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88</w:t>
            </w:r>
          </w:p>
        </w:tc>
        <w:tc>
          <w:tcPr>
            <w:tcW w:w="1980" w:type="dxa"/>
            <w:tcBorders>
              <w:top w:val="single" w:sz="4" w:space="0" w:color="auto"/>
              <w:left w:val="single" w:sz="4" w:space="0" w:color="auto"/>
              <w:bottom w:val="single" w:sz="4" w:space="0" w:color="auto"/>
              <w:right w:val="single" w:sz="4" w:space="0" w:color="auto"/>
            </w:tcBorders>
          </w:tcPr>
          <w:p w14:paraId="2C4FB37D"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08A59941"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w:t>
            </w:r>
            <w:r w:rsidRPr="000E5218">
              <w:rPr>
                <w:rFonts w:eastAsia="SimSun"/>
                <w:sz w:val="18"/>
                <w:lang w:eastAsia="zh-CN"/>
              </w:rPr>
              <w:t>.</w:t>
            </w:r>
            <w:r>
              <w:rPr>
                <w:rFonts w:eastAsia="SimSun"/>
                <w:sz w:val="18"/>
                <w:lang w:eastAsia="zh-CN"/>
              </w:rPr>
              <w:t>I</w:t>
            </w:r>
            <w:r w:rsidRPr="000E5218">
              <w:rPr>
                <w:rFonts w:eastAsia="SimSun"/>
                <w:sz w:val="18"/>
                <w:lang w:eastAsia="zh-CN"/>
              </w:rPr>
              <w:t>II.202</w:t>
            </w:r>
            <w:r>
              <w:rPr>
                <w:rFonts w:eastAsia="SimSun"/>
                <w:sz w:val="18"/>
                <w:lang w:eastAsia="zh-CN"/>
              </w:rPr>
              <w:t>4</w:t>
            </w:r>
          </w:p>
        </w:tc>
      </w:tr>
      <w:tr w:rsidR="0055478F" w:rsidRPr="000E5218" w14:paraId="20F2280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F6EF7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12</w:t>
            </w:r>
            <w:r>
              <w:rPr>
                <w:rFonts w:eastAsia="SimSun"/>
                <w:sz w:val="18"/>
                <w:lang w:eastAsia="zh-CN"/>
              </w:rPr>
              <w:t>89</w:t>
            </w:r>
          </w:p>
        </w:tc>
        <w:tc>
          <w:tcPr>
            <w:tcW w:w="1980" w:type="dxa"/>
            <w:tcBorders>
              <w:top w:val="single" w:sz="4" w:space="0" w:color="auto"/>
              <w:left w:val="single" w:sz="4" w:space="0" w:color="auto"/>
              <w:bottom w:val="single" w:sz="4" w:space="0" w:color="auto"/>
              <w:right w:val="single" w:sz="4" w:space="0" w:color="auto"/>
            </w:tcBorders>
          </w:tcPr>
          <w:p w14:paraId="284EC0BE"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1.IV.202</w:t>
            </w:r>
            <w:r>
              <w:rPr>
                <w:rFonts w:eastAsia="SimSun"/>
                <w:sz w:val="18"/>
                <w:lang w:eastAsia="zh-CN"/>
              </w:rPr>
              <w:t>4</w:t>
            </w:r>
          </w:p>
        </w:tc>
        <w:tc>
          <w:tcPr>
            <w:tcW w:w="2520" w:type="dxa"/>
            <w:tcBorders>
              <w:top w:val="single" w:sz="4" w:space="0" w:color="auto"/>
              <w:left w:val="single" w:sz="4" w:space="0" w:color="auto"/>
              <w:bottom w:val="single" w:sz="4" w:space="0" w:color="auto"/>
              <w:right w:val="single" w:sz="4" w:space="0" w:color="auto"/>
            </w:tcBorders>
          </w:tcPr>
          <w:p w14:paraId="7044F82F" w14:textId="31F53D26"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0E5218">
              <w:rPr>
                <w:rFonts w:eastAsia="SimSun"/>
                <w:sz w:val="18"/>
                <w:lang w:eastAsia="zh-CN"/>
              </w:rPr>
              <w:t>15.III.202</w:t>
            </w:r>
            <w:r>
              <w:rPr>
                <w:rFonts w:eastAsia="SimSun"/>
                <w:sz w:val="18"/>
                <w:lang w:eastAsia="zh-CN"/>
              </w:rPr>
              <w:t>4</w:t>
            </w:r>
          </w:p>
        </w:tc>
      </w:tr>
      <w:tr w:rsidR="0055478F" w:rsidRPr="00573174" w14:paraId="4EC24D50"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4F544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1290</w:t>
            </w:r>
          </w:p>
        </w:tc>
        <w:tc>
          <w:tcPr>
            <w:tcW w:w="1980" w:type="dxa"/>
            <w:tcBorders>
              <w:top w:val="single" w:sz="4" w:space="0" w:color="auto"/>
              <w:left w:val="single" w:sz="4" w:space="0" w:color="auto"/>
              <w:bottom w:val="single" w:sz="4" w:space="0" w:color="auto"/>
              <w:right w:val="single" w:sz="4" w:space="0" w:color="auto"/>
            </w:tcBorders>
          </w:tcPr>
          <w:p w14:paraId="5050797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15.IV.2024</w:t>
            </w:r>
          </w:p>
        </w:tc>
        <w:tc>
          <w:tcPr>
            <w:tcW w:w="2520" w:type="dxa"/>
            <w:tcBorders>
              <w:top w:val="single" w:sz="4" w:space="0" w:color="auto"/>
              <w:left w:val="single" w:sz="4" w:space="0" w:color="auto"/>
              <w:bottom w:val="single" w:sz="4" w:space="0" w:color="auto"/>
              <w:right w:val="single" w:sz="4" w:space="0" w:color="auto"/>
            </w:tcBorders>
          </w:tcPr>
          <w:p w14:paraId="3A50F48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25.III.2024</w:t>
            </w:r>
          </w:p>
        </w:tc>
      </w:tr>
      <w:tr w:rsidR="0055478F" w:rsidRPr="00573174" w14:paraId="65C1C32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1CE79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1291</w:t>
            </w:r>
          </w:p>
        </w:tc>
        <w:tc>
          <w:tcPr>
            <w:tcW w:w="1980" w:type="dxa"/>
            <w:tcBorders>
              <w:top w:val="single" w:sz="4" w:space="0" w:color="auto"/>
              <w:left w:val="single" w:sz="4" w:space="0" w:color="auto"/>
              <w:bottom w:val="single" w:sz="4" w:space="0" w:color="auto"/>
              <w:right w:val="single" w:sz="4" w:space="0" w:color="auto"/>
            </w:tcBorders>
          </w:tcPr>
          <w:p w14:paraId="62ECF9B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c>
          <w:tcPr>
            <w:tcW w:w="2520" w:type="dxa"/>
            <w:tcBorders>
              <w:top w:val="single" w:sz="4" w:space="0" w:color="auto"/>
              <w:left w:val="single" w:sz="4" w:space="0" w:color="auto"/>
              <w:bottom w:val="single" w:sz="4" w:space="0" w:color="auto"/>
              <w:right w:val="single" w:sz="4" w:space="0" w:color="auto"/>
            </w:tcBorders>
          </w:tcPr>
          <w:p w14:paraId="383509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12.IV.2024</w:t>
            </w:r>
          </w:p>
        </w:tc>
      </w:tr>
      <w:tr w:rsidR="0055478F" w:rsidRPr="00573174" w14:paraId="154EF80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569D3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1292</w:t>
            </w:r>
          </w:p>
        </w:tc>
        <w:tc>
          <w:tcPr>
            <w:tcW w:w="1980" w:type="dxa"/>
            <w:tcBorders>
              <w:top w:val="single" w:sz="4" w:space="0" w:color="auto"/>
              <w:left w:val="single" w:sz="4" w:space="0" w:color="auto"/>
              <w:bottom w:val="single" w:sz="4" w:space="0" w:color="auto"/>
              <w:right w:val="single" w:sz="4" w:space="0" w:color="auto"/>
            </w:tcBorders>
          </w:tcPr>
          <w:p w14:paraId="57F2A84B"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c>
          <w:tcPr>
            <w:tcW w:w="2520" w:type="dxa"/>
            <w:tcBorders>
              <w:top w:val="single" w:sz="4" w:space="0" w:color="auto"/>
              <w:left w:val="single" w:sz="4" w:space="0" w:color="auto"/>
              <w:bottom w:val="single" w:sz="4" w:space="0" w:color="auto"/>
              <w:right w:val="single" w:sz="4" w:space="0" w:color="auto"/>
            </w:tcBorders>
          </w:tcPr>
          <w:p w14:paraId="132F36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1.V.2024</w:t>
            </w:r>
          </w:p>
        </w:tc>
      </w:tr>
      <w:tr w:rsidR="0055478F" w:rsidRPr="00573174" w14:paraId="3F31F4F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18F14D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1293</w:t>
            </w:r>
          </w:p>
        </w:tc>
        <w:tc>
          <w:tcPr>
            <w:tcW w:w="1980" w:type="dxa"/>
            <w:tcBorders>
              <w:top w:val="single" w:sz="4" w:space="0" w:color="auto"/>
              <w:left w:val="single" w:sz="4" w:space="0" w:color="auto"/>
              <w:bottom w:val="single" w:sz="4" w:space="0" w:color="auto"/>
              <w:right w:val="single" w:sz="4" w:space="0" w:color="auto"/>
            </w:tcBorders>
          </w:tcPr>
          <w:p w14:paraId="391E66B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1.VI.2024</w:t>
            </w:r>
          </w:p>
        </w:tc>
        <w:tc>
          <w:tcPr>
            <w:tcW w:w="2520" w:type="dxa"/>
            <w:tcBorders>
              <w:top w:val="single" w:sz="4" w:space="0" w:color="auto"/>
              <w:left w:val="single" w:sz="4" w:space="0" w:color="auto"/>
              <w:bottom w:val="single" w:sz="4" w:space="0" w:color="auto"/>
              <w:right w:val="single" w:sz="4" w:space="0" w:color="auto"/>
            </w:tcBorders>
          </w:tcPr>
          <w:p w14:paraId="5E56B386"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15.V.2024</w:t>
            </w:r>
          </w:p>
        </w:tc>
      </w:tr>
      <w:tr w:rsidR="0055478F" w:rsidRPr="00573174" w14:paraId="0EA61F7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A90A1E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1294</w:t>
            </w:r>
          </w:p>
        </w:tc>
        <w:tc>
          <w:tcPr>
            <w:tcW w:w="1980" w:type="dxa"/>
            <w:tcBorders>
              <w:top w:val="single" w:sz="4" w:space="0" w:color="auto"/>
              <w:left w:val="single" w:sz="4" w:space="0" w:color="auto"/>
              <w:bottom w:val="single" w:sz="4" w:space="0" w:color="auto"/>
              <w:right w:val="single" w:sz="4" w:space="0" w:color="auto"/>
            </w:tcBorders>
          </w:tcPr>
          <w:p w14:paraId="199F9E1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15.VI.2024</w:t>
            </w:r>
          </w:p>
        </w:tc>
        <w:tc>
          <w:tcPr>
            <w:tcW w:w="2520" w:type="dxa"/>
            <w:tcBorders>
              <w:top w:val="single" w:sz="4" w:space="0" w:color="auto"/>
              <w:left w:val="single" w:sz="4" w:space="0" w:color="auto"/>
              <w:bottom w:val="single" w:sz="4" w:space="0" w:color="auto"/>
              <w:right w:val="single" w:sz="4" w:space="0" w:color="auto"/>
            </w:tcBorders>
          </w:tcPr>
          <w:p w14:paraId="1B7FBDE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31.V.2024</w:t>
            </w:r>
          </w:p>
        </w:tc>
      </w:tr>
      <w:tr w:rsidR="0055478F" w:rsidRPr="00573174" w14:paraId="301DA24C"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1610EC9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1295</w:t>
            </w:r>
          </w:p>
        </w:tc>
        <w:tc>
          <w:tcPr>
            <w:tcW w:w="1980" w:type="dxa"/>
            <w:tcBorders>
              <w:top w:val="single" w:sz="4" w:space="0" w:color="auto"/>
              <w:left w:val="single" w:sz="4" w:space="0" w:color="auto"/>
              <w:bottom w:val="single" w:sz="4" w:space="0" w:color="auto"/>
              <w:right w:val="single" w:sz="4" w:space="0" w:color="auto"/>
            </w:tcBorders>
          </w:tcPr>
          <w:p w14:paraId="2250718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1.VII.2024</w:t>
            </w:r>
          </w:p>
        </w:tc>
        <w:tc>
          <w:tcPr>
            <w:tcW w:w="2520" w:type="dxa"/>
            <w:tcBorders>
              <w:top w:val="single" w:sz="4" w:space="0" w:color="auto"/>
              <w:left w:val="single" w:sz="4" w:space="0" w:color="auto"/>
              <w:bottom w:val="single" w:sz="4" w:space="0" w:color="auto"/>
              <w:right w:val="single" w:sz="4" w:space="0" w:color="auto"/>
            </w:tcBorders>
          </w:tcPr>
          <w:p w14:paraId="032150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14.VI.2024</w:t>
            </w:r>
          </w:p>
        </w:tc>
      </w:tr>
      <w:tr w:rsidR="0055478F" w:rsidRPr="00573174" w14:paraId="10DD058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BE81799"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1296</w:t>
            </w:r>
          </w:p>
        </w:tc>
        <w:tc>
          <w:tcPr>
            <w:tcW w:w="1980" w:type="dxa"/>
            <w:tcBorders>
              <w:top w:val="single" w:sz="4" w:space="0" w:color="auto"/>
              <w:left w:val="single" w:sz="4" w:space="0" w:color="auto"/>
              <w:bottom w:val="single" w:sz="4" w:space="0" w:color="auto"/>
              <w:right w:val="single" w:sz="4" w:space="0" w:color="auto"/>
            </w:tcBorders>
          </w:tcPr>
          <w:p w14:paraId="11DE3F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c>
          <w:tcPr>
            <w:tcW w:w="2520" w:type="dxa"/>
            <w:tcBorders>
              <w:top w:val="single" w:sz="4" w:space="0" w:color="auto"/>
              <w:left w:val="single" w:sz="4" w:space="0" w:color="auto"/>
              <w:bottom w:val="single" w:sz="4" w:space="0" w:color="auto"/>
              <w:right w:val="single" w:sz="4" w:space="0" w:color="auto"/>
            </w:tcBorders>
          </w:tcPr>
          <w:p w14:paraId="162B2953"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28.VI.2024</w:t>
            </w:r>
          </w:p>
        </w:tc>
      </w:tr>
      <w:tr w:rsidR="0055478F" w:rsidRPr="00573174" w14:paraId="401EA303"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A2AFF7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1297</w:t>
            </w:r>
          </w:p>
        </w:tc>
        <w:tc>
          <w:tcPr>
            <w:tcW w:w="1980" w:type="dxa"/>
            <w:tcBorders>
              <w:top w:val="single" w:sz="4" w:space="0" w:color="auto"/>
              <w:left w:val="single" w:sz="4" w:space="0" w:color="auto"/>
              <w:bottom w:val="single" w:sz="4" w:space="0" w:color="auto"/>
              <w:right w:val="single" w:sz="4" w:space="0" w:color="auto"/>
            </w:tcBorders>
          </w:tcPr>
          <w:p w14:paraId="2E973AC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1.VIII.2024</w:t>
            </w:r>
          </w:p>
        </w:tc>
        <w:tc>
          <w:tcPr>
            <w:tcW w:w="2520" w:type="dxa"/>
            <w:tcBorders>
              <w:top w:val="single" w:sz="4" w:space="0" w:color="auto"/>
              <w:left w:val="single" w:sz="4" w:space="0" w:color="auto"/>
              <w:bottom w:val="single" w:sz="4" w:space="0" w:color="auto"/>
              <w:right w:val="single" w:sz="4" w:space="0" w:color="auto"/>
            </w:tcBorders>
          </w:tcPr>
          <w:p w14:paraId="7AB6566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15.VII.2024</w:t>
            </w:r>
          </w:p>
        </w:tc>
      </w:tr>
      <w:tr w:rsidR="0055478F" w:rsidRPr="00573174" w14:paraId="270B9C31"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260770A"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1298</w:t>
            </w:r>
          </w:p>
        </w:tc>
        <w:tc>
          <w:tcPr>
            <w:tcW w:w="1980" w:type="dxa"/>
            <w:tcBorders>
              <w:top w:val="single" w:sz="4" w:space="0" w:color="auto"/>
              <w:left w:val="single" w:sz="4" w:space="0" w:color="auto"/>
              <w:bottom w:val="single" w:sz="4" w:space="0" w:color="auto"/>
              <w:right w:val="single" w:sz="4" w:space="0" w:color="auto"/>
            </w:tcBorders>
          </w:tcPr>
          <w:p w14:paraId="79C3A96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c>
          <w:tcPr>
            <w:tcW w:w="2520" w:type="dxa"/>
            <w:tcBorders>
              <w:top w:val="single" w:sz="4" w:space="0" w:color="auto"/>
              <w:left w:val="single" w:sz="4" w:space="0" w:color="auto"/>
              <w:bottom w:val="single" w:sz="4" w:space="0" w:color="auto"/>
              <w:right w:val="single" w:sz="4" w:space="0" w:color="auto"/>
            </w:tcBorders>
          </w:tcPr>
          <w:p w14:paraId="6245B3B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color w:val="000000" w:themeColor="text1"/>
                <w:sz w:val="18"/>
                <w:lang w:eastAsia="zh-CN"/>
              </w:rPr>
              <w:t>26</w:t>
            </w:r>
            <w:r w:rsidRPr="00573174">
              <w:rPr>
                <w:rFonts w:eastAsia="SimSun"/>
                <w:sz w:val="18"/>
                <w:lang w:eastAsia="zh-CN"/>
              </w:rPr>
              <w:t>.VII.2024</w:t>
            </w:r>
          </w:p>
        </w:tc>
      </w:tr>
      <w:tr w:rsidR="0055478F" w:rsidRPr="00573174" w14:paraId="4276A056"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373C63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1299</w:t>
            </w:r>
          </w:p>
        </w:tc>
        <w:tc>
          <w:tcPr>
            <w:tcW w:w="1980" w:type="dxa"/>
            <w:tcBorders>
              <w:top w:val="single" w:sz="4" w:space="0" w:color="auto"/>
              <w:left w:val="single" w:sz="4" w:space="0" w:color="auto"/>
              <w:bottom w:val="single" w:sz="4" w:space="0" w:color="auto"/>
              <w:right w:val="single" w:sz="4" w:space="0" w:color="auto"/>
            </w:tcBorders>
          </w:tcPr>
          <w:p w14:paraId="0B86F6B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1.IX.2024</w:t>
            </w:r>
          </w:p>
        </w:tc>
        <w:tc>
          <w:tcPr>
            <w:tcW w:w="2520" w:type="dxa"/>
            <w:tcBorders>
              <w:top w:val="single" w:sz="4" w:space="0" w:color="auto"/>
              <w:left w:val="single" w:sz="4" w:space="0" w:color="auto"/>
              <w:bottom w:val="single" w:sz="4" w:space="0" w:color="auto"/>
              <w:right w:val="single" w:sz="4" w:space="0" w:color="auto"/>
            </w:tcBorders>
          </w:tcPr>
          <w:p w14:paraId="53B42ED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15.VIII.2024</w:t>
            </w:r>
          </w:p>
        </w:tc>
      </w:tr>
      <w:tr w:rsidR="0055478F" w:rsidRPr="00573174" w14:paraId="33AC8AEE"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5BF1EB1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1300</w:t>
            </w:r>
          </w:p>
        </w:tc>
        <w:tc>
          <w:tcPr>
            <w:tcW w:w="1980" w:type="dxa"/>
            <w:tcBorders>
              <w:top w:val="single" w:sz="4" w:space="0" w:color="auto"/>
              <w:left w:val="single" w:sz="4" w:space="0" w:color="auto"/>
              <w:bottom w:val="single" w:sz="4" w:space="0" w:color="auto"/>
              <w:right w:val="single" w:sz="4" w:space="0" w:color="auto"/>
            </w:tcBorders>
          </w:tcPr>
          <w:p w14:paraId="6AD4C81D"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15.IX.2024</w:t>
            </w:r>
          </w:p>
        </w:tc>
        <w:tc>
          <w:tcPr>
            <w:tcW w:w="2520" w:type="dxa"/>
            <w:tcBorders>
              <w:top w:val="single" w:sz="4" w:space="0" w:color="auto"/>
              <w:left w:val="single" w:sz="4" w:space="0" w:color="auto"/>
              <w:bottom w:val="single" w:sz="4" w:space="0" w:color="auto"/>
              <w:right w:val="single" w:sz="4" w:space="0" w:color="auto"/>
            </w:tcBorders>
          </w:tcPr>
          <w:p w14:paraId="000DFCEC"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30.VIII.2024</w:t>
            </w:r>
          </w:p>
        </w:tc>
      </w:tr>
      <w:tr w:rsidR="0055478F" w:rsidRPr="00573174" w14:paraId="2A0643B9"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D5A91D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1301</w:t>
            </w:r>
          </w:p>
        </w:tc>
        <w:tc>
          <w:tcPr>
            <w:tcW w:w="1980" w:type="dxa"/>
            <w:tcBorders>
              <w:top w:val="single" w:sz="4" w:space="0" w:color="auto"/>
              <w:left w:val="single" w:sz="4" w:space="0" w:color="auto"/>
              <w:bottom w:val="single" w:sz="4" w:space="0" w:color="auto"/>
              <w:right w:val="single" w:sz="4" w:space="0" w:color="auto"/>
            </w:tcBorders>
          </w:tcPr>
          <w:p w14:paraId="1699FA9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1.X.2024</w:t>
            </w:r>
          </w:p>
        </w:tc>
        <w:tc>
          <w:tcPr>
            <w:tcW w:w="2520" w:type="dxa"/>
            <w:tcBorders>
              <w:top w:val="single" w:sz="4" w:space="0" w:color="auto"/>
              <w:left w:val="single" w:sz="4" w:space="0" w:color="auto"/>
              <w:bottom w:val="single" w:sz="4" w:space="0" w:color="auto"/>
              <w:right w:val="single" w:sz="4" w:space="0" w:color="auto"/>
            </w:tcBorders>
          </w:tcPr>
          <w:p w14:paraId="2C2F34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13.IX.2024</w:t>
            </w:r>
          </w:p>
        </w:tc>
      </w:tr>
      <w:tr w:rsidR="0055478F" w:rsidRPr="00573174" w14:paraId="54A10BB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D60D1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1302</w:t>
            </w:r>
          </w:p>
        </w:tc>
        <w:tc>
          <w:tcPr>
            <w:tcW w:w="1980" w:type="dxa"/>
            <w:tcBorders>
              <w:top w:val="single" w:sz="4" w:space="0" w:color="auto"/>
              <w:left w:val="single" w:sz="4" w:space="0" w:color="auto"/>
              <w:bottom w:val="single" w:sz="4" w:space="0" w:color="auto"/>
              <w:right w:val="single" w:sz="4" w:space="0" w:color="auto"/>
            </w:tcBorders>
          </w:tcPr>
          <w:p w14:paraId="16568A32"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c>
          <w:tcPr>
            <w:tcW w:w="2520" w:type="dxa"/>
            <w:tcBorders>
              <w:top w:val="single" w:sz="4" w:space="0" w:color="auto"/>
              <w:left w:val="single" w:sz="4" w:space="0" w:color="auto"/>
              <w:bottom w:val="single" w:sz="4" w:space="0" w:color="auto"/>
              <w:right w:val="single" w:sz="4" w:space="0" w:color="auto"/>
            </w:tcBorders>
          </w:tcPr>
          <w:p w14:paraId="110053F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30.IX.2024</w:t>
            </w:r>
          </w:p>
        </w:tc>
      </w:tr>
      <w:tr w:rsidR="0055478F" w:rsidRPr="00573174" w14:paraId="7726DF7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414BF434"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1303</w:t>
            </w:r>
          </w:p>
        </w:tc>
        <w:tc>
          <w:tcPr>
            <w:tcW w:w="1980" w:type="dxa"/>
            <w:tcBorders>
              <w:top w:val="single" w:sz="4" w:space="0" w:color="auto"/>
              <w:left w:val="single" w:sz="4" w:space="0" w:color="auto"/>
              <w:bottom w:val="single" w:sz="4" w:space="0" w:color="auto"/>
              <w:right w:val="single" w:sz="4" w:space="0" w:color="auto"/>
            </w:tcBorders>
          </w:tcPr>
          <w:p w14:paraId="19E43E9E"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1.XI.2024</w:t>
            </w:r>
          </w:p>
        </w:tc>
        <w:tc>
          <w:tcPr>
            <w:tcW w:w="2520" w:type="dxa"/>
            <w:tcBorders>
              <w:top w:val="single" w:sz="4" w:space="0" w:color="auto"/>
              <w:left w:val="single" w:sz="4" w:space="0" w:color="auto"/>
              <w:bottom w:val="single" w:sz="4" w:space="0" w:color="auto"/>
              <w:right w:val="single" w:sz="4" w:space="0" w:color="auto"/>
            </w:tcBorders>
          </w:tcPr>
          <w:p w14:paraId="6442F110"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15.X.2024</w:t>
            </w:r>
          </w:p>
        </w:tc>
      </w:tr>
      <w:tr w:rsidR="0055478F" w:rsidRPr="00573174" w14:paraId="01B2278D"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95773E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1304</w:t>
            </w:r>
          </w:p>
        </w:tc>
        <w:tc>
          <w:tcPr>
            <w:tcW w:w="1980" w:type="dxa"/>
            <w:tcBorders>
              <w:top w:val="single" w:sz="4" w:space="0" w:color="auto"/>
              <w:left w:val="single" w:sz="4" w:space="0" w:color="auto"/>
              <w:bottom w:val="single" w:sz="4" w:space="0" w:color="auto"/>
              <w:right w:val="single" w:sz="4" w:space="0" w:color="auto"/>
            </w:tcBorders>
          </w:tcPr>
          <w:p w14:paraId="1B0559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c>
          <w:tcPr>
            <w:tcW w:w="2520" w:type="dxa"/>
            <w:tcBorders>
              <w:top w:val="single" w:sz="4" w:space="0" w:color="auto"/>
              <w:left w:val="single" w:sz="4" w:space="0" w:color="auto"/>
              <w:bottom w:val="single" w:sz="4" w:space="0" w:color="auto"/>
              <w:right w:val="single" w:sz="4" w:space="0" w:color="auto"/>
            </w:tcBorders>
          </w:tcPr>
          <w:p w14:paraId="374C35A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31.X.2024</w:t>
            </w:r>
          </w:p>
        </w:tc>
      </w:tr>
      <w:tr w:rsidR="0055478F" w:rsidRPr="00573174" w14:paraId="5AC9E93B"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2AA3F95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1305</w:t>
            </w:r>
          </w:p>
        </w:tc>
        <w:tc>
          <w:tcPr>
            <w:tcW w:w="1980" w:type="dxa"/>
            <w:tcBorders>
              <w:top w:val="single" w:sz="4" w:space="0" w:color="auto"/>
              <w:left w:val="single" w:sz="4" w:space="0" w:color="auto"/>
              <w:bottom w:val="single" w:sz="4" w:space="0" w:color="auto"/>
              <w:right w:val="single" w:sz="4" w:space="0" w:color="auto"/>
            </w:tcBorders>
          </w:tcPr>
          <w:p w14:paraId="6FA0F2B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1.XII.2024</w:t>
            </w:r>
          </w:p>
        </w:tc>
        <w:tc>
          <w:tcPr>
            <w:tcW w:w="2520" w:type="dxa"/>
            <w:tcBorders>
              <w:top w:val="single" w:sz="4" w:space="0" w:color="auto"/>
              <w:left w:val="single" w:sz="4" w:space="0" w:color="auto"/>
              <w:bottom w:val="single" w:sz="4" w:space="0" w:color="auto"/>
              <w:right w:val="single" w:sz="4" w:space="0" w:color="auto"/>
            </w:tcBorders>
          </w:tcPr>
          <w:p w14:paraId="0C8B65B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15.XI.2024</w:t>
            </w:r>
          </w:p>
        </w:tc>
      </w:tr>
      <w:tr w:rsidR="0055478F" w:rsidRPr="00573174" w14:paraId="66DB0D45"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0F056EC7"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1306</w:t>
            </w:r>
          </w:p>
        </w:tc>
        <w:tc>
          <w:tcPr>
            <w:tcW w:w="1980" w:type="dxa"/>
            <w:tcBorders>
              <w:top w:val="single" w:sz="4" w:space="0" w:color="auto"/>
              <w:left w:val="single" w:sz="4" w:space="0" w:color="auto"/>
              <w:bottom w:val="single" w:sz="4" w:space="0" w:color="auto"/>
              <w:right w:val="single" w:sz="4" w:space="0" w:color="auto"/>
            </w:tcBorders>
          </w:tcPr>
          <w:p w14:paraId="5E7782CF"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15.XII.2024</w:t>
            </w:r>
          </w:p>
        </w:tc>
        <w:tc>
          <w:tcPr>
            <w:tcW w:w="2520" w:type="dxa"/>
            <w:tcBorders>
              <w:top w:val="single" w:sz="4" w:space="0" w:color="auto"/>
              <w:left w:val="single" w:sz="4" w:space="0" w:color="auto"/>
              <w:bottom w:val="single" w:sz="4" w:space="0" w:color="auto"/>
              <w:right w:val="single" w:sz="4" w:space="0" w:color="auto"/>
            </w:tcBorders>
          </w:tcPr>
          <w:p w14:paraId="29E23A15"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29.XI.2024</w:t>
            </w:r>
          </w:p>
        </w:tc>
      </w:tr>
      <w:tr w:rsidR="0055478F" w:rsidRPr="000E5218" w14:paraId="75089CDF" w14:textId="77777777" w:rsidTr="0055478F">
        <w:trPr>
          <w:tblHeader/>
          <w:jc w:val="center"/>
        </w:trPr>
        <w:tc>
          <w:tcPr>
            <w:tcW w:w="1121" w:type="dxa"/>
            <w:tcBorders>
              <w:top w:val="single" w:sz="4" w:space="0" w:color="auto"/>
              <w:left w:val="single" w:sz="4" w:space="0" w:color="auto"/>
              <w:bottom w:val="single" w:sz="4" w:space="0" w:color="auto"/>
              <w:right w:val="single" w:sz="4" w:space="0" w:color="auto"/>
            </w:tcBorders>
          </w:tcPr>
          <w:p w14:paraId="7C990181"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1307</w:t>
            </w:r>
          </w:p>
        </w:tc>
        <w:tc>
          <w:tcPr>
            <w:tcW w:w="1980" w:type="dxa"/>
            <w:tcBorders>
              <w:top w:val="single" w:sz="4" w:space="0" w:color="auto"/>
              <w:left w:val="single" w:sz="4" w:space="0" w:color="auto"/>
              <w:bottom w:val="single" w:sz="4" w:space="0" w:color="auto"/>
              <w:right w:val="single" w:sz="4" w:space="0" w:color="auto"/>
            </w:tcBorders>
          </w:tcPr>
          <w:p w14:paraId="14DBB238" w14:textId="77777777" w:rsidR="0055478F" w:rsidRPr="00573174"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1.I.2025</w:t>
            </w:r>
          </w:p>
        </w:tc>
        <w:tc>
          <w:tcPr>
            <w:tcW w:w="2520" w:type="dxa"/>
            <w:tcBorders>
              <w:top w:val="single" w:sz="4" w:space="0" w:color="auto"/>
              <w:left w:val="single" w:sz="4" w:space="0" w:color="auto"/>
              <w:bottom w:val="single" w:sz="4" w:space="0" w:color="auto"/>
              <w:right w:val="single" w:sz="4" w:space="0" w:color="auto"/>
            </w:tcBorders>
          </w:tcPr>
          <w:p w14:paraId="4B50C7AA" w14:textId="77777777" w:rsidR="0055478F" w:rsidRPr="000E5218" w:rsidRDefault="0055478F" w:rsidP="00627E4C">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sidRPr="00573174">
              <w:rPr>
                <w:rFonts w:eastAsia="SimSun"/>
                <w:sz w:val="18"/>
                <w:lang w:eastAsia="zh-CN"/>
              </w:rPr>
              <w:t>6.XII.2024</w:t>
            </w:r>
          </w:p>
        </w:tc>
      </w:tr>
    </w:tbl>
    <w:p w14:paraId="1FF8BD0D" w14:textId="2F7F1CDE" w:rsidR="00DA2274" w:rsidRPr="006F5B3B" w:rsidRDefault="00DA2274" w:rsidP="000859F5">
      <w:pPr>
        <w:tabs>
          <w:tab w:val="clear" w:pos="567"/>
          <w:tab w:val="clear" w:pos="1276"/>
          <w:tab w:val="clear" w:pos="1843"/>
          <w:tab w:val="left" w:pos="2410"/>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34" w:name="_Toc417551655"/>
      <w:bookmarkStart w:id="335" w:name="_Toc418172323"/>
      <w:bookmarkStart w:id="336" w:name="_Toc418590386"/>
      <w:bookmarkStart w:id="337" w:name="_Toc421025955"/>
      <w:bookmarkStart w:id="338" w:name="_Toc422401203"/>
      <w:bookmarkStart w:id="339" w:name="_Toc423525453"/>
      <w:bookmarkStart w:id="340" w:name="_Toc424821408"/>
      <w:bookmarkStart w:id="341" w:name="_Toc428366201"/>
      <w:bookmarkStart w:id="342" w:name="_Toc429043951"/>
      <w:bookmarkStart w:id="343" w:name="_Toc430351613"/>
      <w:bookmarkStart w:id="344" w:name="_Toc435101739"/>
      <w:bookmarkStart w:id="345" w:name="_Toc436994417"/>
      <w:bookmarkStart w:id="346" w:name="_Toc437951329"/>
      <w:bookmarkStart w:id="347" w:name="_Toc439770084"/>
      <w:bookmarkStart w:id="348" w:name="_Toc442697168"/>
      <w:bookmarkStart w:id="349" w:name="_Toc443314398"/>
      <w:bookmarkStart w:id="350" w:name="_Toc451159943"/>
      <w:bookmarkStart w:id="351" w:name="_Toc452042285"/>
      <w:bookmarkStart w:id="352" w:name="_Toc453246385"/>
      <w:bookmarkStart w:id="353" w:name="_Toc455568908"/>
      <w:bookmarkStart w:id="354" w:name="_Toc458763334"/>
      <w:bookmarkStart w:id="355" w:name="_Toc461613922"/>
      <w:bookmarkStart w:id="356" w:name="_Toc464028555"/>
      <w:bookmarkStart w:id="357" w:name="_Toc466292714"/>
      <w:bookmarkStart w:id="358" w:name="_Toc467229211"/>
      <w:bookmarkStart w:id="359" w:name="_Toc468199511"/>
      <w:bookmarkStart w:id="360" w:name="_Toc469058080"/>
      <w:bookmarkStart w:id="361" w:name="_Toc472413648"/>
      <w:bookmarkStart w:id="362" w:name="_Toc473107259"/>
      <w:bookmarkStart w:id="363" w:name="_Toc474850430"/>
      <w:bookmarkStart w:id="364" w:name="_Toc476061808"/>
      <w:bookmarkStart w:id="365" w:name="_Toc477355861"/>
      <w:bookmarkStart w:id="366" w:name="_Toc478045197"/>
      <w:bookmarkStart w:id="367" w:name="_Toc479170887"/>
      <w:bookmarkStart w:id="368" w:name="_Toc481736915"/>
      <w:bookmarkStart w:id="369" w:name="_Toc483991761"/>
      <w:bookmarkStart w:id="370" w:name="_Toc484612683"/>
      <w:bookmarkStart w:id="371" w:name="_Toc486861818"/>
      <w:bookmarkStart w:id="372" w:name="_Toc489604242"/>
      <w:bookmarkStart w:id="373" w:name="_Toc490733849"/>
      <w:bookmarkStart w:id="374" w:name="_Toc492473915"/>
      <w:bookmarkStart w:id="375" w:name="_Toc493239109"/>
      <w:bookmarkStart w:id="376" w:name="_Toc494706562"/>
      <w:bookmarkStart w:id="377" w:name="_Toc496867150"/>
      <w:bookmarkStart w:id="378" w:name="_Toc497466143"/>
      <w:bookmarkStart w:id="379" w:name="_Toc498510155"/>
      <w:bookmarkStart w:id="380" w:name="_Toc499892917"/>
      <w:bookmarkStart w:id="381" w:name="_Toc500928323"/>
      <w:bookmarkStart w:id="382" w:name="_Toc503278435"/>
      <w:bookmarkStart w:id="383" w:name="_Toc508115959"/>
      <w:bookmarkStart w:id="384" w:name="_Toc509306687"/>
      <w:bookmarkStart w:id="385" w:name="_Toc510616272"/>
      <w:bookmarkStart w:id="386" w:name="_Toc512954044"/>
      <w:bookmarkStart w:id="387" w:name="_Toc513554838"/>
      <w:bookmarkStart w:id="388" w:name="_Toc514942260"/>
      <w:bookmarkStart w:id="389" w:name="_Toc516152551"/>
      <w:bookmarkStart w:id="390" w:name="_Toc517084122"/>
      <w:bookmarkStart w:id="391" w:name="_Toc517962990"/>
      <w:bookmarkStart w:id="392" w:name="_Toc525139687"/>
      <w:bookmarkStart w:id="393" w:name="_Toc526173597"/>
      <w:bookmarkStart w:id="394" w:name="_Toc527641981"/>
      <w:bookmarkStart w:id="395" w:name="_Toc528154640"/>
      <w:bookmarkStart w:id="396" w:name="_Toc530564029"/>
      <w:bookmarkStart w:id="397" w:name="_Toc535414806"/>
      <w:bookmarkStart w:id="398" w:name="_Toc536450187"/>
      <w:bookmarkStart w:id="399" w:name="_Toc169236"/>
      <w:bookmarkStart w:id="400" w:name="_Toc6472168"/>
      <w:bookmarkStart w:id="401" w:name="_Toc7430873"/>
      <w:bookmarkStart w:id="402" w:name="_Toc11673094"/>
      <w:bookmarkStart w:id="403" w:name="_Toc11942199"/>
      <w:bookmarkStart w:id="404" w:name="_Toc16521657"/>
      <w:bookmarkStart w:id="405" w:name="_Toc19268829"/>
      <w:bookmarkStart w:id="406" w:name="_Toc22049219"/>
      <w:bookmarkStart w:id="407" w:name="_Toc23412318"/>
      <w:bookmarkStart w:id="408" w:name="_Toc24538163"/>
      <w:bookmarkStart w:id="409" w:name="_Toc25845767"/>
      <w:bookmarkStart w:id="410" w:name="_Toc26799554"/>
      <w:bookmarkStart w:id="411" w:name="_Toc40273971"/>
      <w:bookmarkStart w:id="412" w:name="_Toc40274228"/>
      <w:bookmarkStart w:id="413" w:name="_Toc42092169"/>
      <w:bookmarkStart w:id="414" w:name="_Toc42092834"/>
      <w:bookmarkStart w:id="415" w:name="_Toc49845630"/>
      <w:bookmarkStart w:id="416" w:name="_Toc51764042"/>
      <w:bookmarkStart w:id="417" w:name="_Toc58332527"/>
      <w:bookmarkStart w:id="418" w:name="_Toc59624746"/>
      <w:bookmarkStart w:id="419" w:name="_Toc62805776"/>
      <w:bookmarkStart w:id="420" w:name="_Toc63688624"/>
      <w:bookmarkStart w:id="421" w:name="_Toc66289907"/>
      <w:bookmarkStart w:id="422" w:name="_Toc70589187"/>
      <w:bookmarkStart w:id="423" w:name="_Toc72943252"/>
      <w:bookmarkStart w:id="424" w:name="_Toc75270264"/>
      <w:bookmarkStart w:id="425" w:name="_Toc79585271"/>
      <w:bookmarkStart w:id="426" w:name="_Toc87364480"/>
      <w:bookmarkStart w:id="427" w:name="_Toc89865812"/>
      <w:bookmarkStart w:id="428" w:name="_Toc96667675"/>
      <w:bookmarkStart w:id="429" w:name="_Toc98774518"/>
      <w:bookmarkStart w:id="430" w:name="_Toc103354497"/>
      <w:bookmarkStart w:id="431" w:name="_Toc115273965"/>
      <w:bookmarkStart w:id="432" w:name="_Toc115274213"/>
      <w:bookmarkStart w:id="433" w:name="_Toc128989460"/>
      <w:bookmarkStart w:id="434" w:name="_Toc132189040"/>
      <w:bookmarkStart w:id="435" w:name="_Toc162463788"/>
      <w:r w:rsidRPr="006F5B3B">
        <w:rPr>
          <w:lang w:val="fr-FR"/>
        </w:rPr>
        <w:lastRenderedPageBreak/>
        <w:t>INFORMATION GÉNÉRALE</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56DB75C4" w14:textId="77777777" w:rsidR="00A61AFB" w:rsidRPr="006F5B3B" w:rsidRDefault="00A61AFB" w:rsidP="00937135">
      <w:pPr>
        <w:pStyle w:val="Heading20"/>
      </w:pPr>
      <w:bookmarkStart w:id="436" w:name="_Toc417551656"/>
      <w:bookmarkStart w:id="437" w:name="_Toc418172324"/>
      <w:bookmarkStart w:id="438" w:name="_Toc418590387"/>
      <w:bookmarkStart w:id="439" w:name="_Toc421025956"/>
      <w:bookmarkStart w:id="440" w:name="_Toc422401204"/>
      <w:bookmarkStart w:id="441" w:name="_Toc423525454"/>
      <w:bookmarkStart w:id="442" w:name="_Toc424821409"/>
      <w:bookmarkStart w:id="443" w:name="_Toc428366202"/>
      <w:bookmarkStart w:id="444" w:name="_Toc429043952"/>
      <w:bookmarkStart w:id="445" w:name="_Toc430351614"/>
      <w:bookmarkStart w:id="446" w:name="_Toc435101740"/>
      <w:bookmarkStart w:id="447" w:name="_Toc436994418"/>
      <w:bookmarkStart w:id="448" w:name="_Toc437951330"/>
      <w:bookmarkStart w:id="449" w:name="_Toc439770085"/>
      <w:bookmarkStart w:id="450" w:name="_Toc442697169"/>
      <w:bookmarkStart w:id="451" w:name="_Toc443314399"/>
      <w:bookmarkStart w:id="452" w:name="_Toc451159944"/>
      <w:bookmarkStart w:id="453" w:name="_Toc452042286"/>
      <w:bookmarkStart w:id="454" w:name="_Toc453246386"/>
      <w:bookmarkStart w:id="455" w:name="_Toc455568909"/>
      <w:bookmarkStart w:id="456" w:name="_Toc458763335"/>
      <w:bookmarkStart w:id="457" w:name="_Toc461613923"/>
      <w:bookmarkStart w:id="458" w:name="_Toc464028556"/>
      <w:bookmarkStart w:id="459" w:name="_Toc466292715"/>
      <w:bookmarkStart w:id="460" w:name="_Toc467229212"/>
      <w:bookmarkStart w:id="461" w:name="_Toc468199512"/>
      <w:bookmarkStart w:id="462" w:name="_Toc469058081"/>
      <w:bookmarkStart w:id="463" w:name="_Toc472413649"/>
      <w:bookmarkStart w:id="464" w:name="_Toc473107260"/>
      <w:bookmarkStart w:id="465" w:name="_Toc474850431"/>
      <w:bookmarkStart w:id="466" w:name="_Toc476061809"/>
      <w:bookmarkStart w:id="467" w:name="_Toc477355862"/>
      <w:bookmarkStart w:id="468" w:name="_Toc478045198"/>
      <w:bookmarkStart w:id="469" w:name="_Toc479170888"/>
      <w:bookmarkStart w:id="470" w:name="_Toc481736916"/>
      <w:bookmarkStart w:id="471" w:name="_Toc483991762"/>
      <w:bookmarkStart w:id="472" w:name="_Toc484612684"/>
      <w:bookmarkStart w:id="473" w:name="_Toc486861819"/>
      <w:bookmarkStart w:id="474" w:name="_Toc489604243"/>
      <w:bookmarkStart w:id="475" w:name="_Toc490733850"/>
      <w:bookmarkStart w:id="476" w:name="_Toc492473916"/>
      <w:bookmarkStart w:id="477" w:name="_Toc493239110"/>
      <w:bookmarkStart w:id="478" w:name="_Toc494706563"/>
      <w:bookmarkStart w:id="479" w:name="_Toc496867151"/>
      <w:bookmarkStart w:id="480" w:name="_Toc497466144"/>
      <w:bookmarkStart w:id="481" w:name="_Toc498510156"/>
      <w:bookmarkStart w:id="482" w:name="_Toc499892918"/>
      <w:bookmarkStart w:id="483" w:name="_Toc500928324"/>
      <w:bookmarkStart w:id="484" w:name="_Toc503278436"/>
      <w:bookmarkStart w:id="485" w:name="_Toc508115960"/>
      <w:bookmarkStart w:id="486" w:name="_Toc509306688"/>
      <w:bookmarkStart w:id="487" w:name="_Toc510616273"/>
      <w:bookmarkStart w:id="488" w:name="_Toc512954045"/>
      <w:bookmarkStart w:id="489" w:name="_Toc513554839"/>
      <w:bookmarkStart w:id="490" w:name="_Toc514942261"/>
      <w:bookmarkStart w:id="491" w:name="_Toc516152552"/>
      <w:bookmarkStart w:id="492" w:name="_Toc517084123"/>
      <w:bookmarkStart w:id="493" w:name="_Toc517962991"/>
      <w:bookmarkStart w:id="494" w:name="_Toc525139688"/>
      <w:bookmarkStart w:id="495" w:name="_Toc526173598"/>
      <w:bookmarkStart w:id="496" w:name="_Toc527641982"/>
      <w:bookmarkStart w:id="497" w:name="_Toc528154641"/>
      <w:bookmarkStart w:id="498" w:name="_Toc530564030"/>
      <w:bookmarkStart w:id="499" w:name="_Toc535414807"/>
      <w:bookmarkStart w:id="500" w:name="_Toc536450188"/>
      <w:bookmarkStart w:id="501" w:name="_Toc169237"/>
      <w:bookmarkStart w:id="502" w:name="_Toc6472169"/>
      <w:bookmarkStart w:id="503" w:name="_Toc7430874"/>
      <w:bookmarkStart w:id="504" w:name="_Toc11673095"/>
      <w:bookmarkStart w:id="505" w:name="_Toc11942200"/>
      <w:bookmarkStart w:id="506" w:name="_Toc16521658"/>
      <w:bookmarkStart w:id="507" w:name="_Toc17124502"/>
      <w:bookmarkStart w:id="508" w:name="_Toc19268830"/>
      <w:bookmarkStart w:id="509" w:name="_Toc22049220"/>
      <w:bookmarkStart w:id="510" w:name="_Toc23412319"/>
      <w:bookmarkStart w:id="511" w:name="_Toc24538164"/>
      <w:bookmarkStart w:id="512" w:name="_Toc25845768"/>
      <w:bookmarkStart w:id="513" w:name="_Toc26799555"/>
      <w:bookmarkStart w:id="514" w:name="_Toc42092835"/>
      <w:bookmarkStart w:id="515" w:name="_Toc49845631"/>
      <w:bookmarkStart w:id="516" w:name="_Toc51764043"/>
      <w:bookmarkStart w:id="517" w:name="_Toc58332528"/>
      <w:bookmarkStart w:id="518" w:name="_Toc59624747"/>
      <w:bookmarkStart w:id="519" w:name="_Toc62805777"/>
      <w:bookmarkStart w:id="520" w:name="_Toc63688625"/>
      <w:bookmarkStart w:id="521" w:name="_Toc66289908"/>
      <w:bookmarkStart w:id="522" w:name="_Toc70589188"/>
      <w:bookmarkStart w:id="523" w:name="_Toc72943253"/>
      <w:bookmarkStart w:id="524" w:name="_Toc75270265"/>
      <w:bookmarkStart w:id="525" w:name="_Toc79585272"/>
      <w:bookmarkStart w:id="526" w:name="_Toc87364481"/>
      <w:bookmarkStart w:id="527" w:name="_Toc89865813"/>
      <w:bookmarkStart w:id="528" w:name="_Toc96667676"/>
      <w:bookmarkStart w:id="529" w:name="_Toc98774519"/>
      <w:bookmarkStart w:id="530" w:name="_Toc103354498"/>
      <w:bookmarkStart w:id="531" w:name="_Toc115274214"/>
      <w:bookmarkStart w:id="532" w:name="_Toc128989461"/>
      <w:bookmarkStart w:id="533" w:name="_Toc132189041"/>
      <w:bookmarkStart w:id="534" w:name="_Toc162463789"/>
      <w:r w:rsidRPr="006F5B3B">
        <w:t>Listes annexées au Bulletin d'exploitation de l'UIT</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6FC5EEA1"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49DFA2F8" w14:textId="5BB9CA6E" w:rsidR="00911614" w:rsidRPr="006F5B3B" w:rsidRDefault="00911614" w:rsidP="00911614">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w:t>
      </w:r>
      <w:r>
        <w:rPr>
          <w:rFonts w:asciiTheme="minorHAnsi" w:hAnsiTheme="minorHAnsi" w:cstheme="minorBidi"/>
          <w:lang w:val="fr-FR"/>
        </w:rPr>
        <w:t>283</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(Selon la Recommandation UIT-T E.118 (05/2006)) (Situation au </w:t>
      </w:r>
      <w:r>
        <w:rPr>
          <w:rFonts w:asciiTheme="minorHAnsi" w:hAnsiTheme="minorHAnsi" w:cstheme="minorBidi"/>
          <w:spacing w:val="-2"/>
          <w:lang w:val="fr-FR"/>
        </w:rPr>
        <w:t>3</w:t>
      </w:r>
      <w:r w:rsidRPr="006F5B3B">
        <w:rPr>
          <w:rFonts w:asciiTheme="minorHAnsi" w:hAnsiTheme="minorHAnsi" w:cstheme="minorBidi"/>
          <w:spacing w:val="-2"/>
          <w:lang w:val="fr-FR"/>
        </w:rPr>
        <w:t>1 décembre 20</w:t>
      </w:r>
      <w:r>
        <w:rPr>
          <w:rFonts w:asciiTheme="minorHAnsi" w:hAnsiTheme="minorHAnsi" w:cstheme="minorBidi"/>
          <w:spacing w:val="-2"/>
          <w:lang w:val="fr-FR"/>
        </w:rPr>
        <w:t>23</w:t>
      </w:r>
      <w:r w:rsidRPr="006F5B3B">
        <w:rPr>
          <w:rFonts w:asciiTheme="minorHAnsi" w:hAnsiTheme="minorHAnsi" w:cstheme="minorBidi"/>
          <w:spacing w:val="-2"/>
          <w:lang w:val="fr-FR"/>
        </w:rPr>
        <w:t>)</w:t>
      </w:r>
    </w:p>
    <w:p w14:paraId="22BCC9F5" w14:textId="0C19F8A8" w:rsidR="00AC1FE1" w:rsidRDefault="00AC1FE1"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Pr>
          <w:rFonts w:asciiTheme="minorHAnsi" w:hAnsiTheme="minorHAnsi" w:cstheme="minorBidi"/>
          <w:lang w:val="fr-FR"/>
        </w:rPr>
        <w:t>1280</w:t>
      </w:r>
      <w:r>
        <w:rPr>
          <w:rFonts w:asciiTheme="minorHAnsi" w:hAnsiTheme="minorHAnsi" w:cstheme="minorBidi"/>
          <w:lang w:val="fr-FR"/>
        </w:rPr>
        <w:tab/>
      </w:r>
      <w:r w:rsidRPr="006F5B3B">
        <w:rPr>
          <w:rFonts w:asciiTheme="minorHAnsi" w:hAnsiTheme="minorHAnsi" w:cstheme="minorBidi"/>
          <w:lang w:val="fr-FR"/>
        </w:rPr>
        <w:t xml:space="preserve">Codes de réseau mobile (MNC) pour le plan d'identification international pour les réseaux publics et les abonnements (Selon la Recommandation UIT-T E.212 (09/2016)) (Situation au 15 </w:t>
      </w:r>
      <w:r>
        <w:rPr>
          <w:rFonts w:asciiTheme="minorHAnsi" w:hAnsiTheme="minorHAnsi" w:cstheme="minorBidi"/>
          <w:lang w:val="fr-FR"/>
        </w:rPr>
        <w:t>novembre</w:t>
      </w:r>
      <w:r w:rsidRPr="006F5B3B">
        <w:rPr>
          <w:rFonts w:asciiTheme="minorHAnsi" w:hAnsiTheme="minorHAnsi" w:cstheme="minorBidi"/>
          <w:lang w:val="fr-FR"/>
        </w:rPr>
        <w:t xml:space="preserve"> 20</w:t>
      </w:r>
      <w:r>
        <w:rPr>
          <w:rFonts w:asciiTheme="minorHAnsi" w:hAnsiTheme="minorHAnsi" w:cstheme="minorBidi"/>
          <w:lang w:val="fr-FR"/>
        </w:rPr>
        <w:t>23</w:t>
      </w:r>
      <w:r w:rsidRPr="006F5B3B">
        <w:rPr>
          <w:rFonts w:asciiTheme="minorHAnsi" w:hAnsiTheme="minorHAnsi" w:cstheme="minorBidi"/>
          <w:lang w:val="fr-FR"/>
        </w:rPr>
        <w:t>)</w:t>
      </w:r>
    </w:p>
    <w:p w14:paraId="57E3EE9B" w14:textId="5DE12E5F"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r>
      <w:proofErr w:type="spellStart"/>
      <w:r w:rsidRPr="006F5B3B">
        <w:rPr>
          <w:rFonts w:asciiTheme="minorHAnsi" w:hAnsiTheme="minorHAnsi" w:cstheme="minorBidi"/>
          <w:lang w:val="fr-FR"/>
        </w:rPr>
        <w:t>Etat</w:t>
      </w:r>
      <w:proofErr w:type="spellEnd"/>
      <w:r w:rsidRPr="006F5B3B">
        <w:rPr>
          <w:rFonts w:asciiTheme="minorHAnsi" w:hAnsiTheme="minorHAnsi" w:cstheme="minorBidi"/>
          <w:lang w:val="fr-FR"/>
        </w:rPr>
        <w:t xml:space="preserve">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13D2960A"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Liste des indicatifs de pays de la Recommandation UIT-T E.164 attribués (Complément à la Recommandation UIT</w:t>
      </w:r>
      <w:r w:rsidR="005124A4">
        <w:rPr>
          <w:rFonts w:asciiTheme="minorHAnsi" w:hAnsiTheme="minorHAnsi" w:cstheme="minorBidi"/>
          <w:lang w:val="fr-FR"/>
        </w:rPr>
        <w:noBreakHyphen/>
      </w:r>
      <w:r w:rsidRPr="006F5B3B">
        <w:rPr>
          <w:rFonts w:asciiTheme="minorHAnsi" w:hAnsiTheme="minorHAnsi" w:cstheme="minorBidi"/>
          <w:lang w:val="fr-FR"/>
        </w:rPr>
        <w:t xml:space="preserve">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w:t>
      </w:r>
      <w:proofErr w:type="spellStart"/>
      <w:r w:rsidRPr="006F5B3B">
        <w:rPr>
          <w:rFonts w:asciiTheme="minorHAnsi" w:hAnsiTheme="minorHAnsi" w:cstheme="minorBidi"/>
          <w:lang w:val="fr-FR"/>
        </w:rPr>
        <w:t>Rés</w:t>
      </w:r>
      <w:proofErr w:type="spellEnd"/>
      <w:r w:rsidRPr="006F5B3B">
        <w:rPr>
          <w:rFonts w:asciiTheme="minorHAnsi" w:hAnsiTheme="minorHAnsi" w:cstheme="minorBidi"/>
          <w:lang w:val="fr-FR"/>
        </w:rPr>
        <w:t>.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8E7072"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8E7072">
        <w:rPr>
          <w:rFonts w:asciiTheme="minorHAnsi" w:hAnsiTheme="minorHAnsi" w:cstheme="minorBidi"/>
          <w:sz w:val="18"/>
          <w:szCs w:val="18"/>
          <w:lang w:val="fr-FR"/>
        </w:rPr>
        <w:t>Liste des codes de transporteur de l'UIT (Rec. UIT-T M.1400)</w:t>
      </w:r>
      <w:r w:rsidRPr="008E7072">
        <w:rPr>
          <w:rFonts w:asciiTheme="minorHAnsi" w:hAnsiTheme="minorHAnsi" w:cstheme="minorBidi"/>
          <w:sz w:val="18"/>
          <w:szCs w:val="18"/>
          <w:lang w:val="fr-FR"/>
        </w:rPr>
        <w:tab/>
      </w:r>
      <w:r w:rsidR="00CB4B6F"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www.itu.int/ITU-T/inr/icc/index.html </w:t>
      </w:r>
      <w:r w:rsidR="005167DF" w:rsidRPr="008E7072">
        <w:rPr>
          <w:rFonts w:asciiTheme="minorHAnsi" w:hAnsiTheme="minorHAnsi" w:cstheme="minorBidi"/>
          <w:sz w:val="18"/>
          <w:szCs w:val="18"/>
          <w:lang w:val="fr-FR"/>
        </w:rPr>
        <w:br/>
      </w:r>
      <w:r w:rsidRPr="008E7072">
        <w:rPr>
          <w:rFonts w:asciiTheme="minorHAnsi" w:hAnsiTheme="minorHAnsi" w:cstheme="minorBidi"/>
          <w:sz w:val="18"/>
          <w:szCs w:val="18"/>
          <w:lang w:val="fr-FR"/>
        </w:rPr>
        <w:t xml:space="preserve">Tableau </w:t>
      </w:r>
      <w:proofErr w:type="spellStart"/>
      <w:r w:rsidRPr="008E7072">
        <w:rPr>
          <w:rFonts w:asciiTheme="minorHAnsi" w:hAnsiTheme="minorHAnsi" w:cstheme="minorBidi"/>
          <w:sz w:val="18"/>
          <w:szCs w:val="18"/>
          <w:lang w:val="fr-FR"/>
        </w:rPr>
        <w:t>Bureaufax</w:t>
      </w:r>
      <w:proofErr w:type="spellEnd"/>
      <w:r w:rsidRPr="008E7072">
        <w:rPr>
          <w:rFonts w:asciiTheme="minorHAnsi" w:hAnsiTheme="minorHAnsi" w:cstheme="minorBidi"/>
          <w:sz w:val="18"/>
          <w:szCs w:val="18"/>
          <w:lang w:val="fr-FR"/>
        </w:rPr>
        <w:t xml:space="preserve"> (Rec. UIT-T F.170)</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www.itu.int/ITU-T/inr/bureaufax/index.html </w:t>
      </w:r>
      <w:r w:rsidRPr="008E7072">
        <w:rPr>
          <w:rFonts w:asciiTheme="minorHAnsi" w:hAnsiTheme="minorHAnsi" w:cstheme="minorBidi"/>
          <w:sz w:val="18"/>
          <w:szCs w:val="18"/>
          <w:lang w:val="fr-FR"/>
        </w:rPr>
        <w:cr/>
        <w:t>Liste des exploitations reconnues (ER)</w:t>
      </w:r>
      <w:r w:rsidRPr="008E7072">
        <w:rPr>
          <w:rFonts w:asciiTheme="minorHAnsi" w:hAnsiTheme="minorHAnsi" w:cstheme="minorBidi"/>
          <w:sz w:val="18"/>
          <w:szCs w:val="18"/>
          <w:lang w:val="fr-FR"/>
        </w:rPr>
        <w:tab/>
      </w:r>
      <w:r w:rsidRPr="008E7072">
        <w:rPr>
          <w:rFonts w:asciiTheme="minorHAnsi" w:hAnsiTheme="minorHAnsi" w:cstheme="minorBidi"/>
          <w:sz w:val="18"/>
          <w:szCs w:val="18"/>
          <w:lang w:val="fr-FR"/>
        </w:rPr>
        <w:tab/>
      </w:r>
      <w:r w:rsidR="007374B5" w:rsidRPr="008E7072">
        <w:rPr>
          <w:rFonts w:asciiTheme="minorHAnsi" w:hAnsiTheme="minorHAnsi" w:cstheme="minorBidi"/>
          <w:sz w:val="18"/>
          <w:szCs w:val="18"/>
          <w:lang w:val="fr-FR"/>
        </w:rPr>
        <w:tab/>
      </w:r>
      <w:r w:rsidR="00467760" w:rsidRPr="008E7072">
        <w:rPr>
          <w:rFonts w:asciiTheme="minorHAnsi" w:hAnsiTheme="minorHAnsi" w:cstheme="minorBidi"/>
          <w:sz w:val="18"/>
          <w:szCs w:val="18"/>
          <w:lang w:val="fr-FR"/>
        </w:rPr>
        <w:t xml:space="preserve">www.itu.int/ITU-T/inr/roa/index.html </w:t>
      </w:r>
    </w:p>
    <w:p w14:paraId="7BE9E44F" w14:textId="5999BADC" w:rsidR="004C61A3"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35" w:name="_Toc262631799"/>
      <w:bookmarkStart w:id="536" w:name="_Toc253407143"/>
      <w:r w:rsidRPr="006F5B3B">
        <w:rPr>
          <w:lang w:val="fr-FR"/>
        </w:rPr>
        <w:br w:type="page"/>
      </w:r>
    </w:p>
    <w:p w14:paraId="4B080F5F" w14:textId="77777777" w:rsidR="00253A41" w:rsidRPr="00721B3F" w:rsidRDefault="00253A41" w:rsidP="005B0795">
      <w:pPr>
        <w:pStyle w:val="Heading20"/>
        <w:spacing w:after="120"/>
        <w:rPr>
          <w:lang w:val="fr-CH"/>
        </w:rPr>
      </w:pPr>
      <w:bookmarkStart w:id="537" w:name="_Toc162463790"/>
      <w:bookmarkStart w:id="538" w:name="_Toc417551684"/>
      <w:bookmarkStart w:id="539" w:name="_Toc418172334"/>
      <w:bookmarkStart w:id="540" w:name="_Toc418590416"/>
      <w:bookmarkStart w:id="541" w:name="_Toc421025977"/>
      <w:bookmarkStart w:id="542" w:name="_Toc422401214"/>
      <w:bookmarkStart w:id="543" w:name="_Toc423525459"/>
      <w:bookmarkStart w:id="544" w:name="_Toc424821420"/>
      <w:bookmarkStart w:id="545" w:name="_Toc428366209"/>
      <w:bookmarkStart w:id="546" w:name="_Toc429043969"/>
      <w:bookmarkStart w:id="547" w:name="_Toc430351629"/>
      <w:bookmarkStart w:id="548" w:name="_Toc435101744"/>
      <w:bookmarkStart w:id="549" w:name="_Toc436994431"/>
      <w:bookmarkStart w:id="550" w:name="_Toc437951348"/>
      <w:bookmarkStart w:id="551" w:name="_Toc439770098"/>
      <w:bookmarkStart w:id="552" w:name="_Toc442697183"/>
      <w:bookmarkStart w:id="553" w:name="_Toc443314403"/>
      <w:bookmarkStart w:id="554" w:name="_Toc451159962"/>
      <w:bookmarkStart w:id="555" w:name="_Toc452042297"/>
      <w:bookmarkStart w:id="556" w:name="_Toc453246397"/>
      <w:bookmarkStart w:id="557" w:name="_Toc455568929"/>
      <w:bookmarkStart w:id="558" w:name="_Toc458763347"/>
      <w:bookmarkStart w:id="559" w:name="_Toc461613929"/>
      <w:bookmarkStart w:id="560" w:name="_Toc464028571"/>
      <w:bookmarkStart w:id="561" w:name="_Toc466292736"/>
      <w:bookmarkStart w:id="562" w:name="_Toc467229228"/>
      <w:bookmarkStart w:id="563" w:name="_Toc468199537"/>
      <w:bookmarkStart w:id="564" w:name="_Toc469058093"/>
      <w:bookmarkStart w:id="565" w:name="_Toc472413666"/>
      <w:bookmarkStart w:id="566" w:name="_Toc473107267"/>
      <w:bookmarkStart w:id="567" w:name="_Toc474850439"/>
      <w:bookmarkStart w:id="568" w:name="_Toc476061821"/>
      <w:bookmarkStart w:id="569" w:name="_Toc477355879"/>
      <w:bookmarkStart w:id="570" w:name="_Toc478045212"/>
      <w:bookmarkStart w:id="571" w:name="_Toc479170905"/>
      <w:bookmarkStart w:id="572" w:name="_Toc481736935"/>
      <w:bookmarkStart w:id="573" w:name="_Toc483991774"/>
      <w:bookmarkStart w:id="574" w:name="_Toc484612706"/>
      <w:bookmarkStart w:id="575" w:name="_Toc486861831"/>
      <w:bookmarkStart w:id="576" w:name="_Toc489604268"/>
      <w:bookmarkStart w:id="577" w:name="_Toc490733865"/>
      <w:bookmarkStart w:id="578" w:name="_Toc492473929"/>
      <w:bookmarkStart w:id="579" w:name="_Toc493239117"/>
      <w:bookmarkStart w:id="580" w:name="_Toc494706577"/>
      <w:bookmarkStart w:id="581" w:name="_Toc496867161"/>
      <w:bookmarkStart w:id="582" w:name="_Toc497466152"/>
      <w:bookmarkStart w:id="583" w:name="_Toc498510163"/>
      <w:bookmarkStart w:id="584" w:name="_Toc499892935"/>
      <w:bookmarkStart w:id="585" w:name="_Toc500928331"/>
      <w:bookmarkStart w:id="586" w:name="_Toc503278447"/>
      <w:bookmarkStart w:id="587" w:name="_Toc508115976"/>
      <w:bookmarkStart w:id="588" w:name="_Toc509306707"/>
      <w:bookmarkStart w:id="589" w:name="_Toc510616292"/>
      <w:bookmarkStart w:id="590" w:name="_Toc512954056"/>
      <w:bookmarkStart w:id="591" w:name="_Toc513554846"/>
      <w:bookmarkStart w:id="592" w:name="_Toc514942276"/>
      <w:bookmarkStart w:id="593" w:name="_Toc516152566"/>
      <w:bookmarkStart w:id="594" w:name="_Toc517084132"/>
      <w:bookmarkStart w:id="595" w:name="_Toc517963000"/>
      <w:bookmarkStart w:id="596" w:name="_Toc525139697"/>
      <w:bookmarkStart w:id="597" w:name="_Toc526173614"/>
      <w:bookmarkStart w:id="598" w:name="_Toc527641996"/>
      <w:bookmarkStart w:id="599" w:name="_Toc528154648"/>
      <w:bookmarkStart w:id="600" w:name="_Toc530564043"/>
      <w:bookmarkStart w:id="601" w:name="_Toc535414819"/>
      <w:bookmarkStart w:id="602" w:name="_Toc536450198"/>
      <w:bookmarkStart w:id="603" w:name="_Toc169242"/>
      <w:bookmarkStart w:id="604" w:name="_Toc6472175"/>
      <w:bookmarkStart w:id="605" w:name="_Toc7430885"/>
      <w:bookmarkStart w:id="606" w:name="_Toc11673110"/>
      <w:bookmarkStart w:id="607" w:name="_Toc11942215"/>
      <w:bookmarkStart w:id="608" w:name="_Toc16521662"/>
      <w:bookmarkStart w:id="609" w:name="_Toc17124508"/>
      <w:bookmarkStart w:id="610" w:name="_Toc19268841"/>
      <w:bookmarkStart w:id="611" w:name="_Toc22049226"/>
      <w:bookmarkStart w:id="612" w:name="_Toc23412326"/>
      <w:bookmarkStart w:id="613" w:name="_Toc24538174"/>
      <w:bookmarkStart w:id="614" w:name="_Toc25845782"/>
      <w:bookmarkStart w:id="615" w:name="_Toc26799557"/>
      <w:bookmarkStart w:id="616" w:name="_Toc42092839"/>
      <w:bookmarkStart w:id="617" w:name="_Toc49845638"/>
      <w:bookmarkStart w:id="618" w:name="_Toc51764048"/>
      <w:bookmarkStart w:id="619" w:name="_Toc58332535"/>
      <w:bookmarkStart w:id="620" w:name="_Toc59624751"/>
      <w:bookmarkStart w:id="621" w:name="_Toc62805785"/>
      <w:bookmarkStart w:id="622" w:name="_Toc63688636"/>
      <w:bookmarkStart w:id="623" w:name="_Toc66289915"/>
      <w:bookmarkStart w:id="624" w:name="_Toc70589201"/>
      <w:bookmarkStart w:id="625" w:name="_Toc72943259"/>
      <w:bookmarkStart w:id="626" w:name="_Toc75270270"/>
      <w:bookmarkStart w:id="627" w:name="_Toc79585278"/>
      <w:bookmarkStart w:id="628" w:name="_Toc87364487"/>
      <w:bookmarkStart w:id="629" w:name="_Toc89865824"/>
      <w:bookmarkStart w:id="630" w:name="_Toc96667680"/>
      <w:bookmarkStart w:id="631" w:name="_Toc98774523"/>
      <w:bookmarkStart w:id="632" w:name="_Toc103354510"/>
      <w:bookmarkStart w:id="633" w:name="_Toc115274220"/>
      <w:bookmarkStart w:id="634" w:name="_Toc128989468"/>
      <w:bookmarkStart w:id="635" w:name="_Toc132189053"/>
      <w:bookmarkStart w:id="636" w:name="_Toc514942263"/>
      <w:r w:rsidRPr="00721B3F">
        <w:lastRenderedPageBreak/>
        <w:t>Approbation</w:t>
      </w:r>
      <w:r>
        <w:t xml:space="preserve"> et suppression</w:t>
      </w:r>
      <w:r w:rsidRPr="00721B3F">
        <w:t xml:space="preserve"> de Recommandations UIT-T</w:t>
      </w:r>
      <w:bookmarkEnd w:id="537"/>
    </w:p>
    <w:p w14:paraId="0F4279FE" w14:textId="77777777" w:rsidR="00253A41" w:rsidRPr="00F40644" w:rsidRDefault="00253A41" w:rsidP="00BF30BA">
      <w:pPr>
        <w:spacing w:before="240"/>
        <w:jc w:val="left"/>
        <w:rPr>
          <w:rFonts w:cs="Arial"/>
          <w:iCs/>
          <w:lang w:val="fr-CH"/>
        </w:rPr>
      </w:pPr>
      <w:r w:rsidRPr="00F40644">
        <w:rPr>
          <w:rFonts w:cs="Arial"/>
          <w:iCs/>
          <w:lang w:val="fr-CH"/>
        </w:rPr>
        <w:t>Par AAP-45, il a été annoncé l’approbation des Recommandations UIT-T suivantes, conformément à la procédure définie dans la Recommandation UIT-T A.8:</w:t>
      </w:r>
    </w:p>
    <w:p w14:paraId="044ECDE2" w14:textId="664BA961" w:rsidR="00253A41" w:rsidRPr="00F40644"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F.743.24 (02/2024</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Traduction non disponible – Nouveau texte</w:t>
      </w:r>
    </w:p>
    <w:p w14:paraId="5E3D0AF3" w14:textId="0470373B" w:rsidR="00253A41" w:rsidRPr="00F40644"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F.748.26 (02/2024</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Traduction non disponible – Nouveau texte</w:t>
      </w:r>
    </w:p>
    <w:p w14:paraId="66DA00CA" w14:textId="031851BA" w:rsidR="00253A41" w:rsidRPr="00F40644"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H.626.6 (02/2024</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Traduction non disponible – Nouveau texte</w:t>
      </w:r>
    </w:p>
    <w:p w14:paraId="545D3088" w14:textId="21024D8C" w:rsidR="00253A41" w:rsidRPr="00F40644"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T.86 (V2) (02/2024</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 xml:space="preserve">Traduction non disponible – </w:t>
      </w:r>
      <w:r w:rsidRPr="00460300">
        <w:rPr>
          <w:rFonts w:cs="Arial"/>
          <w:i/>
          <w:iCs/>
          <w:lang w:val="fr-CH"/>
        </w:rPr>
        <w:t>Texte révisé</w:t>
      </w:r>
    </w:p>
    <w:p w14:paraId="161BA182" w14:textId="6C9D272D" w:rsidR="00253A41" w:rsidRPr="00F40644"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T.803 (V3) (02/2024</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 xml:space="preserve">Traduction non disponible – </w:t>
      </w:r>
      <w:r w:rsidRPr="00460300">
        <w:rPr>
          <w:rFonts w:cs="Arial"/>
          <w:i/>
          <w:iCs/>
          <w:lang w:val="fr-CH"/>
        </w:rPr>
        <w:t>Texte révisé</w:t>
      </w:r>
    </w:p>
    <w:p w14:paraId="3D0FB25F" w14:textId="09EA0DD4" w:rsidR="00253A41" w:rsidRDefault="00253A41" w:rsidP="00F40644">
      <w:pPr>
        <w:jc w:val="left"/>
        <w:rPr>
          <w:rFonts w:cs="Arial"/>
          <w:iCs/>
          <w:lang w:val="fr-CH"/>
        </w:rPr>
      </w:pPr>
      <w:r w:rsidRPr="00F40644">
        <w:rPr>
          <w:rFonts w:cs="Arial"/>
          <w:iCs/>
          <w:lang w:val="fr-CH"/>
        </w:rPr>
        <w:t>–</w:t>
      </w:r>
      <w:r w:rsidR="00A92AF8">
        <w:rPr>
          <w:rFonts w:cs="Arial"/>
          <w:iCs/>
          <w:lang w:val="fr-CH"/>
        </w:rPr>
        <w:tab/>
      </w:r>
      <w:r w:rsidRPr="00F40644">
        <w:rPr>
          <w:rFonts w:cs="Arial"/>
          <w:iCs/>
          <w:lang w:val="fr-CH"/>
        </w:rPr>
        <w:t>ITU-T Y.3059 (12/2023</w:t>
      </w:r>
      <w:proofErr w:type="gramStart"/>
      <w:r w:rsidRPr="00F40644">
        <w:rPr>
          <w:rFonts w:cs="Arial"/>
          <w:iCs/>
          <w:lang w:val="fr-CH"/>
        </w:rPr>
        <w:t>):</w:t>
      </w:r>
      <w:proofErr w:type="gramEnd"/>
      <w:r w:rsidRPr="00F40644">
        <w:rPr>
          <w:rFonts w:cs="Arial"/>
          <w:iCs/>
          <w:lang w:val="fr-CH"/>
        </w:rPr>
        <w:t xml:space="preserve"> </w:t>
      </w:r>
      <w:r w:rsidRPr="000D4C60">
        <w:rPr>
          <w:rFonts w:cs="Arial"/>
          <w:i/>
          <w:iCs/>
          <w:lang w:val="fr-CH"/>
        </w:rPr>
        <w:t>Traduction non disponible – Nouveau texte</w:t>
      </w:r>
    </w:p>
    <w:p w14:paraId="1E3ABE8E" w14:textId="5F508428" w:rsidR="00253A41" w:rsidRPr="00BE1899" w:rsidRDefault="00253A41" w:rsidP="00625C4C">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173 </w:t>
      </w:r>
      <w:r w:rsidRPr="00BE1899">
        <w:rPr>
          <w:lang w:val="fr-FR"/>
        </w:rPr>
        <w:t>du</w:t>
      </w:r>
      <w:r>
        <w:rPr>
          <w:lang w:val="fr-FR"/>
        </w:rPr>
        <w:t xml:space="preserve"> 5 février 2024</w:t>
      </w:r>
      <w:r w:rsidRPr="00BE1899">
        <w:rPr>
          <w:lang w:val="fr-FR"/>
        </w:rPr>
        <w:t xml:space="preserve">, il a été annoncé </w:t>
      </w:r>
      <w:r>
        <w:rPr>
          <w:lang w:val="fr-FR"/>
        </w:rPr>
        <w:t>la suppression</w:t>
      </w:r>
      <w:r w:rsidRPr="00BE1899">
        <w:rPr>
          <w:lang w:val="fr-FR"/>
        </w:rPr>
        <w:t xml:space="preserve"> des Recommandations UIT-T suivantes, conformément à la procédure définie dans la Résolution </w:t>
      </w:r>
      <w:proofErr w:type="gramStart"/>
      <w:r w:rsidRPr="00BE1899">
        <w:rPr>
          <w:lang w:val="fr-FR"/>
        </w:rPr>
        <w:t>1:</w:t>
      </w:r>
      <w:proofErr w:type="gramEnd"/>
    </w:p>
    <w:p w14:paraId="4EAD1178" w14:textId="188DD1C3" w:rsidR="00253A41" w:rsidRPr="001818D8" w:rsidRDefault="00253A41" w:rsidP="002919DA">
      <w:pPr>
        <w:spacing w:after="120"/>
        <w:ind w:left="567" w:hanging="567"/>
        <w:jc w:val="left"/>
        <w:rPr>
          <w:lang w:val="fr-CH"/>
        </w:rPr>
      </w:pPr>
      <w:r w:rsidRPr="001818D8">
        <w:rPr>
          <w:lang w:val="fr-CH"/>
        </w:rPr>
        <w:t>–</w:t>
      </w:r>
      <w:r w:rsidR="002919DA" w:rsidRPr="001818D8">
        <w:rPr>
          <w:lang w:val="fr-CH"/>
        </w:rPr>
        <w:tab/>
      </w:r>
      <w:r w:rsidRPr="001818D8">
        <w:rPr>
          <w:lang w:val="fr-CH"/>
        </w:rPr>
        <w:t>ITU-T P.911 (12</w:t>
      </w:r>
      <w:r w:rsidRPr="001818D8">
        <w:rPr>
          <w:rFonts w:asciiTheme="minorHAnsi" w:hAnsiTheme="minorHAnsi" w:cstheme="minorHAnsi"/>
          <w:lang w:val="fr-CH"/>
        </w:rPr>
        <w:t>/1998</w:t>
      </w:r>
      <w:proofErr w:type="gramStart"/>
      <w:r w:rsidRPr="001818D8">
        <w:rPr>
          <w:rFonts w:asciiTheme="minorHAnsi" w:hAnsiTheme="minorHAnsi" w:cstheme="minorHAnsi"/>
          <w:lang w:val="fr-CH"/>
        </w:rPr>
        <w:t>)</w:t>
      </w:r>
      <w:r w:rsidRPr="001818D8">
        <w:rPr>
          <w:lang w:val="fr-CH"/>
        </w:rPr>
        <w:t>:</w:t>
      </w:r>
      <w:proofErr w:type="gramEnd"/>
      <w:r w:rsidRPr="001818D8">
        <w:rPr>
          <w:rFonts w:asciiTheme="minorHAnsi" w:hAnsiTheme="minorHAnsi" w:cstheme="minorHAnsi"/>
          <w:lang w:val="fr-CH"/>
        </w:rPr>
        <w:t xml:space="preserve"> Méthodes d'évaluation subjective de la qualité audiovisuelle pour applications multimédias</w:t>
      </w:r>
    </w:p>
    <w:p w14:paraId="60841829" w14:textId="742977D2" w:rsidR="00253A41" w:rsidRPr="001818D8" w:rsidRDefault="00253A41" w:rsidP="002919DA">
      <w:pPr>
        <w:spacing w:after="120"/>
        <w:ind w:left="567" w:hanging="567"/>
        <w:jc w:val="left"/>
        <w:rPr>
          <w:lang w:val="fr-CH"/>
        </w:rPr>
      </w:pPr>
      <w:r w:rsidRPr="001818D8">
        <w:rPr>
          <w:lang w:val="fr-CH"/>
        </w:rPr>
        <w:t>–</w:t>
      </w:r>
      <w:r w:rsidR="002919DA" w:rsidRPr="001818D8">
        <w:rPr>
          <w:lang w:val="fr-CH"/>
        </w:rPr>
        <w:tab/>
      </w:r>
      <w:r w:rsidRPr="001818D8">
        <w:rPr>
          <w:lang w:val="fr-CH"/>
        </w:rPr>
        <w:t>ITU-T P.913 (06</w:t>
      </w:r>
      <w:r w:rsidRPr="001818D8">
        <w:rPr>
          <w:rFonts w:asciiTheme="minorHAnsi" w:hAnsiTheme="minorHAnsi" w:cstheme="minorHAnsi"/>
          <w:lang w:val="fr-CH"/>
        </w:rPr>
        <w:t>/2021</w:t>
      </w:r>
      <w:proofErr w:type="gramStart"/>
      <w:r w:rsidRPr="001818D8">
        <w:rPr>
          <w:rFonts w:asciiTheme="minorHAnsi" w:hAnsiTheme="minorHAnsi" w:cstheme="minorHAnsi"/>
          <w:lang w:val="fr-CH"/>
        </w:rPr>
        <w:t>)</w:t>
      </w:r>
      <w:r w:rsidRPr="001818D8">
        <w:rPr>
          <w:lang w:val="fr-CH"/>
        </w:rPr>
        <w:t>:</w:t>
      </w:r>
      <w:proofErr w:type="gramEnd"/>
      <w:r w:rsidRPr="001818D8">
        <w:rPr>
          <w:lang w:val="fr-CH"/>
        </w:rPr>
        <w:t xml:space="preserve"> Méthodes d'évaluation subjective de la qualité vidéo, de la qualité audio et de la qualité audiovisuelle des vidéos Internet et de la télévision de qualité distribution quel que soit l'environnement</w:t>
      </w:r>
    </w:p>
    <w:p w14:paraId="469FC87E" w14:textId="706EBC7E" w:rsidR="00253A41" w:rsidRPr="00BE1899" w:rsidRDefault="00253A41" w:rsidP="00F40644">
      <w:pPr>
        <w:spacing w:before="240"/>
        <w:jc w:val="left"/>
        <w:rPr>
          <w:lang w:val="fr-FR"/>
        </w:rPr>
      </w:pPr>
      <w:r w:rsidRPr="00BE1899">
        <w:rPr>
          <w:lang w:val="fr-FR"/>
        </w:rPr>
        <w:t xml:space="preserve">Par la </w:t>
      </w:r>
      <w:r w:rsidRPr="00BE1899">
        <w:rPr>
          <w:lang w:val="fr-CH"/>
        </w:rPr>
        <w:t>Circulaire</w:t>
      </w:r>
      <w:r w:rsidRPr="00BE1899">
        <w:rPr>
          <w:lang w:val="fr-FR"/>
        </w:rPr>
        <w:t xml:space="preserve"> TSB</w:t>
      </w:r>
      <w:r>
        <w:rPr>
          <w:lang w:val="fr-FR"/>
        </w:rPr>
        <w:t xml:space="preserve"> 175 </w:t>
      </w:r>
      <w:r w:rsidRPr="00BE1899">
        <w:rPr>
          <w:lang w:val="fr-FR"/>
        </w:rPr>
        <w:t>du</w:t>
      </w:r>
      <w:r>
        <w:rPr>
          <w:lang w:val="fr-FR"/>
        </w:rPr>
        <w:t xml:space="preserve"> 7 février 2024</w:t>
      </w:r>
      <w:r w:rsidRPr="00BE1899">
        <w:rPr>
          <w:lang w:val="fr-FR"/>
        </w:rPr>
        <w:t xml:space="preserve">, il a été annoncé </w:t>
      </w:r>
      <w:r w:rsidRPr="001F1888">
        <w:rPr>
          <w:rFonts w:cs="Arial"/>
          <w:iCs/>
          <w:lang w:val="fr-CH"/>
        </w:rPr>
        <w:t>l’approbation</w:t>
      </w:r>
      <w:r w:rsidRPr="00BE1899">
        <w:rPr>
          <w:lang w:val="fr-FR"/>
        </w:rPr>
        <w:t xml:space="preserve"> de </w:t>
      </w:r>
      <w:r>
        <w:rPr>
          <w:lang w:val="fr-FR"/>
        </w:rPr>
        <w:t xml:space="preserve">la </w:t>
      </w:r>
      <w:r w:rsidRPr="00BE1899">
        <w:rPr>
          <w:lang w:val="fr-FR"/>
        </w:rPr>
        <w:t xml:space="preserve">Recommandation UIT-T suivante, conformément à la procédure définie dans la Résolution </w:t>
      </w:r>
      <w:proofErr w:type="gramStart"/>
      <w:r w:rsidRPr="00BE1899">
        <w:rPr>
          <w:lang w:val="fr-FR"/>
        </w:rPr>
        <w:t>1:</w:t>
      </w:r>
      <w:proofErr w:type="gramEnd"/>
    </w:p>
    <w:p w14:paraId="7ADB5D51" w14:textId="2AB17B87" w:rsidR="00253A41" w:rsidRPr="001818D8" w:rsidRDefault="00253A41" w:rsidP="002919DA">
      <w:pPr>
        <w:spacing w:after="120"/>
        <w:ind w:left="567" w:hanging="567"/>
        <w:jc w:val="left"/>
        <w:rPr>
          <w:rFonts w:asciiTheme="minorHAnsi" w:hAnsiTheme="minorHAnsi" w:cstheme="minorHAnsi"/>
          <w:lang w:val="fr-CH"/>
        </w:rPr>
      </w:pPr>
      <w:r w:rsidRPr="001818D8">
        <w:rPr>
          <w:lang w:val="fr-CH"/>
        </w:rPr>
        <w:t>–</w:t>
      </w:r>
      <w:r w:rsidR="002919DA" w:rsidRPr="001818D8">
        <w:rPr>
          <w:lang w:val="fr-CH"/>
        </w:rPr>
        <w:tab/>
      </w:r>
      <w:r w:rsidRPr="001818D8">
        <w:rPr>
          <w:lang w:val="fr-CH"/>
        </w:rPr>
        <w:t xml:space="preserve">ITU-T A.8 </w:t>
      </w:r>
      <w:r w:rsidRPr="001818D8">
        <w:rPr>
          <w:rFonts w:asciiTheme="minorHAnsi" w:hAnsiTheme="minorHAnsi" w:cstheme="minorHAnsi"/>
          <w:lang w:val="fr-CH"/>
        </w:rPr>
        <w:t>(01/2024</w:t>
      </w:r>
      <w:proofErr w:type="gramStart"/>
      <w:r w:rsidRPr="001818D8">
        <w:rPr>
          <w:rFonts w:asciiTheme="minorHAnsi" w:hAnsiTheme="minorHAnsi" w:cstheme="minorHAnsi"/>
          <w:lang w:val="fr-CH"/>
        </w:rPr>
        <w:t>):</w:t>
      </w:r>
      <w:proofErr w:type="gramEnd"/>
      <w:r w:rsidRPr="001818D8">
        <w:rPr>
          <w:rFonts w:asciiTheme="minorHAnsi" w:hAnsiTheme="minorHAnsi" w:cstheme="minorHAnsi"/>
          <w:lang w:val="fr-CH"/>
        </w:rPr>
        <w:t xml:space="preserve"> Variante de la procédure d'approbation pour les Recommandations UIT-T nouvelles ou révisées</w:t>
      </w:r>
    </w:p>
    <w:p w14:paraId="3DA1AEEC" w14:textId="6B440A7F" w:rsidR="002919DA" w:rsidRDefault="002919DA">
      <w:pPr>
        <w:tabs>
          <w:tab w:val="clear" w:pos="567"/>
          <w:tab w:val="clear" w:pos="1276"/>
          <w:tab w:val="clear" w:pos="1843"/>
          <w:tab w:val="clear" w:pos="5387"/>
          <w:tab w:val="clear" w:pos="5954"/>
        </w:tabs>
        <w:overflowPunct/>
        <w:autoSpaceDE/>
        <w:autoSpaceDN/>
        <w:adjustRightInd/>
        <w:spacing w:before="0"/>
        <w:jc w:val="left"/>
        <w:textAlignment w:val="auto"/>
        <w:rPr>
          <w:rFonts w:cs="Arial"/>
          <w:iCs/>
          <w:lang w:val="fr-CH"/>
        </w:rPr>
      </w:pPr>
      <w:r>
        <w:rPr>
          <w:rFonts w:cs="Arial"/>
          <w:iCs/>
          <w:lang w:val="fr-CH"/>
        </w:rPr>
        <w:br w:type="page"/>
      </w:r>
    </w:p>
    <w:p w14:paraId="0DB53614" w14:textId="77777777" w:rsidR="00253A41" w:rsidRPr="004537BF" w:rsidRDefault="00253A41" w:rsidP="00674C91">
      <w:pPr>
        <w:pStyle w:val="Heading2"/>
        <w:spacing w:before="0"/>
        <w:rPr>
          <w:lang w:val="fr-CH"/>
        </w:rPr>
      </w:pPr>
      <w:bookmarkStart w:id="637" w:name="_Toc162463791"/>
      <w:r w:rsidRPr="004537BF">
        <w:rPr>
          <w:lang w:val="fr-CH"/>
        </w:rPr>
        <w:lastRenderedPageBreak/>
        <w:t xml:space="preserve">Plan de numérotage des télécommunications publiques internationales </w:t>
      </w:r>
      <w:r w:rsidRPr="004537BF">
        <w:rPr>
          <w:lang w:val="fr-CH"/>
        </w:rPr>
        <w:br/>
        <w:t>(Recommandation UIT-T E.164 (11/2010))</w:t>
      </w:r>
      <w:bookmarkEnd w:id="637"/>
      <w:r w:rsidRPr="004537BF">
        <w:rPr>
          <w:lang w:val="fr-CH"/>
        </w:rPr>
        <w:t xml:space="preserve"> </w:t>
      </w:r>
    </w:p>
    <w:p w14:paraId="7BE8499F" w14:textId="77777777" w:rsidR="00253A41" w:rsidRPr="004537BF" w:rsidRDefault="00253A41" w:rsidP="008E1693">
      <w:pPr>
        <w:spacing w:before="240"/>
        <w:rPr>
          <w:b/>
          <w:bCs/>
          <w:lang w:val="fr-CH"/>
        </w:rPr>
      </w:pPr>
      <w:r w:rsidRPr="004537BF">
        <w:rPr>
          <w:b/>
          <w:bCs/>
          <w:lang w:val="fr-CH"/>
        </w:rPr>
        <w:t>Note du TSB</w:t>
      </w:r>
    </w:p>
    <w:p w14:paraId="195D46FC" w14:textId="77777777" w:rsidR="00253A41" w:rsidRPr="004537BF" w:rsidRDefault="00253A41" w:rsidP="002163B1">
      <w:pPr>
        <w:jc w:val="center"/>
        <w:rPr>
          <w:i/>
          <w:iCs/>
          <w:lang w:val="fr-CH"/>
        </w:rPr>
      </w:pPr>
      <w:r w:rsidRPr="004537BF">
        <w:rPr>
          <w:i/>
          <w:iCs/>
          <w:lang w:val="fr-CH"/>
        </w:rPr>
        <w:t>Codes d'identification pour les réseaux internationaux</w:t>
      </w:r>
    </w:p>
    <w:p w14:paraId="2A78EC84" w14:textId="78CC25C2" w:rsidR="00253A41" w:rsidRPr="004537BF" w:rsidRDefault="00253A41" w:rsidP="008E1693">
      <w:pPr>
        <w:spacing w:before="24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trois chiffres ci</w:t>
      </w:r>
      <w:r w:rsidR="00442C6F">
        <w:rPr>
          <w:lang w:val="fr-CH"/>
        </w:rPr>
        <w:noBreakHyphen/>
      </w:r>
      <w:r>
        <w:rPr>
          <w:lang w:val="fr-CH"/>
        </w:rPr>
        <w:t>après ont été</w:t>
      </w:r>
      <w:r w:rsidRPr="00EE25B7">
        <w:rPr>
          <w:b/>
          <w:bCs/>
          <w:lang w:val="fr-CH"/>
        </w:rPr>
        <w:t xml:space="preserve"> </w:t>
      </w:r>
      <w:r w:rsidRPr="004C377E">
        <w:rPr>
          <w:b/>
          <w:bCs/>
          <w:lang w:val="fr-CH"/>
        </w:rPr>
        <w:t>retiré</w:t>
      </w:r>
      <w:r>
        <w:rPr>
          <w:b/>
          <w:bCs/>
          <w:lang w:val="fr-CH"/>
        </w:rPr>
        <w:t>s</w:t>
      </w:r>
      <w:r w:rsidRPr="002919DA">
        <w:rPr>
          <w:lang w:val="fr-CH"/>
        </w:rPr>
        <w:t>.</w:t>
      </w:r>
    </w:p>
    <w:p w14:paraId="7C165BEA" w14:textId="77777777" w:rsidR="00253A41" w:rsidRPr="004537BF" w:rsidRDefault="00253A41" w:rsidP="008E1693">
      <w:pPr>
        <w:spacing w:before="0"/>
        <w:rPr>
          <w:lang w:val="fr-CH"/>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85"/>
        <w:gridCol w:w="2880"/>
        <w:gridCol w:w="2160"/>
        <w:gridCol w:w="1530"/>
      </w:tblGrid>
      <w:tr w:rsidR="00253A41" w:rsidRPr="004537BF" w14:paraId="68F65190" w14:textId="77777777" w:rsidTr="006958B3">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00D129A8" w14:textId="77777777" w:rsidR="00253A41" w:rsidRPr="004537BF" w:rsidRDefault="00253A41"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7337B911" w14:textId="77777777" w:rsidR="00253A41" w:rsidRPr="004537BF" w:rsidRDefault="00253A41"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BC3B35E" w14:textId="77777777" w:rsidR="00253A41" w:rsidRPr="004537BF" w:rsidRDefault="00253A41"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30" w:type="dxa"/>
            <w:tcBorders>
              <w:top w:val="single" w:sz="4" w:space="0" w:color="auto"/>
              <w:left w:val="single" w:sz="4" w:space="0" w:color="auto"/>
              <w:bottom w:val="single" w:sz="4" w:space="0" w:color="auto"/>
              <w:right w:val="single" w:sz="4" w:space="0" w:color="auto"/>
            </w:tcBorders>
          </w:tcPr>
          <w:p w14:paraId="5DC4FBA2" w14:textId="77777777" w:rsidR="00253A41" w:rsidRPr="004537BF" w:rsidRDefault="00253A41" w:rsidP="003E67D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253A41" w:rsidRPr="007B3165" w14:paraId="19344088" w14:textId="77777777" w:rsidTr="006958B3">
        <w:trPr>
          <w:jc w:val="center"/>
        </w:trPr>
        <w:tc>
          <w:tcPr>
            <w:tcW w:w="2785" w:type="dxa"/>
            <w:tcBorders>
              <w:top w:val="single" w:sz="4" w:space="0" w:color="auto"/>
              <w:left w:val="single" w:sz="4" w:space="0" w:color="auto"/>
              <w:bottom w:val="single" w:sz="4" w:space="0" w:color="auto"/>
              <w:right w:val="single" w:sz="4" w:space="0" w:color="auto"/>
            </w:tcBorders>
          </w:tcPr>
          <w:p w14:paraId="4CA3E7BD" w14:textId="77777777" w:rsidR="00253A41" w:rsidRPr="00541D38" w:rsidRDefault="00253A41" w:rsidP="00FB474B">
            <w:pPr>
              <w:tabs>
                <w:tab w:val="clear" w:pos="567"/>
                <w:tab w:val="clear" w:pos="5387"/>
                <w:tab w:val="clear" w:pos="5954"/>
              </w:tabs>
              <w:spacing w:after="120"/>
              <w:jc w:val="left"/>
              <w:rPr>
                <w:bCs/>
              </w:rPr>
            </w:pPr>
            <w:proofErr w:type="spellStart"/>
            <w:r w:rsidRPr="00A75E58">
              <w:t>Truphone</w:t>
            </w:r>
            <w:proofErr w:type="spellEnd"/>
            <w:r w:rsidRPr="00A75E58">
              <w:t xml:space="preserve"> Limited</w:t>
            </w:r>
          </w:p>
        </w:tc>
        <w:tc>
          <w:tcPr>
            <w:tcW w:w="2880" w:type="dxa"/>
            <w:tcBorders>
              <w:top w:val="single" w:sz="4" w:space="0" w:color="auto"/>
              <w:left w:val="single" w:sz="4" w:space="0" w:color="auto"/>
              <w:bottom w:val="single" w:sz="4" w:space="0" w:color="auto"/>
              <w:right w:val="single" w:sz="4" w:space="0" w:color="auto"/>
            </w:tcBorders>
          </w:tcPr>
          <w:p w14:paraId="46FE231D" w14:textId="77777777" w:rsidR="00253A41" w:rsidRPr="00541D38" w:rsidRDefault="00253A41" w:rsidP="00FB474B">
            <w:pPr>
              <w:tabs>
                <w:tab w:val="clear" w:pos="567"/>
                <w:tab w:val="clear" w:pos="5387"/>
                <w:tab w:val="clear" w:pos="5954"/>
              </w:tabs>
              <w:spacing w:after="120"/>
              <w:jc w:val="left"/>
              <w:rPr>
                <w:bCs/>
              </w:rPr>
            </w:pPr>
            <w:proofErr w:type="spellStart"/>
            <w:r w:rsidRPr="00A75E58">
              <w:t>Truphone</w:t>
            </w:r>
            <w:proofErr w:type="spellEnd"/>
            <w:r w:rsidRPr="00A75E58">
              <w:t xml:space="preserve"> Limited</w:t>
            </w:r>
          </w:p>
        </w:tc>
        <w:tc>
          <w:tcPr>
            <w:tcW w:w="2160" w:type="dxa"/>
            <w:tcBorders>
              <w:top w:val="single" w:sz="4" w:space="0" w:color="auto"/>
              <w:left w:val="single" w:sz="4" w:space="0" w:color="auto"/>
              <w:bottom w:val="single" w:sz="4" w:space="0" w:color="auto"/>
              <w:right w:val="single" w:sz="4" w:space="0" w:color="auto"/>
            </w:tcBorders>
          </w:tcPr>
          <w:p w14:paraId="1E95E721" w14:textId="77777777" w:rsidR="00253A41" w:rsidRPr="00541D38" w:rsidRDefault="00253A41" w:rsidP="00FB474B">
            <w:pPr>
              <w:tabs>
                <w:tab w:val="clear" w:pos="567"/>
                <w:tab w:val="clear" w:pos="5387"/>
                <w:tab w:val="clear" w:pos="5954"/>
              </w:tabs>
              <w:spacing w:after="120"/>
              <w:jc w:val="center"/>
              <w:rPr>
                <w:bCs/>
              </w:rPr>
            </w:pPr>
            <w:r w:rsidRPr="007A5B0A">
              <w:rPr>
                <w:bCs/>
              </w:rPr>
              <w:t>+</w:t>
            </w:r>
            <w:r w:rsidRPr="007A5B0A">
              <w:rPr>
                <w:rFonts w:eastAsia="Calibri"/>
                <w:color w:val="000000"/>
              </w:rPr>
              <w:t>883</w:t>
            </w:r>
            <w:r w:rsidRPr="007A5B0A">
              <w:rPr>
                <w:bCs/>
              </w:rPr>
              <w:t xml:space="preserve"> 4</w:t>
            </w:r>
            <w:r>
              <w:rPr>
                <w:bCs/>
              </w:rPr>
              <w:t>40</w:t>
            </w:r>
          </w:p>
        </w:tc>
        <w:tc>
          <w:tcPr>
            <w:tcW w:w="1530" w:type="dxa"/>
            <w:tcBorders>
              <w:top w:val="single" w:sz="4" w:space="0" w:color="auto"/>
              <w:left w:val="single" w:sz="4" w:space="0" w:color="auto"/>
              <w:bottom w:val="single" w:sz="4" w:space="0" w:color="auto"/>
              <w:right w:val="single" w:sz="4" w:space="0" w:color="auto"/>
            </w:tcBorders>
          </w:tcPr>
          <w:p w14:paraId="77D09D6C" w14:textId="77777777" w:rsidR="00253A41" w:rsidRPr="00541D38" w:rsidRDefault="00253A41" w:rsidP="00FB474B">
            <w:pPr>
              <w:spacing w:after="120"/>
              <w:jc w:val="center"/>
            </w:pPr>
            <w:r>
              <w:t>6</w:t>
            </w:r>
            <w:r w:rsidRPr="007A5B0A">
              <w:t>.</w:t>
            </w:r>
            <w:r>
              <w:t>II</w:t>
            </w:r>
            <w:r w:rsidRPr="007A5B0A">
              <w:t>.202</w:t>
            </w:r>
            <w:r>
              <w:t>4</w:t>
            </w:r>
          </w:p>
        </w:tc>
      </w:tr>
    </w:tbl>
    <w:p w14:paraId="049C6479" w14:textId="77777777" w:rsidR="00253A41" w:rsidRPr="004537BF" w:rsidRDefault="00253A41" w:rsidP="00FB474B">
      <w:pPr>
        <w:spacing w:before="360"/>
        <w:rPr>
          <w:lang w:val="fr-CH"/>
        </w:rPr>
      </w:pPr>
      <w:r w:rsidRPr="004537BF">
        <w:rPr>
          <w:lang w:val="fr-CH"/>
        </w:rPr>
        <w:t>Associés à l'indicatif de pays commun 88</w:t>
      </w:r>
      <w:r>
        <w:rPr>
          <w:lang w:val="fr-CH"/>
        </w:rPr>
        <w:t>3</w:t>
      </w:r>
      <w:r w:rsidRPr="004537BF">
        <w:rPr>
          <w:lang w:val="fr-CH"/>
        </w:rPr>
        <w:t xml:space="preserve"> pour les réseaux internationaux, les codes d'identification à </w:t>
      </w:r>
      <w:r>
        <w:rPr>
          <w:lang w:val="fr-CH"/>
        </w:rPr>
        <w:t>quatre chiffres ci-après ont été</w:t>
      </w:r>
      <w:r w:rsidRPr="00EE25B7">
        <w:rPr>
          <w:b/>
          <w:bCs/>
          <w:lang w:val="fr-CH"/>
        </w:rPr>
        <w:t xml:space="preserve"> </w:t>
      </w:r>
      <w:r w:rsidRPr="004C377E">
        <w:rPr>
          <w:b/>
          <w:bCs/>
          <w:lang w:val="fr-CH"/>
        </w:rPr>
        <w:t>retiré</w:t>
      </w:r>
      <w:r>
        <w:rPr>
          <w:b/>
          <w:bCs/>
          <w:lang w:val="fr-CH"/>
        </w:rPr>
        <w:t>s</w:t>
      </w:r>
      <w:r w:rsidRPr="002919DA">
        <w:rPr>
          <w:lang w:val="fr-CH"/>
        </w:rPr>
        <w:t>.</w:t>
      </w:r>
    </w:p>
    <w:p w14:paraId="7EC718DF" w14:textId="77777777" w:rsidR="00253A41" w:rsidRPr="004537BF" w:rsidRDefault="00253A41" w:rsidP="00FB474B">
      <w:pPr>
        <w:spacing w:before="0"/>
        <w:rPr>
          <w:lang w:val="fr-CH"/>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785"/>
        <w:gridCol w:w="2880"/>
        <w:gridCol w:w="2160"/>
        <w:gridCol w:w="1530"/>
      </w:tblGrid>
      <w:tr w:rsidR="00253A41" w:rsidRPr="004537BF" w14:paraId="59A162A5" w14:textId="77777777" w:rsidTr="00FA4382">
        <w:trPr>
          <w:jc w:val="center"/>
        </w:trPr>
        <w:tc>
          <w:tcPr>
            <w:tcW w:w="2785" w:type="dxa"/>
            <w:tcBorders>
              <w:top w:val="single" w:sz="4" w:space="0" w:color="auto"/>
              <w:left w:val="single" w:sz="4" w:space="0" w:color="auto"/>
              <w:bottom w:val="single" w:sz="4" w:space="0" w:color="auto"/>
              <w:right w:val="single" w:sz="4" w:space="0" w:color="auto"/>
            </w:tcBorders>
            <w:vAlign w:val="center"/>
            <w:hideMark/>
          </w:tcPr>
          <w:p w14:paraId="37121594" w14:textId="77777777" w:rsidR="00253A41" w:rsidRPr="004537BF" w:rsidRDefault="00253A41" w:rsidP="00FA438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Requérant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BD29E44" w14:textId="77777777" w:rsidR="00253A41" w:rsidRPr="004537BF" w:rsidRDefault="00253A41" w:rsidP="00FA438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iCs/>
                <w:sz w:val="18"/>
                <w:lang w:val="fr-CH"/>
              </w:rPr>
            </w:pPr>
            <w:r w:rsidRPr="004537BF">
              <w:rPr>
                <w:rFonts w:asciiTheme="minorHAnsi" w:hAnsiTheme="minorHAnsi"/>
                <w:i/>
                <w:iCs/>
                <w:sz w:val="18"/>
                <w:lang w:val="fr-CH"/>
              </w:rPr>
              <w:t>Réseau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A0E65D3" w14:textId="77777777" w:rsidR="00253A41" w:rsidRPr="004537BF" w:rsidRDefault="00253A41" w:rsidP="00FA438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530" w:type="dxa"/>
            <w:tcBorders>
              <w:top w:val="single" w:sz="4" w:space="0" w:color="auto"/>
              <w:left w:val="single" w:sz="4" w:space="0" w:color="auto"/>
              <w:bottom w:val="single" w:sz="4" w:space="0" w:color="auto"/>
              <w:right w:val="single" w:sz="4" w:space="0" w:color="auto"/>
            </w:tcBorders>
          </w:tcPr>
          <w:p w14:paraId="456548A9" w14:textId="77777777" w:rsidR="00253A41" w:rsidRPr="004537BF" w:rsidRDefault="00253A41" w:rsidP="00FA4382">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i/>
                <w:sz w:val="18"/>
                <w:lang w:val="fr-CH"/>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253A41" w:rsidRPr="007B3165" w14:paraId="1C98B5F5" w14:textId="77777777" w:rsidTr="00FA4382">
        <w:trPr>
          <w:jc w:val="center"/>
        </w:trPr>
        <w:tc>
          <w:tcPr>
            <w:tcW w:w="2785" w:type="dxa"/>
            <w:tcBorders>
              <w:top w:val="single" w:sz="4" w:space="0" w:color="auto"/>
              <w:left w:val="single" w:sz="4" w:space="0" w:color="auto"/>
              <w:bottom w:val="single" w:sz="4" w:space="0" w:color="auto"/>
              <w:right w:val="single" w:sz="4" w:space="0" w:color="auto"/>
            </w:tcBorders>
          </w:tcPr>
          <w:p w14:paraId="1F523952" w14:textId="77777777" w:rsidR="00253A41" w:rsidRPr="00541D38" w:rsidRDefault="00253A41" w:rsidP="00FB474B">
            <w:pPr>
              <w:tabs>
                <w:tab w:val="clear" w:pos="567"/>
                <w:tab w:val="clear" w:pos="5387"/>
                <w:tab w:val="clear" w:pos="5954"/>
              </w:tabs>
              <w:spacing w:after="120"/>
              <w:jc w:val="left"/>
              <w:rPr>
                <w:bCs/>
              </w:rPr>
            </w:pPr>
            <w:proofErr w:type="spellStart"/>
            <w:r w:rsidRPr="00A75E58">
              <w:t>Voxbone</w:t>
            </w:r>
            <w:proofErr w:type="spellEnd"/>
            <w:r w:rsidRPr="00A75E58">
              <w:t xml:space="preserve"> SA</w:t>
            </w:r>
          </w:p>
        </w:tc>
        <w:tc>
          <w:tcPr>
            <w:tcW w:w="2880" w:type="dxa"/>
            <w:tcBorders>
              <w:top w:val="single" w:sz="4" w:space="0" w:color="auto"/>
              <w:left w:val="single" w:sz="4" w:space="0" w:color="auto"/>
              <w:bottom w:val="single" w:sz="4" w:space="0" w:color="auto"/>
              <w:right w:val="single" w:sz="4" w:space="0" w:color="auto"/>
            </w:tcBorders>
          </w:tcPr>
          <w:p w14:paraId="306DCF6A" w14:textId="77777777" w:rsidR="00253A41" w:rsidRPr="00541D38" w:rsidRDefault="00253A41" w:rsidP="00FB474B">
            <w:pPr>
              <w:tabs>
                <w:tab w:val="clear" w:pos="567"/>
                <w:tab w:val="clear" w:pos="5387"/>
                <w:tab w:val="clear" w:pos="5954"/>
              </w:tabs>
              <w:spacing w:after="120"/>
              <w:jc w:val="left"/>
              <w:rPr>
                <w:bCs/>
              </w:rPr>
            </w:pPr>
            <w:proofErr w:type="spellStart"/>
            <w:r w:rsidRPr="00A75E58">
              <w:t>Voxbone</w:t>
            </w:r>
            <w:proofErr w:type="spellEnd"/>
            <w:r w:rsidRPr="00A75E58">
              <w:t xml:space="preserve"> SA</w:t>
            </w:r>
          </w:p>
        </w:tc>
        <w:tc>
          <w:tcPr>
            <w:tcW w:w="2160" w:type="dxa"/>
            <w:tcBorders>
              <w:top w:val="single" w:sz="4" w:space="0" w:color="auto"/>
              <w:left w:val="single" w:sz="4" w:space="0" w:color="auto"/>
              <w:bottom w:val="single" w:sz="4" w:space="0" w:color="auto"/>
              <w:right w:val="single" w:sz="4" w:space="0" w:color="auto"/>
            </w:tcBorders>
          </w:tcPr>
          <w:p w14:paraId="7FBADA10" w14:textId="77777777" w:rsidR="00253A41" w:rsidRPr="00541D38" w:rsidRDefault="00253A41" w:rsidP="00FB474B">
            <w:pPr>
              <w:tabs>
                <w:tab w:val="clear" w:pos="567"/>
                <w:tab w:val="clear" w:pos="5387"/>
                <w:tab w:val="clear" w:pos="5954"/>
              </w:tabs>
              <w:spacing w:after="120"/>
              <w:jc w:val="center"/>
              <w:rPr>
                <w:bCs/>
              </w:rPr>
            </w:pPr>
            <w:r w:rsidRPr="007A5B0A">
              <w:rPr>
                <w:bCs/>
              </w:rPr>
              <w:t>+</w:t>
            </w:r>
            <w:r w:rsidRPr="007A5B0A">
              <w:rPr>
                <w:rFonts w:eastAsia="Calibri"/>
                <w:color w:val="000000"/>
              </w:rPr>
              <w:t>883</w:t>
            </w:r>
            <w:r w:rsidRPr="007A5B0A">
              <w:rPr>
                <w:bCs/>
              </w:rPr>
              <w:t xml:space="preserve"> </w:t>
            </w:r>
            <w:r>
              <w:rPr>
                <w:bCs/>
              </w:rPr>
              <w:t>5100</w:t>
            </w:r>
          </w:p>
        </w:tc>
        <w:tc>
          <w:tcPr>
            <w:tcW w:w="1530" w:type="dxa"/>
            <w:tcBorders>
              <w:top w:val="single" w:sz="4" w:space="0" w:color="auto"/>
              <w:left w:val="single" w:sz="4" w:space="0" w:color="auto"/>
              <w:bottom w:val="single" w:sz="4" w:space="0" w:color="auto"/>
              <w:right w:val="single" w:sz="4" w:space="0" w:color="auto"/>
            </w:tcBorders>
          </w:tcPr>
          <w:p w14:paraId="3E4C9FBC" w14:textId="77777777" w:rsidR="00253A41" w:rsidRPr="00541D38" w:rsidRDefault="00253A41" w:rsidP="00FB474B">
            <w:pPr>
              <w:spacing w:after="120"/>
              <w:jc w:val="center"/>
            </w:pPr>
            <w:r>
              <w:t>7</w:t>
            </w:r>
            <w:r w:rsidRPr="007A5B0A">
              <w:t>.</w:t>
            </w:r>
            <w:r>
              <w:t>II</w:t>
            </w:r>
            <w:r w:rsidRPr="007A5B0A">
              <w:t>.202</w:t>
            </w:r>
            <w:r>
              <w:t>4</w:t>
            </w:r>
          </w:p>
        </w:tc>
      </w:tr>
      <w:tr w:rsidR="00253A41" w:rsidRPr="007B3165" w14:paraId="3D0AF65C" w14:textId="77777777" w:rsidTr="00FA4382">
        <w:trPr>
          <w:jc w:val="center"/>
        </w:trPr>
        <w:tc>
          <w:tcPr>
            <w:tcW w:w="2785" w:type="dxa"/>
            <w:tcBorders>
              <w:top w:val="single" w:sz="4" w:space="0" w:color="auto"/>
              <w:left w:val="single" w:sz="4" w:space="0" w:color="auto"/>
              <w:bottom w:val="single" w:sz="4" w:space="0" w:color="auto"/>
              <w:right w:val="single" w:sz="4" w:space="0" w:color="auto"/>
            </w:tcBorders>
          </w:tcPr>
          <w:p w14:paraId="2989367F" w14:textId="77777777" w:rsidR="00253A41" w:rsidRPr="00336150" w:rsidRDefault="00253A41" w:rsidP="00FB474B">
            <w:pPr>
              <w:tabs>
                <w:tab w:val="clear" w:pos="567"/>
                <w:tab w:val="clear" w:pos="5387"/>
                <w:tab w:val="clear" w:pos="5954"/>
              </w:tabs>
              <w:spacing w:after="120"/>
              <w:jc w:val="left"/>
            </w:pPr>
            <w:r w:rsidRPr="002A3694">
              <w:t>Bandwidth.com Inc</w:t>
            </w:r>
          </w:p>
        </w:tc>
        <w:tc>
          <w:tcPr>
            <w:tcW w:w="2880" w:type="dxa"/>
            <w:tcBorders>
              <w:top w:val="single" w:sz="4" w:space="0" w:color="auto"/>
              <w:left w:val="single" w:sz="4" w:space="0" w:color="auto"/>
              <w:bottom w:val="single" w:sz="4" w:space="0" w:color="auto"/>
              <w:right w:val="single" w:sz="4" w:space="0" w:color="auto"/>
            </w:tcBorders>
          </w:tcPr>
          <w:p w14:paraId="0FFC6C59" w14:textId="77777777" w:rsidR="00253A41" w:rsidRPr="00336150" w:rsidRDefault="00253A41" w:rsidP="00FB474B">
            <w:pPr>
              <w:tabs>
                <w:tab w:val="clear" w:pos="567"/>
                <w:tab w:val="clear" w:pos="5387"/>
                <w:tab w:val="clear" w:pos="5954"/>
              </w:tabs>
              <w:spacing w:after="120"/>
              <w:jc w:val="left"/>
            </w:pPr>
            <w:r w:rsidRPr="002A3694">
              <w:t>Bandwidth.com Inc</w:t>
            </w:r>
          </w:p>
        </w:tc>
        <w:tc>
          <w:tcPr>
            <w:tcW w:w="2160" w:type="dxa"/>
            <w:tcBorders>
              <w:top w:val="single" w:sz="4" w:space="0" w:color="auto"/>
              <w:left w:val="single" w:sz="4" w:space="0" w:color="auto"/>
              <w:bottom w:val="single" w:sz="4" w:space="0" w:color="auto"/>
              <w:right w:val="single" w:sz="4" w:space="0" w:color="auto"/>
            </w:tcBorders>
          </w:tcPr>
          <w:p w14:paraId="61D54D60" w14:textId="77777777" w:rsidR="00253A41" w:rsidRPr="007A5B0A" w:rsidRDefault="00253A41" w:rsidP="00FB474B">
            <w:pPr>
              <w:tabs>
                <w:tab w:val="clear" w:pos="567"/>
                <w:tab w:val="clear" w:pos="5387"/>
                <w:tab w:val="clear" w:pos="5954"/>
              </w:tabs>
              <w:spacing w:after="120"/>
              <w:jc w:val="center"/>
              <w:rPr>
                <w:bCs/>
              </w:rPr>
            </w:pPr>
            <w:r w:rsidRPr="007A5B0A">
              <w:rPr>
                <w:bCs/>
              </w:rPr>
              <w:t>+</w:t>
            </w:r>
            <w:r w:rsidRPr="007A5B0A">
              <w:rPr>
                <w:rFonts w:eastAsia="Calibri"/>
                <w:color w:val="000000"/>
              </w:rPr>
              <w:t>883</w:t>
            </w:r>
            <w:r w:rsidRPr="007A5B0A">
              <w:rPr>
                <w:bCs/>
              </w:rPr>
              <w:t xml:space="preserve"> </w:t>
            </w:r>
            <w:r>
              <w:rPr>
                <w:bCs/>
              </w:rPr>
              <w:t>5110</w:t>
            </w:r>
          </w:p>
        </w:tc>
        <w:tc>
          <w:tcPr>
            <w:tcW w:w="1530" w:type="dxa"/>
            <w:tcBorders>
              <w:top w:val="single" w:sz="4" w:space="0" w:color="auto"/>
              <w:left w:val="single" w:sz="4" w:space="0" w:color="auto"/>
              <w:bottom w:val="single" w:sz="4" w:space="0" w:color="auto"/>
              <w:right w:val="single" w:sz="4" w:space="0" w:color="auto"/>
            </w:tcBorders>
          </w:tcPr>
          <w:p w14:paraId="4F063ACF" w14:textId="77777777" w:rsidR="00253A41" w:rsidRDefault="00253A41" w:rsidP="00FB474B">
            <w:pPr>
              <w:spacing w:after="120"/>
              <w:jc w:val="center"/>
            </w:pPr>
            <w:r w:rsidRPr="009B31BA">
              <w:t>7.II.2024</w:t>
            </w:r>
          </w:p>
        </w:tc>
      </w:tr>
    </w:tbl>
    <w:p w14:paraId="687D4875" w14:textId="3FD27BFA" w:rsidR="002919DA" w:rsidRDefault="002919DA">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4202B8F6" w14:textId="75C8C47C" w:rsidR="00253A41" w:rsidRPr="00586F85" w:rsidRDefault="00253A41" w:rsidP="006C3F77">
      <w:pPr>
        <w:pStyle w:val="Heading2"/>
        <w:spacing w:before="0" w:after="0"/>
        <w:rPr>
          <w:lang w:val="fr-CH"/>
        </w:rPr>
      </w:pPr>
      <w:bookmarkStart w:id="638" w:name="_Toc162463792"/>
      <w:r w:rsidRPr="00586F85">
        <w:rPr>
          <w:lang w:val="fr-CH"/>
        </w:rPr>
        <w:lastRenderedPageBreak/>
        <w:t>Plan d’identification international pour les réseaux publics et les abonnements</w:t>
      </w:r>
      <w:bookmarkEnd w:id="638"/>
    </w:p>
    <w:p w14:paraId="7D7E86AA" w14:textId="77777777" w:rsidR="00253A41" w:rsidRPr="00F9412C" w:rsidRDefault="00253A41" w:rsidP="006C3F77">
      <w:pPr>
        <w:pStyle w:val="Heading2"/>
        <w:spacing w:before="0" w:after="0"/>
        <w:rPr>
          <w:lang w:val="fr-CH"/>
        </w:rPr>
      </w:pPr>
      <w:bookmarkStart w:id="639" w:name="_Toc162463793"/>
      <w:r w:rsidRPr="00586F85">
        <w:rPr>
          <w:lang w:val="fr-CH"/>
        </w:rPr>
        <w:t>(Recommandation UIT-T E.212 (09/2016))</w:t>
      </w:r>
      <w:bookmarkEnd w:id="639"/>
    </w:p>
    <w:p w14:paraId="7A011BAB" w14:textId="77777777" w:rsidR="00253A41" w:rsidRPr="00DE56DD" w:rsidRDefault="00253A41" w:rsidP="00A93694">
      <w:pPr>
        <w:spacing w:before="360"/>
        <w:rPr>
          <w:lang w:val="fr-FR"/>
        </w:rPr>
      </w:pPr>
      <w:r w:rsidRPr="00DE56DD">
        <w:rPr>
          <w:rFonts w:asciiTheme="minorHAnsi" w:hAnsiTheme="minorHAnsi"/>
          <w:b/>
          <w:lang w:val="fr-FR"/>
        </w:rPr>
        <w:t>Note du TSB</w:t>
      </w:r>
    </w:p>
    <w:p w14:paraId="178F6F54" w14:textId="77777777" w:rsidR="00253A41" w:rsidRPr="00DE56DD" w:rsidRDefault="00253A41" w:rsidP="006C3F77">
      <w:pPr>
        <w:spacing w:after="240"/>
        <w:jc w:val="center"/>
        <w:rPr>
          <w:i/>
          <w:iCs/>
          <w:lang w:val="fr-FR"/>
        </w:rPr>
      </w:pPr>
      <w:r w:rsidRPr="00DE56DD">
        <w:rPr>
          <w:i/>
          <w:iCs/>
          <w:lang w:val="fr-FR"/>
        </w:rPr>
        <w:t>Codes d'identification pour les réseaux mobiles internationaux</w:t>
      </w:r>
    </w:p>
    <w:p w14:paraId="74AE94E5" w14:textId="77777777" w:rsidR="00253A41" w:rsidRPr="00DE56DD" w:rsidRDefault="00253A41" w:rsidP="00035E9F">
      <w:pPr>
        <w:spacing w:before="360" w:after="120"/>
        <w:jc w:val="left"/>
        <w:rPr>
          <w:lang w:val="fr-FR"/>
        </w:rPr>
      </w:pPr>
      <w:r w:rsidRPr="00F400A7">
        <w:rPr>
          <w:lang w:val="fr-FR"/>
        </w:rPr>
        <w:t xml:space="preserve">Associés </w:t>
      </w:r>
      <w:r w:rsidRPr="00DE56DD">
        <w:rPr>
          <w:lang w:val="fr-FR"/>
        </w:rPr>
        <w:t>à l'indicatif de pays du mobile (MCC) 901 attribué en partage, le</w:t>
      </w:r>
      <w:r>
        <w:rPr>
          <w:lang w:val="fr-FR"/>
        </w:rPr>
        <w:t>s</w:t>
      </w:r>
      <w:r w:rsidRPr="00DE56DD">
        <w:rPr>
          <w:lang w:val="fr-FR"/>
        </w:rPr>
        <w:t xml:space="preserve"> code</w:t>
      </w:r>
      <w:r>
        <w:rPr>
          <w:lang w:val="fr-FR"/>
        </w:rPr>
        <w:t>s</w:t>
      </w:r>
      <w:r w:rsidRPr="00DE56DD">
        <w:rPr>
          <w:lang w:val="fr-FR"/>
        </w:rPr>
        <w:t xml:space="preserve"> de réseau mobile (MNC) à deux chiffres ci-après </w:t>
      </w:r>
      <w:r>
        <w:rPr>
          <w:lang w:val="fr-FR"/>
        </w:rPr>
        <w:t>ont</w:t>
      </w:r>
      <w:r w:rsidRPr="00DE56DD">
        <w:rPr>
          <w:lang w:val="fr-FR"/>
        </w:rPr>
        <w:t xml:space="preserve"> été </w:t>
      </w:r>
      <w:r w:rsidRPr="004C377E">
        <w:rPr>
          <w:b/>
          <w:bCs/>
          <w:lang w:val="fr-CH"/>
        </w:rPr>
        <w:t>retiré</w:t>
      </w:r>
      <w:r>
        <w:rPr>
          <w:b/>
          <w:bCs/>
          <w:lang w:val="fr-CH"/>
        </w:rPr>
        <w:t>s</w:t>
      </w:r>
      <w:r w:rsidRPr="00DE56DD">
        <w:rPr>
          <w:lang w:val="fr-FR"/>
        </w:rPr>
        <w:t>.</w:t>
      </w:r>
    </w:p>
    <w:p w14:paraId="68931BE9" w14:textId="77777777" w:rsidR="00253A41" w:rsidRPr="00DE56DD" w:rsidRDefault="00253A41" w:rsidP="00035E9F">
      <w:pPr>
        <w:spacing w:before="0"/>
        <w:rPr>
          <w:sz w:val="4"/>
          <w:lang w:val="fr-FR"/>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4"/>
        <w:gridCol w:w="3897"/>
        <w:gridCol w:w="2762"/>
      </w:tblGrid>
      <w:tr w:rsidR="00253A41" w:rsidRPr="00DE56DD" w14:paraId="4C6BFA7B" w14:textId="77777777" w:rsidTr="008C6507">
        <w:trPr>
          <w:tblHeader/>
          <w:jc w:val="center"/>
        </w:trPr>
        <w:tc>
          <w:tcPr>
            <w:tcW w:w="3145" w:type="dxa"/>
            <w:vAlign w:val="center"/>
          </w:tcPr>
          <w:p w14:paraId="6EA2AA42" w14:textId="77777777" w:rsidR="00253A41" w:rsidRPr="00DE56DD" w:rsidRDefault="00253A41" w:rsidP="008C6507">
            <w:pPr>
              <w:keepNext/>
              <w:tabs>
                <w:tab w:val="clear" w:pos="567"/>
                <w:tab w:val="clear" w:pos="5387"/>
                <w:tab w:val="clear" w:pos="5954"/>
              </w:tabs>
              <w:spacing w:before="0"/>
              <w:jc w:val="center"/>
              <w:rPr>
                <w:i/>
                <w:lang w:val="fr-FR"/>
              </w:rPr>
            </w:pPr>
            <w:r w:rsidRPr="00DE56DD">
              <w:rPr>
                <w:rFonts w:asciiTheme="minorHAnsi" w:hAnsiTheme="minorHAnsi"/>
                <w:i/>
                <w:lang w:val="fr-FR"/>
              </w:rPr>
              <w:t>Réseau</w:t>
            </w:r>
          </w:p>
        </w:tc>
        <w:tc>
          <w:tcPr>
            <w:tcW w:w="4140" w:type="dxa"/>
            <w:vAlign w:val="center"/>
          </w:tcPr>
          <w:p w14:paraId="716AA667" w14:textId="77777777" w:rsidR="00253A41" w:rsidRPr="00DE56DD" w:rsidRDefault="00253A41" w:rsidP="008C6507">
            <w:pPr>
              <w:keepNext/>
              <w:tabs>
                <w:tab w:val="clear" w:pos="567"/>
                <w:tab w:val="clear" w:pos="5387"/>
                <w:tab w:val="clear" w:pos="5954"/>
              </w:tabs>
              <w:spacing w:before="40" w:after="40"/>
              <w:jc w:val="center"/>
              <w:rPr>
                <w:i/>
                <w:lang w:val="fr-FR"/>
              </w:rPr>
            </w:pPr>
            <w:r w:rsidRPr="00DE56DD">
              <w:rPr>
                <w:rFonts w:asciiTheme="minorHAnsi" w:hAnsiTheme="minorHAnsi"/>
                <w:i/>
                <w:lang w:val="fr-FR"/>
              </w:rPr>
              <w:t xml:space="preserve">Indicatif de pays du mobile (MCC) et </w:t>
            </w:r>
            <w:r w:rsidRPr="00DE56DD">
              <w:rPr>
                <w:rFonts w:asciiTheme="minorHAnsi" w:hAnsiTheme="minorHAnsi"/>
                <w:i/>
                <w:lang w:val="fr-FR"/>
              </w:rPr>
              <w:br/>
              <w:t>code de réseau mobile (MNC)</w:t>
            </w:r>
          </w:p>
        </w:tc>
        <w:tc>
          <w:tcPr>
            <w:tcW w:w="2929" w:type="dxa"/>
            <w:vAlign w:val="center"/>
          </w:tcPr>
          <w:p w14:paraId="237EA426" w14:textId="77777777" w:rsidR="00253A41" w:rsidRPr="00DE56DD" w:rsidRDefault="00253A41" w:rsidP="008C6507">
            <w:pPr>
              <w:keepNext/>
              <w:tabs>
                <w:tab w:val="clear" w:pos="567"/>
                <w:tab w:val="clear" w:pos="5387"/>
                <w:tab w:val="clear" w:pos="5954"/>
              </w:tabs>
              <w:spacing w:before="0"/>
              <w:jc w:val="center"/>
              <w:rPr>
                <w:i/>
                <w:lang w:val="fr-FR"/>
              </w:rPr>
            </w:pPr>
            <w:r>
              <w:rPr>
                <w:rFonts w:asciiTheme="minorHAnsi" w:hAnsiTheme="minorHAnsi" w:cs="Arial"/>
                <w:i/>
                <w:iCs/>
                <w:lang w:val="fr-CH"/>
              </w:rPr>
              <w:t xml:space="preserve">Date </w:t>
            </w:r>
            <w:r w:rsidRPr="004537BF">
              <w:rPr>
                <w:rFonts w:asciiTheme="minorHAnsi" w:hAnsiTheme="minorHAnsi" w:cs="Arial"/>
                <w:i/>
                <w:iCs/>
                <w:lang w:val="fr-CH"/>
              </w:rPr>
              <w:t>de retrait</w:t>
            </w:r>
          </w:p>
        </w:tc>
      </w:tr>
      <w:tr w:rsidR="00253A41" w:rsidRPr="00DE56DD" w14:paraId="6CD44061" w14:textId="77777777" w:rsidTr="008C6507">
        <w:trPr>
          <w:jc w:val="center"/>
        </w:trPr>
        <w:tc>
          <w:tcPr>
            <w:tcW w:w="3145" w:type="dxa"/>
            <w:textDirection w:val="lrTbV"/>
          </w:tcPr>
          <w:p w14:paraId="65750EC2" w14:textId="77777777" w:rsidR="00253A41" w:rsidRPr="000D52E6" w:rsidRDefault="00253A41" w:rsidP="006D5D9F">
            <w:pPr>
              <w:pStyle w:val="Tabletext0"/>
              <w:tabs>
                <w:tab w:val="clear" w:pos="1276"/>
                <w:tab w:val="clear" w:pos="1843"/>
                <w:tab w:val="left" w:pos="1185"/>
              </w:tabs>
              <w:spacing w:before="120" w:after="120"/>
              <w:rPr>
                <w:sz w:val="20"/>
                <w:szCs w:val="20"/>
                <w:lang w:val="en-GB"/>
              </w:rPr>
            </w:pPr>
            <w:proofErr w:type="spellStart"/>
            <w:r w:rsidRPr="00D41D0A">
              <w:rPr>
                <w:sz w:val="20"/>
                <w:szCs w:val="20"/>
                <w:lang w:val="en-GB"/>
              </w:rPr>
              <w:t>Voxbone</w:t>
            </w:r>
            <w:proofErr w:type="spellEnd"/>
            <w:r w:rsidRPr="00D41D0A">
              <w:rPr>
                <w:sz w:val="20"/>
                <w:szCs w:val="20"/>
                <w:lang w:val="en-GB"/>
              </w:rPr>
              <w:t xml:space="preserve"> SA</w:t>
            </w:r>
          </w:p>
        </w:tc>
        <w:tc>
          <w:tcPr>
            <w:tcW w:w="4140" w:type="dxa"/>
            <w:textDirection w:val="lrTbV"/>
          </w:tcPr>
          <w:p w14:paraId="56C40CA8" w14:textId="77777777" w:rsidR="00253A41" w:rsidRPr="000D52E6" w:rsidRDefault="00253A41" w:rsidP="006D5D9F">
            <w:pPr>
              <w:pStyle w:val="Tabletext0"/>
              <w:spacing w:before="120" w:after="120"/>
              <w:jc w:val="center"/>
              <w:rPr>
                <w:sz w:val="20"/>
                <w:szCs w:val="20"/>
              </w:rPr>
            </w:pPr>
            <w:r w:rsidRPr="000367B6">
              <w:rPr>
                <w:sz w:val="20"/>
                <w:szCs w:val="20"/>
                <w:lang w:val="en-GB"/>
              </w:rPr>
              <w:t xml:space="preserve">901 </w:t>
            </w:r>
            <w:r>
              <w:rPr>
                <w:sz w:val="20"/>
                <w:szCs w:val="20"/>
                <w:lang w:val="en-GB"/>
              </w:rPr>
              <w:t>24</w:t>
            </w:r>
          </w:p>
        </w:tc>
        <w:tc>
          <w:tcPr>
            <w:tcW w:w="2929" w:type="dxa"/>
            <w:textDirection w:val="lrTbV"/>
          </w:tcPr>
          <w:p w14:paraId="3A265D40" w14:textId="77777777" w:rsidR="00253A41" w:rsidRPr="000D52E6" w:rsidRDefault="00253A41" w:rsidP="006D5D9F">
            <w:pPr>
              <w:pStyle w:val="Tabletext0"/>
              <w:spacing w:before="120" w:after="120"/>
              <w:jc w:val="center"/>
              <w:rPr>
                <w:sz w:val="20"/>
                <w:szCs w:val="20"/>
              </w:rPr>
            </w:pPr>
            <w:r>
              <w:rPr>
                <w:sz w:val="20"/>
                <w:szCs w:val="20"/>
                <w:lang w:val="en-GB"/>
              </w:rPr>
              <w:t>7</w:t>
            </w:r>
            <w:r w:rsidRPr="000367B6">
              <w:rPr>
                <w:sz w:val="20"/>
                <w:szCs w:val="20"/>
                <w:lang w:val="en-GB"/>
              </w:rPr>
              <w:t>.</w:t>
            </w:r>
            <w:r>
              <w:rPr>
                <w:sz w:val="20"/>
                <w:szCs w:val="20"/>
                <w:lang w:val="en-GB"/>
              </w:rPr>
              <w:t>I</w:t>
            </w:r>
            <w:r w:rsidRPr="000367B6">
              <w:rPr>
                <w:sz w:val="20"/>
                <w:szCs w:val="20"/>
                <w:lang w:val="en-GB"/>
              </w:rPr>
              <w:t>I.202</w:t>
            </w:r>
            <w:r>
              <w:rPr>
                <w:sz w:val="20"/>
                <w:szCs w:val="20"/>
                <w:lang w:val="en-GB"/>
              </w:rPr>
              <w:t>4</w:t>
            </w:r>
          </w:p>
        </w:tc>
      </w:tr>
      <w:tr w:rsidR="00253A41" w:rsidRPr="00DE56DD" w14:paraId="5CAA7B67" w14:textId="77777777" w:rsidTr="008C6507">
        <w:trPr>
          <w:jc w:val="center"/>
        </w:trPr>
        <w:tc>
          <w:tcPr>
            <w:tcW w:w="3145" w:type="dxa"/>
            <w:textDirection w:val="lrTbV"/>
          </w:tcPr>
          <w:p w14:paraId="25B6CB2A" w14:textId="77777777" w:rsidR="00253A41" w:rsidRPr="000367B6" w:rsidRDefault="00253A41" w:rsidP="006D5D9F">
            <w:pPr>
              <w:pStyle w:val="Tabletext0"/>
              <w:tabs>
                <w:tab w:val="clear" w:pos="1276"/>
                <w:tab w:val="clear" w:pos="1843"/>
                <w:tab w:val="left" w:pos="1185"/>
              </w:tabs>
              <w:spacing w:before="120" w:after="120"/>
              <w:rPr>
                <w:sz w:val="20"/>
                <w:szCs w:val="20"/>
                <w:lang w:val="en-GB"/>
              </w:rPr>
            </w:pPr>
            <w:proofErr w:type="spellStart"/>
            <w:r w:rsidRPr="00D41D0A">
              <w:rPr>
                <w:sz w:val="20"/>
                <w:szCs w:val="20"/>
                <w:lang w:val="en-GB"/>
              </w:rPr>
              <w:t>Truphone</w:t>
            </w:r>
            <w:proofErr w:type="spellEnd"/>
            <w:r w:rsidRPr="00D41D0A">
              <w:rPr>
                <w:sz w:val="20"/>
                <w:szCs w:val="20"/>
                <w:lang w:val="en-GB"/>
              </w:rPr>
              <w:t xml:space="preserve"> Limited</w:t>
            </w:r>
          </w:p>
        </w:tc>
        <w:tc>
          <w:tcPr>
            <w:tcW w:w="4140" w:type="dxa"/>
            <w:textDirection w:val="lrTbV"/>
          </w:tcPr>
          <w:p w14:paraId="709CE2E5" w14:textId="77777777" w:rsidR="00253A41" w:rsidRPr="000367B6" w:rsidRDefault="00253A41" w:rsidP="006D5D9F">
            <w:pPr>
              <w:pStyle w:val="Tabletext0"/>
              <w:spacing w:before="120" w:after="120"/>
              <w:jc w:val="center"/>
              <w:rPr>
                <w:sz w:val="20"/>
                <w:szCs w:val="20"/>
                <w:lang w:val="en-GB"/>
              </w:rPr>
            </w:pPr>
            <w:r>
              <w:rPr>
                <w:sz w:val="20"/>
                <w:szCs w:val="20"/>
                <w:lang w:val="en-GB"/>
              </w:rPr>
              <w:t>901 90</w:t>
            </w:r>
          </w:p>
        </w:tc>
        <w:tc>
          <w:tcPr>
            <w:tcW w:w="2929" w:type="dxa"/>
            <w:textDirection w:val="lrTbV"/>
          </w:tcPr>
          <w:p w14:paraId="4DB966D3" w14:textId="77777777" w:rsidR="00253A41" w:rsidRPr="000367B6" w:rsidRDefault="00253A41" w:rsidP="006D5D9F">
            <w:pPr>
              <w:pStyle w:val="Tabletext0"/>
              <w:spacing w:before="120" w:after="120"/>
              <w:jc w:val="center"/>
              <w:rPr>
                <w:sz w:val="20"/>
                <w:szCs w:val="20"/>
                <w:lang w:val="en-GB"/>
              </w:rPr>
            </w:pPr>
            <w:r>
              <w:rPr>
                <w:sz w:val="20"/>
                <w:szCs w:val="20"/>
                <w:lang w:val="en-GB"/>
              </w:rPr>
              <w:t>6</w:t>
            </w:r>
            <w:r w:rsidRPr="000367B6">
              <w:rPr>
                <w:sz w:val="20"/>
                <w:szCs w:val="20"/>
                <w:lang w:val="en-GB"/>
              </w:rPr>
              <w:t>.</w:t>
            </w:r>
            <w:r>
              <w:rPr>
                <w:sz w:val="20"/>
                <w:szCs w:val="20"/>
                <w:lang w:val="en-GB"/>
              </w:rPr>
              <w:t>I</w:t>
            </w:r>
            <w:r w:rsidRPr="000367B6">
              <w:rPr>
                <w:sz w:val="20"/>
                <w:szCs w:val="20"/>
                <w:lang w:val="en-GB"/>
              </w:rPr>
              <w:t>I.202</w:t>
            </w:r>
            <w:r>
              <w:rPr>
                <w:sz w:val="20"/>
                <w:szCs w:val="20"/>
                <w:lang w:val="en-GB"/>
              </w:rPr>
              <w:t>4</w:t>
            </w:r>
          </w:p>
        </w:tc>
      </w:tr>
    </w:tbl>
    <w:p w14:paraId="56317DFF" w14:textId="2026740D" w:rsidR="00614D87" w:rsidRDefault="00614D8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14:paraId="17185A6A" w14:textId="77777777" w:rsidR="00253A41" w:rsidRPr="007C5263" w:rsidRDefault="00253A41" w:rsidP="000C5509">
      <w:pPr>
        <w:keepNext/>
        <w:shd w:val="clear" w:color="auto" w:fill="D9D9D9"/>
        <w:spacing w:before="0" w:after="120"/>
        <w:jc w:val="center"/>
        <w:outlineLvl w:val="1"/>
        <w:rPr>
          <w:sz w:val="28"/>
          <w:szCs w:val="28"/>
          <w:lang w:val="fr-FR"/>
        </w:rPr>
      </w:pPr>
      <w:bookmarkStart w:id="640" w:name="_Toc108423196"/>
      <w:bookmarkStart w:id="641" w:name="_Toc162463794"/>
      <w:bookmarkStart w:id="642" w:name="_Toc215907216"/>
      <w:bookmarkStart w:id="643" w:name="_Toc6411909"/>
      <w:bookmarkStart w:id="644" w:name="_Toc6215744"/>
      <w:bookmarkStart w:id="645" w:name="_Toc4420932"/>
      <w:bookmarkStart w:id="646" w:name="_Toc1570044"/>
      <w:bookmarkStart w:id="647" w:name="_Toc340536"/>
      <w:bookmarkStart w:id="648" w:name="_Toc536101952"/>
      <w:bookmarkStart w:id="649" w:name="_Toc531960787"/>
      <w:bookmarkStart w:id="650" w:name="_Toc531094570"/>
      <w:bookmarkStart w:id="651" w:name="_Toc526431483"/>
      <w:bookmarkStart w:id="652" w:name="_Toc525638295"/>
      <w:bookmarkStart w:id="653" w:name="_Toc524430964"/>
      <w:bookmarkStart w:id="654" w:name="_Toc520709570"/>
      <w:bookmarkStart w:id="655" w:name="_Toc518981888"/>
      <w:bookmarkStart w:id="656" w:name="_Toc517792335"/>
      <w:bookmarkStart w:id="657" w:name="_Toc514850724"/>
      <w:bookmarkStart w:id="658" w:name="_Toc513645657"/>
      <w:bookmarkStart w:id="659" w:name="_Toc510775355"/>
      <w:bookmarkStart w:id="660" w:name="_Toc509838134"/>
      <w:bookmarkStart w:id="661" w:name="_Toc507510721"/>
      <w:bookmarkStart w:id="662" w:name="_Toc505005338"/>
      <w:bookmarkStart w:id="663" w:name="_Toc503439022"/>
      <w:bookmarkStart w:id="664" w:name="_Toc500842108"/>
      <w:bookmarkStart w:id="665" w:name="_Toc500841784"/>
      <w:bookmarkStart w:id="666" w:name="_Toc499624466"/>
      <w:bookmarkStart w:id="667" w:name="_Toc497988320"/>
      <w:bookmarkStart w:id="668" w:name="_Toc497986899"/>
      <w:bookmarkStart w:id="669" w:name="_Toc496537203"/>
      <w:bookmarkStart w:id="670" w:name="_Toc495499935"/>
      <w:bookmarkStart w:id="671" w:name="_Toc493685649"/>
      <w:bookmarkStart w:id="672" w:name="_Toc488848859"/>
      <w:bookmarkStart w:id="673" w:name="_Toc487466269"/>
      <w:bookmarkStart w:id="674" w:name="_Toc486323174"/>
      <w:bookmarkStart w:id="675" w:name="_Toc485117070"/>
      <w:bookmarkStart w:id="676" w:name="_Toc483388291"/>
      <w:bookmarkStart w:id="677" w:name="_Toc482280104"/>
      <w:bookmarkStart w:id="678" w:name="_Toc479671309"/>
      <w:bookmarkStart w:id="679" w:name="_Toc478464764"/>
      <w:bookmarkStart w:id="680" w:name="_Toc477169054"/>
      <w:bookmarkStart w:id="681" w:name="_Toc474504483"/>
      <w:bookmarkStart w:id="682" w:name="_Toc473209550"/>
      <w:bookmarkStart w:id="683" w:name="_Toc471824667"/>
      <w:bookmarkStart w:id="684" w:name="_Toc469924991"/>
      <w:bookmarkStart w:id="685" w:name="_Toc469048950"/>
      <w:bookmarkStart w:id="686" w:name="_Toc466367272"/>
      <w:bookmarkStart w:id="687" w:name="_Toc456103335"/>
      <w:bookmarkStart w:id="688" w:name="_Toc456103219"/>
      <w:bookmarkStart w:id="689" w:name="_Toc454789159"/>
      <w:bookmarkStart w:id="690" w:name="_Toc453320524"/>
      <w:bookmarkStart w:id="691" w:name="_Toc451863143"/>
      <w:bookmarkStart w:id="692" w:name="_Toc450747475"/>
      <w:bookmarkStart w:id="693" w:name="_Toc449442775"/>
      <w:bookmarkStart w:id="694" w:name="_Toc446578881"/>
      <w:bookmarkStart w:id="695" w:name="_Toc445368596"/>
      <w:bookmarkStart w:id="696" w:name="_Toc442711620"/>
      <w:bookmarkStart w:id="697" w:name="_Toc441671603"/>
      <w:bookmarkStart w:id="698" w:name="_Toc440443796"/>
      <w:bookmarkStart w:id="699" w:name="_Toc438219174"/>
      <w:bookmarkStart w:id="700" w:name="_Toc437264287"/>
      <w:bookmarkStart w:id="701" w:name="_Toc436383069"/>
      <w:bookmarkStart w:id="702" w:name="_Toc434843834"/>
      <w:bookmarkStart w:id="703" w:name="_Toc433358220"/>
      <w:bookmarkStart w:id="704" w:name="_Toc432498840"/>
      <w:bookmarkStart w:id="705" w:name="_Toc429469054"/>
      <w:bookmarkStart w:id="706" w:name="_Toc428372303"/>
      <w:bookmarkStart w:id="707" w:name="_Toc428193356"/>
      <w:bookmarkStart w:id="708" w:name="_Toc424300248"/>
      <w:bookmarkStart w:id="709" w:name="_Toc423078775"/>
      <w:bookmarkStart w:id="710" w:name="_Toc421783562"/>
      <w:bookmarkStart w:id="711" w:name="_Toc420414839"/>
      <w:bookmarkStart w:id="712" w:name="_Toc417984361"/>
      <w:bookmarkStart w:id="713" w:name="_Toc416360078"/>
      <w:bookmarkStart w:id="714" w:name="_Toc414884968"/>
      <w:bookmarkStart w:id="715" w:name="_Toc410904539"/>
      <w:bookmarkStart w:id="716" w:name="_Toc409708236"/>
      <w:bookmarkStart w:id="717" w:name="_Toc408576641"/>
      <w:bookmarkStart w:id="718" w:name="_Toc406508020"/>
      <w:bookmarkStart w:id="719" w:name="_Toc405386782"/>
      <w:bookmarkStart w:id="720" w:name="_Toc404332316"/>
      <w:bookmarkStart w:id="721" w:name="_Toc402967104"/>
      <w:bookmarkStart w:id="722" w:name="_Toc401757924"/>
      <w:bookmarkStart w:id="723" w:name="_Toc400374878"/>
      <w:bookmarkStart w:id="724" w:name="_Toc399160640"/>
      <w:bookmarkStart w:id="725" w:name="_Toc397517657"/>
      <w:bookmarkStart w:id="726" w:name="_Toc396212812"/>
      <w:bookmarkStart w:id="727" w:name="_Toc395100465"/>
      <w:bookmarkStart w:id="728" w:name="_Toc393715490"/>
      <w:bookmarkStart w:id="729" w:name="_Toc393714486"/>
      <w:bookmarkStart w:id="730" w:name="_Toc393713419"/>
      <w:bookmarkStart w:id="731" w:name="_Toc392235888"/>
      <w:bookmarkStart w:id="732" w:name="_Toc391386074"/>
      <w:bookmarkStart w:id="733" w:name="_Toc389730886"/>
      <w:bookmarkStart w:id="734" w:name="_Toc388947562"/>
      <w:bookmarkStart w:id="735" w:name="_Toc388946329"/>
      <w:bookmarkStart w:id="736" w:name="_Toc385496801"/>
      <w:bookmarkStart w:id="737" w:name="_Toc384625709"/>
      <w:bookmarkStart w:id="738" w:name="_Toc383182315"/>
      <w:bookmarkStart w:id="739" w:name="_Toc381784232"/>
      <w:bookmarkStart w:id="740" w:name="_Toc380582899"/>
      <w:bookmarkStart w:id="741" w:name="_Toc379440374"/>
      <w:bookmarkStart w:id="742" w:name="_Toc378322721"/>
      <w:bookmarkStart w:id="743" w:name="_Toc377026500"/>
      <w:bookmarkStart w:id="744" w:name="_Toc374692771"/>
      <w:bookmarkStart w:id="745" w:name="_Toc374692694"/>
      <w:bookmarkStart w:id="746" w:name="_Toc374006640"/>
      <w:bookmarkStart w:id="747" w:name="_Toc373157832"/>
      <w:bookmarkStart w:id="748" w:name="_Toc371588866"/>
      <w:bookmarkStart w:id="749" w:name="_Toc370373498"/>
      <w:bookmarkStart w:id="750" w:name="_Toc369007891"/>
      <w:bookmarkStart w:id="751" w:name="_Toc369007687"/>
      <w:bookmarkStart w:id="752" w:name="_Toc367715553"/>
      <w:bookmarkStart w:id="753" w:name="_Toc366157714"/>
      <w:bookmarkStart w:id="754" w:name="_Toc364672357"/>
      <w:bookmarkStart w:id="755" w:name="_Toc363741408"/>
      <w:bookmarkStart w:id="756" w:name="_Toc361921568"/>
      <w:bookmarkStart w:id="757" w:name="_Toc360696837"/>
      <w:bookmarkStart w:id="758" w:name="_Toc359489437"/>
      <w:bookmarkStart w:id="759" w:name="_Toc358192588"/>
      <w:bookmarkStart w:id="760" w:name="_Toc357001961"/>
      <w:bookmarkStart w:id="761" w:name="_Toc355708878"/>
      <w:bookmarkStart w:id="762" w:name="_Toc354053852"/>
      <w:bookmarkStart w:id="763" w:name="_Toc352940515"/>
      <w:bookmarkStart w:id="764" w:name="_Toc351549910"/>
      <w:bookmarkStart w:id="765" w:name="_Toc350415589"/>
      <w:bookmarkStart w:id="766" w:name="_Toc349288271"/>
      <w:bookmarkStart w:id="767" w:name="_Toc347929610"/>
      <w:bookmarkStart w:id="768" w:name="_Toc346885965"/>
      <w:bookmarkStart w:id="769" w:name="_Toc345579843"/>
      <w:bookmarkStart w:id="770" w:name="_Toc343262688"/>
      <w:bookmarkStart w:id="771" w:name="_Toc342912868"/>
      <w:bookmarkStart w:id="772" w:name="_Toc341451237"/>
      <w:bookmarkStart w:id="773" w:name="_Toc340225539"/>
      <w:bookmarkStart w:id="774" w:name="_Toc338779392"/>
      <w:bookmarkStart w:id="775" w:name="_Toc337110351"/>
      <w:bookmarkStart w:id="776" w:name="_Toc335901525"/>
      <w:bookmarkStart w:id="777" w:name="_Toc334776206"/>
      <w:bookmarkStart w:id="778" w:name="_Toc332272671"/>
      <w:bookmarkStart w:id="779" w:name="_Toc323904393"/>
      <w:bookmarkStart w:id="780" w:name="_Toc323035740"/>
      <w:bookmarkStart w:id="781" w:name="_Toc320536977"/>
      <w:bookmarkStart w:id="782" w:name="_Toc318965020"/>
      <w:bookmarkStart w:id="783" w:name="_Toc316479982"/>
      <w:bookmarkStart w:id="784" w:name="_Toc313973326"/>
      <w:bookmarkStart w:id="785" w:name="_Toc311103661"/>
      <w:bookmarkStart w:id="786" w:name="_Toc308530349"/>
      <w:bookmarkStart w:id="787" w:name="_Toc304892184"/>
      <w:bookmarkStart w:id="788" w:name="_Toc303344266"/>
      <w:bookmarkStart w:id="789" w:name="_Toc301945311"/>
      <w:bookmarkStart w:id="790" w:name="_Toc297804737"/>
      <w:bookmarkStart w:id="791" w:name="_Toc296675486"/>
      <w:bookmarkStart w:id="792" w:name="_Toc295387916"/>
      <w:bookmarkStart w:id="793" w:name="_Toc292704991"/>
      <w:bookmarkStart w:id="794" w:name="_Toc291005407"/>
      <w:bookmarkStart w:id="795" w:name="_Toc288660298"/>
      <w:bookmarkStart w:id="796" w:name="_Toc286218733"/>
      <w:bookmarkStart w:id="797" w:name="_Toc283737222"/>
      <w:bookmarkStart w:id="798" w:name="_Toc282526056"/>
      <w:bookmarkStart w:id="799" w:name="_Toc280349224"/>
      <w:bookmarkStart w:id="800" w:name="_Toc279669168"/>
      <w:bookmarkStart w:id="801" w:name="_Toc276717182"/>
      <w:bookmarkStart w:id="802" w:name="_Toc274223846"/>
      <w:bookmarkStart w:id="803" w:name="_Toc273023372"/>
      <w:bookmarkStart w:id="804" w:name="_Toc271700511"/>
      <w:bookmarkStart w:id="805" w:name="_Toc268774042"/>
      <w:bookmarkStart w:id="806" w:name="_Toc266181257"/>
      <w:bookmarkStart w:id="807" w:name="_Toc265056510"/>
      <w:bookmarkStart w:id="808" w:name="_Toc262631831"/>
      <w:bookmarkStart w:id="809" w:name="_Toc259783160"/>
      <w:bookmarkStart w:id="810" w:name="_Toc253407165"/>
      <w:bookmarkStart w:id="811" w:name="_Toc251059439"/>
      <w:bookmarkStart w:id="812" w:name="_Toc248829285"/>
      <w:bookmarkStart w:id="813" w:name="_Toc8296067"/>
      <w:bookmarkStart w:id="814" w:name="_Toc9580680"/>
      <w:bookmarkStart w:id="815" w:name="_Toc12354368"/>
      <w:bookmarkStart w:id="816" w:name="_Toc13065957"/>
      <w:bookmarkStart w:id="817" w:name="_Toc14769332"/>
      <w:bookmarkStart w:id="818" w:name="_Toc17298854"/>
      <w:bookmarkStart w:id="819" w:name="_Toc18681556"/>
      <w:bookmarkStart w:id="820" w:name="_Toc21528584"/>
      <w:bookmarkStart w:id="821" w:name="_Toc23321871"/>
      <w:bookmarkStart w:id="822" w:name="_Toc24365712"/>
      <w:bookmarkStart w:id="823" w:name="_Toc25746889"/>
      <w:bookmarkStart w:id="824" w:name="_Toc26539918"/>
      <w:bookmarkStart w:id="825" w:name="_Toc27558706"/>
      <w:bookmarkStart w:id="826" w:name="_Toc31986490"/>
      <w:bookmarkStart w:id="827" w:name="_Toc33175456"/>
      <w:bookmarkStart w:id="828" w:name="_Toc38455869"/>
      <w:bookmarkStart w:id="829" w:name="_Toc40787346"/>
      <w:bookmarkStart w:id="830" w:name="_Toc46322978"/>
      <w:bookmarkStart w:id="831" w:name="_Toc49438646"/>
      <w:bookmarkStart w:id="832" w:name="_Toc51669585"/>
      <w:bookmarkStart w:id="833" w:name="_Toc52889726"/>
      <w:bookmarkStart w:id="834" w:name="_Toc57030869"/>
      <w:bookmarkStart w:id="835" w:name="_Toc67918827"/>
      <w:bookmarkStart w:id="836" w:name="_Toc70410772"/>
      <w:bookmarkStart w:id="837" w:name="_Toc74064888"/>
      <w:bookmarkStart w:id="838" w:name="_Toc78207946"/>
      <w:bookmarkStart w:id="839" w:name="_Toc97889188"/>
      <w:bookmarkStart w:id="840" w:name="_Toc103001300"/>
      <w:bookmarkStart w:id="841" w:name="_Toc108423199"/>
      <w:bookmarkStart w:id="842" w:name="_Toc125536230"/>
      <w:r w:rsidRPr="007C5263">
        <w:rPr>
          <w:b/>
          <w:bCs/>
          <w:sz w:val="28"/>
          <w:szCs w:val="28"/>
          <w:lang w:val="fr-FR"/>
        </w:rPr>
        <w:lastRenderedPageBreak/>
        <w:t>Service téléphonique</w:t>
      </w:r>
      <w:r w:rsidRPr="007C5263">
        <w:rPr>
          <w:b/>
          <w:bCs/>
          <w:sz w:val="28"/>
          <w:szCs w:val="28"/>
          <w:lang w:val="fr-FR"/>
        </w:rPr>
        <w:br/>
        <w:t>(Recommandation UIT-T E.164)</w:t>
      </w:r>
      <w:bookmarkEnd w:id="640"/>
      <w:bookmarkEnd w:id="641"/>
    </w:p>
    <w:p w14:paraId="1C514D3B" w14:textId="5460F36F" w:rsidR="00253A41" w:rsidRPr="00614D87" w:rsidRDefault="00253A41" w:rsidP="000C5509">
      <w:pPr>
        <w:tabs>
          <w:tab w:val="left" w:pos="720"/>
        </w:tabs>
        <w:overflowPunct/>
        <w:autoSpaceDE/>
        <w:adjustRightInd/>
        <w:jc w:val="center"/>
        <w:rPr>
          <w:lang w:val="fr-FR"/>
        </w:rPr>
      </w:pPr>
      <w:proofErr w:type="gramStart"/>
      <w:r w:rsidRPr="00614D87">
        <w:rPr>
          <w:lang w:val="fr-FR"/>
        </w:rPr>
        <w:t>url:</w:t>
      </w:r>
      <w:proofErr w:type="gramEnd"/>
      <w:r w:rsidRPr="00614D87">
        <w:rPr>
          <w:lang w:val="fr-FR"/>
        </w:rPr>
        <w:t xml:space="preserve"> www.itu.int/itu-t/inr/nnp</w:t>
      </w:r>
    </w:p>
    <w:p w14:paraId="76975479" w14:textId="77777777" w:rsidR="00456409" w:rsidRPr="007C5263" w:rsidRDefault="00456409" w:rsidP="00456409">
      <w:pPr>
        <w:tabs>
          <w:tab w:val="left" w:pos="1560"/>
          <w:tab w:val="left" w:pos="2127"/>
        </w:tabs>
        <w:spacing w:before="0"/>
        <w:outlineLvl w:val="3"/>
        <w:rPr>
          <w:rFonts w:cs="Arial"/>
          <w:b/>
          <w:lang w:val="fr-FR"/>
        </w:rPr>
      </w:pPr>
      <w:bookmarkStart w:id="843" w:name="_Toc145940430"/>
      <w:bookmarkStart w:id="844" w:name="_Toc145940426"/>
      <w:bookmarkEnd w:id="642"/>
      <w:r w:rsidRPr="007C5263">
        <w:rPr>
          <w:rFonts w:cs="Arial"/>
          <w:b/>
          <w:lang w:val="fr-FR"/>
        </w:rPr>
        <w:t>Guyana</w:t>
      </w:r>
      <w:r w:rsidRPr="007C5263">
        <w:rPr>
          <w:rFonts w:cs="Arial"/>
          <w:b/>
          <w:iCs/>
          <w:lang w:val="fr-FR"/>
        </w:rPr>
        <w:t xml:space="preserve"> </w:t>
      </w:r>
      <w:r w:rsidRPr="007C5263">
        <w:rPr>
          <w:rFonts w:cs="Arial"/>
          <w:b/>
          <w:lang w:val="fr-FR"/>
        </w:rPr>
        <w:t>(indicatif de pays +592)</w:t>
      </w:r>
      <w:bookmarkEnd w:id="844"/>
    </w:p>
    <w:p w14:paraId="26909B85" w14:textId="77777777" w:rsidR="00456409" w:rsidRPr="007C5263" w:rsidRDefault="00456409" w:rsidP="00456409">
      <w:pPr>
        <w:overflowPunct/>
        <w:autoSpaceDE/>
        <w:autoSpaceDN/>
        <w:adjustRightInd/>
        <w:spacing w:after="120"/>
        <w:jc w:val="left"/>
        <w:textAlignment w:val="auto"/>
        <w:rPr>
          <w:rFonts w:cs="Arial"/>
          <w:bCs/>
          <w:lang w:val="fr-FR"/>
        </w:rPr>
      </w:pPr>
      <w:r w:rsidRPr="007C5263">
        <w:rPr>
          <w:rFonts w:cs="Arial"/>
          <w:bCs/>
          <w:lang w:val="fr-FR"/>
        </w:rPr>
        <w:t>Communication du 5.II.2024:</w:t>
      </w:r>
    </w:p>
    <w:p w14:paraId="14AB1702" w14:textId="77777777" w:rsidR="00456409" w:rsidRPr="007C5263" w:rsidRDefault="00456409" w:rsidP="00456409">
      <w:pPr>
        <w:overflowPunct/>
        <w:autoSpaceDE/>
        <w:autoSpaceDN/>
        <w:adjustRightInd/>
        <w:spacing w:before="0" w:after="120"/>
        <w:textAlignment w:val="auto"/>
        <w:rPr>
          <w:rFonts w:cs="Arial"/>
          <w:bCs/>
          <w:lang w:val="fr-FR"/>
        </w:rPr>
      </w:pPr>
      <w:r w:rsidRPr="007C5263">
        <w:rPr>
          <w:rFonts w:cs="Arial"/>
          <w:bCs/>
          <w:lang w:val="fr-FR"/>
        </w:rPr>
        <w:t xml:space="preserve">La </w:t>
      </w:r>
      <w:proofErr w:type="spellStart"/>
      <w:r w:rsidRPr="007C5263">
        <w:rPr>
          <w:rFonts w:eastAsia="Calibri" w:cs="Arial"/>
          <w:i/>
          <w:iCs/>
          <w:lang w:val="fr-FR"/>
        </w:rPr>
        <w:t>Telecommunications</w:t>
      </w:r>
      <w:proofErr w:type="spellEnd"/>
      <w:r w:rsidRPr="007C5263">
        <w:rPr>
          <w:rFonts w:eastAsia="Calibri" w:cs="Arial"/>
          <w:i/>
          <w:iCs/>
          <w:lang w:val="fr-FR"/>
        </w:rPr>
        <w:t xml:space="preserve"> Agency</w:t>
      </w:r>
      <w:r w:rsidRPr="007C5263">
        <w:rPr>
          <w:rFonts w:cs="Arial"/>
          <w:bCs/>
          <w:lang w:val="fr-FR"/>
        </w:rPr>
        <w:t>, Georgetown, annonce que les indicatifs nationaux de destination (NDC) et les séries de numéros d'abonné (SN) suivants sont actuellement assignés aux opérateurs publics de télécommunications enregistrés pour la République coopérative du Guyana. Les numéros attribués pour l'accès aux services d'urgence et aux services sociaux sont également énumérés ci-dessous.</w:t>
      </w:r>
    </w:p>
    <w:p w14:paraId="029E6B77" w14:textId="77777777" w:rsidR="00456409" w:rsidRPr="007C5263" w:rsidRDefault="00456409" w:rsidP="00456409">
      <w:pPr>
        <w:overflowPunct/>
        <w:autoSpaceDE/>
        <w:autoSpaceDN/>
        <w:adjustRightInd/>
        <w:spacing w:before="240" w:after="120"/>
        <w:jc w:val="center"/>
        <w:textAlignment w:val="auto"/>
        <w:rPr>
          <w:rFonts w:cs="Arial"/>
          <w:i/>
          <w:iCs/>
          <w:lang w:val="fr-FR"/>
        </w:rPr>
      </w:pPr>
      <w:r w:rsidRPr="007C5263">
        <w:rPr>
          <w:rFonts w:cs="Arial"/>
          <w:i/>
          <w:iCs/>
          <w:lang w:val="fr-FR"/>
        </w:rPr>
        <w:t>Présentation du plan national de numérotage UIT</w:t>
      </w:r>
      <w:r w:rsidRPr="007C5263">
        <w:rPr>
          <w:rFonts w:cs="Arial"/>
          <w:i/>
          <w:iCs/>
          <w:lang w:val="fr-FR"/>
        </w:rPr>
        <w:noBreakHyphen/>
        <w:t>T E.164</w:t>
      </w:r>
      <w:r w:rsidRPr="007C5263">
        <w:rPr>
          <w:rFonts w:cs="Arial"/>
          <w:i/>
          <w:iCs/>
          <w:lang w:val="fr-FR"/>
        </w:rPr>
        <w:br/>
        <w:t>pour l'indicatif de pays +592 à compter du 31 janvier 2024</w:t>
      </w:r>
    </w:p>
    <w:p w14:paraId="128D6F80" w14:textId="77777777" w:rsidR="00456409" w:rsidRPr="007C5263" w:rsidRDefault="00456409" w:rsidP="00456409">
      <w:pPr>
        <w:tabs>
          <w:tab w:val="left" w:pos="992"/>
          <w:tab w:val="left" w:pos="1418"/>
          <w:tab w:val="left" w:pos="2268"/>
        </w:tabs>
        <w:spacing w:before="80"/>
        <w:ind w:left="567" w:hanging="567"/>
        <w:rPr>
          <w:lang w:val="fr-FR"/>
        </w:rPr>
      </w:pPr>
      <w:r w:rsidRPr="007C5263">
        <w:rPr>
          <w:lang w:val="fr-FR"/>
        </w:rPr>
        <w:t>a)</w:t>
      </w:r>
      <w:r w:rsidRPr="007C5263">
        <w:rPr>
          <w:lang w:val="fr-FR"/>
        </w:rPr>
        <w:tab/>
      </w:r>
      <w:proofErr w:type="gramStart"/>
      <w:r w:rsidRPr="007C5263">
        <w:rPr>
          <w:lang w:val="fr-FR"/>
        </w:rPr>
        <w:t>Aperçu:</w:t>
      </w:r>
      <w:proofErr w:type="gramEnd"/>
    </w:p>
    <w:p w14:paraId="56FB4EFA" w14:textId="77777777" w:rsidR="00456409" w:rsidRPr="007C5263" w:rsidRDefault="00456409" w:rsidP="00456409">
      <w:pPr>
        <w:tabs>
          <w:tab w:val="left" w:pos="992"/>
          <w:tab w:val="left" w:pos="1418"/>
          <w:tab w:val="left" w:pos="2268"/>
        </w:tabs>
        <w:spacing w:before="0"/>
        <w:ind w:left="567" w:hanging="567"/>
        <w:jc w:val="left"/>
        <w:rPr>
          <w:lang w:val="fr-FR"/>
        </w:rPr>
      </w:pPr>
      <w:r w:rsidRPr="007C5263">
        <w:rPr>
          <w:lang w:val="fr-FR"/>
        </w:rPr>
        <w:tab/>
        <w:t>Longueur minimale du numéro pour le service fixe et le service mobile (indicatif de pays non compris</w:t>
      </w:r>
      <w:proofErr w:type="gramStart"/>
      <w:r w:rsidRPr="007C5263">
        <w:rPr>
          <w:lang w:val="fr-FR"/>
        </w:rPr>
        <w:t>):</w:t>
      </w:r>
      <w:proofErr w:type="gramEnd"/>
      <w:r w:rsidRPr="007C5263">
        <w:rPr>
          <w:lang w:val="fr-FR"/>
        </w:rPr>
        <w:br/>
        <w:t>sept (7) chiffres.</w:t>
      </w:r>
    </w:p>
    <w:p w14:paraId="0211B6A0" w14:textId="77777777" w:rsidR="00456409" w:rsidRPr="007C5263" w:rsidRDefault="00456409" w:rsidP="00456409">
      <w:pPr>
        <w:tabs>
          <w:tab w:val="left" w:pos="992"/>
          <w:tab w:val="left" w:pos="1418"/>
          <w:tab w:val="left" w:pos="2268"/>
        </w:tabs>
        <w:spacing w:before="0"/>
        <w:ind w:left="567" w:hanging="567"/>
        <w:jc w:val="left"/>
        <w:rPr>
          <w:lang w:val="fr-FR"/>
        </w:rPr>
      </w:pPr>
      <w:r w:rsidRPr="007C5263">
        <w:rPr>
          <w:lang w:val="fr-FR"/>
        </w:rPr>
        <w:tab/>
        <w:t>Longueur maximale du numéro pour le service fixe et le service mobile (indicatif de pays non compris</w:t>
      </w:r>
      <w:proofErr w:type="gramStart"/>
      <w:r w:rsidRPr="007C5263">
        <w:rPr>
          <w:lang w:val="fr-FR"/>
        </w:rPr>
        <w:t>):</w:t>
      </w:r>
      <w:proofErr w:type="gramEnd"/>
      <w:r w:rsidRPr="007C5263">
        <w:rPr>
          <w:lang w:val="fr-FR"/>
        </w:rPr>
        <w:br/>
        <w:t>sept (7) chiffres.</w:t>
      </w:r>
    </w:p>
    <w:p w14:paraId="7C97B784" w14:textId="77777777" w:rsidR="00456409" w:rsidRPr="007C5263" w:rsidRDefault="00456409" w:rsidP="00456409">
      <w:pPr>
        <w:tabs>
          <w:tab w:val="left" w:pos="992"/>
          <w:tab w:val="left" w:pos="1418"/>
          <w:tab w:val="left" w:pos="2268"/>
        </w:tabs>
        <w:spacing w:before="80"/>
        <w:ind w:left="567" w:hanging="567"/>
        <w:rPr>
          <w:lang w:val="fr-FR"/>
        </w:rPr>
      </w:pPr>
      <w:r w:rsidRPr="007C5263">
        <w:rPr>
          <w:lang w:val="fr-FR"/>
        </w:rPr>
        <w:tab/>
        <w:t xml:space="preserve">Format international de </w:t>
      </w:r>
      <w:proofErr w:type="gramStart"/>
      <w:r w:rsidRPr="007C5263">
        <w:rPr>
          <w:lang w:val="fr-FR"/>
        </w:rPr>
        <w:t>numérotation:</w:t>
      </w:r>
      <w:proofErr w:type="gramEnd"/>
      <w:r w:rsidRPr="007C5263">
        <w:rPr>
          <w:lang w:val="fr-FR"/>
        </w:rPr>
        <w:t xml:space="preserve"> +592 NXX XXXX</w:t>
      </w:r>
    </w:p>
    <w:p w14:paraId="63684747" w14:textId="77777777" w:rsidR="00456409" w:rsidRPr="007C5263" w:rsidRDefault="00456409" w:rsidP="00456409">
      <w:pPr>
        <w:tabs>
          <w:tab w:val="left" w:pos="992"/>
          <w:tab w:val="left" w:pos="1418"/>
          <w:tab w:val="left" w:pos="2268"/>
        </w:tabs>
        <w:spacing w:before="80"/>
        <w:ind w:left="567" w:hanging="567"/>
        <w:rPr>
          <w:lang w:val="fr-FR"/>
        </w:rPr>
      </w:pPr>
      <w:r w:rsidRPr="007C5263">
        <w:rPr>
          <w:lang w:val="fr-FR"/>
        </w:rPr>
        <w:t>b)</w:t>
      </w:r>
      <w:r w:rsidRPr="007C5263">
        <w:rPr>
          <w:lang w:val="fr-FR"/>
        </w:rPr>
        <w:tab/>
        <w:t>Base de données nationale (à déterminer)</w:t>
      </w:r>
    </w:p>
    <w:p w14:paraId="3283572B" w14:textId="77777777" w:rsidR="00456409" w:rsidRPr="007C5263" w:rsidRDefault="00456409" w:rsidP="00456409">
      <w:pPr>
        <w:tabs>
          <w:tab w:val="left" w:pos="992"/>
          <w:tab w:val="left" w:pos="1418"/>
          <w:tab w:val="left" w:pos="2268"/>
        </w:tabs>
        <w:spacing w:before="80"/>
        <w:ind w:left="567" w:hanging="567"/>
        <w:rPr>
          <w:lang w:val="fr-FR"/>
        </w:rPr>
      </w:pPr>
      <w:r w:rsidRPr="007C5263">
        <w:rPr>
          <w:lang w:val="fr-FR"/>
        </w:rPr>
        <w:t>c)</w:t>
      </w:r>
      <w:r w:rsidRPr="007C5263">
        <w:rPr>
          <w:lang w:val="fr-FR"/>
        </w:rPr>
        <w:tab/>
        <w:t>Base de données en temps réel (à déterminer)</w:t>
      </w:r>
    </w:p>
    <w:p w14:paraId="73B3E76E" w14:textId="77777777" w:rsidR="00456409" w:rsidRPr="007C5263" w:rsidRDefault="00456409" w:rsidP="00456409">
      <w:pPr>
        <w:tabs>
          <w:tab w:val="left" w:pos="992"/>
          <w:tab w:val="left" w:pos="1418"/>
          <w:tab w:val="left" w:pos="2268"/>
        </w:tabs>
        <w:spacing w:before="80"/>
        <w:ind w:left="567" w:hanging="567"/>
        <w:rPr>
          <w:lang w:val="fr-FR"/>
        </w:rPr>
      </w:pPr>
      <w:r w:rsidRPr="007C5263">
        <w:rPr>
          <w:lang w:val="fr-FR"/>
        </w:rPr>
        <w:t>d)</w:t>
      </w:r>
      <w:r w:rsidRPr="007C5263">
        <w:rPr>
          <w:lang w:val="fr-FR"/>
        </w:rPr>
        <w:tab/>
      </w:r>
    </w:p>
    <w:p w14:paraId="57C26CDB" w14:textId="77777777" w:rsidR="00456409" w:rsidRPr="007C5263" w:rsidRDefault="00456409" w:rsidP="00456409">
      <w:pPr>
        <w:keepNext/>
        <w:spacing w:before="240" w:after="120"/>
        <w:jc w:val="left"/>
        <w:rPr>
          <w:b/>
          <w:lang w:val="fr-FR"/>
        </w:rPr>
      </w:pPr>
      <w:bookmarkStart w:id="845" w:name="_Toc145940427"/>
      <w:r w:rsidRPr="007C5263">
        <w:rPr>
          <w:b/>
          <w:lang w:val="fr-FR"/>
        </w:rPr>
        <w:t>Réseau fixe</w:t>
      </w:r>
      <w:bookmarkEnd w:id="845"/>
    </w:p>
    <w:tbl>
      <w:tblPr>
        <w:tblW w:w="9513" w:type="dxa"/>
        <w:jc w:val="center"/>
        <w:tblLook w:val="00A0" w:firstRow="1" w:lastRow="0" w:firstColumn="1" w:lastColumn="0" w:noHBand="0" w:noVBand="0"/>
      </w:tblPr>
      <w:tblGrid>
        <w:gridCol w:w="2500"/>
        <w:gridCol w:w="1233"/>
        <w:gridCol w:w="991"/>
        <w:gridCol w:w="2523"/>
        <w:gridCol w:w="2266"/>
      </w:tblGrid>
      <w:tr w:rsidR="00456409" w:rsidRPr="00456409" w14:paraId="2DA10326" w14:textId="77777777" w:rsidTr="00E1407D">
        <w:trPr>
          <w:trHeight w:val="20"/>
          <w:tblHeader/>
          <w:jc w:val="center"/>
        </w:trPr>
        <w:tc>
          <w:tcPr>
            <w:tcW w:w="2500" w:type="dxa"/>
            <w:vMerge w:val="restart"/>
            <w:tcBorders>
              <w:top w:val="single" w:sz="4" w:space="0" w:color="auto"/>
              <w:left w:val="single" w:sz="4" w:space="0" w:color="auto"/>
              <w:bottom w:val="single" w:sz="4" w:space="0" w:color="auto"/>
              <w:right w:val="single" w:sz="4" w:space="0" w:color="auto"/>
            </w:tcBorders>
            <w:vAlign w:val="center"/>
            <w:hideMark/>
          </w:tcPr>
          <w:p w14:paraId="58D6FE2D" w14:textId="77777777" w:rsidR="00456409" w:rsidRPr="007C5263" w:rsidRDefault="00456409" w:rsidP="00E1407D">
            <w:pPr>
              <w:spacing w:after="120"/>
              <w:ind w:left="-57" w:right="-57"/>
              <w:jc w:val="center"/>
              <w:rPr>
                <w:rFonts w:cs="Arial"/>
                <w:b/>
                <w:bCs/>
                <w:i/>
                <w:iCs/>
                <w:lang w:val="fr-FR"/>
              </w:rPr>
            </w:pPr>
            <w:r w:rsidRPr="007C5263">
              <w:rPr>
                <w:rFonts w:cs="Arial"/>
                <w:b/>
                <w:bCs/>
                <w:i/>
                <w:iCs/>
                <w:lang w:val="fr-FR"/>
              </w:rPr>
              <w:t>NDC (indicatif national</w:t>
            </w:r>
            <w:r w:rsidRPr="007C5263">
              <w:rPr>
                <w:rFonts w:cs="Arial"/>
                <w:b/>
                <w:bCs/>
                <w:i/>
                <w:iCs/>
                <w:lang w:val="fr-FR"/>
              </w:rPr>
              <w:br/>
              <w:t>de destination)</w:t>
            </w:r>
            <w:r w:rsidRPr="007C5263">
              <w:rPr>
                <w:rFonts w:cs="Arial"/>
                <w:b/>
                <w:bCs/>
                <w:i/>
                <w:iCs/>
                <w:lang w:val="fr-FR"/>
              </w:rPr>
              <w:br/>
              <w:t>(NXX)</w:t>
            </w:r>
          </w:p>
        </w:tc>
        <w:tc>
          <w:tcPr>
            <w:tcW w:w="2224" w:type="dxa"/>
            <w:gridSpan w:val="2"/>
            <w:tcBorders>
              <w:top w:val="single" w:sz="4" w:space="0" w:color="auto"/>
              <w:left w:val="nil"/>
              <w:bottom w:val="single" w:sz="4" w:space="0" w:color="auto"/>
              <w:right w:val="single" w:sz="4" w:space="0" w:color="auto"/>
            </w:tcBorders>
            <w:vAlign w:val="center"/>
            <w:hideMark/>
          </w:tcPr>
          <w:p w14:paraId="4AE1DE69" w14:textId="77777777" w:rsidR="00456409" w:rsidRPr="007C5263" w:rsidRDefault="00456409" w:rsidP="00E1407D">
            <w:pPr>
              <w:spacing w:after="120"/>
              <w:ind w:left="-57" w:right="-57"/>
              <w:jc w:val="center"/>
              <w:rPr>
                <w:rFonts w:cs="Arial"/>
                <w:b/>
                <w:bCs/>
                <w:i/>
                <w:iCs/>
                <w:lang w:val="fr-FR"/>
              </w:rPr>
            </w:pPr>
            <w:r w:rsidRPr="007C5263">
              <w:rPr>
                <w:rFonts w:cs="Arial"/>
                <w:b/>
                <w:bCs/>
                <w:i/>
                <w:iCs/>
                <w:lang w:val="fr-FR"/>
              </w:rPr>
              <w:t>Longueur du numéro N(S)N</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561E48B8" w14:textId="77777777" w:rsidR="00456409" w:rsidRPr="007C5263" w:rsidRDefault="00456409" w:rsidP="00E1407D">
            <w:pPr>
              <w:spacing w:after="120"/>
              <w:ind w:left="-57" w:right="-57"/>
              <w:jc w:val="center"/>
              <w:rPr>
                <w:rFonts w:cs="Arial"/>
                <w:b/>
                <w:bCs/>
                <w:i/>
                <w:iCs/>
                <w:lang w:val="fr-FR"/>
              </w:rPr>
            </w:pPr>
            <w:r w:rsidRPr="007C5263">
              <w:rPr>
                <w:rFonts w:cs="Arial"/>
                <w:b/>
                <w:bCs/>
                <w:i/>
                <w:iCs/>
                <w:lang w:val="fr-FR"/>
              </w:rPr>
              <w:t>Opérateur/titulaire du</w:t>
            </w:r>
            <w:r w:rsidRPr="007C5263">
              <w:rPr>
                <w:rFonts w:cs="Arial"/>
                <w:b/>
                <w:bCs/>
                <w:i/>
                <w:iCs/>
                <w:lang w:val="fr-FR"/>
              </w:rPr>
              <w:br/>
              <w:t>bloc de numéros</w:t>
            </w:r>
          </w:p>
        </w:tc>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62D8AE3B" w14:textId="77777777" w:rsidR="00456409" w:rsidRPr="007C5263" w:rsidRDefault="00456409" w:rsidP="00E1407D">
            <w:pPr>
              <w:spacing w:after="120"/>
              <w:ind w:left="-57" w:right="-57"/>
              <w:jc w:val="center"/>
              <w:rPr>
                <w:rFonts w:cs="Arial"/>
                <w:b/>
                <w:bCs/>
                <w:i/>
                <w:iCs/>
                <w:lang w:val="fr-FR"/>
              </w:rPr>
            </w:pPr>
            <w:r w:rsidRPr="007C5263">
              <w:rPr>
                <w:rFonts w:cs="Arial"/>
                <w:b/>
                <w:bCs/>
                <w:i/>
                <w:iCs/>
                <w:lang w:val="fr-FR"/>
              </w:rPr>
              <w:t>Série de numéros d'abonné</w:t>
            </w:r>
            <w:r w:rsidRPr="007C5263">
              <w:rPr>
                <w:rFonts w:cs="Arial"/>
                <w:b/>
                <w:bCs/>
                <w:i/>
                <w:iCs/>
                <w:lang w:val="fr-FR"/>
              </w:rPr>
              <w:br/>
              <w:t>(XXXX)</w:t>
            </w:r>
          </w:p>
        </w:tc>
      </w:tr>
      <w:tr w:rsidR="00456409" w:rsidRPr="007C5263" w14:paraId="25F7B78B" w14:textId="77777777" w:rsidTr="00E1407D">
        <w:trPr>
          <w:trHeight w:val="20"/>
          <w:tblHeader/>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150289FF" w14:textId="77777777" w:rsidR="00456409" w:rsidRPr="007C5263" w:rsidRDefault="00456409" w:rsidP="00E1407D">
            <w:pPr>
              <w:overflowPunct/>
              <w:autoSpaceDE/>
              <w:autoSpaceDN/>
              <w:adjustRightInd/>
              <w:spacing w:before="0"/>
              <w:rPr>
                <w:rFonts w:cs="Arial"/>
                <w:i/>
                <w:iCs/>
                <w:lang w:val="fr-FR" w:eastAsia="zh-CN"/>
              </w:rPr>
            </w:pPr>
          </w:p>
        </w:tc>
        <w:tc>
          <w:tcPr>
            <w:tcW w:w="1233" w:type="dxa"/>
            <w:tcBorders>
              <w:top w:val="nil"/>
              <w:left w:val="nil"/>
              <w:bottom w:val="single" w:sz="4" w:space="0" w:color="auto"/>
              <w:right w:val="single" w:sz="4" w:space="0" w:color="auto"/>
            </w:tcBorders>
            <w:vAlign w:val="center"/>
            <w:hideMark/>
          </w:tcPr>
          <w:p w14:paraId="1D74B02A" w14:textId="77777777" w:rsidR="00456409" w:rsidRPr="007C5263" w:rsidRDefault="00456409" w:rsidP="00E1407D">
            <w:pPr>
              <w:spacing w:before="0"/>
              <w:ind w:left="-57" w:right="-57"/>
              <w:jc w:val="center"/>
              <w:rPr>
                <w:rFonts w:cs="Arial"/>
                <w:b/>
                <w:bCs/>
                <w:i/>
                <w:iCs/>
                <w:lang w:val="fr-FR"/>
              </w:rPr>
            </w:pPr>
            <w:r w:rsidRPr="007C5263">
              <w:rPr>
                <w:rFonts w:cs="Arial"/>
                <w:b/>
                <w:bCs/>
                <w:i/>
                <w:iCs/>
                <w:lang w:val="fr-FR"/>
              </w:rPr>
              <w:t>Longueur maximale</w:t>
            </w:r>
          </w:p>
        </w:tc>
        <w:tc>
          <w:tcPr>
            <w:tcW w:w="991" w:type="dxa"/>
            <w:tcBorders>
              <w:top w:val="nil"/>
              <w:left w:val="nil"/>
              <w:bottom w:val="single" w:sz="4" w:space="0" w:color="auto"/>
              <w:right w:val="single" w:sz="4" w:space="0" w:color="auto"/>
            </w:tcBorders>
            <w:vAlign w:val="center"/>
            <w:hideMark/>
          </w:tcPr>
          <w:p w14:paraId="2096FB66" w14:textId="77777777" w:rsidR="00456409" w:rsidRPr="007C5263" w:rsidRDefault="00456409" w:rsidP="00E1407D">
            <w:pPr>
              <w:spacing w:before="0"/>
              <w:ind w:left="-57" w:right="-57"/>
              <w:jc w:val="center"/>
              <w:rPr>
                <w:rFonts w:cs="Arial"/>
                <w:b/>
                <w:bCs/>
                <w:i/>
                <w:iCs/>
                <w:lang w:val="fr-FR"/>
              </w:rPr>
            </w:pPr>
            <w:r w:rsidRPr="007C5263">
              <w:rPr>
                <w:rFonts w:cs="Arial"/>
                <w:b/>
                <w:bCs/>
                <w:i/>
                <w:iCs/>
                <w:lang w:val="fr-FR"/>
              </w:rPr>
              <w:t>Longueur minimale</w:t>
            </w:r>
          </w:p>
        </w:tc>
        <w:tc>
          <w:tcPr>
            <w:tcW w:w="2523" w:type="dxa"/>
            <w:vMerge/>
            <w:tcBorders>
              <w:top w:val="single" w:sz="4" w:space="0" w:color="auto"/>
              <w:left w:val="single" w:sz="4" w:space="0" w:color="auto"/>
              <w:bottom w:val="single" w:sz="4" w:space="0" w:color="auto"/>
              <w:right w:val="single" w:sz="4" w:space="0" w:color="auto"/>
            </w:tcBorders>
            <w:vAlign w:val="center"/>
            <w:hideMark/>
          </w:tcPr>
          <w:p w14:paraId="5B373E1C" w14:textId="77777777" w:rsidR="00456409" w:rsidRPr="007C5263" w:rsidRDefault="00456409" w:rsidP="00E1407D">
            <w:pPr>
              <w:overflowPunct/>
              <w:autoSpaceDE/>
              <w:autoSpaceDN/>
              <w:adjustRightInd/>
              <w:spacing w:before="0"/>
              <w:rPr>
                <w:rFonts w:cs="Arial"/>
                <w:i/>
                <w:iCs/>
                <w:lang w:val="fr-FR" w:eastAsia="zh-CN"/>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14:paraId="7156B201" w14:textId="77777777" w:rsidR="00456409" w:rsidRPr="007C5263" w:rsidRDefault="00456409" w:rsidP="00E1407D">
            <w:pPr>
              <w:overflowPunct/>
              <w:autoSpaceDE/>
              <w:autoSpaceDN/>
              <w:adjustRightInd/>
              <w:spacing w:before="0"/>
              <w:rPr>
                <w:rFonts w:cs="Arial"/>
                <w:i/>
                <w:iCs/>
                <w:lang w:val="fr-FR" w:eastAsia="zh-CN"/>
              </w:rPr>
            </w:pPr>
          </w:p>
        </w:tc>
      </w:tr>
      <w:tr w:rsidR="00456409" w:rsidRPr="007C5263" w14:paraId="5524DCB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9079E" w14:textId="77777777" w:rsidR="00456409" w:rsidRPr="007C5263" w:rsidRDefault="00456409" w:rsidP="00E1407D">
            <w:pPr>
              <w:spacing w:before="0"/>
              <w:jc w:val="center"/>
              <w:rPr>
                <w:rFonts w:eastAsia="SimSun" w:cs="Arial"/>
                <w:lang w:val="fr-FR"/>
              </w:rPr>
            </w:pPr>
            <w:r w:rsidRPr="007C5263">
              <w:rPr>
                <w:lang w:val="fr-FR"/>
              </w:rPr>
              <w:t>216</w:t>
            </w:r>
          </w:p>
        </w:tc>
        <w:tc>
          <w:tcPr>
            <w:tcW w:w="1233"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BB6141D"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32E5C9A"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4A33F09" w14:textId="77777777" w:rsidR="00456409" w:rsidRPr="00456409" w:rsidRDefault="00456409" w:rsidP="00E1407D">
            <w:pPr>
              <w:spacing w:before="0"/>
              <w:jc w:val="center"/>
            </w:pPr>
            <w:r w:rsidRPr="00456409">
              <w:t>Guyana Telephone and Telegraph Co. Ltd.</w:t>
            </w:r>
          </w:p>
        </w:tc>
        <w:tc>
          <w:tcPr>
            <w:tcW w:w="2266"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25B613DD" w14:textId="77777777" w:rsidR="00456409" w:rsidRPr="007C5263" w:rsidRDefault="00456409" w:rsidP="00E1407D">
            <w:pPr>
              <w:spacing w:before="0"/>
              <w:jc w:val="center"/>
              <w:rPr>
                <w:rFonts w:eastAsia="SimSun" w:cs="Arial"/>
                <w:color w:val="000000"/>
                <w:lang w:val="fr-FR"/>
              </w:rPr>
            </w:pPr>
            <w:r w:rsidRPr="007C5263">
              <w:rPr>
                <w:lang w:val="fr-FR"/>
              </w:rPr>
              <w:t>0000-9999</w:t>
            </w:r>
          </w:p>
        </w:tc>
      </w:tr>
      <w:tr w:rsidR="00456409" w:rsidRPr="007C5263" w14:paraId="392FC9DD"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4A470" w14:textId="77777777" w:rsidR="00456409" w:rsidRPr="007C5263" w:rsidRDefault="00456409" w:rsidP="00E1407D">
            <w:pPr>
              <w:spacing w:before="0"/>
              <w:jc w:val="center"/>
              <w:rPr>
                <w:rFonts w:eastAsia="SimSun" w:cs="Arial"/>
                <w:lang w:val="fr-FR"/>
              </w:rPr>
            </w:pPr>
            <w:r w:rsidRPr="007C5263">
              <w:rPr>
                <w:lang w:val="fr-FR"/>
              </w:rPr>
              <w:t>217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52080"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C90BD"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9198305"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420ED" w14:textId="77777777" w:rsidR="00456409" w:rsidRPr="007C5263" w:rsidRDefault="00456409" w:rsidP="00E1407D">
            <w:pPr>
              <w:spacing w:before="0"/>
              <w:jc w:val="center"/>
              <w:rPr>
                <w:rFonts w:eastAsia="SimSun" w:cs="Arial"/>
                <w:lang w:val="fr-FR"/>
              </w:rPr>
            </w:pPr>
            <w:r w:rsidRPr="007C5263">
              <w:rPr>
                <w:lang w:val="fr-FR"/>
              </w:rPr>
              <w:t>0000-1999</w:t>
            </w:r>
          </w:p>
        </w:tc>
      </w:tr>
      <w:tr w:rsidR="00456409" w:rsidRPr="007C5263" w14:paraId="2CA529B6"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FEBBD" w14:textId="77777777" w:rsidR="00456409" w:rsidRPr="007C5263" w:rsidRDefault="00456409" w:rsidP="00E1407D">
            <w:pPr>
              <w:spacing w:before="0"/>
              <w:jc w:val="center"/>
              <w:rPr>
                <w:rFonts w:eastAsia="SimSun" w:cs="Arial"/>
                <w:lang w:val="fr-FR"/>
              </w:rPr>
            </w:pPr>
            <w:r w:rsidRPr="007C5263">
              <w:rPr>
                <w:lang w:val="fr-FR"/>
              </w:rPr>
              <w:t>218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BB4D"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56CBD"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5795A91"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42039" w14:textId="77777777" w:rsidR="00456409" w:rsidRPr="007C5263" w:rsidRDefault="00456409" w:rsidP="00E1407D">
            <w:pPr>
              <w:spacing w:before="0"/>
              <w:jc w:val="center"/>
              <w:rPr>
                <w:rFonts w:eastAsia="SimSun" w:cs="Arial"/>
                <w:lang w:val="fr-FR"/>
              </w:rPr>
            </w:pPr>
            <w:r w:rsidRPr="007C5263">
              <w:rPr>
                <w:lang w:val="fr-FR"/>
              </w:rPr>
              <w:t>0000-9999</w:t>
            </w:r>
          </w:p>
        </w:tc>
      </w:tr>
      <w:tr w:rsidR="00456409" w:rsidRPr="007C5263" w14:paraId="4AB095A6"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E0076" w14:textId="77777777" w:rsidR="00456409" w:rsidRPr="007C5263" w:rsidRDefault="00456409" w:rsidP="00E1407D">
            <w:pPr>
              <w:spacing w:before="0"/>
              <w:jc w:val="center"/>
              <w:rPr>
                <w:rFonts w:eastAsia="SimSun" w:cs="Arial"/>
                <w:lang w:val="fr-FR"/>
              </w:rPr>
            </w:pPr>
            <w:r w:rsidRPr="007C5263">
              <w:rPr>
                <w:lang w:val="fr-FR"/>
              </w:rPr>
              <w:t>219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8471"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980CC"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A4EF038"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27F0A" w14:textId="77777777" w:rsidR="00456409" w:rsidRPr="007C5263" w:rsidRDefault="00456409" w:rsidP="00E1407D">
            <w:pPr>
              <w:spacing w:before="0"/>
              <w:jc w:val="center"/>
              <w:rPr>
                <w:rFonts w:eastAsia="SimSun" w:cs="Arial"/>
                <w:lang w:val="fr-FR"/>
              </w:rPr>
            </w:pPr>
            <w:r w:rsidRPr="007C5263">
              <w:rPr>
                <w:lang w:val="fr-FR"/>
              </w:rPr>
              <w:t>0000-9999</w:t>
            </w:r>
          </w:p>
        </w:tc>
      </w:tr>
      <w:tr w:rsidR="00456409" w:rsidRPr="007C5263" w14:paraId="0197043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9D42C" w14:textId="77777777" w:rsidR="00456409" w:rsidRPr="007C5263" w:rsidRDefault="00456409" w:rsidP="00E1407D">
            <w:pPr>
              <w:spacing w:before="0"/>
              <w:jc w:val="center"/>
              <w:rPr>
                <w:rFonts w:eastAsia="SimSun" w:cs="Arial"/>
                <w:lang w:val="fr-FR"/>
              </w:rPr>
            </w:pPr>
            <w:r w:rsidRPr="007C5263">
              <w:rPr>
                <w:lang w:val="fr-FR"/>
              </w:rPr>
              <w:t>220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D9824"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2762B"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33C2855"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4477A" w14:textId="77777777" w:rsidR="00456409" w:rsidRPr="007C5263" w:rsidRDefault="00456409" w:rsidP="00E1407D">
            <w:pPr>
              <w:spacing w:before="0"/>
              <w:jc w:val="center"/>
              <w:rPr>
                <w:rFonts w:eastAsia="SimSun" w:cs="Arial"/>
                <w:lang w:val="fr-FR"/>
              </w:rPr>
            </w:pPr>
            <w:r w:rsidRPr="007C5263">
              <w:rPr>
                <w:lang w:val="fr-FR"/>
              </w:rPr>
              <w:t>0000-9999</w:t>
            </w:r>
          </w:p>
        </w:tc>
      </w:tr>
      <w:tr w:rsidR="00456409" w:rsidRPr="007C5263" w14:paraId="5CEAFCE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A67BD" w14:textId="77777777" w:rsidR="00456409" w:rsidRPr="007C5263" w:rsidRDefault="00456409" w:rsidP="00E1407D">
            <w:pPr>
              <w:spacing w:before="0"/>
              <w:jc w:val="center"/>
              <w:rPr>
                <w:rFonts w:eastAsia="SimSun" w:cs="Arial"/>
                <w:lang w:val="fr-FR"/>
              </w:rPr>
            </w:pPr>
            <w:r w:rsidRPr="007C5263">
              <w:rPr>
                <w:lang w:val="fr-FR"/>
              </w:rPr>
              <w:t>221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A6D63"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36F5B"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2D3C602"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0D4D" w14:textId="77777777" w:rsidR="00456409" w:rsidRPr="007C5263" w:rsidRDefault="00456409" w:rsidP="00E1407D">
            <w:pPr>
              <w:spacing w:before="0"/>
              <w:jc w:val="center"/>
              <w:rPr>
                <w:rFonts w:eastAsia="SimSun" w:cs="Arial"/>
                <w:lang w:val="fr-FR"/>
              </w:rPr>
            </w:pPr>
            <w:r w:rsidRPr="007C5263">
              <w:rPr>
                <w:lang w:val="fr-FR"/>
              </w:rPr>
              <w:t>2000-4999</w:t>
            </w:r>
          </w:p>
        </w:tc>
      </w:tr>
      <w:tr w:rsidR="00456409" w:rsidRPr="007C5263" w14:paraId="12213842"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A054" w14:textId="77777777" w:rsidR="00456409" w:rsidRPr="007C5263" w:rsidRDefault="00456409" w:rsidP="00E1407D">
            <w:pPr>
              <w:spacing w:before="0"/>
              <w:jc w:val="center"/>
              <w:rPr>
                <w:rFonts w:eastAsia="SimSun" w:cs="Arial"/>
                <w:lang w:val="fr-FR"/>
              </w:rPr>
            </w:pPr>
            <w:r w:rsidRPr="007C5263">
              <w:rPr>
                <w:lang w:val="fr-FR"/>
              </w:rPr>
              <w:t>222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7923A"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1A17F"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74D6AA9"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1DA51" w14:textId="77777777" w:rsidR="00456409" w:rsidRPr="007C5263" w:rsidRDefault="00456409" w:rsidP="00E1407D">
            <w:pPr>
              <w:spacing w:before="0"/>
              <w:jc w:val="center"/>
              <w:rPr>
                <w:rFonts w:eastAsia="SimSun" w:cs="Arial"/>
                <w:color w:val="000000"/>
                <w:lang w:val="fr-FR"/>
              </w:rPr>
            </w:pPr>
            <w:r w:rsidRPr="007C5263">
              <w:rPr>
                <w:lang w:val="fr-FR"/>
              </w:rPr>
              <w:t>0000-9999</w:t>
            </w:r>
          </w:p>
        </w:tc>
      </w:tr>
      <w:tr w:rsidR="00456409" w:rsidRPr="007C5263" w14:paraId="1FEC3B5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805EF" w14:textId="77777777" w:rsidR="00456409" w:rsidRPr="007C5263" w:rsidRDefault="00456409" w:rsidP="00E1407D">
            <w:pPr>
              <w:spacing w:before="0"/>
              <w:jc w:val="center"/>
              <w:rPr>
                <w:rFonts w:eastAsia="SimSun" w:cs="Arial"/>
                <w:lang w:val="fr-FR"/>
              </w:rPr>
            </w:pPr>
            <w:r w:rsidRPr="007C5263">
              <w:rPr>
                <w:lang w:val="fr-FR"/>
              </w:rPr>
              <w:t>223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86003"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84A27"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0A185B2"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2DB19" w14:textId="77777777" w:rsidR="00456409" w:rsidRPr="007C5263" w:rsidRDefault="00456409" w:rsidP="00E1407D">
            <w:pPr>
              <w:spacing w:before="0"/>
              <w:jc w:val="center"/>
              <w:rPr>
                <w:rFonts w:eastAsia="SimSun" w:cs="Arial"/>
                <w:color w:val="000000"/>
                <w:lang w:val="fr-FR"/>
              </w:rPr>
            </w:pPr>
            <w:r w:rsidRPr="007C5263">
              <w:rPr>
                <w:lang w:val="fr-FR"/>
              </w:rPr>
              <w:t>0000-9999</w:t>
            </w:r>
          </w:p>
        </w:tc>
      </w:tr>
      <w:tr w:rsidR="00456409" w:rsidRPr="007C5263" w14:paraId="7DED165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CD8E9" w14:textId="77777777" w:rsidR="00456409" w:rsidRPr="007C5263" w:rsidRDefault="00456409" w:rsidP="00E1407D">
            <w:pPr>
              <w:spacing w:before="0"/>
              <w:jc w:val="center"/>
              <w:rPr>
                <w:rFonts w:eastAsia="SimSun" w:cs="Arial"/>
                <w:lang w:val="fr-FR"/>
              </w:rPr>
            </w:pPr>
            <w:r w:rsidRPr="007C5263">
              <w:rPr>
                <w:lang w:val="fr-FR"/>
              </w:rPr>
              <w:t>225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A42DA"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387BA"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C6ABEF0"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BEB42" w14:textId="77777777" w:rsidR="00456409" w:rsidRPr="007C5263" w:rsidRDefault="00456409" w:rsidP="00E1407D">
            <w:pPr>
              <w:spacing w:before="0"/>
              <w:jc w:val="center"/>
              <w:rPr>
                <w:rFonts w:eastAsia="SimSun" w:cs="Arial"/>
                <w:color w:val="000000"/>
                <w:lang w:val="fr-FR"/>
              </w:rPr>
            </w:pPr>
            <w:r w:rsidRPr="007C5263">
              <w:rPr>
                <w:lang w:val="fr-FR"/>
              </w:rPr>
              <w:t>0000-9999</w:t>
            </w:r>
          </w:p>
        </w:tc>
      </w:tr>
      <w:tr w:rsidR="00456409" w:rsidRPr="007C5263" w14:paraId="4B03FB3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01AB9" w14:textId="77777777" w:rsidR="00456409" w:rsidRPr="007C5263" w:rsidRDefault="00456409" w:rsidP="00E1407D">
            <w:pPr>
              <w:spacing w:before="0"/>
              <w:jc w:val="center"/>
              <w:rPr>
                <w:rFonts w:eastAsia="SimSun" w:cs="Arial"/>
                <w:lang w:val="fr-FR"/>
              </w:rPr>
            </w:pPr>
            <w:r w:rsidRPr="007C5263">
              <w:rPr>
                <w:lang w:val="fr-FR"/>
              </w:rPr>
              <w:t>226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DE760" w14:textId="77777777" w:rsidR="00456409" w:rsidRPr="007C5263" w:rsidRDefault="00456409" w:rsidP="00E1407D">
            <w:pPr>
              <w:spacing w:before="0"/>
              <w:jc w:val="center"/>
              <w:rPr>
                <w:rFonts w:eastAsia="SimSun" w:cs="Arial"/>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2223E" w14:textId="77777777" w:rsidR="00456409" w:rsidRPr="007C5263" w:rsidRDefault="00456409" w:rsidP="00E1407D">
            <w:pPr>
              <w:spacing w:before="0"/>
              <w:jc w:val="center"/>
              <w:rPr>
                <w:rFonts w:eastAsia="SimSun" w:cs="Arial"/>
                <w:lang w:val="fr-FR"/>
              </w:rPr>
            </w:pPr>
            <w:r w:rsidRPr="007C5263">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36189298"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CA49D" w14:textId="77777777" w:rsidR="00456409" w:rsidRPr="007C5263" w:rsidRDefault="00456409" w:rsidP="00E1407D">
            <w:pPr>
              <w:spacing w:before="0"/>
              <w:jc w:val="center"/>
              <w:rPr>
                <w:rFonts w:eastAsia="SimSun" w:cs="Arial"/>
                <w:color w:val="000000"/>
                <w:lang w:val="fr-FR"/>
              </w:rPr>
            </w:pPr>
            <w:r w:rsidRPr="007C5263">
              <w:rPr>
                <w:lang w:val="fr-FR"/>
              </w:rPr>
              <w:t>0000-9999</w:t>
            </w:r>
          </w:p>
        </w:tc>
      </w:tr>
      <w:tr w:rsidR="00456409" w:rsidRPr="007C5263" w14:paraId="53085FA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A5C0D" w14:textId="77777777" w:rsidR="00456409" w:rsidRPr="007C5263" w:rsidRDefault="00456409" w:rsidP="00E1407D">
            <w:pPr>
              <w:spacing w:before="0"/>
              <w:jc w:val="center"/>
              <w:rPr>
                <w:lang w:val="fr-FR"/>
              </w:rPr>
            </w:pPr>
            <w:r w:rsidRPr="007C5263">
              <w:rPr>
                <w:lang w:val="fr-FR"/>
              </w:rPr>
              <w:t>227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A5974"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6A55C" w14:textId="77777777" w:rsidR="00456409" w:rsidRPr="007C5263" w:rsidRDefault="00456409" w:rsidP="00E1407D">
            <w:pPr>
              <w:spacing w:before="0"/>
              <w:jc w:val="center"/>
              <w:rPr>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35829BAE" w14:textId="77777777" w:rsidR="00456409" w:rsidRPr="00456409" w:rsidRDefault="00456409" w:rsidP="00E1407D">
            <w:pPr>
              <w:spacing w:before="0"/>
              <w:jc w:val="center"/>
            </w:pPr>
            <w:r w:rsidRPr="00456409">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B3335" w14:textId="77777777" w:rsidR="00456409" w:rsidRPr="007C5263" w:rsidRDefault="00456409" w:rsidP="00E1407D">
            <w:pPr>
              <w:spacing w:before="0"/>
              <w:jc w:val="center"/>
              <w:rPr>
                <w:lang w:val="fr-FR"/>
              </w:rPr>
            </w:pPr>
            <w:r w:rsidRPr="007C5263">
              <w:rPr>
                <w:lang w:val="fr-FR"/>
              </w:rPr>
              <w:t>0000-9999</w:t>
            </w:r>
          </w:p>
        </w:tc>
      </w:tr>
      <w:tr w:rsidR="00456409" w:rsidRPr="007C5263" w14:paraId="14EB64F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A7CFD" w14:textId="77777777" w:rsidR="00456409" w:rsidRPr="007C5263" w:rsidRDefault="00456409" w:rsidP="00E1407D">
            <w:pPr>
              <w:spacing w:before="0"/>
              <w:jc w:val="center"/>
              <w:rPr>
                <w:lang w:val="fr-FR"/>
              </w:rPr>
            </w:pPr>
            <w:r w:rsidRPr="007C5263">
              <w:rPr>
                <w:lang w:val="fr-FR"/>
              </w:rPr>
              <w:t>228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97ED"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4AC6"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1DF5916"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95B95" w14:textId="77777777" w:rsidR="00456409" w:rsidRPr="007C5263" w:rsidRDefault="00456409" w:rsidP="00E1407D">
            <w:pPr>
              <w:spacing w:before="0"/>
              <w:jc w:val="center"/>
              <w:rPr>
                <w:lang w:val="fr-FR"/>
              </w:rPr>
            </w:pPr>
            <w:r w:rsidRPr="007C5263">
              <w:rPr>
                <w:lang w:val="fr-FR"/>
              </w:rPr>
              <w:t>0000-6999</w:t>
            </w:r>
          </w:p>
        </w:tc>
      </w:tr>
      <w:tr w:rsidR="00456409" w:rsidRPr="007C5263" w14:paraId="35188B4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DD9B6" w14:textId="77777777" w:rsidR="00456409" w:rsidRPr="007C5263" w:rsidRDefault="00456409" w:rsidP="00E1407D">
            <w:pPr>
              <w:spacing w:before="0"/>
              <w:jc w:val="center"/>
              <w:rPr>
                <w:lang w:val="fr-FR"/>
              </w:rPr>
            </w:pPr>
            <w:r w:rsidRPr="007C5263">
              <w:rPr>
                <w:lang w:val="fr-FR"/>
              </w:rPr>
              <w:t>229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5DD81"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F7529"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CEE4A75"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B5CEB" w14:textId="77777777" w:rsidR="00456409" w:rsidRPr="007C5263" w:rsidRDefault="00456409" w:rsidP="00E1407D">
            <w:pPr>
              <w:spacing w:before="0"/>
              <w:jc w:val="center"/>
              <w:rPr>
                <w:lang w:val="fr-FR"/>
              </w:rPr>
            </w:pPr>
            <w:r w:rsidRPr="007C5263">
              <w:rPr>
                <w:lang w:val="fr-FR"/>
              </w:rPr>
              <w:t>1000-8999</w:t>
            </w:r>
          </w:p>
        </w:tc>
      </w:tr>
      <w:tr w:rsidR="00456409" w:rsidRPr="007C5263" w14:paraId="393E3F8F"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4B9FB" w14:textId="77777777" w:rsidR="00456409" w:rsidRPr="007C5263" w:rsidRDefault="00456409" w:rsidP="00E1407D">
            <w:pPr>
              <w:spacing w:before="0"/>
              <w:jc w:val="center"/>
              <w:rPr>
                <w:lang w:val="fr-FR"/>
              </w:rPr>
            </w:pPr>
            <w:r w:rsidRPr="007C5263">
              <w:rPr>
                <w:lang w:val="fr-FR"/>
              </w:rPr>
              <w:t>231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F7DB8"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6C3C7"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3916B29"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AA67" w14:textId="77777777" w:rsidR="00456409" w:rsidRPr="007C5263" w:rsidRDefault="00456409" w:rsidP="00E1407D">
            <w:pPr>
              <w:spacing w:before="0"/>
              <w:jc w:val="center"/>
              <w:rPr>
                <w:lang w:val="fr-FR"/>
              </w:rPr>
            </w:pPr>
            <w:r w:rsidRPr="007C5263">
              <w:rPr>
                <w:lang w:val="fr-FR"/>
              </w:rPr>
              <w:t>0000-9999</w:t>
            </w:r>
          </w:p>
        </w:tc>
      </w:tr>
      <w:tr w:rsidR="00456409" w:rsidRPr="007C5263" w14:paraId="6A925A4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1A75" w14:textId="77777777" w:rsidR="00456409" w:rsidRPr="007C5263" w:rsidRDefault="00456409" w:rsidP="00E1407D">
            <w:pPr>
              <w:spacing w:before="0"/>
              <w:jc w:val="center"/>
              <w:rPr>
                <w:lang w:val="fr-FR"/>
              </w:rPr>
            </w:pPr>
            <w:r w:rsidRPr="007C5263">
              <w:rPr>
                <w:lang w:val="fr-FR"/>
              </w:rPr>
              <w:t>232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B53F"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E1B50"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19A956B"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2FD0B" w14:textId="77777777" w:rsidR="00456409" w:rsidRPr="007C5263" w:rsidRDefault="00456409" w:rsidP="00E1407D">
            <w:pPr>
              <w:spacing w:before="0"/>
              <w:jc w:val="center"/>
              <w:rPr>
                <w:lang w:val="fr-FR"/>
              </w:rPr>
            </w:pPr>
            <w:r w:rsidRPr="007C5263">
              <w:rPr>
                <w:lang w:val="fr-FR"/>
              </w:rPr>
              <w:t>0000-4999</w:t>
            </w:r>
            <w:r w:rsidRPr="007C5263">
              <w:rPr>
                <w:lang w:val="fr-FR"/>
              </w:rPr>
              <w:br/>
              <w:t>9000-9999</w:t>
            </w:r>
          </w:p>
        </w:tc>
      </w:tr>
      <w:tr w:rsidR="00456409" w:rsidRPr="007C5263" w14:paraId="1F4E5AF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F0482" w14:textId="77777777" w:rsidR="00456409" w:rsidRPr="007C5263" w:rsidRDefault="00456409" w:rsidP="00E1407D">
            <w:pPr>
              <w:spacing w:before="0"/>
              <w:jc w:val="center"/>
              <w:rPr>
                <w:lang w:val="fr-FR"/>
              </w:rPr>
            </w:pPr>
            <w:r w:rsidRPr="007C5263">
              <w:rPr>
                <w:lang w:val="fr-FR"/>
              </w:rPr>
              <w:t>233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9C1B"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DB072"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9E6C9FA"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F3703" w14:textId="77777777" w:rsidR="00456409" w:rsidRPr="007C5263" w:rsidRDefault="00456409" w:rsidP="00E1407D">
            <w:pPr>
              <w:spacing w:before="0"/>
              <w:jc w:val="center"/>
              <w:rPr>
                <w:lang w:val="fr-FR"/>
              </w:rPr>
            </w:pPr>
            <w:r w:rsidRPr="007C5263">
              <w:rPr>
                <w:lang w:val="fr-FR"/>
              </w:rPr>
              <w:t>0000-7999</w:t>
            </w:r>
          </w:p>
        </w:tc>
      </w:tr>
      <w:tr w:rsidR="00456409" w:rsidRPr="007C5263" w14:paraId="56B2E980"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46649" w14:textId="77777777" w:rsidR="00456409" w:rsidRPr="007C5263" w:rsidRDefault="00456409" w:rsidP="00E1407D">
            <w:pPr>
              <w:spacing w:before="0"/>
              <w:jc w:val="center"/>
              <w:rPr>
                <w:lang w:val="fr-FR"/>
              </w:rPr>
            </w:pPr>
            <w:r w:rsidRPr="007C5263">
              <w:rPr>
                <w:lang w:val="fr-FR"/>
              </w:rPr>
              <w:t>234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4CCF8"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826C0"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68379E2"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77651" w14:textId="77777777" w:rsidR="00456409" w:rsidRPr="007C5263" w:rsidRDefault="00456409" w:rsidP="00E1407D">
            <w:pPr>
              <w:spacing w:before="0"/>
              <w:jc w:val="center"/>
              <w:rPr>
                <w:lang w:val="fr-FR"/>
              </w:rPr>
            </w:pPr>
            <w:r w:rsidRPr="007C5263">
              <w:rPr>
                <w:lang w:val="fr-FR"/>
              </w:rPr>
              <w:t>0000-0999</w:t>
            </w:r>
          </w:p>
        </w:tc>
      </w:tr>
      <w:tr w:rsidR="00456409" w:rsidRPr="007C5263" w14:paraId="3192922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4B8E1" w14:textId="77777777" w:rsidR="00456409" w:rsidRPr="007C5263" w:rsidRDefault="00456409" w:rsidP="00E1407D">
            <w:pPr>
              <w:spacing w:before="0"/>
              <w:jc w:val="center"/>
              <w:rPr>
                <w:lang w:val="fr-FR"/>
              </w:rPr>
            </w:pPr>
            <w:r w:rsidRPr="007C5263">
              <w:rPr>
                <w:lang w:val="fr-FR"/>
              </w:rPr>
              <w:t>253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05D"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9459"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7BDD587"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5628E" w14:textId="77777777" w:rsidR="00456409" w:rsidRPr="007C5263" w:rsidRDefault="00456409" w:rsidP="00E1407D">
            <w:pPr>
              <w:spacing w:before="0"/>
              <w:jc w:val="center"/>
              <w:rPr>
                <w:lang w:val="fr-FR"/>
              </w:rPr>
            </w:pPr>
            <w:r w:rsidRPr="007C5263">
              <w:rPr>
                <w:lang w:val="fr-FR"/>
              </w:rPr>
              <w:t>0000-5999</w:t>
            </w:r>
          </w:p>
        </w:tc>
      </w:tr>
      <w:tr w:rsidR="00456409" w:rsidRPr="007C5263" w14:paraId="0D6750C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D3D87" w14:textId="77777777" w:rsidR="00456409" w:rsidRPr="007C5263" w:rsidRDefault="00456409" w:rsidP="00E1407D">
            <w:pPr>
              <w:spacing w:before="0"/>
              <w:jc w:val="center"/>
              <w:rPr>
                <w:lang w:val="fr-FR"/>
              </w:rPr>
            </w:pPr>
            <w:r w:rsidRPr="007C5263">
              <w:rPr>
                <w:lang w:val="fr-FR"/>
              </w:rPr>
              <w:t>254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E44B4"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E6D01"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A78A15F"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38377" w14:textId="77777777" w:rsidR="00456409" w:rsidRPr="007C5263" w:rsidRDefault="00456409" w:rsidP="00E1407D">
            <w:pPr>
              <w:spacing w:before="0"/>
              <w:jc w:val="center"/>
              <w:rPr>
                <w:lang w:val="fr-FR"/>
              </w:rPr>
            </w:pPr>
            <w:r w:rsidRPr="007C5263">
              <w:rPr>
                <w:lang w:val="fr-FR"/>
              </w:rPr>
              <w:t>0000-2999</w:t>
            </w:r>
          </w:p>
        </w:tc>
      </w:tr>
      <w:tr w:rsidR="00456409" w:rsidRPr="007C5263" w14:paraId="63C8D61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FFB7" w14:textId="77777777" w:rsidR="00456409" w:rsidRPr="007C5263" w:rsidRDefault="00456409" w:rsidP="00E1407D">
            <w:pPr>
              <w:spacing w:before="0"/>
              <w:jc w:val="center"/>
              <w:rPr>
                <w:lang w:val="fr-FR"/>
              </w:rPr>
            </w:pPr>
            <w:r w:rsidRPr="007C5263">
              <w:rPr>
                <w:lang w:val="fr-FR"/>
              </w:rPr>
              <w:t>255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9015F"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676F3"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DEE0F29"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86B4A" w14:textId="77777777" w:rsidR="00456409" w:rsidRPr="007C5263" w:rsidRDefault="00456409" w:rsidP="00E1407D">
            <w:pPr>
              <w:spacing w:before="0"/>
              <w:jc w:val="center"/>
              <w:rPr>
                <w:lang w:val="fr-FR"/>
              </w:rPr>
            </w:pPr>
            <w:r w:rsidRPr="007C5263">
              <w:rPr>
                <w:lang w:val="fr-FR"/>
              </w:rPr>
              <w:t>0000-4999</w:t>
            </w:r>
          </w:p>
        </w:tc>
      </w:tr>
      <w:tr w:rsidR="00456409" w:rsidRPr="007C5263" w14:paraId="48366E71"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A12E3" w14:textId="77777777" w:rsidR="00456409" w:rsidRPr="007C5263" w:rsidRDefault="00456409" w:rsidP="00E1407D">
            <w:pPr>
              <w:spacing w:before="0"/>
              <w:jc w:val="center"/>
              <w:rPr>
                <w:lang w:val="fr-FR"/>
              </w:rPr>
            </w:pPr>
            <w:r w:rsidRPr="007C5263">
              <w:rPr>
                <w:lang w:val="fr-FR"/>
              </w:rPr>
              <w:t>256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362D6"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37373"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1E0D619"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25652" w14:textId="77777777" w:rsidR="00456409" w:rsidRPr="007C5263" w:rsidRDefault="00456409" w:rsidP="00E1407D">
            <w:pPr>
              <w:spacing w:before="0"/>
              <w:jc w:val="center"/>
              <w:rPr>
                <w:lang w:val="fr-FR"/>
              </w:rPr>
            </w:pPr>
            <w:r w:rsidRPr="007C5263">
              <w:rPr>
                <w:lang w:val="fr-FR"/>
              </w:rPr>
              <w:t>0000-5999</w:t>
            </w:r>
          </w:p>
        </w:tc>
      </w:tr>
      <w:tr w:rsidR="00456409" w:rsidRPr="007C5263" w14:paraId="23FC7B20"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7B90B" w14:textId="77777777" w:rsidR="00456409" w:rsidRPr="007C5263" w:rsidRDefault="00456409" w:rsidP="00E1407D">
            <w:pPr>
              <w:spacing w:before="0"/>
              <w:jc w:val="center"/>
              <w:rPr>
                <w:lang w:val="fr-FR"/>
              </w:rPr>
            </w:pPr>
            <w:r w:rsidRPr="007C5263">
              <w:rPr>
                <w:lang w:val="fr-FR"/>
              </w:rPr>
              <w:t>257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2CC96"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F7E6A"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011A63E"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34435" w14:textId="77777777" w:rsidR="00456409" w:rsidRPr="007C5263" w:rsidRDefault="00456409" w:rsidP="00E1407D">
            <w:pPr>
              <w:spacing w:before="0"/>
              <w:jc w:val="center"/>
              <w:rPr>
                <w:lang w:val="fr-FR"/>
              </w:rPr>
            </w:pPr>
            <w:r w:rsidRPr="007C5263">
              <w:rPr>
                <w:lang w:val="fr-FR"/>
              </w:rPr>
              <w:t>0000-4999</w:t>
            </w:r>
          </w:p>
        </w:tc>
      </w:tr>
      <w:tr w:rsidR="00456409" w:rsidRPr="007C5263" w14:paraId="69E5244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C41E2" w14:textId="77777777" w:rsidR="00456409" w:rsidRPr="007C5263" w:rsidRDefault="00456409" w:rsidP="00E1407D">
            <w:pPr>
              <w:spacing w:before="0"/>
              <w:jc w:val="center"/>
              <w:rPr>
                <w:lang w:val="fr-FR"/>
              </w:rPr>
            </w:pPr>
            <w:r w:rsidRPr="007C5263">
              <w:rPr>
                <w:lang w:val="fr-FR"/>
              </w:rPr>
              <w:t>258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84AF9"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1246C"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08F27B7"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36136" w14:textId="77777777" w:rsidR="00456409" w:rsidRPr="007C5263" w:rsidRDefault="00456409" w:rsidP="00E1407D">
            <w:pPr>
              <w:spacing w:before="0"/>
              <w:jc w:val="center"/>
              <w:rPr>
                <w:lang w:val="fr-FR"/>
              </w:rPr>
            </w:pPr>
            <w:r w:rsidRPr="007C5263">
              <w:rPr>
                <w:lang w:val="fr-FR"/>
              </w:rPr>
              <w:t>0000-4999</w:t>
            </w:r>
          </w:p>
        </w:tc>
      </w:tr>
      <w:tr w:rsidR="00456409" w:rsidRPr="007C5263" w14:paraId="34B96C89"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21C4" w14:textId="77777777" w:rsidR="00456409" w:rsidRPr="007C5263" w:rsidRDefault="00456409" w:rsidP="00E1407D">
            <w:pPr>
              <w:spacing w:before="0"/>
              <w:jc w:val="center"/>
              <w:rPr>
                <w:lang w:val="fr-FR"/>
              </w:rPr>
            </w:pPr>
            <w:r w:rsidRPr="007C5263">
              <w:rPr>
                <w:lang w:val="fr-FR"/>
              </w:rPr>
              <w:t>259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5269C" w14:textId="77777777" w:rsidR="00456409" w:rsidRPr="007C5263" w:rsidRDefault="00456409" w:rsidP="00E1407D">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6F04E" w14:textId="77777777" w:rsidR="00456409" w:rsidRPr="007C5263" w:rsidRDefault="00456409" w:rsidP="00E1407D">
            <w:pPr>
              <w:spacing w:before="0"/>
              <w:jc w:val="center"/>
              <w:rPr>
                <w:lang w:val="fr-FR"/>
              </w:rPr>
            </w:pPr>
            <w:r w:rsidRPr="007C5263">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5CDE509" w14:textId="77777777" w:rsidR="00456409" w:rsidRPr="007C5263" w:rsidRDefault="00456409" w:rsidP="00E1407D">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85820" w14:textId="77777777" w:rsidR="00456409" w:rsidRPr="007C5263" w:rsidRDefault="00456409" w:rsidP="00E1407D">
            <w:pPr>
              <w:spacing w:before="0"/>
              <w:jc w:val="center"/>
              <w:rPr>
                <w:lang w:val="fr-FR"/>
              </w:rPr>
            </w:pPr>
            <w:r w:rsidRPr="007C5263">
              <w:rPr>
                <w:lang w:val="fr-FR"/>
              </w:rPr>
              <w:t>0000-4999</w:t>
            </w:r>
          </w:p>
        </w:tc>
      </w:tr>
      <w:tr w:rsidR="00456409" w:rsidRPr="007C5263" w14:paraId="50C8F401"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5A45A" w14:textId="77777777" w:rsidR="00456409" w:rsidRPr="007C5263" w:rsidRDefault="00456409" w:rsidP="00456409">
            <w:pPr>
              <w:pageBreakBefore/>
              <w:spacing w:before="0"/>
              <w:jc w:val="center"/>
              <w:rPr>
                <w:lang w:val="fr-FR"/>
              </w:rPr>
            </w:pPr>
            <w:r w:rsidRPr="007C5263">
              <w:rPr>
                <w:lang w:val="fr-FR"/>
              </w:rPr>
              <w:lastRenderedPageBreak/>
              <w:t>260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EEFB4"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EB284" w14:textId="77777777" w:rsidR="00456409" w:rsidRPr="007C5263" w:rsidRDefault="00456409" w:rsidP="00456409">
            <w:pPr>
              <w:spacing w:before="0"/>
              <w:jc w:val="center"/>
              <w:rPr>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045361E6" w14:textId="77777777" w:rsidR="00456409" w:rsidRPr="00456409" w:rsidRDefault="00456409" w:rsidP="00456409">
            <w:pPr>
              <w:spacing w:before="0"/>
              <w:jc w:val="center"/>
            </w:pPr>
            <w:r w:rsidRPr="00456409">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F7645" w14:textId="77777777" w:rsidR="00456409" w:rsidRPr="007C5263" w:rsidRDefault="00456409" w:rsidP="00456409">
            <w:pPr>
              <w:spacing w:before="0"/>
              <w:jc w:val="center"/>
              <w:rPr>
                <w:lang w:val="fr-FR"/>
              </w:rPr>
            </w:pPr>
            <w:r w:rsidRPr="007C5263">
              <w:rPr>
                <w:lang w:val="fr-FR"/>
              </w:rPr>
              <w:t>0000-6999</w:t>
            </w:r>
          </w:p>
        </w:tc>
      </w:tr>
      <w:tr w:rsidR="00456409" w:rsidRPr="007C5263" w14:paraId="7000857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5BA62" w14:textId="77777777" w:rsidR="00456409" w:rsidRPr="007C5263" w:rsidRDefault="00456409" w:rsidP="00456409">
            <w:pPr>
              <w:spacing w:before="0"/>
              <w:jc w:val="center"/>
              <w:rPr>
                <w:lang w:val="fr-FR"/>
              </w:rPr>
            </w:pPr>
            <w:r w:rsidRPr="007C5263">
              <w:rPr>
                <w:lang w:val="fr-FR"/>
              </w:rPr>
              <w:t>261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C0A48"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4D58"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EEACCA3"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E5F" w14:textId="77777777" w:rsidR="00456409" w:rsidRPr="007C5263" w:rsidRDefault="00456409" w:rsidP="00456409">
            <w:pPr>
              <w:spacing w:before="0"/>
              <w:jc w:val="center"/>
              <w:rPr>
                <w:lang w:val="fr-FR"/>
              </w:rPr>
            </w:pPr>
            <w:r w:rsidRPr="007C5263">
              <w:rPr>
                <w:lang w:val="fr-FR"/>
              </w:rPr>
              <w:t>0000-9999</w:t>
            </w:r>
          </w:p>
        </w:tc>
      </w:tr>
      <w:tr w:rsidR="00456409" w:rsidRPr="007C5263" w14:paraId="0D71084D"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C7F0B" w14:textId="77777777" w:rsidR="00456409" w:rsidRPr="007C5263" w:rsidRDefault="00456409" w:rsidP="00456409">
            <w:pPr>
              <w:spacing w:before="0"/>
              <w:jc w:val="center"/>
              <w:rPr>
                <w:lang w:val="fr-FR"/>
              </w:rPr>
            </w:pPr>
            <w:r w:rsidRPr="007C5263">
              <w:rPr>
                <w:lang w:val="fr-FR"/>
              </w:rPr>
              <w:t>262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2A2F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7D28"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F4538AD"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C3A30" w14:textId="77777777" w:rsidR="00456409" w:rsidRPr="007C5263" w:rsidRDefault="00456409" w:rsidP="00456409">
            <w:pPr>
              <w:spacing w:before="0"/>
              <w:jc w:val="center"/>
              <w:rPr>
                <w:lang w:val="fr-FR"/>
              </w:rPr>
            </w:pPr>
            <w:r w:rsidRPr="007C5263">
              <w:rPr>
                <w:lang w:val="fr-FR"/>
              </w:rPr>
              <w:t>0000-2999</w:t>
            </w:r>
          </w:p>
        </w:tc>
      </w:tr>
      <w:tr w:rsidR="00456409" w:rsidRPr="007C5263" w14:paraId="0ED968EF"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822AD" w14:textId="77777777" w:rsidR="00456409" w:rsidRPr="007C5263" w:rsidRDefault="00456409" w:rsidP="00456409">
            <w:pPr>
              <w:spacing w:before="0"/>
              <w:jc w:val="center"/>
              <w:rPr>
                <w:lang w:val="fr-FR"/>
              </w:rPr>
            </w:pPr>
            <w:r w:rsidRPr="007C5263">
              <w:rPr>
                <w:lang w:val="fr-FR"/>
              </w:rPr>
              <w:t>263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233D"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F8D36"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0E93758"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D05EF" w14:textId="77777777" w:rsidR="00456409" w:rsidRPr="007C5263" w:rsidRDefault="00456409" w:rsidP="00456409">
            <w:pPr>
              <w:spacing w:before="0"/>
              <w:jc w:val="center"/>
              <w:rPr>
                <w:lang w:val="fr-FR"/>
              </w:rPr>
            </w:pPr>
            <w:r w:rsidRPr="007C5263">
              <w:rPr>
                <w:lang w:val="fr-FR"/>
              </w:rPr>
              <w:t>0000-7999</w:t>
            </w:r>
          </w:p>
        </w:tc>
      </w:tr>
      <w:tr w:rsidR="00456409" w:rsidRPr="007C5263" w14:paraId="3525690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B5AC3" w14:textId="77777777" w:rsidR="00456409" w:rsidRPr="007C5263" w:rsidRDefault="00456409" w:rsidP="00456409">
            <w:pPr>
              <w:spacing w:before="0"/>
              <w:jc w:val="center"/>
              <w:rPr>
                <w:lang w:val="fr-FR"/>
              </w:rPr>
            </w:pPr>
            <w:r w:rsidRPr="007C5263">
              <w:rPr>
                <w:lang w:val="fr-FR"/>
              </w:rPr>
              <w:t>264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5BEAF"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1233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1D15864"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8B284" w14:textId="77777777" w:rsidR="00456409" w:rsidRPr="007C5263" w:rsidRDefault="00456409" w:rsidP="00456409">
            <w:pPr>
              <w:spacing w:before="0"/>
              <w:jc w:val="center"/>
              <w:rPr>
                <w:lang w:val="fr-FR"/>
              </w:rPr>
            </w:pPr>
            <w:r w:rsidRPr="007C5263">
              <w:rPr>
                <w:lang w:val="fr-FR"/>
              </w:rPr>
              <w:t>0000-4999</w:t>
            </w:r>
          </w:p>
        </w:tc>
      </w:tr>
      <w:tr w:rsidR="00456409" w:rsidRPr="007C5263" w14:paraId="295AF811"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A0FB" w14:textId="77777777" w:rsidR="00456409" w:rsidRPr="007C5263" w:rsidRDefault="00456409" w:rsidP="00456409">
            <w:pPr>
              <w:spacing w:before="0"/>
              <w:jc w:val="center"/>
              <w:rPr>
                <w:lang w:val="fr-FR"/>
              </w:rPr>
            </w:pPr>
            <w:r w:rsidRPr="007C5263">
              <w:rPr>
                <w:lang w:val="fr-FR"/>
              </w:rPr>
              <w:t>265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EB7E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27A3A"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9B7E453"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F3B84" w14:textId="77777777" w:rsidR="00456409" w:rsidRPr="007C5263" w:rsidRDefault="00456409" w:rsidP="00456409">
            <w:pPr>
              <w:spacing w:before="0"/>
              <w:jc w:val="center"/>
              <w:rPr>
                <w:lang w:val="fr-FR"/>
              </w:rPr>
            </w:pPr>
            <w:r w:rsidRPr="007C5263">
              <w:rPr>
                <w:lang w:val="fr-FR"/>
              </w:rPr>
              <w:t>0000-8999</w:t>
            </w:r>
          </w:p>
        </w:tc>
      </w:tr>
      <w:tr w:rsidR="00456409" w:rsidRPr="007C5263" w14:paraId="0813E91B"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B7819" w14:textId="77777777" w:rsidR="00456409" w:rsidRPr="007C5263" w:rsidRDefault="00456409" w:rsidP="00456409">
            <w:pPr>
              <w:spacing w:before="0"/>
              <w:jc w:val="center"/>
              <w:rPr>
                <w:lang w:val="fr-FR"/>
              </w:rPr>
            </w:pPr>
            <w:r w:rsidRPr="007C5263">
              <w:rPr>
                <w:lang w:val="fr-FR"/>
              </w:rPr>
              <w:t>266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1B57"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4C4A6"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2F911AA"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755D1" w14:textId="77777777" w:rsidR="00456409" w:rsidRPr="007C5263" w:rsidRDefault="00456409" w:rsidP="00456409">
            <w:pPr>
              <w:spacing w:before="0"/>
              <w:jc w:val="center"/>
              <w:rPr>
                <w:lang w:val="fr-FR"/>
              </w:rPr>
            </w:pPr>
            <w:r w:rsidRPr="007C5263">
              <w:rPr>
                <w:lang w:val="fr-FR"/>
              </w:rPr>
              <w:t>0000-7999</w:t>
            </w:r>
          </w:p>
        </w:tc>
      </w:tr>
      <w:tr w:rsidR="00456409" w:rsidRPr="007C5263" w14:paraId="0A0E39E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2616F" w14:textId="77777777" w:rsidR="00456409" w:rsidRPr="007C5263" w:rsidRDefault="00456409" w:rsidP="00456409">
            <w:pPr>
              <w:spacing w:before="0"/>
              <w:jc w:val="center"/>
              <w:rPr>
                <w:lang w:val="fr-FR"/>
              </w:rPr>
            </w:pPr>
            <w:r w:rsidRPr="007C5263">
              <w:rPr>
                <w:lang w:val="fr-FR"/>
              </w:rPr>
              <w:t>267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DB1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27757"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5C95152"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1956C" w14:textId="77777777" w:rsidR="00456409" w:rsidRPr="007C5263" w:rsidRDefault="00456409" w:rsidP="00456409">
            <w:pPr>
              <w:spacing w:before="0"/>
              <w:jc w:val="center"/>
              <w:rPr>
                <w:lang w:val="fr-FR"/>
              </w:rPr>
            </w:pPr>
            <w:r w:rsidRPr="007C5263">
              <w:rPr>
                <w:lang w:val="fr-FR"/>
              </w:rPr>
              <w:t>0000-3999</w:t>
            </w:r>
          </w:p>
        </w:tc>
      </w:tr>
      <w:tr w:rsidR="00456409" w:rsidRPr="007C5263" w14:paraId="1B5DF4B2"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F7149" w14:textId="77777777" w:rsidR="00456409" w:rsidRPr="007C5263" w:rsidRDefault="00456409" w:rsidP="00456409">
            <w:pPr>
              <w:spacing w:before="0"/>
              <w:jc w:val="center"/>
              <w:rPr>
                <w:lang w:val="fr-FR"/>
              </w:rPr>
            </w:pPr>
            <w:r w:rsidRPr="007C5263">
              <w:rPr>
                <w:lang w:val="fr-FR"/>
              </w:rPr>
              <w:t>268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E3B8"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00C1"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343D012"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201DB" w14:textId="77777777" w:rsidR="00456409" w:rsidRPr="007C5263" w:rsidRDefault="00456409" w:rsidP="00456409">
            <w:pPr>
              <w:spacing w:before="0"/>
              <w:jc w:val="center"/>
              <w:rPr>
                <w:lang w:val="fr-FR"/>
              </w:rPr>
            </w:pPr>
            <w:r w:rsidRPr="007C5263">
              <w:rPr>
                <w:lang w:val="fr-FR"/>
              </w:rPr>
              <w:t>0000-5999</w:t>
            </w:r>
          </w:p>
        </w:tc>
      </w:tr>
      <w:tr w:rsidR="00456409" w:rsidRPr="007C5263" w14:paraId="7819F1FD"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04BC" w14:textId="77777777" w:rsidR="00456409" w:rsidRPr="007C5263" w:rsidRDefault="00456409" w:rsidP="00456409">
            <w:pPr>
              <w:spacing w:before="0"/>
              <w:jc w:val="center"/>
              <w:rPr>
                <w:lang w:val="fr-FR"/>
              </w:rPr>
            </w:pPr>
            <w:r w:rsidRPr="007C5263">
              <w:rPr>
                <w:lang w:val="fr-FR"/>
              </w:rPr>
              <w:t>269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9B7"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EB06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E02B1AB"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6BAD2" w14:textId="77777777" w:rsidR="00456409" w:rsidRPr="007C5263" w:rsidRDefault="00456409" w:rsidP="00456409">
            <w:pPr>
              <w:spacing w:before="0"/>
              <w:jc w:val="center"/>
              <w:rPr>
                <w:lang w:val="fr-FR"/>
              </w:rPr>
            </w:pPr>
            <w:r w:rsidRPr="007C5263">
              <w:rPr>
                <w:lang w:val="fr-FR"/>
              </w:rPr>
              <w:t>0000-2999</w:t>
            </w:r>
          </w:p>
        </w:tc>
      </w:tr>
      <w:tr w:rsidR="00456409" w:rsidRPr="007C5263" w14:paraId="3979D36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5FBD" w14:textId="77777777" w:rsidR="00456409" w:rsidRPr="007C5263" w:rsidRDefault="00456409" w:rsidP="00456409">
            <w:pPr>
              <w:spacing w:before="0"/>
              <w:jc w:val="center"/>
              <w:rPr>
                <w:lang w:val="fr-FR"/>
              </w:rPr>
            </w:pPr>
            <w:r w:rsidRPr="007C5263">
              <w:rPr>
                <w:lang w:val="fr-FR"/>
              </w:rPr>
              <w:t>270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8DA2"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4DA0"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D62E1CA"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D0D73" w14:textId="77777777" w:rsidR="00456409" w:rsidRPr="007C5263" w:rsidRDefault="00456409" w:rsidP="00456409">
            <w:pPr>
              <w:spacing w:before="0"/>
              <w:jc w:val="center"/>
              <w:rPr>
                <w:lang w:val="fr-FR"/>
              </w:rPr>
            </w:pPr>
            <w:r w:rsidRPr="007C5263">
              <w:rPr>
                <w:lang w:val="fr-FR"/>
              </w:rPr>
              <w:t>0000-9999</w:t>
            </w:r>
          </w:p>
        </w:tc>
      </w:tr>
      <w:tr w:rsidR="00456409" w:rsidRPr="007C5263" w14:paraId="45DE9F8F"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04CCC" w14:textId="77777777" w:rsidR="00456409" w:rsidRPr="007C5263" w:rsidRDefault="00456409" w:rsidP="00456409">
            <w:pPr>
              <w:spacing w:before="0"/>
              <w:jc w:val="center"/>
              <w:rPr>
                <w:lang w:val="fr-FR"/>
              </w:rPr>
            </w:pPr>
            <w:r w:rsidRPr="007C5263">
              <w:rPr>
                <w:lang w:val="fr-FR"/>
              </w:rPr>
              <w:t>271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EE5EF"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7C1AA"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9DD674F"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F4B" w14:textId="77777777" w:rsidR="00456409" w:rsidRPr="007C5263" w:rsidRDefault="00456409" w:rsidP="00456409">
            <w:pPr>
              <w:spacing w:before="0"/>
              <w:jc w:val="center"/>
              <w:rPr>
                <w:lang w:val="fr-FR"/>
              </w:rPr>
            </w:pPr>
            <w:r w:rsidRPr="007C5263">
              <w:rPr>
                <w:lang w:val="fr-FR"/>
              </w:rPr>
              <w:t>0000-9999</w:t>
            </w:r>
          </w:p>
        </w:tc>
      </w:tr>
      <w:tr w:rsidR="00456409" w:rsidRPr="007C5263" w14:paraId="78815DB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C1D73" w14:textId="77777777" w:rsidR="00456409" w:rsidRPr="007C5263" w:rsidRDefault="00456409" w:rsidP="00456409">
            <w:pPr>
              <w:spacing w:before="0"/>
              <w:jc w:val="center"/>
              <w:rPr>
                <w:lang w:val="fr-FR"/>
              </w:rPr>
            </w:pPr>
            <w:r w:rsidRPr="007C5263">
              <w:rPr>
                <w:lang w:val="fr-FR"/>
              </w:rPr>
              <w:t>272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278DA"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32641"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B5F4408"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1DE7F" w14:textId="77777777" w:rsidR="00456409" w:rsidRPr="007C5263" w:rsidRDefault="00456409" w:rsidP="00456409">
            <w:pPr>
              <w:spacing w:before="0"/>
              <w:jc w:val="center"/>
              <w:rPr>
                <w:lang w:val="fr-FR"/>
              </w:rPr>
            </w:pPr>
            <w:r w:rsidRPr="007C5263">
              <w:rPr>
                <w:lang w:val="fr-FR"/>
              </w:rPr>
              <w:t>0000-2999</w:t>
            </w:r>
          </w:p>
        </w:tc>
      </w:tr>
      <w:tr w:rsidR="00456409" w:rsidRPr="007C5263" w14:paraId="4BED9B11"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51C6F" w14:textId="77777777" w:rsidR="00456409" w:rsidRPr="007C5263" w:rsidRDefault="00456409" w:rsidP="00456409">
            <w:pPr>
              <w:spacing w:before="0"/>
              <w:jc w:val="center"/>
              <w:rPr>
                <w:lang w:val="fr-FR"/>
              </w:rPr>
            </w:pPr>
            <w:r w:rsidRPr="007C5263">
              <w:rPr>
                <w:lang w:val="fr-FR"/>
              </w:rPr>
              <w:t>273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097FA"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40DD"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E3C3F9E"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1685C" w14:textId="77777777" w:rsidR="00456409" w:rsidRPr="007C5263" w:rsidRDefault="00456409" w:rsidP="00456409">
            <w:pPr>
              <w:spacing w:before="0"/>
              <w:jc w:val="center"/>
              <w:rPr>
                <w:lang w:val="fr-FR"/>
              </w:rPr>
            </w:pPr>
            <w:r w:rsidRPr="007C5263">
              <w:rPr>
                <w:lang w:val="fr-FR"/>
              </w:rPr>
              <w:t>1000-1999</w:t>
            </w:r>
          </w:p>
        </w:tc>
      </w:tr>
      <w:tr w:rsidR="00456409" w:rsidRPr="007C5263" w14:paraId="211525B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2A893" w14:textId="77777777" w:rsidR="00456409" w:rsidRPr="007C5263" w:rsidRDefault="00456409" w:rsidP="00456409">
            <w:pPr>
              <w:spacing w:before="0"/>
              <w:jc w:val="center"/>
              <w:rPr>
                <w:lang w:val="fr-FR"/>
              </w:rPr>
            </w:pPr>
            <w:r w:rsidRPr="007C5263">
              <w:rPr>
                <w:lang w:val="fr-FR"/>
              </w:rPr>
              <w:t>274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0197"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BF72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D55E304"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30BB6" w14:textId="77777777" w:rsidR="00456409" w:rsidRPr="007C5263" w:rsidRDefault="00456409" w:rsidP="00456409">
            <w:pPr>
              <w:spacing w:before="0"/>
              <w:jc w:val="center"/>
              <w:rPr>
                <w:lang w:val="fr-FR"/>
              </w:rPr>
            </w:pPr>
            <w:r w:rsidRPr="007C5263">
              <w:rPr>
                <w:lang w:val="fr-FR"/>
              </w:rPr>
              <w:t>0000-2999</w:t>
            </w:r>
          </w:p>
        </w:tc>
      </w:tr>
      <w:tr w:rsidR="00456409" w:rsidRPr="007C5263" w14:paraId="269EAC1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42309" w14:textId="77777777" w:rsidR="00456409" w:rsidRPr="007C5263" w:rsidRDefault="00456409" w:rsidP="00456409">
            <w:pPr>
              <w:spacing w:before="0"/>
              <w:jc w:val="center"/>
              <w:rPr>
                <w:lang w:val="fr-FR"/>
              </w:rPr>
            </w:pPr>
            <w:r w:rsidRPr="007C5263">
              <w:rPr>
                <w:lang w:val="fr-FR"/>
              </w:rPr>
              <w:t>275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F666"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970A3"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7B2DEED"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F0F67" w14:textId="77777777" w:rsidR="00456409" w:rsidRPr="007C5263" w:rsidRDefault="00456409" w:rsidP="00456409">
            <w:pPr>
              <w:spacing w:before="0"/>
              <w:jc w:val="center"/>
              <w:rPr>
                <w:lang w:val="fr-FR"/>
              </w:rPr>
            </w:pPr>
            <w:r w:rsidRPr="007C5263">
              <w:rPr>
                <w:lang w:val="fr-FR"/>
              </w:rPr>
              <w:t>0000-2999</w:t>
            </w:r>
          </w:p>
        </w:tc>
      </w:tr>
      <w:tr w:rsidR="00456409" w:rsidRPr="007C5263" w14:paraId="7710E95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C1D96" w14:textId="77777777" w:rsidR="00456409" w:rsidRPr="007C5263" w:rsidRDefault="00456409" w:rsidP="00456409">
            <w:pPr>
              <w:spacing w:before="0"/>
              <w:jc w:val="center"/>
              <w:rPr>
                <w:lang w:val="fr-FR"/>
              </w:rPr>
            </w:pPr>
            <w:r w:rsidRPr="007C5263">
              <w:rPr>
                <w:lang w:val="fr-FR"/>
              </w:rPr>
              <w:t>276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7BE50"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CCD18"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734D6E1"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4250" w14:textId="77777777" w:rsidR="00456409" w:rsidRPr="007C5263" w:rsidRDefault="00456409" w:rsidP="00456409">
            <w:pPr>
              <w:spacing w:before="0"/>
              <w:jc w:val="center"/>
              <w:rPr>
                <w:lang w:val="fr-FR"/>
              </w:rPr>
            </w:pPr>
            <w:r w:rsidRPr="007C5263">
              <w:rPr>
                <w:lang w:val="fr-FR"/>
              </w:rPr>
              <w:t>0000-5999</w:t>
            </w:r>
          </w:p>
        </w:tc>
      </w:tr>
      <w:tr w:rsidR="00456409" w:rsidRPr="007C5263" w14:paraId="4EA2E829"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4156E" w14:textId="77777777" w:rsidR="00456409" w:rsidRPr="007C5263" w:rsidRDefault="00456409" w:rsidP="00456409">
            <w:pPr>
              <w:spacing w:before="0"/>
              <w:jc w:val="center"/>
              <w:rPr>
                <w:lang w:val="fr-FR"/>
              </w:rPr>
            </w:pPr>
            <w:r w:rsidRPr="007C5263">
              <w:rPr>
                <w:lang w:val="fr-FR"/>
              </w:rPr>
              <w:t>277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6F59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8EA38"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24E0E95"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2325D" w14:textId="77777777" w:rsidR="00456409" w:rsidRPr="007C5263" w:rsidRDefault="00456409" w:rsidP="00456409">
            <w:pPr>
              <w:spacing w:before="0"/>
              <w:jc w:val="center"/>
              <w:rPr>
                <w:lang w:val="fr-FR"/>
              </w:rPr>
            </w:pPr>
            <w:r w:rsidRPr="007C5263">
              <w:rPr>
                <w:lang w:val="fr-FR"/>
              </w:rPr>
              <w:t>0000-5999</w:t>
            </w:r>
          </w:p>
        </w:tc>
      </w:tr>
      <w:tr w:rsidR="00456409" w:rsidRPr="007C5263" w14:paraId="4268123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4695" w14:textId="77777777" w:rsidR="00456409" w:rsidRPr="007C5263" w:rsidRDefault="00456409" w:rsidP="00456409">
            <w:pPr>
              <w:spacing w:before="0"/>
              <w:jc w:val="center"/>
              <w:rPr>
                <w:lang w:val="fr-FR"/>
              </w:rPr>
            </w:pPr>
            <w:r w:rsidRPr="007C5263">
              <w:rPr>
                <w:lang w:val="fr-FR"/>
              </w:rPr>
              <w:t>279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DAC3A"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50EB5"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141DCDE"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30372" w14:textId="77777777" w:rsidR="00456409" w:rsidRPr="007C5263" w:rsidRDefault="00456409" w:rsidP="00456409">
            <w:pPr>
              <w:spacing w:before="0"/>
              <w:jc w:val="center"/>
              <w:rPr>
                <w:lang w:val="fr-FR"/>
              </w:rPr>
            </w:pPr>
            <w:r w:rsidRPr="007C5263">
              <w:rPr>
                <w:lang w:val="fr-FR"/>
              </w:rPr>
              <w:t>0000-4999</w:t>
            </w:r>
          </w:p>
        </w:tc>
      </w:tr>
      <w:tr w:rsidR="00456409" w:rsidRPr="007C5263" w14:paraId="25CD8D4F"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0A898" w14:textId="77777777" w:rsidR="00456409" w:rsidRPr="007C5263" w:rsidRDefault="00456409" w:rsidP="00456409">
            <w:pPr>
              <w:spacing w:before="0"/>
              <w:jc w:val="center"/>
              <w:rPr>
                <w:lang w:val="fr-FR"/>
              </w:rPr>
            </w:pPr>
            <w:r w:rsidRPr="007C5263">
              <w:rPr>
                <w:lang w:val="fr-FR"/>
              </w:rPr>
              <w:t>289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0A16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D4350"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56EC2BCD"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94C36" w14:textId="77777777" w:rsidR="00456409" w:rsidRPr="007C5263" w:rsidRDefault="00456409" w:rsidP="00456409">
            <w:pPr>
              <w:spacing w:before="0"/>
              <w:jc w:val="center"/>
              <w:rPr>
                <w:lang w:val="fr-FR"/>
              </w:rPr>
            </w:pPr>
            <w:r w:rsidRPr="007C5263">
              <w:rPr>
                <w:lang w:val="fr-FR"/>
              </w:rPr>
              <w:t>0000-9999</w:t>
            </w:r>
          </w:p>
        </w:tc>
      </w:tr>
      <w:tr w:rsidR="00456409" w:rsidRPr="007C5263" w14:paraId="2374685D"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2D36F" w14:textId="77777777" w:rsidR="00456409" w:rsidRPr="007C5263" w:rsidRDefault="00456409" w:rsidP="00456409">
            <w:pPr>
              <w:spacing w:before="0"/>
              <w:jc w:val="center"/>
              <w:rPr>
                <w:lang w:val="fr-FR"/>
              </w:rPr>
            </w:pPr>
            <w:r w:rsidRPr="007C5263">
              <w:rPr>
                <w:lang w:val="fr-FR"/>
              </w:rPr>
              <w:t>322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62AF5"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AC67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4ED2F7C"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35083" w14:textId="77777777" w:rsidR="00456409" w:rsidRPr="007C5263" w:rsidRDefault="00456409" w:rsidP="00456409">
            <w:pPr>
              <w:spacing w:before="0"/>
              <w:jc w:val="center"/>
              <w:rPr>
                <w:lang w:val="fr-FR"/>
              </w:rPr>
            </w:pPr>
            <w:r w:rsidRPr="007C5263">
              <w:rPr>
                <w:lang w:val="fr-FR"/>
              </w:rPr>
              <w:t>0000-6999</w:t>
            </w:r>
          </w:p>
        </w:tc>
      </w:tr>
      <w:tr w:rsidR="00456409" w:rsidRPr="007C5263" w14:paraId="69B4BDB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48928" w14:textId="77777777" w:rsidR="00456409" w:rsidRPr="007C5263" w:rsidRDefault="00456409" w:rsidP="00456409">
            <w:pPr>
              <w:spacing w:before="0"/>
              <w:jc w:val="center"/>
              <w:rPr>
                <w:lang w:val="fr-FR"/>
              </w:rPr>
            </w:pPr>
            <w:r w:rsidRPr="007C5263">
              <w:rPr>
                <w:lang w:val="fr-FR"/>
              </w:rPr>
              <w:t>325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EA769"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45D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D49ACD0"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781A1" w14:textId="77777777" w:rsidR="00456409" w:rsidRPr="007C5263" w:rsidRDefault="00456409" w:rsidP="00456409">
            <w:pPr>
              <w:spacing w:before="0"/>
              <w:jc w:val="center"/>
              <w:rPr>
                <w:lang w:val="fr-FR"/>
              </w:rPr>
            </w:pPr>
            <w:r w:rsidRPr="007C5263">
              <w:rPr>
                <w:lang w:val="fr-FR"/>
              </w:rPr>
              <w:t>0000-6999</w:t>
            </w:r>
          </w:p>
        </w:tc>
      </w:tr>
      <w:tr w:rsidR="00456409" w:rsidRPr="007C5263" w14:paraId="4E5B9AA0"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6F6A" w14:textId="77777777" w:rsidR="00456409" w:rsidRPr="007C5263" w:rsidRDefault="00456409" w:rsidP="00456409">
            <w:pPr>
              <w:spacing w:before="0"/>
              <w:jc w:val="center"/>
              <w:rPr>
                <w:lang w:val="fr-FR"/>
              </w:rPr>
            </w:pPr>
            <w:r w:rsidRPr="007C5263">
              <w:rPr>
                <w:lang w:val="fr-FR"/>
              </w:rPr>
              <w:t>326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52B38"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7EAE5"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93B2E14"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39BC4" w14:textId="77777777" w:rsidR="00456409" w:rsidRPr="007C5263" w:rsidRDefault="00456409" w:rsidP="00456409">
            <w:pPr>
              <w:spacing w:before="0"/>
              <w:jc w:val="center"/>
              <w:rPr>
                <w:lang w:val="fr-FR"/>
              </w:rPr>
            </w:pPr>
            <w:r w:rsidRPr="007C5263">
              <w:rPr>
                <w:lang w:val="fr-FR"/>
              </w:rPr>
              <w:t>0000-5999</w:t>
            </w:r>
          </w:p>
        </w:tc>
      </w:tr>
      <w:tr w:rsidR="00456409" w:rsidRPr="007C5263" w14:paraId="15CA146D"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BFAC" w14:textId="77777777" w:rsidR="00456409" w:rsidRPr="007C5263" w:rsidRDefault="00456409" w:rsidP="00456409">
            <w:pPr>
              <w:spacing w:before="0"/>
              <w:jc w:val="center"/>
              <w:rPr>
                <w:lang w:val="fr-FR"/>
              </w:rPr>
            </w:pPr>
            <w:r w:rsidRPr="007C5263">
              <w:rPr>
                <w:lang w:val="fr-FR"/>
              </w:rPr>
              <w:t>327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0F143"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497FE"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AC7C077"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F833B" w14:textId="77777777" w:rsidR="00456409" w:rsidRPr="007C5263" w:rsidRDefault="00456409" w:rsidP="00456409">
            <w:pPr>
              <w:spacing w:before="0"/>
              <w:jc w:val="center"/>
              <w:rPr>
                <w:lang w:val="fr-FR"/>
              </w:rPr>
            </w:pPr>
            <w:r w:rsidRPr="007C5263">
              <w:rPr>
                <w:lang w:val="fr-FR"/>
              </w:rPr>
              <w:t>0000-2999</w:t>
            </w:r>
            <w:r w:rsidRPr="007C5263">
              <w:rPr>
                <w:lang w:val="fr-FR"/>
              </w:rPr>
              <w:br/>
              <w:t>5000-7999</w:t>
            </w:r>
          </w:p>
        </w:tc>
      </w:tr>
      <w:tr w:rsidR="00456409" w:rsidRPr="007C5263" w14:paraId="47938C32"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E5099" w14:textId="77777777" w:rsidR="00456409" w:rsidRPr="007C5263" w:rsidRDefault="00456409" w:rsidP="00456409">
            <w:pPr>
              <w:spacing w:before="0"/>
              <w:jc w:val="center"/>
              <w:rPr>
                <w:lang w:val="fr-FR"/>
              </w:rPr>
            </w:pPr>
            <w:r w:rsidRPr="007C5263">
              <w:rPr>
                <w:lang w:val="fr-FR"/>
              </w:rPr>
              <w:t>328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BD7E"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88A7"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E874E81"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B6A8D" w14:textId="77777777" w:rsidR="00456409" w:rsidRPr="007C5263" w:rsidRDefault="00456409" w:rsidP="00456409">
            <w:pPr>
              <w:spacing w:before="0"/>
              <w:jc w:val="center"/>
              <w:rPr>
                <w:lang w:val="fr-FR"/>
              </w:rPr>
            </w:pPr>
            <w:r w:rsidRPr="007C5263">
              <w:rPr>
                <w:lang w:val="fr-FR"/>
              </w:rPr>
              <w:t>0000-9999</w:t>
            </w:r>
          </w:p>
        </w:tc>
      </w:tr>
      <w:tr w:rsidR="00456409" w:rsidRPr="007C5263" w14:paraId="14F7DA72"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6465D" w14:textId="77777777" w:rsidR="00456409" w:rsidRPr="007C5263" w:rsidRDefault="00456409" w:rsidP="00456409">
            <w:pPr>
              <w:spacing w:before="0"/>
              <w:jc w:val="center"/>
              <w:rPr>
                <w:lang w:val="fr-FR"/>
              </w:rPr>
            </w:pPr>
            <w:r w:rsidRPr="007C5263">
              <w:rPr>
                <w:lang w:val="fr-FR"/>
              </w:rPr>
              <w:t>329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61C5B"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75DF"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BF8E04D"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1C038" w14:textId="77777777" w:rsidR="00456409" w:rsidRPr="007C5263" w:rsidRDefault="00456409" w:rsidP="00456409">
            <w:pPr>
              <w:spacing w:before="0"/>
              <w:jc w:val="center"/>
              <w:rPr>
                <w:lang w:val="fr-FR"/>
              </w:rPr>
            </w:pPr>
            <w:r w:rsidRPr="007C5263">
              <w:rPr>
                <w:lang w:val="fr-FR"/>
              </w:rPr>
              <w:t>0000-1999</w:t>
            </w:r>
            <w:r w:rsidRPr="007C5263">
              <w:rPr>
                <w:lang w:val="fr-FR"/>
              </w:rPr>
              <w:br/>
              <w:t>3000-6999</w:t>
            </w:r>
          </w:p>
        </w:tc>
      </w:tr>
      <w:tr w:rsidR="00456409" w:rsidRPr="007C5263" w14:paraId="51986B3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0070" w14:textId="77777777" w:rsidR="00456409" w:rsidRPr="007C5263" w:rsidRDefault="00456409" w:rsidP="00456409">
            <w:pPr>
              <w:spacing w:before="0"/>
              <w:jc w:val="center"/>
              <w:rPr>
                <w:lang w:val="fr-FR"/>
              </w:rPr>
            </w:pPr>
            <w:r w:rsidRPr="007C5263">
              <w:rPr>
                <w:lang w:val="fr-FR"/>
              </w:rPr>
              <w:t>330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184ED"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579CD"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1BE7121"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70004" w14:textId="77777777" w:rsidR="00456409" w:rsidRPr="007C5263" w:rsidRDefault="00456409" w:rsidP="00456409">
            <w:pPr>
              <w:spacing w:before="0"/>
              <w:jc w:val="center"/>
              <w:rPr>
                <w:lang w:val="fr-FR"/>
              </w:rPr>
            </w:pPr>
            <w:r w:rsidRPr="007C5263">
              <w:rPr>
                <w:lang w:val="fr-FR"/>
              </w:rPr>
              <w:t>0000-4999</w:t>
            </w:r>
          </w:p>
        </w:tc>
      </w:tr>
      <w:tr w:rsidR="00456409" w:rsidRPr="007C5263" w14:paraId="3E9929E4"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5563E2" w14:textId="77777777" w:rsidR="00456409" w:rsidRPr="007C5263" w:rsidRDefault="00456409" w:rsidP="00456409">
            <w:pPr>
              <w:spacing w:before="0"/>
              <w:jc w:val="center"/>
              <w:rPr>
                <w:lang w:val="fr-FR"/>
              </w:rPr>
            </w:pPr>
            <w:r w:rsidRPr="007C5263">
              <w:rPr>
                <w:lang w:val="fr-FR"/>
              </w:rPr>
              <w:t>331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5C591"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93E2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5F32C013"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FF8B8B" w14:textId="77777777" w:rsidR="00456409" w:rsidRPr="007C5263" w:rsidRDefault="00456409" w:rsidP="00456409">
            <w:pPr>
              <w:spacing w:before="0"/>
              <w:jc w:val="center"/>
              <w:rPr>
                <w:lang w:val="fr-FR"/>
              </w:rPr>
            </w:pPr>
            <w:r w:rsidRPr="007C5263">
              <w:rPr>
                <w:lang w:val="fr-FR"/>
              </w:rPr>
              <w:t>0000-4999</w:t>
            </w:r>
          </w:p>
        </w:tc>
      </w:tr>
      <w:tr w:rsidR="00456409" w:rsidRPr="007C5263" w14:paraId="3591CE8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8D3DE" w14:textId="77777777" w:rsidR="00456409" w:rsidRPr="007C5263" w:rsidRDefault="00456409" w:rsidP="00456409">
            <w:pPr>
              <w:spacing w:before="0"/>
              <w:jc w:val="center"/>
              <w:rPr>
                <w:lang w:val="fr-FR"/>
              </w:rPr>
            </w:pPr>
            <w:r w:rsidRPr="007C5263">
              <w:rPr>
                <w:lang w:val="fr-FR"/>
              </w:rPr>
              <w:t>332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49C6D"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1E4F5"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17938F0"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A0FEC" w14:textId="77777777" w:rsidR="00456409" w:rsidRPr="007C5263" w:rsidRDefault="00456409" w:rsidP="00456409">
            <w:pPr>
              <w:spacing w:before="0"/>
              <w:jc w:val="center"/>
              <w:rPr>
                <w:lang w:val="fr-FR"/>
              </w:rPr>
            </w:pPr>
            <w:r w:rsidRPr="007C5263">
              <w:rPr>
                <w:lang w:val="fr-FR"/>
              </w:rPr>
              <w:t>0000-4999</w:t>
            </w:r>
          </w:p>
        </w:tc>
      </w:tr>
      <w:tr w:rsidR="00456409" w:rsidRPr="007C5263" w14:paraId="1351ADA6"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D5D13" w14:textId="77777777" w:rsidR="00456409" w:rsidRPr="007C5263" w:rsidRDefault="00456409" w:rsidP="00456409">
            <w:pPr>
              <w:spacing w:before="0"/>
              <w:jc w:val="center"/>
              <w:rPr>
                <w:lang w:val="fr-FR"/>
              </w:rPr>
            </w:pPr>
            <w:r w:rsidRPr="007C5263">
              <w:rPr>
                <w:lang w:val="fr-FR"/>
              </w:rPr>
              <w:t>333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86CAE"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33B1"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CA1D708"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31D8D" w14:textId="77777777" w:rsidR="00456409" w:rsidRPr="007C5263" w:rsidRDefault="00456409" w:rsidP="00456409">
            <w:pPr>
              <w:spacing w:before="0"/>
              <w:jc w:val="center"/>
              <w:rPr>
                <w:lang w:val="fr-FR"/>
              </w:rPr>
            </w:pPr>
            <w:r w:rsidRPr="007C5263">
              <w:rPr>
                <w:lang w:val="fr-FR"/>
              </w:rPr>
              <w:t>0000-9999</w:t>
            </w:r>
          </w:p>
        </w:tc>
      </w:tr>
      <w:tr w:rsidR="00456409" w:rsidRPr="007C5263" w14:paraId="0D2F205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F83DC" w14:textId="77777777" w:rsidR="00456409" w:rsidRPr="007C5263" w:rsidRDefault="00456409" w:rsidP="00456409">
            <w:pPr>
              <w:spacing w:before="0"/>
              <w:jc w:val="center"/>
              <w:rPr>
                <w:lang w:val="fr-FR"/>
              </w:rPr>
            </w:pPr>
            <w:r w:rsidRPr="007C5263">
              <w:rPr>
                <w:lang w:val="fr-FR"/>
              </w:rPr>
              <w:t>334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25E80"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043C"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214F19F6"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A3B3A1" w14:textId="77777777" w:rsidR="00456409" w:rsidRPr="007C5263" w:rsidRDefault="00456409" w:rsidP="00456409">
            <w:pPr>
              <w:spacing w:before="0"/>
              <w:jc w:val="center"/>
              <w:rPr>
                <w:lang w:val="fr-FR"/>
              </w:rPr>
            </w:pPr>
            <w:r w:rsidRPr="007C5263">
              <w:rPr>
                <w:lang w:val="fr-FR"/>
              </w:rPr>
              <w:t>0000-2999</w:t>
            </w:r>
          </w:p>
        </w:tc>
      </w:tr>
      <w:tr w:rsidR="00456409" w:rsidRPr="007C5263" w14:paraId="1B176C4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8CFB8" w14:textId="77777777" w:rsidR="00456409" w:rsidRPr="007C5263" w:rsidRDefault="00456409" w:rsidP="00456409">
            <w:pPr>
              <w:spacing w:before="0"/>
              <w:jc w:val="center"/>
              <w:rPr>
                <w:lang w:val="fr-FR"/>
              </w:rPr>
            </w:pPr>
            <w:r w:rsidRPr="007C5263">
              <w:rPr>
                <w:lang w:val="fr-FR"/>
              </w:rPr>
              <w:t>335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BA6E"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E0014"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D25CB3E"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2EA67" w14:textId="77777777" w:rsidR="00456409" w:rsidRPr="007C5263" w:rsidRDefault="00456409" w:rsidP="00456409">
            <w:pPr>
              <w:spacing w:before="0"/>
              <w:jc w:val="center"/>
              <w:rPr>
                <w:lang w:val="fr-FR"/>
              </w:rPr>
            </w:pPr>
            <w:r w:rsidRPr="007C5263">
              <w:rPr>
                <w:lang w:val="fr-FR"/>
              </w:rPr>
              <w:t>0000-1999</w:t>
            </w:r>
            <w:r>
              <w:rPr>
                <w:lang w:val="fr-FR"/>
              </w:rPr>
              <w:br/>
            </w:r>
            <w:r w:rsidRPr="00F24356">
              <w:rPr>
                <w:lang w:val="fr-FR"/>
              </w:rPr>
              <w:t>3000-4999</w:t>
            </w:r>
          </w:p>
        </w:tc>
      </w:tr>
      <w:tr w:rsidR="00456409" w:rsidRPr="007C5263" w14:paraId="7CE0A635"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29B9D" w14:textId="77777777" w:rsidR="00456409" w:rsidRPr="007C5263" w:rsidRDefault="00456409" w:rsidP="00456409">
            <w:pPr>
              <w:spacing w:before="0"/>
              <w:jc w:val="center"/>
              <w:rPr>
                <w:lang w:val="fr-FR"/>
              </w:rPr>
            </w:pPr>
            <w:r w:rsidRPr="007C5263">
              <w:rPr>
                <w:lang w:val="fr-FR"/>
              </w:rPr>
              <w:t>336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8C77A"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96D75"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vAlign w:val="center"/>
          </w:tcPr>
          <w:p w14:paraId="41F90F0D" w14:textId="77777777" w:rsidR="00456409" w:rsidRPr="007C5263" w:rsidRDefault="00456409" w:rsidP="00456409">
            <w:pPr>
              <w:spacing w:before="0"/>
              <w:jc w:val="center"/>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32EA2" w14:textId="77777777" w:rsidR="00456409" w:rsidRPr="007C5263" w:rsidRDefault="00456409" w:rsidP="00456409">
            <w:pPr>
              <w:spacing w:before="0"/>
              <w:jc w:val="center"/>
              <w:rPr>
                <w:lang w:val="fr-FR"/>
              </w:rPr>
            </w:pPr>
            <w:r w:rsidRPr="000C08DF">
              <w:rPr>
                <w:lang w:val="fr-FR"/>
              </w:rPr>
              <w:t>5000-9999</w:t>
            </w:r>
          </w:p>
        </w:tc>
      </w:tr>
      <w:tr w:rsidR="00456409" w:rsidRPr="007C5263" w14:paraId="175C02F8"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549A5" w14:textId="77777777" w:rsidR="00456409" w:rsidRPr="007C5263" w:rsidRDefault="00456409" w:rsidP="00456409">
            <w:pPr>
              <w:spacing w:before="0"/>
              <w:jc w:val="center"/>
              <w:rPr>
                <w:lang w:val="fr-FR"/>
              </w:rPr>
            </w:pPr>
            <w:r w:rsidRPr="007C5263">
              <w:rPr>
                <w:lang w:val="fr-FR"/>
              </w:rPr>
              <w:t>337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72BA9"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2E1BD"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EAAE659"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3EA9A" w14:textId="77777777" w:rsidR="00456409" w:rsidRPr="007C5263" w:rsidRDefault="00456409" w:rsidP="00456409">
            <w:pPr>
              <w:spacing w:before="0"/>
              <w:jc w:val="center"/>
              <w:rPr>
                <w:lang w:val="fr-FR"/>
              </w:rPr>
            </w:pPr>
            <w:r w:rsidRPr="00B56B81">
              <w:rPr>
                <w:lang w:val="fr-FR"/>
              </w:rPr>
              <w:t>0000-6999</w:t>
            </w:r>
          </w:p>
        </w:tc>
      </w:tr>
      <w:tr w:rsidR="00456409" w:rsidRPr="007C5263" w14:paraId="43342D52"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AA2A9" w14:textId="77777777" w:rsidR="00456409" w:rsidRPr="007C5263" w:rsidRDefault="00456409" w:rsidP="00456409">
            <w:pPr>
              <w:spacing w:before="0"/>
              <w:jc w:val="center"/>
              <w:rPr>
                <w:lang w:val="fr-FR"/>
              </w:rPr>
            </w:pPr>
            <w:r w:rsidRPr="007C5263">
              <w:rPr>
                <w:lang w:val="fr-FR"/>
              </w:rPr>
              <w:t>338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EFA93"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9053"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09A09F77"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4D80" w14:textId="77777777" w:rsidR="00456409" w:rsidRPr="007C5263" w:rsidRDefault="00456409" w:rsidP="00456409">
            <w:pPr>
              <w:spacing w:before="0"/>
              <w:jc w:val="center"/>
              <w:rPr>
                <w:lang w:val="fr-FR"/>
              </w:rPr>
            </w:pPr>
            <w:r w:rsidRPr="007C5263">
              <w:rPr>
                <w:lang w:val="fr-FR"/>
              </w:rPr>
              <w:t>1000-5999</w:t>
            </w:r>
          </w:p>
        </w:tc>
      </w:tr>
      <w:tr w:rsidR="00456409" w:rsidRPr="007C5263" w14:paraId="4C91FA38"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B8C83" w14:textId="77777777" w:rsidR="00456409" w:rsidRPr="007C5263" w:rsidRDefault="00456409" w:rsidP="00456409">
            <w:pPr>
              <w:spacing w:before="0"/>
              <w:jc w:val="center"/>
              <w:rPr>
                <w:lang w:val="fr-FR"/>
              </w:rPr>
            </w:pPr>
            <w:r w:rsidRPr="007C5263">
              <w:rPr>
                <w:lang w:val="fr-FR"/>
              </w:rPr>
              <w:t>339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62BF"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F51A"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2219DDBC"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C2F5E" w14:textId="77777777" w:rsidR="00456409" w:rsidRPr="007C5263" w:rsidRDefault="00456409" w:rsidP="00456409">
            <w:pPr>
              <w:spacing w:before="0"/>
              <w:jc w:val="center"/>
              <w:rPr>
                <w:lang w:val="fr-FR"/>
              </w:rPr>
            </w:pPr>
            <w:r w:rsidRPr="007C5263">
              <w:rPr>
                <w:lang w:val="fr-FR"/>
              </w:rPr>
              <w:t>0000-6999</w:t>
            </w:r>
          </w:p>
        </w:tc>
      </w:tr>
      <w:tr w:rsidR="00456409" w:rsidRPr="007C5263" w14:paraId="317810F5"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24B7" w14:textId="77777777" w:rsidR="00456409" w:rsidRPr="007C5263" w:rsidRDefault="00456409" w:rsidP="00456409">
            <w:pPr>
              <w:spacing w:before="0"/>
              <w:jc w:val="center"/>
              <w:rPr>
                <w:lang w:val="fr-FR"/>
              </w:rPr>
            </w:pPr>
            <w:r w:rsidRPr="007C5263">
              <w:rPr>
                <w:lang w:val="fr-FR"/>
              </w:rPr>
              <w:t>440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24951"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34AD2"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15A1C13"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F12D" w14:textId="77777777" w:rsidR="00456409" w:rsidRPr="007C5263" w:rsidRDefault="00456409" w:rsidP="00456409">
            <w:pPr>
              <w:spacing w:before="0"/>
              <w:jc w:val="center"/>
              <w:rPr>
                <w:lang w:val="fr-FR"/>
              </w:rPr>
            </w:pPr>
            <w:r w:rsidRPr="007C5263">
              <w:rPr>
                <w:lang w:val="fr-FR"/>
              </w:rPr>
              <w:t>0000-3999</w:t>
            </w:r>
          </w:p>
        </w:tc>
      </w:tr>
      <w:tr w:rsidR="00456409" w:rsidRPr="007C5263" w14:paraId="60D3003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F5706" w14:textId="77777777" w:rsidR="00456409" w:rsidRPr="007C5263" w:rsidRDefault="00456409" w:rsidP="00456409">
            <w:pPr>
              <w:spacing w:before="0"/>
              <w:jc w:val="center"/>
              <w:rPr>
                <w:lang w:val="fr-FR"/>
              </w:rPr>
            </w:pPr>
            <w:r w:rsidRPr="007C5263">
              <w:rPr>
                <w:lang w:val="fr-FR"/>
              </w:rPr>
              <w:t>441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A8115"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DECB"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1ABDD542"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B11B3" w14:textId="77777777" w:rsidR="00456409" w:rsidRPr="007C5263" w:rsidRDefault="00456409" w:rsidP="00456409">
            <w:pPr>
              <w:spacing w:before="0"/>
              <w:jc w:val="center"/>
              <w:rPr>
                <w:lang w:val="fr-FR"/>
              </w:rPr>
            </w:pPr>
            <w:r w:rsidRPr="007C5263">
              <w:rPr>
                <w:lang w:val="fr-FR"/>
              </w:rPr>
              <w:t>0000-3999</w:t>
            </w:r>
          </w:p>
        </w:tc>
      </w:tr>
      <w:tr w:rsidR="00456409" w:rsidRPr="007C5263" w14:paraId="69F48AA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CA92F" w14:textId="77777777" w:rsidR="00456409" w:rsidRPr="007C5263" w:rsidRDefault="00456409" w:rsidP="00456409">
            <w:pPr>
              <w:spacing w:before="0"/>
              <w:jc w:val="center"/>
              <w:rPr>
                <w:lang w:val="fr-FR"/>
              </w:rPr>
            </w:pPr>
            <w:r w:rsidRPr="007C5263">
              <w:rPr>
                <w:lang w:val="fr-FR"/>
              </w:rPr>
              <w:t>442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32A11"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1BEA4" w14:textId="77777777" w:rsidR="00456409" w:rsidRPr="007C5263" w:rsidRDefault="00456409" w:rsidP="00456409">
            <w:pPr>
              <w:spacing w:before="0"/>
              <w:jc w:val="center"/>
              <w:rPr>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41DB8C25" w14:textId="77777777" w:rsidR="00456409" w:rsidRPr="00456409" w:rsidRDefault="00456409" w:rsidP="00456409">
            <w:pPr>
              <w:spacing w:before="0"/>
              <w:jc w:val="center"/>
            </w:pPr>
            <w:r w:rsidRPr="00456409">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C36F1" w14:textId="77777777" w:rsidR="00456409" w:rsidRPr="007C5263" w:rsidRDefault="00456409" w:rsidP="00456409">
            <w:pPr>
              <w:spacing w:before="0"/>
              <w:jc w:val="center"/>
              <w:rPr>
                <w:lang w:val="fr-FR"/>
              </w:rPr>
            </w:pPr>
            <w:r w:rsidRPr="007C5263">
              <w:rPr>
                <w:lang w:val="fr-FR"/>
              </w:rPr>
              <w:t>0000-4999</w:t>
            </w:r>
          </w:p>
        </w:tc>
      </w:tr>
      <w:tr w:rsidR="00456409" w:rsidRPr="007C5263" w14:paraId="4A7388E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E17E" w14:textId="77777777" w:rsidR="00456409" w:rsidRPr="007C5263" w:rsidRDefault="00456409" w:rsidP="00456409">
            <w:pPr>
              <w:spacing w:before="0"/>
              <w:jc w:val="center"/>
              <w:rPr>
                <w:lang w:val="fr-FR"/>
              </w:rPr>
            </w:pPr>
            <w:r w:rsidRPr="007C5263">
              <w:rPr>
                <w:lang w:val="fr-FR"/>
              </w:rPr>
              <w:t>444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F8606"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5798E"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3C53393"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52F7" w14:textId="77777777" w:rsidR="00456409" w:rsidRPr="007C5263" w:rsidRDefault="00456409" w:rsidP="00456409">
            <w:pPr>
              <w:spacing w:before="0"/>
              <w:jc w:val="center"/>
              <w:rPr>
                <w:lang w:val="fr-FR"/>
              </w:rPr>
            </w:pPr>
            <w:r w:rsidRPr="007C5263">
              <w:rPr>
                <w:lang w:val="fr-FR"/>
              </w:rPr>
              <w:t>0000-9999</w:t>
            </w:r>
          </w:p>
        </w:tc>
      </w:tr>
      <w:tr w:rsidR="00456409" w:rsidRPr="007C5263" w14:paraId="2BF80655"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B29B" w14:textId="77777777" w:rsidR="00456409" w:rsidRPr="007C5263" w:rsidRDefault="00456409" w:rsidP="00456409">
            <w:pPr>
              <w:spacing w:before="0"/>
              <w:jc w:val="center"/>
              <w:rPr>
                <w:lang w:val="fr-FR"/>
              </w:rPr>
            </w:pPr>
            <w:r w:rsidRPr="007C5263">
              <w:rPr>
                <w:lang w:val="fr-FR"/>
              </w:rPr>
              <w:t>455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8BB39"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6E85"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573C4F9"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6A70" w14:textId="77777777" w:rsidR="00456409" w:rsidRPr="007C5263" w:rsidRDefault="00456409" w:rsidP="00456409">
            <w:pPr>
              <w:spacing w:before="0"/>
              <w:jc w:val="center"/>
              <w:rPr>
                <w:lang w:val="fr-FR"/>
              </w:rPr>
            </w:pPr>
            <w:r w:rsidRPr="007C5263">
              <w:rPr>
                <w:lang w:val="fr-FR"/>
              </w:rPr>
              <w:t>0000-3999</w:t>
            </w:r>
          </w:p>
        </w:tc>
      </w:tr>
      <w:tr w:rsidR="00456409" w:rsidRPr="007C5263" w14:paraId="6134CB2E"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B4D5" w14:textId="77777777" w:rsidR="00456409" w:rsidRPr="007C5263" w:rsidRDefault="00456409" w:rsidP="00456409">
            <w:pPr>
              <w:spacing w:before="0"/>
              <w:jc w:val="center"/>
              <w:rPr>
                <w:lang w:val="fr-FR"/>
              </w:rPr>
            </w:pPr>
            <w:r w:rsidRPr="007C5263">
              <w:rPr>
                <w:lang w:val="fr-FR"/>
              </w:rPr>
              <w:t>456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133EE"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22886"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9C96835"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F96B0" w14:textId="77777777" w:rsidR="00456409" w:rsidRPr="007C5263" w:rsidRDefault="00456409" w:rsidP="00456409">
            <w:pPr>
              <w:spacing w:before="0"/>
              <w:jc w:val="center"/>
              <w:rPr>
                <w:lang w:val="fr-FR"/>
              </w:rPr>
            </w:pPr>
            <w:r w:rsidRPr="007C5263">
              <w:rPr>
                <w:lang w:val="fr-FR"/>
              </w:rPr>
              <w:t>0000-2999</w:t>
            </w:r>
          </w:p>
        </w:tc>
      </w:tr>
      <w:tr w:rsidR="00456409" w:rsidRPr="007C5263" w14:paraId="24789893"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39D9F" w14:textId="77777777" w:rsidR="00456409" w:rsidRPr="007C5263" w:rsidRDefault="00456409" w:rsidP="00456409">
            <w:pPr>
              <w:spacing w:before="0"/>
              <w:jc w:val="center"/>
              <w:rPr>
                <w:lang w:val="fr-FR"/>
              </w:rPr>
            </w:pPr>
            <w:r w:rsidRPr="007C5263">
              <w:rPr>
                <w:lang w:val="fr-FR"/>
              </w:rPr>
              <w:t>500-506</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A48C"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F42C8" w14:textId="77777777" w:rsidR="00456409" w:rsidRPr="007C5263" w:rsidRDefault="00456409" w:rsidP="00456409">
            <w:pPr>
              <w:spacing w:before="0"/>
              <w:jc w:val="center"/>
              <w:rPr>
                <w:lang w:val="fr-FR"/>
              </w:rPr>
            </w:pPr>
            <w:r w:rsidRPr="007C5263">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201EE23" w14:textId="77777777" w:rsidR="00456409" w:rsidRPr="007C5263" w:rsidRDefault="00456409" w:rsidP="00456409">
            <w:pPr>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99BBE" w14:textId="77777777" w:rsidR="00456409" w:rsidRPr="007C5263" w:rsidRDefault="00456409" w:rsidP="00456409">
            <w:pPr>
              <w:spacing w:before="0"/>
              <w:jc w:val="center"/>
              <w:rPr>
                <w:lang w:val="fr-FR"/>
              </w:rPr>
            </w:pPr>
            <w:r w:rsidRPr="007C5263">
              <w:rPr>
                <w:lang w:val="fr-FR"/>
              </w:rPr>
              <w:t>0000-9999</w:t>
            </w:r>
          </w:p>
        </w:tc>
      </w:tr>
      <w:tr w:rsidR="00456409" w:rsidRPr="007C5263" w14:paraId="54E5338B"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CFE" w14:textId="77777777" w:rsidR="00456409" w:rsidRPr="007C5263" w:rsidRDefault="00456409" w:rsidP="00456409">
            <w:pPr>
              <w:spacing w:before="0"/>
              <w:jc w:val="center"/>
              <w:rPr>
                <w:lang w:val="fr-FR"/>
              </w:rPr>
            </w:pPr>
            <w:r w:rsidRPr="007C5263">
              <w:rPr>
                <w:lang w:val="fr-FR"/>
              </w:rPr>
              <w:t>510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381F4" w14:textId="77777777" w:rsidR="00456409" w:rsidRPr="007C5263" w:rsidRDefault="00456409" w:rsidP="00456409">
            <w:pPr>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D33C5" w14:textId="77777777" w:rsidR="00456409" w:rsidRPr="007C5263" w:rsidRDefault="00456409" w:rsidP="00456409">
            <w:pPr>
              <w:spacing w:before="0"/>
              <w:jc w:val="center"/>
              <w:rPr>
                <w:lang w:val="fr-FR"/>
              </w:rPr>
            </w:pPr>
            <w:r w:rsidRPr="007C5263">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80D5F" w14:textId="77777777" w:rsidR="00456409" w:rsidRPr="007C5263" w:rsidRDefault="00456409" w:rsidP="00456409">
            <w:pPr>
              <w:spacing w:before="0"/>
              <w:jc w:val="center"/>
              <w:rPr>
                <w:lang w:val="fr-FR"/>
              </w:rPr>
            </w:pPr>
            <w:r w:rsidRPr="007C5263">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5B247" w14:textId="77777777" w:rsidR="00456409" w:rsidRPr="007C5263" w:rsidRDefault="00456409" w:rsidP="00456409">
            <w:pPr>
              <w:spacing w:before="0"/>
              <w:jc w:val="center"/>
              <w:rPr>
                <w:lang w:val="fr-FR"/>
              </w:rPr>
            </w:pPr>
            <w:r w:rsidRPr="007C5263">
              <w:rPr>
                <w:lang w:val="fr-FR"/>
              </w:rPr>
              <w:t>0000-9999</w:t>
            </w:r>
          </w:p>
        </w:tc>
      </w:tr>
      <w:tr w:rsidR="00456409" w:rsidRPr="007C5263" w14:paraId="4774DFA0"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4EF5" w14:textId="77777777" w:rsidR="00456409" w:rsidRPr="007C5263" w:rsidRDefault="00456409" w:rsidP="00E1407D">
            <w:pPr>
              <w:spacing w:before="14" w:after="14"/>
              <w:jc w:val="center"/>
              <w:rPr>
                <w:lang w:val="fr-FR"/>
              </w:rPr>
            </w:pPr>
            <w:r w:rsidRPr="007C5263">
              <w:rPr>
                <w:lang w:val="fr-FR"/>
              </w:rPr>
              <w:t>515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D09AF" w14:textId="77777777" w:rsidR="00456409" w:rsidRPr="007C5263" w:rsidRDefault="00456409" w:rsidP="00E1407D">
            <w:pPr>
              <w:spacing w:before="14" w:after="14"/>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96201" w14:textId="77777777" w:rsidR="00456409" w:rsidRPr="007C5263" w:rsidRDefault="00456409" w:rsidP="00E1407D">
            <w:pPr>
              <w:spacing w:before="14" w:after="14"/>
              <w:jc w:val="center"/>
              <w:rPr>
                <w:lang w:val="fr-FR"/>
              </w:rPr>
            </w:pPr>
            <w:r w:rsidRPr="007C5263">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819BA0" w14:textId="77777777" w:rsidR="00456409" w:rsidRPr="007C5263" w:rsidRDefault="00456409" w:rsidP="00E1407D">
            <w:pPr>
              <w:spacing w:before="14" w:after="14"/>
              <w:jc w:val="center"/>
              <w:rPr>
                <w:lang w:val="fr-FR"/>
              </w:rPr>
            </w:pPr>
            <w:r w:rsidRPr="007C5263">
              <w:rPr>
                <w:lang w:val="fr-FR"/>
              </w:rPr>
              <w:t>E-Networks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C2C1B" w14:textId="77777777" w:rsidR="00456409" w:rsidRPr="007C5263" w:rsidRDefault="00456409" w:rsidP="00E1407D">
            <w:pPr>
              <w:spacing w:before="14" w:after="14"/>
              <w:jc w:val="center"/>
              <w:rPr>
                <w:lang w:val="fr-FR"/>
              </w:rPr>
            </w:pPr>
            <w:r w:rsidRPr="007C5263">
              <w:rPr>
                <w:lang w:val="fr-FR"/>
              </w:rPr>
              <w:t>0000-9999</w:t>
            </w:r>
          </w:p>
        </w:tc>
      </w:tr>
      <w:tr w:rsidR="00456409" w:rsidRPr="007C5263" w14:paraId="25A1AD4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3D277" w14:textId="77777777" w:rsidR="00456409" w:rsidRPr="007C5263" w:rsidRDefault="00456409" w:rsidP="00456409">
            <w:pPr>
              <w:keepNext/>
              <w:keepLines/>
              <w:widowControl w:val="0"/>
              <w:spacing w:before="0"/>
              <w:jc w:val="center"/>
              <w:rPr>
                <w:lang w:val="fr-FR"/>
              </w:rPr>
            </w:pPr>
            <w:r w:rsidRPr="007C5263">
              <w:rPr>
                <w:lang w:val="fr-FR"/>
              </w:rPr>
              <w:lastRenderedPageBreak/>
              <w:t>771</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E1B2A"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4DE5D"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62539A42" w14:textId="77777777" w:rsidR="00456409" w:rsidRPr="00456409" w:rsidRDefault="00456409" w:rsidP="00456409">
            <w:pPr>
              <w:keepNext/>
              <w:keepLines/>
              <w:widowControl w:val="0"/>
              <w:spacing w:before="0"/>
              <w:jc w:val="center"/>
            </w:pPr>
            <w:r w:rsidRPr="00456409">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1B536" w14:textId="77777777" w:rsidR="00456409" w:rsidRPr="007C5263" w:rsidRDefault="00456409" w:rsidP="00456409">
            <w:pPr>
              <w:keepNext/>
              <w:keepLines/>
              <w:widowControl w:val="0"/>
              <w:spacing w:before="0"/>
              <w:jc w:val="center"/>
              <w:rPr>
                <w:lang w:val="fr-FR"/>
              </w:rPr>
            </w:pPr>
            <w:r w:rsidRPr="007C5263">
              <w:rPr>
                <w:lang w:val="fr-FR"/>
              </w:rPr>
              <w:t>0000-2999</w:t>
            </w:r>
            <w:r w:rsidRPr="007C5263">
              <w:rPr>
                <w:lang w:val="fr-FR"/>
              </w:rPr>
              <w:br/>
              <w:t>4000-5999</w:t>
            </w:r>
          </w:p>
        </w:tc>
      </w:tr>
      <w:tr w:rsidR="00456409" w:rsidRPr="007C5263" w14:paraId="6E1424E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1AD19" w14:textId="77777777" w:rsidR="00456409" w:rsidRPr="007C5263" w:rsidRDefault="00456409" w:rsidP="00456409">
            <w:pPr>
              <w:keepNext/>
              <w:keepLines/>
              <w:widowControl w:val="0"/>
              <w:spacing w:before="0"/>
              <w:jc w:val="center"/>
              <w:rPr>
                <w:lang w:val="fr-FR"/>
              </w:rPr>
            </w:pPr>
            <w:r w:rsidRPr="007C5263">
              <w:rPr>
                <w:lang w:val="fr-FR"/>
              </w:rPr>
              <w:t>772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A8147"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81E6"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1FEA06D5"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4EEA5" w14:textId="77777777" w:rsidR="00456409" w:rsidRPr="007C5263" w:rsidRDefault="00456409" w:rsidP="00456409">
            <w:pPr>
              <w:keepNext/>
              <w:keepLines/>
              <w:widowControl w:val="0"/>
              <w:spacing w:before="0"/>
              <w:jc w:val="center"/>
              <w:rPr>
                <w:lang w:val="fr-FR"/>
              </w:rPr>
            </w:pPr>
            <w:r w:rsidRPr="007C5263">
              <w:rPr>
                <w:lang w:val="fr-FR"/>
              </w:rPr>
              <w:t>0000-3999</w:t>
            </w:r>
          </w:p>
        </w:tc>
      </w:tr>
      <w:tr w:rsidR="00456409" w:rsidRPr="007C5263" w14:paraId="03014EF8"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8A097" w14:textId="77777777" w:rsidR="00456409" w:rsidRPr="007C5263" w:rsidRDefault="00456409" w:rsidP="00456409">
            <w:pPr>
              <w:keepNext/>
              <w:keepLines/>
              <w:widowControl w:val="0"/>
              <w:spacing w:before="0"/>
              <w:jc w:val="center"/>
              <w:rPr>
                <w:lang w:val="fr-FR"/>
              </w:rPr>
            </w:pPr>
            <w:r w:rsidRPr="007C5263">
              <w:rPr>
                <w:lang w:val="fr-FR"/>
              </w:rPr>
              <w:t>773</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57F46"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05FAC"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CA308A6"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A6DD" w14:textId="77777777" w:rsidR="00456409" w:rsidRPr="007C5263" w:rsidRDefault="00456409" w:rsidP="00456409">
            <w:pPr>
              <w:keepNext/>
              <w:keepLines/>
              <w:widowControl w:val="0"/>
              <w:spacing w:before="0"/>
              <w:jc w:val="center"/>
              <w:rPr>
                <w:lang w:val="fr-FR"/>
              </w:rPr>
            </w:pPr>
            <w:r w:rsidRPr="007C5263">
              <w:rPr>
                <w:lang w:val="fr-FR"/>
              </w:rPr>
              <w:t>0000-2999</w:t>
            </w:r>
          </w:p>
        </w:tc>
      </w:tr>
      <w:tr w:rsidR="00456409" w:rsidRPr="007C5263" w14:paraId="1EA1A1EC"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F3C09" w14:textId="77777777" w:rsidR="00456409" w:rsidRPr="007C5263" w:rsidRDefault="00456409" w:rsidP="00456409">
            <w:pPr>
              <w:keepNext/>
              <w:keepLines/>
              <w:widowControl w:val="0"/>
              <w:spacing w:before="0"/>
              <w:jc w:val="center"/>
              <w:rPr>
                <w:lang w:val="fr-FR"/>
              </w:rPr>
            </w:pPr>
            <w:r w:rsidRPr="007C5263">
              <w:rPr>
                <w:lang w:val="fr-FR"/>
              </w:rPr>
              <w:t>774</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F0B19"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A928"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D2B2CA8"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D3405" w14:textId="77777777" w:rsidR="00456409" w:rsidRPr="007C5263" w:rsidRDefault="00456409" w:rsidP="00456409">
            <w:pPr>
              <w:keepNext/>
              <w:keepLines/>
              <w:widowControl w:val="0"/>
              <w:spacing w:before="0"/>
              <w:jc w:val="center"/>
              <w:rPr>
                <w:lang w:val="fr-FR"/>
              </w:rPr>
            </w:pPr>
            <w:r w:rsidRPr="007C5263">
              <w:rPr>
                <w:lang w:val="fr-FR"/>
              </w:rPr>
              <w:t>0000-2999</w:t>
            </w:r>
            <w:r w:rsidRPr="007C5263">
              <w:rPr>
                <w:lang w:val="fr-FR"/>
              </w:rPr>
              <w:br/>
              <w:t>4000-5999</w:t>
            </w:r>
          </w:p>
        </w:tc>
      </w:tr>
      <w:tr w:rsidR="00456409" w:rsidRPr="007C5263" w14:paraId="039A5B65"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DA92F" w14:textId="77777777" w:rsidR="00456409" w:rsidRPr="007C5263" w:rsidRDefault="00456409" w:rsidP="00456409">
            <w:pPr>
              <w:keepNext/>
              <w:keepLines/>
              <w:widowControl w:val="0"/>
              <w:spacing w:before="0"/>
              <w:jc w:val="center"/>
              <w:rPr>
                <w:lang w:val="fr-FR"/>
              </w:rPr>
            </w:pPr>
            <w:r w:rsidRPr="007C5263">
              <w:rPr>
                <w:lang w:val="fr-FR"/>
              </w:rPr>
              <w:t>775</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050BC"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5FBE9"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701DFBA6"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BFF9F" w14:textId="77777777" w:rsidR="00456409" w:rsidRPr="007C5263" w:rsidRDefault="00456409" w:rsidP="00456409">
            <w:pPr>
              <w:keepNext/>
              <w:keepLines/>
              <w:widowControl w:val="0"/>
              <w:spacing w:before="0"/>
              <w:jc w:val="center"/>
              <w:rPr>
                <w:lang w:val="fr-FR"/>
              </w:rPr>
            </w:pPr>
            <w:r w:rsidRPr="007C5263">
              <w:rPr>
                <w:lang w:val="fr-FR"/>
              </w:rPr>
              <w:t>0000-3999</w:t>
            </w:r>
          </w:p>
        </w:tc>
      </w:tr>
      <w:tr w:rsidR="00456409" w:rsidRPr="007C5263" w14:paraId="3B12FD66"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0E2FE" w14:textId="77777777" w:rsidR="00456409" w:rsidRPr="007C5263" w:rsidRDefault="00456409" w:rsidP="00456409">
            <w:pPr>
              <w:keepNext/>
              <w:keepLines/>
              <w:widowControl w:val="0"/>
              <w:spacing w:before="0"/>
              <w:jc w:val="center"/>
              <w:rPr>
                <w:lang w:val="fr-FR"/>
              </w:rPr>
            </w:pPr>
            <w:r w:rsidRPr="007C5263">
              <w:rPr>
                <w:lang w:val="fr-FR"/>
              </w:rPr>
              <w:t>777</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1180B"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43BCE"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2773790"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B4E2E" w14:textId="77777777" w:rsidR="00456409" w:rsidRPr="007C5263" w:rsidRDefault="00456409" w:rsidP="00456409">
            <w:pPr>
              <w:keepNext/>
              <w:keepLines/>
              <w:widowControl w:val="0"/>
              <w:spacing w:before="0"/>
              <w:jc w:val="center"/>
              <w:rPr>
                <w:lang w:val="fr-FR"/>
              </w:rPr>
            </w:pPr>
            <w:r w:rsidRPr="007C5263">
              <w:rPr>
                <w:lang w:val="fr-FR"/>
              </w:rPr>
              <w:t>0000-9999</w:t>
            </w:r>
          </w:p>
        </w:tc>
      </w:tr>
      <w:tr w:rsidR="00456409" w:rsidRPr="007C5263" w14:paraId="6A9D6A07"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FFEDB" w14:textId="77777777" w:rsidR="00456409" w:rsidRPr="007C5263" w:rsidRDefault="00456409" w:rsidP="00456409">
            <w:pPr>
              <w:keepNext/>
              <w:keepLines/>
              <w:widowControl w:val="0"/>
              <w:spacing w:before="0"/>
              <w:jc w:val="center"/>
              <w:rPr>
                <w:lang w:val="fr-FR"/>
              </w:rPr>
            </w:pPr>
            <w:r w:rsidRPr="007C5263">
              <w:rPr>
                <w:lang w:val="fr-FR"/>
              </w:rPr>
              <w:t>800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0F85E"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4FBB2"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8DBCB" w14:textId="77777777" w:rsidR="00456409" w:rsidRPr="007C5263" w:rsidRDefault="00456409" w:rsidP="00456409">
            <w:pPr>
              <w:keepNext/>
              <w:keepLines/>
              <w:widowControl w:val="0"/>
              <w:spacing w:before="0"/>
              <w:jc w:val="center"/>
              <w:rPr>
                <w:lang w:val="fr-FR"/>
              </w:rPr>
            </w:pPr>
            <w:r w:rsidRPr="007C5263">
              <w:rPr>
                <w:lang w:val="fr-FR"/>
              </w:rPr>
              <w:t>U-Mobile (Cellular) Inc.</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4C599" w14:textId="77777777" w:rsidR="00456409" w:rsidRPr="007C5263" w:rsidRDefault="00456409" w:rsidP="00456409">
            <w:pPr>
              <w:keepNext/>
              <w:keepLines/>
              <w:widowControl w:val="0"/>
              <w:spacing w:before="0"/>
              <w:jc w:val="center"/>
              <w:rPr>
                <w:lang w:val="fr-FR"/>
              </w:rPr>
            </w:pPr>
            <w:r w:rsidRPr="007C5263">
              <w:rPr>
                <w:lang w:val="fr-FR"/>
              </w:rPr>
              <w:t>0000-0009</w:t>
            </w:r>
          </w:p>
        </w:tc>
      </w:tr>
      <w:tr w:rsidR="00456409" w:rsidRPr="007C5263" w14:paraId="79FD54F9"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7AAA" w14:textId="77777777" w:rsidR="00456409" w:rsidRPr="007C5263" w:rsidRDefault="00456409" w:rsidP="00456409">
            <w:pPr>
              <w:keepNext/>
              <w:keepLines/>
              <w:widowControl w:val="0"/>
              <w:spacing w:before="0"/>
              <w:jc w:val="center"/>
              <w:rPr>
                <w:lang w:val="fr-FR"/>
              </w:rPr>
            </w:pPr>
            <w:r w:rsidRPr="007C5263">
              <w:rPr>
                <w:lang w:val="fr-FR"/>
              </w:rPr>
              <w:t>862</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3A9B9"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C924"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791B46FC" w14:textId="77777777" w:rsidR="00456409" w:rsidRPr="00456409" w:rsidRDefault="00456409" w:rsidP="00456409">
            <w:pPr>
              <w:keepNext/>
              <w:keepLines/>
              <w:widowControl w:val="0"/>
              <w:spacing w:before="0"/>
              <w:jc w:val="center"/>
            </w:pPr>
            <w:r w:rsidRPr="00456409">
              <w:t>Guyana Telephone and Telegraph Co. Ltd.</w:t>
            </w: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F3ABE" w14:textId="77777777" w:rsidR="00456409" w:rsidRPr="007C5263" w:rsidRDefault="00456409" w:rsidP="00456409">
            <w:pPr>
              <w:keepNext/>
              <w:keepLines/>
              <w:widowControl w:val="0"/>
              <w:spacing w:before="0"/>
              <w:jc w:val="center"/>
              <w:rPr>
                <w:lang w:val="fr-FR"/>
              </w:rPr>
            </w:pPr>
            <w:r w:rsidRPr="007C5263">
              <w:rPr>
                <w:lang w:val="fr-FR"/>
              </w:rPr>
              <w:t>1000-1999</w:t>
            </w:r>
          </w:p>
        </w:tc>
      </w:tr>
      <w:tr w:rsidR="00456409" w:rsidRPr="007C5263" w14:paraId="76F8B378"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1DF61" w14:textId="77777777" w:rsidR="00456409" w:rsidRPr="007C5263" w:rsidRDefault="00456409" w:rsidP="00456409">
            <w:pPr>
              <w:keepNext/>
              <w:keepLines/>
              <w:widowControl w:val="0"/>
              <w:spacing w:before="0"/>
              <w:jc w:val="center"/>
              <w:rPr>
                <w:lang w:val="fr-FR"/>
              </w:rPr>
            </w:pPr>
            <w:r w:rsidRPr="007C5263">
              <w:rPr>
                <w:lang w:val="fr-FR"/>
              </w:rPr>
              <w:t>868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336B8"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730AB"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4D430BD4"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999A9" w14:textId="77777777" w:rsidR="00456409" w:rsidRPr="007C5263" w:rsidRDefault="00456409" w:rsidP="00456409">
            <w:pPr>
              <w:keepNext/>
              <w:keepLines/>
              <w:widowControl w:val="0"/>
              <w:spacing w:before="0"/>
              <w:jc w:val="center"/>
              <w:rPr>
                <w:lang w:val="fr-FR"/>
              </w:rPr>
            </w:pPr>
            <w:r w:rsidRPr="007C5263">
              <w:rPr>
                <w:lang w:val="fr-FR"/>
              </w:rPr>
              <w:t>0000-3999</w:t>
            </w:r>
          </w:p>
        </w:tc>
      </w:tr>
      <w:tr w:rsidR="00456409" w:rsidRPr="007C5263" w14:paraId="70C3B90B"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02F2" w14:textId="77777777" w:rsidR="00456409" w:rsidRPr="007C5263" w:rsidRDefault="00456409" w:rsidP="00456409">
            <w:pPr>
              <w:keepNext/>
              <w:keepLines/>
              <w:widowControl w:val="0"/>
              <w:spacing w:before="0"/>
              <w:jc w:val="center"/>
              <w:rPr>
                <w:lang w:val="fr-FR"/>
              </w:rPr>
            </w:pPr>
            <w:r w:rsidRPr="007C5263">
              <w:rPr>
                <w:lang w:val="fr-FR"/>
              </w:rPr>
              <w:t>888</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FDD9A"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50EB2"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3191B3E2"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EAA30" w14:textId="77777777" w:rsidR="00456409" w:rsidRPr="007C5263" w:rsidRDefault="00456409" w:rsidP="00456409">
            <w:pPr>
              <w:keepNext/>
              <w:keepLines/>
              <w:widowControl w:val="0"/>
              <w:spacing w:before="0"/>
              <w:jc w:val="center"/>
              <w:rPr>
                <w:lang w:val="fr-FR"/>
              </w:rPr>
            </w:pPr>
            <w:r w:rsidRPr="007C5263">
              <w:rPr>
                <w:lang w:val="fr-FR"/>
              </w:rPr>
              <w:t>8888</w:t>
            </w:r>
          </w:p>
        </w:tc>
      </w:tr>
      <w:tr w:rsidR="00456409" w:rsidRPr="007C5263" w14:paraId="2FBC1A7A"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ED163" w14:textId="77777777" w:rsidR="00456409" w:rsidRPr="007C5263" w:rsidRDefault="00456409" w:rsidP="00456409">
            <w:pPr>
              <w:keepNext/>
              <w:keepLines/>
              <w:widowControl w:val="0"/>
              <w:spacing w:before="0"/>
              <w:jc w:val="center"/>
              <w:rPr>
                <w:lang w:val="fr-FR"/>
              </w:rPr>
            </w:pPr>
            <w:r w:rsidRPr="007C5263">
              <w:rPr>
                <w:lang w:val="fr-FR"/>
              </w:rPr>
              <w:t>899</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37624"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81F3E"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right w:val="single" w:sz="4" w:space="0" w:color="auto"/>
            </w:tcBorders>
            <w:tcMar>
              <w:top w:w="0" w:type="dxa"/>
              <w:left w:w="108" w:type="dxa"/>
              <w:bottom w:w="0" w:type="dxa"/>
              <w:right w:w="108" w:type="dxa"/>
            </w:tcMar>
          </w:tcPr>
          <w:p w14:paraId="6E835108"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892FF" w14:textId="77777777" w:rsidR="00456409" w:rsidRPr="007C5263" w:rsidRDefault="00456409" w:rsidP="00456409">
            <w:pPr>
              <w:keepNext/>
              <w:keepLines/>
              <w:widowControl w:val="0"/>
              <w:spacing w:before="0"/>
              <w:jc w:val="center"/>
              <w:rPr>
                <w:lang w:val="fr-FR"/>
              </w:rPr>
            </w:pPr>
            <w:r w:rsidRPr="007C5263">
              <w:rPr>
                <w:lang w:val="fr-FR"/>
              </w:rPr>
              <w:t>0000-9999</w:t>
            </w:r>
          </w:p>
        </w:tc>
      </w:tr>
      <w:tr w:rsidR="00456409" w:rsidRPr="007C5263" w14:paraId="2416BE29" w14:textId="77777777" w:rsidTr="00E1407D">
        <w:tblPrEx>
          <w:tblCellMar>
            <w:left w:w="0" w:type="dxa"/>
            <w:right w:w="0" w:type="dxa"/>
          </w:tblCellMar>
          <w:tblLook w:val="04A0" w:firstRow="1" w:lastRow="0" w:firstColumn="1" w:lastColumn="0" w:noHBand="0" w:noVBand="1"/>
        </w:tblPrEx>
        <w:trPr>
          <w:trHeight w:val="20"/>
          <w:jc w:val="center"/>
        </w:trPr>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08BFE" w14:textId="77777777" w:rsidR="00456409" w:rsidRPr="007C5263" w:rsidRDefault="00456409" w:rsidP="00456409">
            <w:pPr>
              <w:widowControl w:val="0"/>
              <w:spacing w:before="0"/>
              <w:jc w:val="center"/>
              <w:rPr>
                <w:lang w:val="fr-FR"/>
              </w:rPr>
            </w:pPr>
            <w:r w:rsidRPr="007C5263">
              <w:rPr>
                <w:lang w:val="fr-FR"/>
              </w:rPr>
              <w:t>900</w:t>
            </w:r>
          </w:p>
        </w:tc>
        <w:tc>
          <w:tcPr>
            <w:tcW w:w="1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768A9" w14:textId="77777777" w:rsidR="00456409" w:rsidRPr="007C5263" w:rsidRDefault="00456409" w:rsidP="00456409">
            <w:pPr>
              <w:keepNext/>
              <w:keepLines/>
              <w:widowControl w:val="0"/>
              <w:spacing w:before="0"/>
              <w:jc w:val="center"/>
              <w:rPr>
                <w:lang w:val="fr-FR"/>
              </w:rPr>
            </w:pPr>
            <w:r w:rsidRPr="007C5263">
              <w:rPr>
                <w:lang w:val="fr-FR"/>
              </w:rPr>
              <w:t>7</w:t>
            </w:r>
          </w:p>
        </w:tc>
        <w:tc>
          <w:tcPr>
            <w:tcW w:w="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70FFC" w14:textId="77777777" w:rsidR="00456409" w:rsidRPr="007C5263" w:rsidRDefault="00456409" w:rsidP="00456409">
            <w:pPr>
              <w:keepNext/>
              <w:keepLines/>
              <w:widowControl w:val="0"/>
              <w:spacing w:before="0"/>
              <w:jc w:val="center"/>
              <w:rPr>
                <w:lang w:val="fr-FR"/>
              </w:rPr>
            </w:pPr>
            <w:r w:rsidRPr="007C5263">
              <w:rPr>
                <w:lang w:val="fr-FR"/>
              </w:rPr>
              <w:t>7</w:t>
            </w:r>
          </w:p>
        </w:tc>
        <w:tc>
          <w:tcPr>
            <w:tcW w:w="2523"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43CD024D" w14:textId="77777777" w:rsidR="00456409" w:rsidRPr="007C5263" w:rsidRDefault="00456409" w:rsidP="00456409">
            <w:pPr>
              <w:keepNext/>
              <w:keepLines/>
              <w:widowControl w:val="0"/>
              <w:spacing w:before="0"/>
              <w:rPr>
                <w:lang w:val="fr-FR"/>
              </w:rPr>
            </w:pPr>
          </w:p>
        </w:tc>
        <w:tc>
          <w:tcPr>
            <w:tcW w:w="2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E0FF4" w14:textId="77777777" w:rsidR="00456409" w:rsidRPr="007C5263" w:rsidRDefault="00456409" w:rsidP="00456409">
            <w:pPr>
              <w:keepNext/>
              <w:keepLines/>
              <w:widowControl w:val="0"/>
              <w:spacing w:before="0"/>
              <w:jc w:val="center"/>
              <w:rPr>
                <w:lang w:val="fr-FR"/>
              </w:rPr>
            </w:pPr>
            <w:r w:rsidRPr="007C5263">
              <w:rPr>
                <w:lang w:val="fr-FR"/>
              </w:rPr>
              <w:t>8000-8999</w:t>
            </w:r>
          </w:p>
        </w:tc>
      </w:tr>
    </w:tbl>
    <w:p w14:paraId="1789FF6B" w14:textId="77777777" w:rsidR="00456409" w:rsidRPr="007C5263" w:rsidRDefault="00456409" w:rsidP="00456409">
      <w:pPr>
        <w:keepNext/>
        <w:spacing w:after="120"/>
        <w:jc w:val="left"/>
        <w:rPr>
          <w:rFonts w:asciiTheme="minorHAnsi" w:hAnsiTheme="minorHAnsi" w:cstheme="minorHAnsi"/>
          <w:b/>
          <w:lang w:val="fr-FR"/>
        </w:rPr>
      </w:pPr>
      <w:bookmarkStart w:id="846" w:name="_Toc145940428"/>
      <w:r w:rsidRPr="007C5263">
        <w:rPr>
          <w:rFonts w:asciiTheme="minorHAnsi" w:hAnsiTheme="minorHAnsi" w:cstheme="minorHAnsi"/>
          <w:b/>
          <w:lang w:val="fr-FR"/>
        </w:rPr>
        <w:t>Réseau mobile</w:t>
      </w:r>
      <w:bookmarkEnd w:id="846"/>
    </w:p>
    <w:tbl>
      <w:tblPr>
        <w:tblStyle w:val="TableGrid3"/>
        <w:tblW w:w="9561" w:type="dxa"/>
        <w:tblInd w:w="-5" w:type="dxa"/>
        <w:tblLook w:val="04A0" w:firstRow="1" w:lastRow="0" w:firstColumn="1" w:lastColumn="0" w:noHBand="0" w:noVBand="1"/>
      </w:tblPr>
      <w:tblGrid>
        <w:gridCol w:w="2557"/>
        <w:gridCol w:w="1222"/>
        <w:gridCol w:w="1009"/>
        <w:gridCol w:w="2513"/>
        <w:gridCol w:w="2260"/>
      </w:tblGrid>
      <w:tr w:rsidR="00456409" w:rsidRPr="00456409" w14:paraId="6307D8B1" w14:textId="77777777" w:rsidTr="00E1407D">
        <w:trPr>
          <w:trHeight w:val="340"/>
        </w:trPr>
        <w:tc>
          <w:tcPr>
            <w:tcW w:w="2557" w:type="dxa"/>
            <w:vMerge w:val="restart"/>
            <w:vAlign w:val="center"/>
          </w:tcPr>
          <w:p w14:paraId="24185B27"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hAnsiTheme="minorHAnsi" w:cstheme="minorHAnsi"/>
                <w:b/>
                <w:bCs/>
                <w:i/>
                <w:iCs/>
                <w:lang w:val="fr-FR"/>
              </w:rPr>
              <w:t>NDC (indicatif national</w:t>
            </w:r>
            <w:r w:rsidRPr="007C5263">
              <w:rPr>
                <w:rFonts w:asciiTheme="minorHAnsi" w:hAnsiTheme="minorHAnsi" w:cstheme="minorHAnsi"/>
                <w:b/>
                <w:bCs/>
                <w:i/>
                <w:iCs/>
                <w:lang w:val="fr-FR"/>
              </w:rPr>
              <w:br/>
              <w:t>de destination)</w:t>
            </w:r>
            <w:r w:rsidRPr="007C5263">
              <w:rPr>
                <w:rFonts w:asciiTheme="minorHAnsi" w:hAnsiTheme="minorHAnsi" w:cstheme="minorHAnsi"/>
                <w:b/>
                <w:bCs/>
                <w:i/>
                <w:iCs/>
                <w:lang w:val="fr-FR"/>
              </w:rPr>
              <w:br/>
              <w:t>(NXX)</w:t>
            </w:r>
          </w:p>
        </w:tc>
        <w:tc>
          <w:tcPr>
            <w:tcW w:w="2231" w:type="dxa"/>
            <w:gridSpan w:val="2"/>
          </w:tcPr>
          <w:p w14:paraId="556DB23F"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hAnsiTheme="minorHAnsi" w:cstheme="minorHAnsi"/>
                <w:b/>
                <w:bCs/>
                <w:i/>
                <w:iCs/>
                <w:lang w:val="fr-FR"/>
              </w:rPr>
              <w:t>Longueur du numéro N(S)N</w:t>
            </w:r>
          </w:p>
        </w:tc>
        <w:tc>
          <w:tcPr>
            <w:tcW w:w="2513" w:type="dxa"/>
            <w:vMerge w:val="restart"/>
            <w:vAlign w:val="center"/>
          </w:tcPr>
          <w:p w14:paraId="6C5BF4E0"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hAnsiTheme="minorHAnsi" w:cstheme="minorHAnsi"/>
                <w:b/>
                <w:bCs/>
                <w:i/>
                <w:iCs/>
                <w:lang w:val="fr-FR"/>
              </w:rPr>
              <w:t>Opérateur/titulaire du</w:t>
            </w:r>
            <w:r w:rsidRPr="007C5263">
              <w:rPr>
                <w:rFonts w:asciiTheme="minorHAnsi" w:hAnsiTheme="minorHAnsi" w:cstheme="minorHAnsi"/>
                <w:b/>
                <w:bCs/>
                <w:i/>
                <w:iCs/>
                <w:lang w:val="fr-FR"/>
              </w:rPr>
              <w:br/>
              <w:t>bloc de numéros</w:t>
            </w:r>
          </w:p>
        </w:tc>
        <w:tc>
          <w:tcPr>
            <w:tcW w:w="2260" w:type="dxa"/>
            <w:vMerge w:val="restart"/>
            <w:vAlign w:val="center"/>
          </w:tcPr>
          <w:p w14:paraId="1ECE14FC"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hAnsiTheme="minorHAnsi" w:cstheme="minorHAnsi"/>
                <w:b/>
                <w:bCs/>
                <w:i/>
                <w:iCs/>
                <w:lang w:val="fr-FR"/>
              </w:rPr>
              <w:t>Série de numéros d'abonné</w:t>
            </w:r>
            <w:r w:rsidRPr="007C5263">
              <w:rPr>
                <w:rFonts w:asciiTheme="minorHAnsi" w:hAnsiTheme="minorHAnsi" w:cstheme="minorHAnsi"/>
                <w:b/>
                <w:bCs/>
                <w:i/>
                <w:iCs/>
                <w:lang w:val="fr-FR"/>
              </w:rPr>
              <w:br/>
              <w:t>(XXXX)</w:t>
            </w:r>
          </w:p>
        </w:tc>
      </w:tr>
      <w:tr w:rsidR="00456409" w:rsidRPr="007C5263" w14:paraId="75C068FE" w14:textId="77777777" w:rsidTr="00E1407D">
        <w:trPr>
          <w:trHeight w:val="340"/>
        </w:trPr>
        <w:tc>
          <w:tcPr>
            <w:tcW w:w="2557" w:type="dxa"/>
            <w:vMerge/>
          </w:tcPr>
          <w:p w14:paraId="3F10F3A4" w14:textId="77777777" w:rsidR="00456409" w:rsidRPr="007C5263" w:rsidRDefault="00456409" w:rsidP="00E1407D">
            <w:pPr>
              <w:spacing w:before="20" w:after="20"/>
              <w:jc w:val="center"/>
              <w:rPr>
                <w:rFonts w:asciiTheme="minorHAnsi" w:hAnsiTheme="minorHAnsi" w:cstheme="minorHAnsi"/>
                <w:lang w:val="fr-FR" w:eastAsia="en-GB"/>
              </w:rPr>
            </w:pPr>
          </w:p>
        </w:tc>
        <w:tc>
          <w:tcPr>
            <w:tcW w:w="1222" w:type="dxa"/>
          </w:tcPr>
          <w:p w14:paraId="085F9F4B"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eastAsia="Calibri" w:hAnsiTheme="minorHAnsi" w:cstheme="minorHAnsi"/>
                <w:b/>
                <w:i/>
                <w:lang w:val="fr-FR"/>
              </w:rPr>
              <w:t>Longueur maximale</w:t>
            </w:r>
          </w:p>
        </w:tc>
        <w:tc>
          <w:tcPr>
            <w:tcW w:w="1009" w:type="dxa"/>
          </w:tcPr>
          <w:p w14:paraId="576EA303" w14:textId="77777777" w:rsidR="00456409" w:rsidRPr="007C5263" w:rsidRDefault="00456409" w:rsidP="00E1407D">
            <w:pPr>
              <w:spacing w:before="20" w:after="20"/>
              <w:jc w:val="center"/>
              <w:rPr>
                <w:rFonts w:asciiTheme="minorHAnsi" w:hAnsiTheme="minorHAnsi" w:cstheme="minorHAnsi"/>
                <w:lang w:val="fr-FR" w:eastAsia="en-GB"/>
              </w:rPr>
            </w:pPr>
            <w:r w:rsidRPr="007C5263">
              <w:rPr>
                <w:rFonts w:asciiTheme="minorHAnsi" w:eastAsia="Calibri" w:hAnsiTheme="minorHAnsi" w:cstheme="minorHAnsi"/>
                <w:b/>
                <w:i/>
                <w:lang w:val="fr-FR"/>
              </w:rPr>
              <w:t>Longueur minimale</w:t>
            </w:r>
          </w:p>
        </w:tc>
        <w:tc>
          <w:tcPr>
            <w:tcW w:w="2513" w:type="dxa"/>
            <w:vMerge/>
          </w:tcPr>
          <w:p w14:paraId="4A708EB8" w14:textId="77777777" w:rsidR="00456409" w:rsidRPr="007C5263" w:rsidRDefault="00456409" w:rsidP="00E1407D">
            <w:pPr>
              <w:spacing w:before="20" w:after="20"/>
              <w:jc w:val="left"/>
              <w:rPr>
                <w:rFonts w:asciiTheme="minorHAnsi" w:hAnsiTheme="minorHAnsi" w:cstheme="minorHAnsi"/>
                <w:b/>
                <w:bCs/>
                <w:i/>
                <w:iCs/>
                <w:lang w:val="fr-FR"/>
              </w:rPr>
            </w:pPr>
          </w:p>
        </w:tc>
        <w:tc>
          <w:tcPr>
            <w:tcW w:w="2260" w:type="dxa"/>
            <w:vMerge/>
          </w:tcPr>
          <w:p w14:paraId="5B200082" w14:textId="77777777" w:rsidR="00456409" w:rsidRPr="007C5263" w:rsidRDefault="00456409" w:rsidP="00E1407D">
            <w:pPr>
              <w:spacing w:before="20" w:after="20"/>
              <w:jc w:val="center"/>
              <w:rPr>
                <w:rFonts w:asciiTheme="minorHAnsi" w:hAnsiTheme="minorHAnsi" w:cstheme="minorHAnsi"/>
                <w:b/>
                <w:bCs/>
                <w:i/>
                <w:iCs/>
                <w:lang w:val="fr-FR"/>
              </w:rPr>
            </w:pPr>
          </w:p>
        </w:tc>
      </w:tr>
      <w:tr w:rsidR="00456409" w:rsidRPr="007C5263" w14:paraId="156A2032" w14:textId="77777777" w:rsidTr="00E1407D">
        <w:trPr>
          <w:trHeight w:val="340"/>
        </w:trPr>
        <w:tc>
          <w:tcPr>
            <w:tcW w:w="2557" w:type="dxa"/>
            <w:hideMark/>
          </w:tcPr>
          <w:p w14:paraId="7188DC72"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600-604</w:t>
            </w:r>
          </w:p>
        </w:tc>
        <w:tc>
          <w:tcPr>
            <w:tcW w:w="1222" w:type="dxa"/>
            <w:hideMark/>
          </w:tcPr>
          <w:p w14:paraId="2A7DEB24"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3BB282F2"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4A56409A"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69F920BF"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6FA0D72A" w14:textId="77777777" w:rsidTr="00E1407D">
        <w:trPr>
          <w:trHeight w:val="340"/>
        </w:trPr>
        <w:tc>
          <w:tcPr>
            <w:tcW w:w="2557" w:type="dxa"/>
            <w:hideMark/>
          </w:tcPr>
          <w:p w14:paraId="2361EBB8"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605</w:t>
            </w:r>
          </w:p>
        </w:tc>
        <w:tc>
          <w:tcPr>
            <w:tcW w:w="1222" w:type="dxa"/>
            <w:hideMark/>
          </w:tcPr>
          <w:p w14:paraId="7E9CA53E"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5A7C2C97"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68C77A70"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Quark Communications Inc.</w:t>
            </w:r>
          </w:p>
        </w:tc>
        <w:tc>
          <w:tcPr>
            <w:tcW w:w="2260" w:type="dxa"/>
            <w:hideMark/>
          </w:tcPr>
          <w:p w14:paraId="47B115DF"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0000-0999</w:t>
            </w:r>
          </w:p>
        </w:tc>
      </w:tr>
      <w:tr w:rsidR="00456409" w:rsidRPr="007C5263" w14:paraId="40EB2B00" w14:textId="77777777" w:rsidTr="00E1407D">
        <w:trPr>
          <w:trHeight w:val="340"/>
        </w:trPr>
        <w:tc>
          <w:tcPr>
            <w:tcW w:w="2557" w:type="dxa"/>
            <w:hideMark/>
          </w:tcPr>
          <w:p w14:paraId="086B4738"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605</w:t>
            </w:r>
          </w:p>
        </w:tc>
        <w:tc>
          <w:tcPr>
            <w:tcW w:w="1222" w:type="dxa"/>
            <w:hideMark/>
          </w:tcPr>
          <w:p w14:paraId="1697E49F"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5C2A60DB"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tcPr>
          <w:p w14:paraId="60D29B22"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DNA Enterprise Inc.</w:t>
            </w:r>
          </w:p>
        </w:tc>
        <w:tc>
          <w:tcPr>
            <w:tcW w:w="2260" w:type="dxa"/>
            <w:hideMark/>
          </w:tcPr>
          <w:p w14:paraId="0A963E92"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1000-2999</w:t>
            </w:r>
          </w:p>
        </w:tc>
      </w:tr>
      <w:tr w:rsidR="00456409" w:rsidRPr="007C5263" w14:paraId="482F796A" w14:textId="77777777" w:rsidTr="00E1407D">
        <w:trPr>
          <w:trHeight w:val="340"/>
        </w:trPr>
        <w:tc>
          <w:tcPr>
            <w:tcW w:w="2557" w:type="dxa"/>
            <w:hideMark/>
          </w:tcPr>
          <w:p w14:paraId="18DD6F2D"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606</w:t>
            </w:r>
          </w:p>
        </w:tc>
        <w:tc>
          <w:tcPr>
            <w:tcW w:w="1222" w:type="dxa"/>
            <w:hideMark/>
          </w:tcPr>
          <w:p w14:paraId="01FED277"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27DCCCCA"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5CA925A5"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E-</w:t>
            </w:r>
            <w:proofErr w:type="spellStart"/>
            <w:r w:rsidRPr="007C5263">
              <w:rPr>
                <w:rFonts w:asciiTheme="minorHAnsi" w:hAnsiTheme="minorHAnsi" w:cstheme="minorHAnsi"/>
                <w:lang w:val="fr-FR" w:eastAsia="en-GB"/>
              </w:rPr>
              <w:t>Government</w:t>
            </w:r>
            <w:proofErr w:type="spellEnd"/>
          </w:p>
        </w:tc>
        <w:tc>
          <w:tcPr>
            <w:tcW w:w="2260" w:type="dxa"/>
            <w:hideMark/>
          </w:tcPr>
          <w:p w14:paraId="601607A0"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0000-0999</w:t>
            </w:r>
          </w:p>
        </w:tc>
      </w:tr>
      <w:tr w:rsidR="00456409" w:rsidRPr="007C5263" w14:paraId="178BF4E5" w14:textId="77777777" w:rsidTr="00E1407D">
        <w:trPr>
          <w:trHeight w:val="340"/>
        </w:trPr>
        <w:tc>
          <w:tcPr>
            <w:tcW w:w="2557" w:type="dxa"/>
            <w:hideMark/>
          </w:tcPr>
          <w:p w14:paraId="6051ADC0"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608</w:t>
            </w:r>
          </w:p>
        </w:tc>
        <w:tc>
          <w:tcPr>
            <w:tcW w:w="1222" w:type="dxa"/>
            <w:hideMark/>
          </w:tcPr>
          <w:p w14:paraId="38837B36"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271AA601"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445F309B"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12D885A6"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0000-0999</w:t>
            </w:r>
          </w:p>
        </w:tc>
      </w:tr>
      <w:tr w:rsidR="00456409" w:rsidRPr="007C5263" w14:paraId="3CB44110" w14:textId="77777777" w:rsidTr="00E1407D">
        <w:trPr>
          <w:trHeight w:val="340"/>
        </w:trPr>
        <w:tc>
          <w:tcPr>
            <w:tcW w:w="2557" w:type="dxa"/>
            <w:hideMark/>
          </w:tcPr>
          <w:p w14:paraId="6F3EA285"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609-629</w:t>
            </w:r>
          </w:p>
        </w:tc>
        <w:tc>
          <w:tcPr>
            <w:tcW w:w="1222" w:type="dxa"/>
            <w:hideMark/>
          </w:tcPr>
          <w:p w14:paraId="50EDC466"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4C944F1A"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70AB6E4F" w14:textId="77777777" w:rsidR="00456409" w:rsidRPr="00456409" w:rsidRDefault="00456409" w:rsidP="00E1407D">
            <w:pPr>
              <w:spacing w:before="0"/>
              <w:jc w:val="left"/>
              <w:rPr>
                <w:rFonts w:asciiTheme="minorHAnsi" w:hAnsiTheme="minorHAnsi" w:cstheme="minorHAnsi"/>
                <w:lang w:eastAsia="en-GB"/>
              </w:rPr>
            </w:pPr>
            <w:r w:rsidRPr="00456409">
              <w:rPr>
                <w:rFonts w:asciiTheme="minorHAnsi" w:hAnsiTheme="minorHAnsi" w:cstheme="minorHAnsi"/>
                <w:lang w:eastAsia="en-GB"/>
              </w:rPr>
              <w:t>Guyana Telephone and Telegraph Co. Ltd.</w:t>
            </w:r>
          </w:p>
        </w:tc>
        <w:tc>
          <w:tcPr>
            <w:tcW w:w="2260" w:type="dxa"/>
            <w:hideMark/>
          </w:tcPr>
          <w:p w14:paraId="7BB3D30B"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2B321601" w14:textId="77777777" w:rsidTr="00E1407D">
        <w:trPr>
          <w:trHeight w:val="340"/>
        </w:trPr>
        <w:tc>
          <w:tcPr>
            <w:tcW w:w="2557" w:type="dxa"/>
            <w:hideMark/>
          </w:tcPr>
          <w:p w14:paraId="6A30C439"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630</w:t>
            </w:r>
          </w:p>
        </w:tc>
        <w:tc>
          <w:tcPr>
            <w:tcW w:w="1222" w:type="dxa"/>
            <w:hideMark/>
          </w:tcPr>
          <w:p w14:paraId="6BE4AE7F"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3F073EA4"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13FAE0D7"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1A90419E"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377484DB" w14:textId="77777777" w:rsidTr="00E1407D">
        <w:trPr>
          <w:trHeight w:val="340"/>
        </w:trPr>
        <w:tc>
          <w:tcPr>
            <w:tcW w:w="2557" w:type="dxa"/>
            <w:hideMark/>
          </w:tcPr>
          <w:p w14:paraId="3B82E268"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631</w:t>
            </w:r>
          </w:p>
        </w:tc>
        <w:tc>
          <w:tcPr>
            <w:tcW w:w="1222" w:type="dxa"/>
            <w:hideMark/>
          </w:tcPr>
          <w:p w14:paraId="2734728B"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221B1245"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03989765"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Green Gibraltar Inc.</w:t>
            </w:r>
          </w:p>
        </w:tc>
        <w:tc>
          <w:tcPr>
            <w:tcW w:w="2260" w:type="dxa"/>
            <w:hideMark/>
          </w:tcPr>
          <w:p w14:paraId="0FF4A542"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0572942A" w14:textId="77777777" w:rsidTr="00E1407D">
        <w:trPr>
          <w:trHeight w:val="340"/>
        </w:trPr>
        <w:tc>
          <w:tcPr>
            <w:tcW w:w="2557" w:type="dxa"/>
            <w:hideMark/>
          </w:tcPr>
          <w:p w14:paraId="0C19A206"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632-633</w:t>
            </w:r>
          </w:p>
        </w:tc>
        <w:tc>
          <w:tcPr>
            <w:tcW w:w="1222" w:type="dxa"/>
            <w:hideMark/>
          </w:tcPr>
          <w:p w14:paraId="4E697933"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3F5B7C22"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33B5FFB1"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681EECE2"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3743ED33" w14:textId="77777777" w:rsidTr="00E1407D">
        <w:trPr>
          <w:trHeight w:val="340"/>
        </w:trPr>
        <w:tc>
          <w:tcPr>
            <w:tcW w:w="2557" w:type="dxa"/>
            <w:hideMark/>
          </w:tcPr>
          <w:p w14:paraId="17AABE9E"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634</w:t>
            </w:r>
          </w:p>
        </w:tc>
        <w:tc>
          <w:tcPr>
            <w:tcW w:w="1222" w:type="dxa"/>
            <w:hideMark/>
          </w:tcPr>
          <w:p w14:paraId="0C5F5F16"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41CF7E7F"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5034AE1F" w14:textId="77777777" w:rsidR="00456409" w:rsidRPr="00456409" w:rsidRDefault="00456409" w:rsidP="00E1407D">
            <w:pPr>
              <w:spacing w:before="0"/>
              <w:jc w:val="left"/>
              <w:rPr>
                <w:rFonts w:asciiTheme="minorHAnsi" w:hAnsiTheme="minorHAnsi" w:cstheme="minorHAnsi"/>
                <w:lang w:eastAsia="en-GB"/>
              </w:rPr>
            </w:pPr>
            <w:r w:rsidRPr="00456409">
              <w:rPr>
                <w:rFonts w:asciiTheme="minorHAnsi" w:hAnsiTheme="minorHAnsi" w:cstheme="minorHAnsi"/>
                <w:lang w:eastAsia="en-GB"/>
              </w:rPr>
              <w:t>Guyana Telephone and Telegraph Co. Ltd.</w:t>
            </w:r>
          </w:p>
        </w:tc>
        <w:tc>
          <w:tcPr>
            <w:tcW w:w="2260" w:type="dxa"/>
            <w:hideMark/>
          </w:tcPr>
          <w:p w14:paraId="1008A8E4"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468EF413" w14:textId="77777777" w:rsidTr="00E1407D">
        <w:trPr>
          <w:trHeight w:val="340"/>
        </w:trPr>
        <w:tc>
          <w:tcPr>
            <w:tcW w:w="2557" w:type="dxa"/>
            <w:hideMark/>
          </w:tcPr>
          <w:p w14:paraId="43EF841C"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635</w:t>
            </w:r>
          </w:p>
        </w:tc>
        <w:tc>
          <w:tcPr>
            <w:tcW w:w="1222" w:type="dxa"/>
            <w:hideMark/>
          </w:tcPr>
          <w:p w14:paraId="56AC040E"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20247DC8"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32FA1C54"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E-Networks Inc.</w:t>
            </w:r>
          </w:p>
        </w:tc>
        <w:tc>
          <w:tcPr>
            <w:tcW w:w="2260" w:type="dxa"/>
            <w:hideMark/>
          </w:tcPr>
          <w:p w14:paraId="401D7E9C"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1C1B3B9B" w14:textId="77777777" w:rsidTr="00E1407D">
        <w:trPr>
          <w:trHeight w:val="340"/>
        </w:trPr>
        <w:tc>
          <w:tcPr>
            <w:tcW w:w="2557" w:type="dxa"/>
            <w:hideMark/>
          </w:tcPr>
          <w:p w14:paraId="753648BA"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636-637</w:t>
            </w:r>
          </w:p>
        </w:tc>
        <w:tc>
          <w:tcPr>
            <w:tcW w:w="1222" w:type="dxa"/>
            <w:hideMark/>
          </w:tcPr>
          <w:p w14:paraId="3E9100E1"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5BDB9493"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11DFA744"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4C20A9B4"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53BEA6D9" w14:textId="77777777" w:rsidTr="00E1407D">
        <w:trPr>
          <w:trHeight w:val="340"/>
        </w:trPr>
        <w:tc>
          <w:tcPr>
            <w:tcW w:w="2557" w:type="dxa"/>
            <w:hideMark/>
          </w:tcPr>
          <w:p w14:paraId="5BCA5B49"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638-658</w:t>
            </w:r>
          </w:p>
        </w:tc>
        <w:tc>
          <w:tcPr>
            <w:tcW w:w="1222" w:type="dxa"/>
            <w:hideMark/>
          </w:tcPr>
          <w:p w14:paraId="7D1CDF46"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57AE85E0"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5D52CF8B" w14:textId="77777777" w:rsidR="00456409" w:rsidRPr="00456409" w:rsidRDefault="00456409" w:rsidP="00E1407D">
            <w:pPr>
              <w:spacing w:before="0"/>
              <w:jc w:val="left"/>
              <w:rPr>
                <w:rFonts w:asciiTheme="minorHAnsi" w:hAnsiTheme="minorHAnsi" w:cstheme="minorHAnsi"/>
                <w:lang w:eastAsia="en-GB"/>
              </w:rPr>
            </w:pPr>
            <w:r w:rsidRPr="00456409">
              <w:rPr>
                <w:rFonts w:asciiTheme="minorHAnsi" w:hAnsiTheme="minorHAnsi" w:cstheme="minorHAnsi"/>
                <w:lang w:eastAsia="en-GB"/>
              </w:rPr>
              <w:t>Guyana Telephone and Telegraph Co. Ltd.</w:t>
            </w:r>
          </w:p>
        </w:tc>
        <w:tc>
          <w:tcPr>
            <w:tcW w:w="2260" w:type="dxa"/>
            <w:hideMark/>
          </w:tcPr>
          <w:p w14:paraId="4CF0FA49"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13A022DB" w14:textId="77777777" w:rsidTr="00E1407D">
        <w:trPr>
          <w:trHeight w:val="340"/>
        </w:trPr>
        <w:tc>
          <w:tcPr>
            <w:tcW w:w="2557" w:type="dxa"/>
            <w:hideMark/>
          </w:tcPr>
          <w:p w14:paraId="5413B4FD"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659-704</w:t>
            </w:r>
          </w:p>
        </w:tc>
        <w:tc>
          <w:tcPr>
            <w:tcW w:w="1222" w:type="dxa"/>
            <w:hideMark/>
          </w:tcPr>
          <w:p w14:paraId="131325CE"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609E05C8"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2950C178"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U-Mobile (Cellular) Inc.</w:t>
            </w:r>
          </w:p>
        </w:tc>
        <w:tc>
          <w:tcPr>
            <w:tcW w:w="2260" w:type="dxa"/>
            <w:hideMark/>
          </w:tcPr>
          <w:p w14:paraId="1A1ADD15" w14:textId="77777777" w:rsidR="00456409" w:rsidRPr="007C5263" w:rsidRDefault="00456409" w:rsidP="00E1407D">
            <w:pPr>
              <w:spacing w:before="0"/>
              <w:jc w:val="center"/>
              <w:rPr>
                <w:rFonts w:asciiTheme="minorHAnsi" w:eastAsia="Calibri" w:hAnsiTheme="minorHAnsi" w:cstheme="minorHAnsi"/>
                <w:lang w:val="fr-FR"/>
              </w:rPr>
            </w:pPr>
            <w:r w:rsidRPr="007C5263">
              <w:rPr>
                <w:rFonts w:asciiTheme="minorHAnsi" w:hAnsiTheme="minorHAnsi" w:cstheme="minorHAnsi"/>
                <w:lang w:val="fr-FR" w:eastAsia="en-GB"/>
              </w:rPr>
              <w:t>0000-9999</w:t>
            </w:r>
          </w:p>
        </w:tc>
      </w:tr>
      <w:tr w:rsidR="00456409" w:rsidRPr="007C5263" w14:paraId="251817B3" w14:textId="77777777" w:rsidTr="00E1407D">
        <w:trPr>
          <w:trHeight w:val="340"/>
        </w:trPr>
        <w:tc>
          <w:tcPr>
            <w:tcW w:w="2557" w:type="dxa"/>
            <w:hideMark/>
          </w:tcPr>
          <w:p w14:paraId="0165F631"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705-709</w:t>
            </w:r>
          </w:p>
        </w:tc>
        <w:tc>
          <w:tcPr>
            <w:tcW w:w="1222" w:type="dxa"/>
            <w:hideMark/>
          </w:tcPr>
          <w:p w14:paraId="3FA265FB"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542F2028"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2EF178E5" w14:textId="77777777" w:rsidR="00456409" w:rsidRPr="00456409" w:rsidRDefault="00456409" w:rsidP="00E1407D">
            <w:pPr>
              <w:spacing w:before="0"/>
              <w:jc w:val="left"/>
              <w:rPr>
                <w:rFonts w:asciiTheme="minorHAnsi" w:hAnsiTheme="minorHAnsi" w:cstheme="minorHAnsi"/>
                <w:lang w:eastAsia="en-GB"/>
              </w:rPr>
            </w:pPr>
            <w:r w:rsidRPr="00456409">
              <w:rPr>
                <w:rFonts w:asciiTheme="minorHAnsi" w:hAnsiTheme="minorHAnsi" w:cstheme="minorHAnsi"/>
                <w:lang w:eastAsia="en-GB"/>
              </w:rPr>
              <w:t>Guyana Telephone and Telegraph Co. Ltd.</w:t>
            </w:r>
          </w:p>
        </w:tc>
        <w:tc>
          <w:tcPr>
            <w:tcW w:w="2260" w:type="dxa"/>
            <w:hideMark/>
          </w:tcPr>
          <w:p w14:paraId="00B7C548"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0000-9999</w:t>
            </w:r>
          </w:p>
        </w:tc>
      </w:tr>
      <w:tr w:rsidR="00456409" w:rsidRPr="007C5263" w14:paraId="54E3AABB" w14:textId="77777777" w:rsidTr="00E1407D">
        <w:trPr>
          <w:trHeight w:val="340"/>
        </w:trPr>
        <w:tc>
          <w:tcPr>
            <w:tcW w:w="2557" w:type="dxa"/>
            <w:hideMark/>
          </w:tcPr>
          <w:p w14:paraId="2851FEE1"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710-718</w:t>
            </w:r>
          </w:p>
        </w:tc>
        <w:tc>
          <w:tcPr>
            <w:tcW w:w="1222" w:type="dxa"/>
            <w:hideMark/>
          </w:tcPr>
          <w:p w14:paraId="6CABBC57"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1009" w:type="dxa"/>
            <w:hideMark/>
          </w:tcPr>
          <w:p w14:paraId="13653973"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7</w:t>
            </w:r>
          </w:p>
        </w:tc>
        <w:tc>
          <w:tcPr>
            <w:tcW w:w="2513" w:type="dxa"/>
            <w:hideMark/>
          </w:tcPr>
          <w:p w14:paraId="2D59B8EF"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E-Networks Inc.</w:t>
            </w:r>
          </w:p>
        </w:tc>
        <w:tc>
          <w:tcPr>
            <w:tcW w:w="2260" w:type="dxa"/>
            <w:hideMark/>
          </w:tcPr>
          <w:p w14:paraId="66187F97" w14:textId="77777777" w:rsidR="00456409" w:rsidRPr="007C5263" w:rsidRDefault="00456409" w:rsidP="00E1407D">
            <w:pPr>
              <w:spacing w:before="0"/>
              <w:jc w:val="center"/>
              <w:rPr>
                <w:rFonts w:asciiTheme="minorHAnsi" w:hAnsiTheme="minorHAnsi" w:cstheme="minorHAnsi"/>
                <w:lang w:val="fr-FR" w:eastAsia="en-GB"/>
              </w:rPr>
            </w:pPr>
            <w:r w:rsidRPr="007C5263">
              <w:rPr>
                <w:rFonts w:asciiTheme="minorHAnsi" w:hAnsiTheme="minorHAnsi" w:cstheme="minorHAnsi"/>
                <w:lang w:val="fr-FR" w:eastAsia="en-GB"/>
              </w:rPr>
              <w:t>0000-9999</w:t>
            </w:r>
          </w:p>
        </w:tc>
      </w:tr>
      <w:tr w:rsidR="00456409" w:rsidRPr="007C5263" w14:paraId="53C2A981" w14:textId="77777777" w:rsidTr="00E1407D">
        <w:trPr>
          <w:trHeight w:val="340"/>
        </w:trPr>
        <w:tc>
          <w:tcPr>
            <w:tcW w:w="2557" w:type="dxa"/>
          </w:tcPr>
          <w:p w14:paraId="3D19B0D5" w14:textId="77777777" w:rsidR="00456409" w:rsidRPr="007C5263" w:rsidRDefault="00456409" w:rsidP="00E1407D">
            <w:pPr>
              <w:spacing w:before="0"/>
              <w:jc w:val="center"/>
              <w:rPr>
                <w:rFonts w:asciiTheme="minorHAnsi" w:hAnsiTheme="minorHAnsi" w:cstheme="minorHAnsi"/>
                <w:lang w:val="fr-FR" w:eastAsia="en-GB"/>
              </w:rPr>
            </w:pPr>
            <w:r>
              <w:rPr>
                <w:rFonts w:asciiTheme="minorHAnsi" w:hAnsiTheme="minorHAnsi" w:cstheme="minorHAnsi"/>
                <w:lang w:val="fr-FR" w:eastAsia="en-GB"/>
              </w:rPr>
              <w:t>719</w:t>
            </w:r>
          </w:p>
        </w:tc>
        <w:tc>
          <w:tcPr>
            <w:tcW w:w="1222" w:type="dxa"/>
          </w:tcPr>
          <w:p w14:paraId="1DA1C09C" w14:textId="77777777" w:rsidR="00456409" w:rsidRPr="007C5263" w:rsidRDefault="00456409" w:rsidP="00E1407D">
            <w:pPr>
              <w:spacing w:before="0"/>
              <w:jc w:val="center"/>
              <w:rPr>
                <w:rFonts w:asciiTheme="minorHAnsi" w:hAnsiTheme="minorHAnsi" w:cstheme="minorHAnsi"/>
                <w:lang w:val="fr-FR" w:eastAsia="en-GB"/>
              </w:rPr>
            </w:pPr>
            <w:r>
              <w:rPr>
                <w:rFonts w:asciiTheme="minorHAnsi" w:hAnsiTheme="minorHAnsi" w:cstheme="minorHAnsi"/>
                <w:lang w:val="fr-FR" w:eastAsia="en-GB"/>
              </w:rPr>
              <w:t>7</w:t>
            </w:r>
          </w:p>
        </w:tc>
        <w:tc>
          <w:tcPr>
            <w:tcW w:w="1009" w:type="dxa"/>
          </w:tcPr>
          <w:p w14:paraId="6166E35B" w14:textId="77777777" w:rsidR="00456409" w:rsidRPr="007C5263" w:rsidRDefault="00456409" w:rsidP="00E1407D">
            <w:pPr>
              <w:spacing w:before="0"/>
              <w:jc w:val="center"/>
              <w:rPr>
                <w:rFonts w:asciiTheme="minorHAnsi" w:hAnsiTheme="minorHAnsi" w:cstheme="minorHAnsi"/>
                <w:lang w:val="fr-FR" w:eastAsia="en-GB"/>
              </w:rPr>
            </w:pPr>
            <w:r>
              <w:rPr>
                <w:rFonts w:asciiTheme="minorHAnsi" w:hAnsiTheme="minorHAnsi" w:cstheme="minorHAnsi"/>
                <w:lang w:val="fr-FR" w:eastAsia="en-GB"/>
              </w:rPr>
              <w:t>7</w:t>
            </w:r>
          </w:p>
        </w:tc>
        <w:tc>
          <w:tcPr>
            <w:tcW w:w="2513" w:type="dxa"/>
          </w:tcPr>
          <w:p w14:paraId="432D0D39" w14:textId="77777777" w:rsidR="00456409" w:rsidRPr="007C5263" w:rsidRDefault="00456409" w:rsidP="00E1407D">
            <w:pPr>
              <w:spacing w:before="0"/>
              <w:jc w:val="left"/>
              <w:rPr>
                <w:rFonts w:asciiTheme="minorHAnsi" w:hAnsiTheme="minorHAnsi" w:cstheme="minorHAnsi"/>
                <w:lang w:val="fr-FR" w:eastAsia="en-GB"/>
              </w:rPr>
            </w:pPr>
            <w:r w:rsidRPr="007C5263">
              <w:rPr>
                <w:rFonts w:asciiTheme="minorHAnsi" w:hAnsiTheme="minorHAnsi" w:cstheme="minorHAnsi"/>
                <w:lang w:val="fr-FR" w:eastAsia="en-GB"/>
              </w:rPr>
              <w:t>E-Networks Inc.</w:t>
            </w:r>
          </w:p>
        </w:tc>
        <w:tc>
          <w:tcPr>
            <w:tcW w:w="2260" w:type="dxa"/>
          </w:tcPr>
          <w:p w14:paraId="32612484" w14:textId="77777777" w:rsidR="00456409" w:rsidRPr="007C5263" w:rsidRDefault="00456409" w:rsidP="00E1407D">
            <w:pPr>
              <w:spacing w:before="0"/>
              <w:jc w:val="center"/>
              <w:rPr>
                <w:rFonts w:asciiTheme="minorHAnsi" w:hAnsiTheme="minorHAnsi" w:cstheme="minorHAnsi"/>
                <w:lang w:val="fr-FR" w:eastAsia="en-GB"/>
              </w:rPr>
            </w:pPr>
            <w:r w:rsidRPr="00257CFE">
              <w:rPr>
                <w:rFonts w:asciiTheme="minorHAnsi" w:hAnsiTheme="minorHAnsi" w:cstheme="minorHAnsi"/>
                <w:lang w:val="fr-FR" w:eastAsia="en-GB"/>
              </w:rPr>
              <w:t>0000-9999</w:t>
            </w:r>
          </w:p>
        </w:tc>
      </w:tr>
      <w:tr w:rsidR="00456409" w:rsidRPr="007C5263" w14:paraId="6E03EFF0" w14:textId="77777777" w:rsidTr="00E1407D">
        <w:trPr>
          <w:trHeight w:val="340"/>
        </w:trPr>
        <w:tc>
          <w:tcPr>
            <w:tcW w:w="2557" w:type="dxa"/>
            <w:shd w:val="clear" w:color="auto" w:fill="FFFF00"/>
          </w:tcPr>
          <w:p w14:paraId="6DED93A0"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720</w:t>
            </w:r>
          </w:p>
        </w:tc>
        <w:tc>
          <w:tcPr>
            <w:tcW w:w="1222" w:type="dxa"/>
            <w:shd w:val="clear" w:color="auto" w:fill="FFFF00"/>
          </w:tcPr>
          <w:p w14:paraId="4E455231"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1009" w:type="dxa"/>
            <w:shd w:val="clear" w:color="auto" w:fill="FFFF00"/>
          </w:tcPr>
          <w:p w14:paraId="546EFF63"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2513" w:type="dxa"/>
            <w:shd w:val="clear" w:color="auto" w:fill="FFFF00"/>
          </w:tcPr>
          <w:p w14:paraId="41484DC9" w14:textId="77777777" w:rsidR="00456409" w:rsidRPr="007C5263" w:rsidRDefault="00456409" w:rsidP="00E1407D">
            <w:pPr>
              <w:spacing w:before="0"/>
              <w:jc w:val="left"/>
              <w:rPr>
                <w:rFonts w:asciiTheme="minorHAnsi" w:hAnsiTheme="minorHAnsi" w:cstheme="minorHAnsi"/>
                <w:lang w:val="fr-FR" w:eastAsia="en-GB"/>
              </w:rPr>
            </w:pPr>
            <w:r w:rsidRPr="007C5263">
              <w:rPr>
                <w:rFonts w:cstheme="minorHAnsi"/>
                <w:lang w:val="fr-FR" w:eastAsia="en-GB"/>
              </w:rPr>
              <w:t>E-Networks Inc.</w:t>
            </w:r>
          </w:p>
        </w:tc>
        <w:tc>
          <w:tcPr>
            <w:tcW w:w="2260" w:type="dxa"/>
            <w:shd w:val="clear" w:color="auto" w:fill="FFFF00"/>
          </w:tcPr>
          <w:p w14:paraId="0DDCE32D"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0000-9999</w:t>
            </w:r>
          </w:p>
        </w:tc>
      </w:tr>
      <w:tr w:rsidR="00456409" w:rsidRPr="007C5263" w14:paraId="64535AE4" w14:textId="77777777" w:rsidTr="00E1407D">
        <w:trPr>
          <w:trHeight w:val="340"/>
        </w:trPr>
        <w:tc>
          <w:tcPr>
            <w:tcW w:w="2557" w:type="dxa"/>
          </w:tcPr>
          <w:p w14:paraId="2818CC0A"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721</w:t>
            </w:r>
          </w:p>
        </w:tc>
        <w:tc>
          <w:tcPr>
            <w:tcW w:w="1222" w:type="dxa"/>
          </w:tcPr>
          <w:p w14:paraId="5A586D3A"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1009" w:type="dxa"/>
          </w:tcPr>
          <w:p w14:paraId="0D6342DC"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2513" w:type="dxa"/>
          </w:tcPr>
          <w:p w14:paraId="34089DE8" w14:textId="77777777" w:rsidR="00456409" w:rsidRPr="007C5263" w:rsidRDefault="00456409" w:rsidP="00E1407D">
            <w:pPr>
              <w:spacing w:before="0"/>
              <w:jc w:val="left"/>
              <w:rPr>
                <w:rFonts w:asciiTheme="minorHAnsi" w:hAnsiTheme="minorHAnsi" w:cstheme="minorHAnsi"/>
                <w:lang w:val="fr-FR" w:eastAsia="en-GB"/>
              </w:rPr>
            </w:pPr>
            <w:r w:rsidRPr="007C5263">
              <w:rPr>
                <w:rFonts w:cstheme="minorHAnsi"/>
                <w:lang w:val="fr-FR" w:eastAsia="en-GB"/>
              </w:rPr>
              <w:t>U-Mobile (Cellular) Inc.</w:t>
            </w:r>
          </w:p>
        </w:tc>
        <w:tc>
          <w:tcPr>
            <w:tcW w:w="2260" w:type="dxa"/>
          </w:tcPr>
          <w:p w14:paraId="499E98A9"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0000-9999</w:t>
            </w:r>
          </w:p>
        </w:tc>
      </w:tr>
      <w:tr w:rsidR="00456409" w:rsidRPr="007C5263" w14:paraId="3ACAAFC1" w14:textId="77777777" w:rsidTr="00E1407D">
        <w:trPr>
          <w:trHeight w:val="340"/>
        </w:trPr>
        <w:tc>
          <w:tcPr>
            <w:tcW w:w="2557" w:type="dxa"/>
          </w:tcPr>
          <w:p w14:paraId="6CD2D250"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725-726</w:t>
            </w:r>
          </w:p>
        </w:tc>
        <w:tc>
          <w:tcPr>
            <w:tcW w:w="1222" w:type="dxa"/>
          </w:tcPr>
          <w:p w14:paraId="6EDB4012"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1009" w:type="dxa"/>
          </w:tcPr>
          <w:p w14:paraId="6C35D9DD"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2513" w:type="dxa"/>
          </w:tcPr>
          <w:p w14:paraId="68F3DFB4" w14:textId="77777777" w:rsidR="00456409" w:rsidRPr="00456409" w:rsidRDefault="00456409" w:rsidP="00E1407D">
            <w:pPr>
              <w:spacing w:before="0"/>
              <w:jc w:val="left"/>
              <w:rPr>
                <w:rFonts w:asciiTheme="minorHAnsi" w:hAnsiTheme="minorHAnsi" w:cstheme="minorHAnsi"/>
                <w:lang w:eastAsia="en-GB"/>
              </w:rPr>
            </w:pPr>
            <w:r w:rsidRPr="00456409">
              <w:rPr>
                <w:rFonts w:cstheme="minorHAnsi"/>
                <w:lang w:eastAsia="en-GB"/>
              </w:rPr>
              <w:t>Guyana Telephone and Telegraph Co. Ltd.</w:t>
            </w:r>
          </w:p>
        </w:tc>
        <w:tc>
          <w:tcPr>
            <w:tcW w:w="2260" w:type="dxa"/>
          </w:tcPr>
          <w:p w14:paraId="6ED9F64C"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0000-9999</w:t>
            </w:r>
          </w:p>
        </w:tc>
      </w:tr>
      <w:tr w:rsidR="00456409" w:rsidRPr="007C5263" w14:paraId="4A6C9625" w14:textId="77777777" w:rsidTr="00E1407D">
        <w:trPr>
          <w:trHeight w:val="340"/>
        </w:trPr>
        <w:tc>
          <w:tcPr>
            <w:tcW w:w="2557" w:type="dxa"/>
            <w:shd w:val="clear" w:color="auto" w:fill="FFFF00"/>
          </w:tcPr>
          <w:p w14:paraId="0CC5598E"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730</w:t>
            </w:r>
          </w:p>
        </w:tc>
        <w:tc>
          <w:tcPr>
            <w:tcW w:w="1222" w:type="dxa"/>
            <w:shd w:val="clear" w:color="auto" w:fill="FFFF00"/>
          </w:tcPr>
          <w:p w14:paraId="0A095948"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1009" w:type="dxa"/>
            <w:shd w:val="clear" w:color="auto" w:fill="FFFF00"/>
          </w:tcPr>
          <w:p w14:paraId="23B2D794"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7</w:t>
            </w:r>
          </w:p>
        </w:tc>
        <w:tc>
          <w:tcPr>
            <w:tcW w:w="2513" w:type="dxa"/>
            <w:shd w:val="clear" w:color="auto" w:fill="FFFF00"/>
          </w:tcPr>
          <w:p w14:paraId="1F0519FD" w14:textId="77777777" w:rsidR="00456409" w:rsidRPr="007C5263" w:rsidRDefault="00456409" w:rsidP="00E1407D">
            <w:pPr>
              <w:spacing w:before="0"/>
              <w:jc w:val="left"/>
              <w:rPr>
                <w:rFonts w:asciiTheme="minorHAnsi" w:hAnsiTheme="minorHAnsi" w:cstheme="minorHAnsi"/>
                <w:lang w:val="fr-FR" w:eastAsia="en-GB"/>
              </w:rPr>
            </w:pPr>
            <w:r w:rsidRPr="007C5263">
              <w:rPr>
                <w:rFonts w:cstheme="minorHAnsi"/>
                <w:lang w:val="fr-FR" w:eastAsia="en-GB"/>
              </w:rPr>
              <w:t>E-Networks Inc.</w:t>
            </w:r>
          </w:p>
        </w:tc>
        <w:tc>
          <w:tcPr>
            <w:tcW w:w="2260" w:type="dxa"/>
            <w:shd w:val="clear" w:color="auto" w:fill="FFFF00"/>
          </w:tcPr>
          <w:p w14:paraId="21C2D4DB" w14:textId="77777777" w:rsidR="00456409" w:rsidRPr="007C5263" w:rsidRDefault="00456409" w:rsidP="00E1407D">
            <w:pPr>
              <w:spacing w:before="0"/>
              <w:jc w:val="center"/>
              <w:rPr>
                <w:rFonts w:asciiTheme="minorHAnsi" w:hAnsiTheme="minorHAnsi" w:cstheme="minorHAnsi"/>
                <w:lang w:val="fr-FR" w:eastAsia="en-GB"/>
              </w:rPr>
            </w:pPr>
            <w:r w:rsidRPr="007C5263">
              <w:rPr>
                <w:rFonts w:cstheme="minorHAnsi"/>
                <w:lang w:val="fr-FR" w:eastAsia="en-GB"/>
              </w:rPr>
              <w:t>0000-9999</w:t>
            </w:r>
          </w:p>
        </w:tc>
      </w:tr>
    </w:tbl>
    <w:p w14:paraId="42C8F94F" w14:textId="77777777" w:rsidR="00456409" w:rsidRPr="007C5263" w:rsidRDefault="00456409" w:rsidP="00456409">
      <w:pPr>
        <w:keepNext/>
        <w:spacing w:before="240" w:after="120"/>
        <w:jc w:val="left"/>
        <w:rPr>
          <w:rFonts w:asciiTheme="minorHAnsi" w:hAnsiTheme="minorHAnsi" w:cstheme="minorHAnsi"/>
          <w:b/>
          <w:lang w:val="fr-FR"/>
        </w:rPr>
      </w:pPr>
      <w:bookmarkStart w:id="847" w:name="_Toc145940429"/>
      <w:r w:rsidRPr="007C5263">
        <w:rPr>
          <w:rFonts w:asciiTheme="minorHAnsi" w:hAnsiTheme="minorHAnsi" w:cstheme="minorHAnsi"/>
          <w:b/>
          <w:lang w:val="fr-FR"/>
        </w:rPr>
        <w:lastRenderedPageBreak/>
        <w:t>Services d'urgence</w:t>
      </w:r>
      <w:bookmarkEnd w:id="847"/>
    </w:p>
    <w:tbl>
      <w:tblPr>
        <w:tblStyle w:val="TableGrid3"/>
        <w:tblW w:w="9445" w:type="dxa"/>
        <w:tblLook w:val="04A0" w:firstRow="1" w:lastRow="0" w:firstColumn="1" w:lastColumn="0" w:noHBand="0" w:noVBand="1"/>
      </w:tblPr>
      <w:tblGrid>
        <w:gridCol w:w="1345"/>
        <w:gridCol w:w="2430"/>
        <w:gridCol w:w="3308"/>
        <w:gridCol w:w="2362"/>
      </w:tblGrid>
      <w:tr w:rsidR="00456409" w:rsidRPr="00456409" w14:paraId="20A01528" w14:textId="77777777" w:rsidTr="00E1407D">
        <w:tc>
          <w:tcPr>
            <w:tcW w:w="1345" w:type="dxa"/>
            <w:tcBorders>
              <w:top w:val="single" w:sz="4" w:space="0" w:color="auto"/>
              <w:left w:val="single" w:sz="4" w:space="0" w:color="auto"/>
              <w:bottom w:val="single" w:sz="4" w:space="0" w:color="auto"/>
              <w:right w:val="single" w:sz="4" w:space="0" w:color="auto"/>
            </w:tcBorders>
            <w:vAlign w:val="center"/>
            <w:hideMark/>
          </w:tcPr>
          <w:p w14:paraId="33112CCF" w14:textId="77777777" w:rsidR="00456409" w:rsidRPr="007C5263" w:rsidRDefault="00456409" w:rsidP="00E1407D">
            <w:pPr>
              <w:spacing w:after="120"/>
              <w:jc w:val="center"/>
              <w:rPr>
                <w:rFonts w:asciiTheme="minorHAnsi" w:eastAsia="Calibri" w:hAnsiTheme="minorHAnsi" w:cstheme="minorHAnsi"/>
                <w:b/>
                <w:bCs/>
                <w:lang w:val="fr-FR"/>
              </w:rPr>
            </w:pPr>
            <w:r w:rsidRPr="007C5263">
              <w:rPr>
                <w:rFonts w:asciiTheme="minorHAnsi" w:eastAsia="Calibri" w:hAnsiTheme="minorHAnsi" w:cstheme="minorHAnsi"/>
                <w:b/>
                <w:bCs/>
                <w:lang w:val="fr-FR"/>
              </w:rPr>
              <w:t>Numéro important</w:t>
            </w:r>
          </w:p>
        </w:tc>
        <w:tc>
          <w:tcPr>
            <w:tcW w:w="2430" w:type="dxa"/>
            <w:tcBorders>
              <w:top w:val="single" w:sz="4" w:space="0" w:color="auto"/>
              <w:left w:val="single" w:sz="4" w:space="0" w:color="auto"/>
              <w:bottom w:val="single" w:sz="4" w:space="0" w:color="auto"/>
              <w:right w:val="single" w:sz="4" w:space="0" w:color="auto"/>
            </w:tcBorders>
            <w:vAlign w:val="center"/>
            <w:hideMark/>
          </w:tcPr>
          <w:p w14:paraId="34F0C443" w14:textId="77777777" w:rsidR="00456409" w:rsidRPr="007C5263" w:rsidRDefault="00456409" w:rsidP="00E1407D">
            <w:pPr>
              <w:spacing w:after="120"/>
              <w:jc w:val="center"/>
              <w:rPr>
                <w:rFonts w:asciiTheme="minorHAnsi" w:eastAsia="Calibri" w:hAnsiTheme="minorHAnsi" w:cstheme="minorHAnsi"/>
                <w:b/>
                <w:bCs/>
                <w:lang w:val="fr-FR"/>
              </w:rPr>
            </w:pPr>
            <w:r w:rsidRPr="007C5263">
              <w:rPr>
                <w:rFonts w:asciiTheme="minorHAnsi" w:eastAsia="Calibri" w:hAnsiTheme="minorHAnsi" w:cstheme="minorHAnsi"/>
                <w:b/>
                <w:bCs/>
                <w:lang w:val="fr-FR"/>
              </w:rPr>
              <w:t>Service</w:t>
            </w:r>
          </w:p>
        </w:tc>
        <w:tc>
          <w:tcPr>
            <w:tcW w:w="3308" w:type="dxa"/>
            <w:tcBorders>
              <w:top w:val="single" w:sz="4" w:space="0" w:color="auto"/>
              <w:left w:val="single" w:sz="4" w:space="0" w:color="auto"/>
              <w:bottom w:val="single" w:sz="4" w:space="0" w:color="auto"/>
              <w:right w:val="single" w:sz="4" w:space="0" w:color="auto"/>
            </w:tcBorders>
            <w:vAlign w:val="center"/>
            <w:hideMark/>
          </w:tcPr>
          <w:p w14:paraId="13A6079F" w14:textId="77777777" w:rsidR="00456409" w:rsidRPr="007C5263" w:rsidRDefault="00456409" w:rsidP="00E1407D">
            <w:pPr>
              <w:spacing w:after="120"/>
              <w:jc w:val="center"/>
              <w:rPr>
                <w:rFonts w:asciiTheme="minorHAnsi" w:eastAsia="Calibri" w:hAnsiTheme="minorHAnsi" w:cstheme="minorHAnsi"/>
                <w:b/>
                <w:bCs/>
                <w:lang w:val="fr-FR"/>
              </w:rPr>
            </w:pPr>
            <w:r w:rsidRPr="007C5263">
              <w:rPr>
                <w:rFonts w:asciiTheme="minorHAnsi" w:eastAsia="Calibri" w:hAnsiTheme="minorHAnsi" w:cstheme="minorHAnsi"/>
                <w:b/>
                <w:bCs/>
                <w:lang w:val="fr-FR"/>
              </w:rPr>
              <w:t>Attribué ou assigné</w:t>
            </w:r>
          </w:p>
        </w:tc>
        <w:tc>
          <w:tcPr>
            <w:tcW w:w="2362" w:type="dxa"/>
            <w:tcBorders>
              <w:top w:val="single" w:sz="4" w:space="0" w:color="auto"/>
              <w:left w:val="single" w:sz="4" w:space="0" w:color="auto"/>
              <w:bottom w:val="single" w:sz="4" w:space="0" w:color="auto"/>
              <w:right w:val="single" w:sz="4" w:space="0" w:color="auto"/>
            </w:tcBorders>
            <w:vAlign w:val="center"/>
            <w:hideMark/>
          </w:tcPr>
          <w:p w14:paraId="637F2AF6" w14:textId="77777777" w:rsidR="00456409" w:rsidRPr="007C5263" w:rsidRDefault="00456409" w:rsidP="00E1407D">
            <w:pPr>
              <w:spacing w:after="120"/>
              <w:jc w:val="center"/>
              <w:rPr>
                <w:rFonts w:asciiTheme="minorHAnsi" w:eastAsia="Calibri" w:hAnsiTheme="minorHAnsi" w:cstheme="minorHAnsi"/>
                <w:b/>
                <w:bCs/>
                <w:lang w:val="fr-FR"/>
              </w:rPr>
            </w:pPr>
            <w:r w:rsidRPr="007C5263">
              <w:rPr>
                <w:rFonts w:asciiTheme="minorHAnsi" w:eastAsia="Calibri" w:hAnsiTheme="minorHAnsi" w:cstheme="minorHAnsi"/>
                <w:b/>
                <w:bCs/>
                <w:lang w:val="fr-FR"/>
              </w:rPr>
              <w:t>Numéro UIT-T E.164 ou numéro uniquement national</w:t>
            </w:r>
          </w:p>
        </w:tc>
      </w:tr>
      <w:tr w:rsidR="00456409" w:rsidRPr="007C5263" w14:paraId="607E132C" w14:textId="77777777" w:rsidTr="00E1407D">
        <w:tc>
          <w:tcPr>
            <w:tcW w:w="1345" w:type="dxa"/>
            <w:tcBorders>
              <w:top w:val="single" w:sz="4" w:space="0" w:color="auto"/>
              <w:left w:val="single" w:sz="4" w:space="0" w:color="auto"/>
              <w:bottom w:val="single" w:sz="4" w:space="0" w:color="000000"/>
              <w:right w:val="single" w:sz="4" w:space="0" w:color="000000"/>
            </w:tcBorders>
            <w:hideMark/>
          </w:tcPr>
          <w:p w14:paraId="385867B0"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911</w:t>
            </w:r>
          </w:p>
        </w:tc>
        <w:tc>
          <w:tcPr>
            <w:tcW w:w="2430" w:type="dxa"/>
            <w:tcBorders>
              <w:top w:val="nil"/>
              <w:left w:val="nil"/>
              <w:bottom w:val="single" w:sz="4" w:space="0" w:color="000000"/>
              <w:right w:val="single" w:sz="4" w:space="0" w:color="000000"/>
            </w:tcBorders>
            <w:hideMark/>
          </w:tcPr>
          <w:p w14:paraId="328EA1B5"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Police</w:t>
            </w:r>
            <w:r w:rsidRPr="007C5263">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24DE5D45"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01ACE29B"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 xml:space="preserve">Numéro uniquement national </w:t>
            </w:r>
          </w:p>
        </w:tc>
      </w:tr>
      <w:tr w:rsidR="00456409" w:rsidRPr="007C5263" w14:paraId="049AAE45" w14:textId="77777777" w:rsidTr="00E1407D">
        <w:tc>
          <w:tcPr>
            <w:tcW w:w="1345" w:type="dxa"/>
            <w:tcBorders>
              <w:top w:val="single" w:sz="4" w:space="0" w:color="000000"/>
              <w:left w:val="single" w:sz="4" w:space="0" w:color="auto"/>
              <w:bottom w:val="single" w:sz="4" w:space="0" w:color="000000"/>
              <w:right w:val="single" w:sz="4" w:space="0" w:color="000000"/>
            </w:tcBorders>
            <w:hideMark/>
          </w:tcPr>
          <w:p w14:paraId="5FB26809"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912</w:t>
            </w:r>
          </w:p>
        </w:tc>
        <w:tc>
          <w:tcPr>
            <w:tcW w:w="2430" w:type="dxa"/>
            <w:tcBorders>
              <w:top w:val="nil"/>
              <w:left w:val="nil"/>
              <w:bottom w:val="single" w:sz="4" w:space="0" w:color="000000"/>
              <w:right w:val="single" w:sz="4" w:space="0" w:color="000000"/>
            </w:tcBorders>
            <w:hideMark/>
          </w:tcPr>
          <w:p w14:paraId="5A4E0513"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Pompiers/ambulance</w:t>
            </w:r>
            <w:r w:rsidRPr="007C5263">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7E2581A4"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7FEB6550"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 xml:space="preserve">Numéro uniquement national </w:t>
            </w:r>
          </w:p>
        </w:tc>
      </w:tr>
      <w:tr w:rsidR="00456409" w:rsidRPr="007C5263" w14:paraId="7564F132" w14:textId="77777777" w:rsidTr="00E1407D">
        <w:tc>
          <w:tcPr>
            <w:tcW w:w="1345" w:type="dxa"/>
            <w:tcBorders>
              <w:top w:val="single" w:sz="4" w:space="0" w:color="000000"/>
              <w:left w:val="single" w:sz="4" w:space="0" w:color="auto"/>
              <w:bottom w:val="single" w:sz="4" w:space="0" w:color="000000"/>
              <w:right w:val="single" w:sz="4" w:space="0" w:color="000000"/>
            </w:tcBorders>
            <w:hideMark/>
          </w:tcPr>
          <w:p w14:paraId="3D1C3873"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913</w:t>
            </w:r>
          </w:p>
        </w:tc>
        <w:tc>
          <w:tcPr>
            <w:tcW w:w="2430" w:type="dxa"/>
            <w:tcBorders>
              <w:top w:val="nil"/>
              <w:left w:val="nil"/>
              <w:bottom w:val="single" w:sz="4" w:space="0" w:color="000000"/>
              <w:right w:val="single" w:sz="4" w:space="0" w:color="000000"/>
            </w:tcBorders>
            <w:hideMark/>
          </w:tcPr>
          <w:p w14:paraId="7EAE7422"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Ambulance</w:t>
            </w:r>
            <w:r w:rsidRPr="007C5263">
              <w:rPr>
                <w:rFonts w:asciiTheme="minorHAnsi" w:eastAsia="Calibri" w:hAnsiTheme="minorHAnsi" w:cstheme="minorHAnsi"/>
                <w:lang w:val="fr-FR"/>
              </w:rPr>
              <w:br/>
              <w:t>(Intervention d'urgence)</w:t>
            </w:r>
          </w:p>
        </w:tc>
        <w:tc>
          <w:tcPr>
            <w:tcW w:w="3308" w:type="dxa"/>
            <w:tcBorders>
              <w:top w:val="nil"/>
              <w:left w:val="nil"/>
              <w:bottom w:val="single" w:sz="4" w:space="0" w:color="000000"/>
              <w:right w:val="single" w:sz="4" w:space="0" w:color="000000"/>
            </w:tcBorders>
            <w:hideMark/>
          </w:tcPr>
          <w:p w14:paraId="05AA2CD3"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6C86407D"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 xml:space="preserve">Numéro uniquement national </w:t>
            </w:r>
          </w:p>
        </w:tc>
      </w:tr>
      <w:tr w:rsidR="00456409" w:rsidRPr="007C5263" w14:paraId="4A21ED60" w14:textId="77777777" w:rsidTr="00E1407D">
        <w:tc>
          <w:tcPr>
            <w:tcW w:w="1345" w:type="dxa"/>
            <w:tcBorders>
              <w:top w:val="single" w:sz="4" w:space="0" w:color="000000"/>
              <w:left w:val="single" w:sz="4" w:space="0" w:color="auto"/>
              <w:bottom w:val="single" w:sz="4" w:space="0" w:color="000000"/>
              <w:right w:val="single" w:sz="4" w:space="0" w:color="000000"/>
            </w:tcBorders>
            <w:hideMark/>
          </w:tcPr>
          <w:p w14:paraId="3C85F9AF"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914</w:t>
            </w:r>
          </w:p>
        </w:tc>
        <w:tc>
          <w:tcPr>
            <w:tcW w:w="2430" w:type="dxa"/>
            <w:tcBorders>
              <w:top w:val="nil"/>
              <w:left w:val="nil"/>
              <w:bottom w:val="single" w:sz="4" w:space="0" w:color="000000"/>
              <w:right w:val="single" w:sz="4" w:space="0" w:color="000000"/>
            </w:tcBorders>
            <w:hideMark/>
          </w:tcPr>
          <w:p w14:paraId="7AC8856A"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Violence domestique</w:t>
            </w:r>
            <w:r w:rsidRPr="007C5263">
              <w:rPr>
                <w:rFonts w:asciiTheme="minorHAnsi" w:eastAsia="Calibri" w:hAnsiTheme="minorHAnsi" w:cstheme="minorHAnsi"/>
                <w:lang w:val="fr-FR"/>
              </w:rPr>
              <w:br/>
              <w:t>(Ligne d'assistance)</w:t>
            </w:r>
          </w:p>
        </w:tc>
        <w:tc>
          <w:tcPr>
            <w:tcW w:w="3308" w:type="dxa"/>
            <w:tcBorders>
              <w:top w:val="nil"/>
              <w:left w:val="nil"/>
              <w:bottom w:val="single" w:sz="4" w:space="0" w:color="000000"/>
              <w:right w:val="single" w:sz="4" w:space="0" w:color="000000"/>
            </w:tcBorders>
            <w:hideMark/>
          </w:tcPr>
          <w:p w14:paraId="79B32159"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Attribué dans le plan national de numérotage</w:t>
            </w:r>
          </w:p>
        </w:tc>
        <w:tc>
          <w:tcPr>
            <w:tcW w:w="2362" w:type="dxa"/>
            <w:tcBorders>
              <w:top w:val="nil"/>
              <w:left w:val="nil"/>
              <w:bottom w:val="single" w:sz="4" w:space="0" w:color="000000"/>
              <w:right w:val="single" w:sz="4" w:space="0" w:color="000000"/>
            </w:tcBorders>
            <w:hideMark/>
          </w:tcPr>
          <w:p w14:paraId="68135E9F" w14:textId="77777777" w:rsidR="00456409" w:rsidRPr="007C5263" w:rsidRDefault="00456409" w:rsidP="00E1407D">
            <w:pPr>
              <w:spacing w:before="40" w:after="40"/>
              <w:jc w:val="center"/>
              <w:rPr>
                <w:rFonts w:asciiTheme="minorHAnsi" w:eastAsia="Calibri" w:hAnsiTheme="minorHAnsi" w:cstheme="minorHAnsi"/>
                <w:lang w:val="fr-FR"/>
              </w:rPr>
            </w:pPr>
            <w:r w:rsidRPr="007C5263">
              <w:rPr>
                <w:rFonts w:asciiTheme="minorHAnsi" w:eastAsia="Calibri" w:hAnsiTheme="minorHAnsi" w:cstheme="minorHAnsi"/>
                <w:lang w:val="fr-FR"/>
              </w:rPr>
              <w:t xml:space="preserve">Numéro uniquement national </w:t>
            </w:r>
          </w:p>
        </w:tc>
      </w:tr>
    </w:tbl>
    <w:p w14:paraId="129C6022" w14:textId="77777777" w:rsidR="00456409" w:rsidRPr="00336D7A" w:rsidRDefault="00456409" w:rsidP="00456409">
      <w:pPr>
        <w:spacing w:before="240"/>
        <w:rPr>
          <w:rFonts w:cs="Arial"/>
        </w:rPr>
      </w:pPr>
      <w:r w:rsidRPr="00336D7A">
        <w:rPr>
          <w:rFonts w:cs="Arial"/>
        </w:rPr>
        <w:t>Contact:</w:t>
      </w:r>
    </w:p>
    <w:p w14:paraId="1420AD2E" w14:textId="77777777" w:rsidR="00456409" w:rsidRPr="00336D7A" w:rsidRDefault="00456409" w:rsidP="00456409">
      <w:pPr>
        <w:tabs>
          <w:tab w:val="clear" w:pos="1276"/>
          <w:tab w:val="clear" w:pos="1843"/>
          <w:tab w:val="left" w:pos="1701"/>
        </w:tabs>
        <w:spacing w:before="80"/>
        <w:ind w:left="567" w:hanging="567"/>
        <w:jc w:val="left"/>
      </w:pPr>
      <w:r w:rsidRPr="00336D7A">
        <w:tab/>
        <w:t>Telecommunications Agency</w:t>
      </w:r>
      <w:r w:rsidRPr="00336D7A">
        <w:br/>
        <w:t>Director of Telecommunications</w:t>
      </w:r>
      <w:r w:rsidRPr="00336D7A">
        <w:br/>
        <w:t>190 Charlotte Street, Bourda,</w:t>
      </w:r>
      <w:r w:rsidRPr="00336D7A">
        <w:br/>
        <w:t>GEORGETOWN</w:t>
      </w:r>
      <w:r w:rsidRPr="00336D7A">
        <w:br/>
        <w:t>Guyana</w:t>
      </w:r>
      <w:r w:rsidRPr="00336D7A">
        <w:br/>
      </w:r>
      <w:proofErr w:type="spellStart"/>
      <w:r w:rsidRPr="00336D7A">
        <w:t>Tél</w:t>
      </w:r>
      <w:proofErr w:type="spellEnd"/>
      <w:r w:rsidRPr="00336D7A">
        <w:t>.:</w:t>
      </w:r>
      <w:r w:rsidRPr="00336D7A">
        <w:tab/>
        <w:t>+592 225-3104/226-2233</w:t>
      </w:r>
      <w:r w:rsidRPr="00336D7A">
        <w:br/>
        <w:t>E-mail:</w:t>
      </w:r>
      <w:r w:rsidRPr="00336D7A">
        <w:tab/>
        <w:t>odir1@telecoms.gov.gy</w:t>
      </w:r>
      <w:r w:rsidRPr="00336D7A">
        <w:br/>
        <w:t>URL:</w:t>
      </w:r>
      <w:r w:rsidRPr="00336D7A">
        <w:tab/>
        <w:t>www.telecoms.gov.gy</w:t>
      </w:r>
    </w:p>
    <w:p w14:paraId="68E94E59" w14:textId="77777777" w:rsidR="00456409" w:rsidRDefault="00456409" w:rsidP="000C5509">
      <w:pPr>
        <w:overflowPunct/>
        <w:autoSpaceDE/>
        <w:autoSpaceDN/>
        <w:adjustRightInd/>
        <w:spacing w:before="0"/>
        <w:jc w:val="left"/>
        <w:textAlignment w:val="auto"/>
        <w:rPr>
          <w:rFonts w:cs="Arial"/>
          <w:b/>
        </w:rPr>
      </w:pPr>
    </w:p>
    <w:p w14:paraId="147CE123" w14:textId="55102F09" w:rsidR="00253A41" w:rsidRPr="001818D8" w:rsidRDefault="00253A41" w:rsidP="000C5509">
      <w:pPr>
        <w:overflowPunct/>
        <w:autoSpaceDE/>
        <w:autoSpaceDN/>
        <w:adjustRightInd/>
        <w:spacing w:before="0"/>
        <w:jc w:val="left"/>
        <w:textAlignment w:val="auto"/>
        <w:rPr>
          <w:rFonts w:cs="Arial"/>
          <w:b/>
        </w:rPr>
      </w:pPr>
      <w:r w:rsidRPr="001818D8">
        <w:rPr>
          <w:rFonts w:cs="Arial"/>
          <w:b/>
        </w:rPr>
        <w:br w:type="page"/>
      </w:r>
    </w:p>
    <w:p w14:paraId="15D5BCD5" w14:textId="77777777" w:rsidR="00253A41" w:rsidRPr="007C5263" w:rsidRDefault="00253A41" w:rsidP="005443F1">
      <w:pPr>
        <w:pStyle w:val="country0"/>
        <w:spacing w:before="360"/>
      </w:pPr>
      <w:bookmarkStart w:id="848" w:name="_Toc102658318"/>
      <w:bookmarkEnd w:id="843"/>
      <w:r w:rsidRPr="007C5263">
        <w:lastRenderedPageBreak/>
        <w:t>Iran (République islamique d') (indicatif de pays +98)</w:t>
      </w:r>
      <w:bookmarkEnd w:id="848"/>
    </w:p>
    <w:p w14:paraId="43B9E4EF" w14:textId="77777777" w:rsidR="00253A41" w:rsidRPr="007C5263" w:rsidRDefault="00253A41" w:rsidP="005443F1">
      <w:pPr>
        <w:rPr>
          <w:lang w:val="fr-FR"/>
        </w:rPr>
      </w:pPr>
      <w:r w:rsidRPr="007C5263">
        <w:rPr>
          <w:lang w:val="fr-FR"/>
        </w:rPr>
        <w:t>Communication du 3.II.2024:</w:t>
      </w:r>
    </w:p>
    <w:p w14:paraId="4D908F72" w14:textId="77777777" w:rsidR="00253A41" w:rsidRPr="007C5263" w:rsidRDefault="00253A41" w:rsidP="009531E0">
      <w:pPr>
        <w:jc w:val="left"/>
        <w:rPr>
          <w:lang w:val="fr-FR"/>
        </w:rPr>
      </w:pPr>
      <w:r w:rsidRPr="007C5263">
        <w:rPr>
          <w:lang w:val="fr-FR"/>
        </w:rPr>
        <w:t xml:space="preserve">La </w:t>
      </w:r>
      <w:r w:rsidRPr="007C5263">
        <w:rPr>
          <w:i/>
          <w:iCs/>
          <w:lang w:val="fr-FR"/>
        </w:rPr>
        <w:t xml:space="preserve">Communications </w:t>
      </w:r>
      <w:proofErr w:type="spellStart"/>
      <w:r w:rsidRPr="007C5263">
        <w:rPr>
          <w:i/>
          <w:iCs/>
          <w:lang w:val="fr-FR"/>
        </w:rPr>
        <w:t>Regulatory</w:t>
      </w:r>
      <w:proofErr w:type="spellEnd"/>
      <w:r w:rsidRPr="007C5263">
        <w:rPr>
          <w:i/>
          <w:iCs/>
          <w:lang w:val="fr-FR"/>
        </w:rPr>
        <w:t xml:space="preserve"> </w:t>
      </w:r>
      <w:proofErr w:type="spellStart"/>
      <w:r w:rsidRPr="007C5263">
        <w:rPr>
          <w:i/>
          <w:iCs/>
          <w:lang w:val="fr-FR"/>
        </w:rPr>
        <w:t>Authority</w:t>
      </w:r>
      <w:proofErr w:type="spellEnd"/>
      <w:r w:rsidRPr="007C5263">
        <w:rPr>
          <w:i/>
          <w:iCs/>
          <w:lang w:val="fr-FR"/>
        </w:rPr>
        <w:t xml:space="preserve"> (CRA)</w:t>
      </w:r>
      <w:r w:rsidRPr="007C5263">
        <w:rPr>
          <w:lang w:val="fr-FR"/>
        </w:rPr>
        <w:t>, Téhéran, annonce la mise à jour suivante du plan national de numérotage de la République islamique d'Iran.</w:t>
      </w:r>
    </w:p>
    <w:p w14:paraId="3DDBF476" w14:textId="77777777" w:rsidR="00253A41" w:rsidRPr="007C5263" w:rsidRDefault="00253A41" w:rsidP="005443F1">
      <w:pPr>
        <w:tabs>
          <w:tab w:val="clear" w:pos="567"/>
          <w:tab w:val="clear" w:pos="1276"/>
          <w:tab w:val="clear" w:pos="1843"/>
          <w:tab w:val="clear" w:pos="5387"/>
          <w:tab w:val="clear" w:pos="5954"/>
        </w:tabs>
        <w:overflowPunct/>
        <w:autoSpaceDE/>
        <w:autoSpaceDN/>
        <w:adjustRightInd/>
        <w:spacing w:before="240" w:after="120"/>
        <w:jc w:val="center"/>
        <w:textAlignment w:val="auto"/>
        <w:rPr>
          <w:rFonts w:eastAsia="SimSun" w:cs="Arial"/>
          <w:b/>
          <w:lang w:val="fr-FR" w:eastAsia="zh-CN"/>
        </w:rPr>
      </w:pPr>
      <w:r w:rsidRPr="007C5263">
        <w:rPr>
          <w:b/>
          <w:bCs/>
          <w:lang w:val="fr-FR"/>
        </w:rPr>
        <w:t>Présentation du plan de numérotage E.164 de l'Iran</w:t>
      </w:r>
    </w:p>
    <w:p w14:paraId="3A3E29DC" w14:textId="77777777" w:rsidR="00253A41" w:rsidRPr="007C5263" w:rsidRDefault="00253A41" w:rsidP="005443F1">
      <w:pPr>
        <w:rPr>
          <w:rFonts w:cs="Arial"/>
          <w:b/>
          <w:bCs/>
          <w:lang w:val="fr-FR"/>
        </w:rPr>
      </w:pPr>
      <w:r w:rsidRPr="007C5263">
        <w:rPr>
          <w:rFonts w:cs="Arial"/>
          <w:b/>
          <w:bCs/>
          <w:lang w:val="fr-FR"/>
        </w:rPr>
        <w:t>1</w:t>
      </w:r>
      <w:r w:rsidRPr="007C5263">
        <w:rPr>
          <w:rFonts w:cs="Arial"/>
          <w:b/>
          <w:bCs/>
          <w:lang w:val="fr-FR"/>
        </w:rPr>
        <w:tab/>
        <w:t>Informations générales</w:t>
      </w:r>
    </w:p>
    <w:p w14:paraId="7DD8B256" w14:textId="77777777" w:rsidR="00253A41" w:rsidRPr="007C5263" w:rsidRDefault="00253A41" w:rsidP="005443F1">
      <w:pPr>
        <w:rPr>
          <w:lang w:val="fr-FR"/>
        </w:rPr>
      </w:pPr>
      <w:r w:rsidRPr="007C5263">
        <w:rPr>
          <w:lang w:val="fr-FR"/>
        </w:rPr>
        <w:t xml:space="preserve">Plan de numérotage E.164 de </w:t>
      </w:r>
      <w:proofErr w:type="gramStart"/>
      <w:r w:rsidRPr="007C5263">
        <w:rPr>
          <w:lang w:val="fr-FR"/>
        </w:rPr>
        <w:t>l'Iran:</w:t>
      </w:r>
      <w:proofErr w:type="gramEnd"/>
    </w:p>
    <w:p w14:paraId="7D3E9023" w14:textId="77777777" w:rsidR="00253A41" w:rsidRPr="007C5263" w:rsidRDefault="00253A41" w:rsidP="00F8255F">
      <w:pPr>
        <w:pStyle w:val="enumlev1"/>
        <w:tabs>
          <w:tab w:val="clear" w:pos="992"/>
        </w:tabs>
        <w:ind w:left="993" w:hanging="426"/>
        <w:rPr>
          <w:lang w:val="fr-FR"/>
        </w:rPr>
      </w:pPr>
      <w:r w:rsidRPr="007C5263">
        <w:rPr>
          <w:lang w:val="fr-FR"/>
        </w:rPr>
        <w:t>•</w:t>
      </w:r>
      <w:r w:rsidRPr="007C5263">
        <w:rPr>
          <w:lang w:val="fr-FR"/>
        </w:rPr>
        <w:tab/>
        <w:t xml:space="preserve">Indicatif de </w:t>
      </w:r>
      <w:proofErr w:type="gramStart"/>
      <w:r w:rsidRPr="007C5263">
        <w:rPr>
          <w:lang w:val="fr-FR"/>
        </w:rPr>
        <w:t>pays:</w:t>
      </w:r>
      <w:proofErr w:type="gramEnd"/>
      <w:r w:rsidRPr="007C5263">
        <w:rPr>
          <w:lang w:val="fr-FR"/>
        </w:rPr>
        <w:t xml:space="preserve"> +98</w:t>
      </w:r>
    </w:p>
    <w:p w14:paraId="642C9B81" w14:textId="77777777" w:rsidR="00253A41" w:rsidRPr="007C5263" w:rsidRDefault="00253A41" w:rsidP="00F8255F">
      <w:pPr>
        <w:pStyle w:val="enumlev1"/>
        <w:tabs>
          <w:tab w:val="clear" w:pos="992"/>
        </w:tabs>
        <w:ind w:left="993" w:hanging="426"/>
        <w:rPr>
          <w:lang w:val="fr-FR"/>
        </w:rPr>
      </w:pPr>
      <w:r w:rsidRPr="007C5263">
        <w:rPr>
          <w:lang w:val="fr-FR"/>
        </w:rPr>
        <w:t>•</w:t>
      </w:r>
      <w:r w:rsidRPr="007C5263">
        <w:rPr>
          <w:lang w:val="fr-FR"/>
        </w:rPr>
        <w:tab/>
        <w:t xml:space="preserve">Préfixe </w:t>
      </w:r>
      <w:proofErr w:type="gramStart"/>
      <w:r w:rsidRPr="007C5263">
        <w:rPr>
          <w:lang w:val="fr-FR"/>
        </w:rPr>
        <w:t>international:</w:t>
      </w:r>
      <w:proofErr w:type="gramEnd"/>
      <w:r w:rsidRPr="007C5263">
        <w:rPr>
          <w:lang w:val="fr-FR"/>
        </w:rPr>
        <w:t xml:space="preserve"> "00"</w:t>
      </w:r>
    </w:p>
    <w:p w14:paraId="1E568965" w14:textId="77777777" w:rsidR="00253A41" w:rsidRPr="007C5263" w:rsidRDefault="00253A41" w:rsidP="00F8255F">
      <w:pPr>
        <w:pStyle w:val="enumlev1"/>
        <w:tabs>
          <w:tab w:val="clear" w:pos="992"/>
        </w:tabs>
        <w:ind w:left="993" w:hanging="426"/>
        <w:rPr>
          <w:lang w:val="fr-FR"/>
        </w:rPr>
      </w:pPr>
      <w:r w:rsidRPr="007C5263">
        <w:rPr>
          <w:lang w:val="fr-FR"/>
        </w:rPr>
        <w:t>•</w:t>
      </w:r>
      <w:r w:rsidRPr="007C5263">
        <w:rPr>
          <w:lang w:val="fr-FR"/>
        </w:rPr>
        <w:tab/>
        <w:t xml:space="preserve">Préfixe </w:t>
      </w:r>
      <w:proofErr w:type="gramStart"/>
      <w:r w:rsidRPr="007C5263">
        <w:rPr>
          <w:lang w:val="fr-FR"/>
        </w:rPr>
        <w:t>national:</w:t>
      </w:r>
      <w:proofErr w:type="gramEnd"/>
      <w:r w:rsidRPr="007C5263">
        <w:rPr>
          <w:lang w:val="fr-FR"/>
        </w:rPr>
        <w:t xml:space="preserve"> "0"</w:t>
      </w:r>
    </w:p>
    <w:p w14:paraId="78E19FE2" w14:textId="77777777" w:rsidR="00253A41" w:rsidRPr="007C5263" w:rsidRDefault="00253A41" w:rsidP="00F8255F">
      <w:pPr>
        <w:pStyle w:val="enumlev1"/>
        <w:tabs>
          <w:tab w:val="clear" w:pos="992"/>
        </w:tabs>
        <w:ind w:left="993" w:hanging="426"/>
        <w:rPr>
          <w:rFonts w:eastAsia="Calibri"/>
          <w:lang w:val="fr-FR"/>
        </w:rPr>
      </w:pPr>
      <w:r w:rsidRPr="007C5263">
        <w:rPr>
          <w:rFonts w:eastAsia="Calibri"/>
          <w:lang w:val="fr-FR"/>
        </w:rPr>
        <w:tab/>
        <w:t>Pour les appels nationaux, il doit être composé avant tous les numéros de téléphone, à l'exception des numéros courts. Il ne doit pas être composé depuis l'étranger.</w:t>
      </w:r>
    </w:p>
    <w:p w14:paraId="02BFAA26" w14:textId="77777777" w:rsidR="00253A41" w:rsidRPr="007C5263" w:rsidRDefault="00253A41" w:rsidP="00F8255F">
      <w:pPr>
        <w:pStyle w:val="enumlev1"/>
        <w:tabs>
          <w:tab w:val="clear" w:pos="992"/>
        </w:tabs>
        <w:ind w:left="993" w:hanging="426"/>
        <w:rPr>
          <w:rFonts w:eastAsia="Calibri"/>
          <w:lang w:val="fr-FR"/>
        </w:rPr>
      </w:pPr>
      <w:r w:rsidRPr="007C5263">
        <w:rPr>
          <w:lang w:val="fr-FR"/>
        </w:rPr>
        <w:t>•</w:t>
      </w:r>
      <w:r w:rsidRPr="007C5263">
        <w:rPr>
          <w:rFonts w:eastAsia="Calibri"/>
          <w:lang w:val="fr-FR"/>
        </w:rPr>
        <w:tab/>
        <w:t xml:space="preserve">Indicatif national de </w:t>
      </w:r>
      <w:proofErr w:type="gramStart"/>
      <w:r w:rsidRPr="007C5263">
        <w:rPr>
          <w:rFonts w:eastAsia="Calibri"/>
          <w:lang w:val="fr-FR"/>
        </w:rPr>
        <w:t>destination:</w:t>
      </w:r>
      <w:proofErr w:type="gramEnd"/>
      <w:r w:rsidRPr="007C5263">
        <w:rPr>
          <w:rFonts w:eastAsia="Calibri"/>
          <w:lang w:val="fr-FR"/>
        </w:rPr>
        <w:t xml:space="preserve"> 2 chiffres.</w:t>
      </w:r>
    </w:p>
    <w:p w14:paraId="0DEF2FD3" w14:textId="77777777" w:rsidR="00253A41" w:rsidRPr="007C5263" w:rsidRDefault="00253A41" w:rsidP="005443F1">
      <w:pPr>
        <w:rPr>
          <w:rFonts w:cs="Arial"/>
          <w:b/>
          <w:bCs/>
          <w:lang w:val="fr-FR"/>
        </w:rPr>
      </w:pPr>
      <w:r w:rsidRPr="007C5263">
        <w:rPr>
          <w:rFonts w:cs="Arial"/>
          <w:b/>
          <w:bCs/>
          <w:lang w:val="fr-FR"/>
        </w:rPr>
        <w:t>2</w:t>
      </w:r>
      <w:r w:rsidRPr="007C5263">
        <w:rPr>
          <w:rFonts w:cs="Arial"/>
          <w:b/>
          <w:bCs/>
          <w:lang w:val="fr-FR"/>
        </w:rPr>
        <w:tab/>
        <w:t>Détails du plan de numérotage</w:t>
      </w:r>
    </w:p>
    <w:p w14:paraId="2C0A7817" w14:textId="77777777" w:rsidR="00253A41" w:rsidRPr="007C5263" w:rsidRDefault="00253A41" w:rsidP="00F8255F">
      <w:pPr>
        <w:pStyle w:val="enumlev1"/>
        <w:tabs>
          <w:tab w:val="clear" w:pos="992"/>
        </w:tabs>
        <w:ind w:left="993" w:hanging="426"/>
        <w:rPr>
          <w:lang w:val="fr-FR"/>
        </w:rPr>
      </w:pPr>
      <w:r w:rsidRPr="007C5263">
        <w:rPr>
          <w:lang w:val="fr-FR"/>
        </w:rPr>
        <w:t>•</w:t>
      </w:r>
      <w:r w:rsidRPr="007C5263">
        <w:rPr>
          <w:lang w:val="fr-FR"/>
        </w:rPr>
        <w:tab/>
      </w:r>
      <w:proofErr w:type="gramStart"/>
      <w:r w:rsidRPr="007C5263">
        <w:rPr>
          <w:lang w:val="fr-FR"/>
        </w:rPr>
        <w:t>NDC:</w:t>
      </w:r>
      <w:proofErr w:type="gramEnd"/>
      <w:r w:rsidRPr="007C5263">
        <w:rPr>
          <w:lang w:val="fr-FR"/>
        </w:rPr>
        <w:t xml:space="preserve"> Indicatif national de destination</w:t>
      </w:r>
    </w:p>
    <w:p w14:paraId="28ADCAF2" w14:textId="77777777" w:rsidR="00253A41" w:rsidRPr="007C5263" w:rsidRDefault="00253A41" w:rsidP="00F8255F">
      <w:pPr>
        <w:pStyle w:val="enumlev1"/>
        <w:tabs>
          <w:tab w:val="clear" w:pos="992"/>
        </w:tabs>
        <w:ind w:left="993" w:hanging="426"/>
        <w:rPr>
          <w:lang w:val="fr-FR"/>
        </w:rPr>
      </w:pPr>
      <w:r w:rsidRPr="007C5263">
        <w:rPr>
          <w:lang w:val="fr-FR"/>
        </w:rPr>
        <w:t>•</w:t>
      </w:r>
      <w:r w:rsidRPr="007C5263">
        <w:rPr>
          <w:lang w:val="fr-FR"/>
        </w:rPr>
        <w:tab/>
      </w:r>
      <w:proofErr w:type="gramStart"/>
      <w:r w:rsidRPr="007C5263">
        <w:rPr>
          <w:lang w:val="fr-FR"/>
        </w:rPr>
        <w:t>NSN:</w:t>
      </w:r>
      <w:proofErr w:type="gramEnd"/>
      <w:r w:rsidRPr="007C5263">
        <w:rPr>
          <w:lang w:val="fr-FR"/>
        </w:rPr>
        <w:t xml:space="preserve"> Numéro national significatif (NDC + SN)</w:t>
      </w:r>
    </w:p>
    <w:p w14:paraId="2E4F6F6C" w14:textId="77777777" w:rsidR="00253A41" w:rsidRPr="007C5263" w:rsidRDefault="00253A41" w:rsidP="005443F1">
      <w:pPr>
        <w:rPr>
          <w:rFonts w:cs="Arial"/>
          <w:lang w:val="fr-FR"/>
        </w:rPr>
      </w:pPr>
      <w:r w:rsidRPr="007C5263">
        <w:rPr>
          <w:lang w:val="fr-FR"/>
        </w:rPr>
        <w:t>Longueur minimale du numéro (indicatif de pays non compris</w:t>
      </w:r>
      <w:proofErr w:type="gramStart"/>
      <w:r w:rsidRPr="007C5263">
        <w:rPr>
          <w:lang w:val="fr-FR"/>
        </w:rPr>
        <w:t>):</w:t>
      </w:r>
      <w:proofErr w:type="gramEnd"/>
      <w:r w:rsidRPr="007C5263">
        <w:rPr>
          <w:lang w:val="fr-FR"/>
        </w:rPr>
        <w:tab/>
      </w:r>
      <w:r w:rsidRPr="007C5263">
        <w:rPr>
          <w:rFonts w:cs="Arial"/>
          <w:lang w:val="fr-FR"/>
        </w:rPr>
        <w:t>5 chiffres</w:t>
      </w:r>
    </w:p>
    <w:p w14:paraId="38723CFB" w14:textId="77777777" w:rsidR="00253A41" w:rsidRPr="007C5263" w:rsidRDefault="00253A41" w:rsidP="005443F1">
      <w:pPr>
        <w:spacing w:before="0"/>
        <w:rPr>
          <w:rFonts w:cs="Arial"/>
          <w:lang w:val="fr-FR"/>
        </w:rPr>
      </w:pPr>
      <w:r w:rsidRPr="007C5263">
        <w:rPr>
          <w:lang w:val="fr-FR"/>
        </w:rPr>
        <w:t>Longueur maximale du numéro (indicatif de pays non compris</w:t>
      </w:r>
      <w:proofErr w:type="gramStart"/>
      <w:r w:rsidRPr="007C5263">
        <w:rPr>
          <w:lang w:val="fr-FR"/>
        </w:rPr>
        <w:t>):</w:t>
      </w:r>
      <w:proofErr w:type="gramEnd"/>
      <w:r w:rsidRPr="007C5263">
        <w:rPr>
          <w:lang w:val="fr-FR"/>
        </w:rPr>
        <w:tab/>
      </w:r>
      <w:r w:rsidRPr="007C5263">
        <w:rPr>
          <w:rFonts w:cs="Arial"/>
          <w:lang w:val="fr-FR"/>
        </w:rPr>
        <w:t>10 chiffres</w:t>
      </w:r>
    </w:p>
    <w:p w14:paraId="119A2C3F" w14:textId="77777777" w:rsidR="00253A41" w:rsidRPr="007C5263" w:rsidRDefault="00253A41" w:rsidP="005443F1">
      <w:pPr>
        <w:spacing w:before="240" w:after="120"/>
        <w:jc w:val="center"/>
        <w:rPr>
          <w:rFonts w:eastAsia="Calibri"/>
          <w:lang w:val="fr-FR"/>
        </w:rPr>
      </w:pPr>
      <w:r w:rsidRPr="007C5263">
        <w:rPr>
          <w:rFonts w:eastAsia="Calibri"/>
          <w:lang w:val="fr-FR"/>
        </w:rPr>
        <w:t>Plan de numérotage</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134"/>
        <w:gridCol w:w="992"/>
        <w:gridCol w:w="2410"/>
        <w:gridCol w:w="4111"/>
      </w:tblGrid>
      <w:tr w:rsidR="00253A41" w:rsidRPr="007C5263" w14:paraId="0D08F601" w14:textId="77777777" w:rsidTr="00E0688F">
        <w:trPr>
          <w:cantSplit/>
          <w:trHeight w:val="20"/>
          <w:tblHeader/>
          <w:jc w:val="center"/>
        </w:trPr>
        <w:tc>
          <w:tcPr>
            <w:tcW w:w="1270" w:type="dxa"/>
            <w:vMerge w:val="restart"/>
            <w:vAlign w:val="center"/>
          </w:tcPr>
          <w:p w14:paraId="62A0362A"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eastAsia="zh-CN"/>
              </w:rPr>
              <w:t>NDC</w:t>
            </w:r>
            <w:r w:rsidRPr="007C5263">
              <w:rPr>
                <w:rFonts w:asciiTheme="minorHAnsi" w:eastAsia="SimSun" w:hAnsiTheme="minorHAnsi"/>
                <w:i/>
                <w:lang w:val="fr-FR" w:eastAsia="zh-CN"/>
              </w:rPr>
              <w:br/>
              <w:t>(indicatif national de destination)</w:t>
            </w:r>
          </w:p>
        </w:tc>
        <w:tc>
          <w:tcPr>
            <w:tcW w:w="2126" w:type="dxa"/>
            <w:gridSpan w:val="2"/>
            <w:vAlign w:val="center"/>
          </w:tcPr>
          <w:p w14:paraId="374ADBD3"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rPr>
              <w:t>Longueur du numéro N(S)N</w:t>
            </w:r>
          </w:p>
        </w:tc>
        <w:tc>
          <w:tcPr>
            <w:tcW w:w="2410" w:type="dxa"/>
            <w:vMerge w:val="restart"/>
            <w:vAlign w:val="center"/>
          </w:tcPr>
          <w:p w14:paraId="4DDFFD13"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rPr>
              <w:t>Utilisation du</w:t>
            </w:r>
            <w:r w:rsidRPr="007C5263">
              <w:rPr>
                <w:rFonts w:asciiTheme="minorHAnsi" w:eastAsia="SimSun" w:hAnsiTheme="minorHAnsi"/>
                <w:i/>
                <w:lang w:val="fr-FR"/>
              </w:rPr>
              <w:br/>
              <w:t>numéro E.164</w:t>
            </w:r>
          </w:p>
        </w:tc>
        <w:tc>
          <w:tcPr>
            <w:tcW w:w="4111" w:type="dxa"/>
            <w:vMerge w:val="restart"/>
            <w:vAlign w:val="center"/>
          </w:tcPr>
          <w:p w14:paraId="24FCB06C"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rPr>
              <w:t>Informations complémentaires</w:t>
            </w:r>
          </w:p>
        </w:tc>
      </w:tr>
      <w:tr w:rsidR="00253A41" w:rsidRPr="007C5263" w14:paraId="109F04C6" w14:textId="77777777" w:rsidTr="00E0688F">
        <w:trPr>
          <w:cantSplit/>
          <w:trHeight w:val="20"/>
          <w:tblHeader/>
          <w:jc w:val="center"/>
        </w:trPr>
        <w:tc>
          <w:tcPr>
            <w:tcW w:w="1270" w:type="dxa"/>
            <w:vMerge/>
          </w:tcPr>
          <w:p w14:paraId="2BD244E1" w14:textId="77777777" w:rsidR="00253A41" w:rsidRPr="007C5263" w:rsidRDefault="00253A41" w:rsidP="0069298A">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1134" w:type="dxa"/>
            <w:vAlign w:val="center"/>
          </w:tcPr>
          <w:p w14:paraId="3CA92E46"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rPr>
              <w:t xml:space="preserve">Longueur </w:t>
            </w:r>
            <w:r w:rsidRPr="007C5263">
              <w:rPr>
                <w:rFonts w:asciiTheme="minorHAnsi" w:eastAsia="SimSun" w:hAnsiTheme="minorHAnsi"/>
                <w:i/>
                <w:lang w:val="fr-FR"/>
              </w:rPr>
              <w:br/>
              <w:t>maximale</w:t>
            </w:r>
          </w:p>
        </w:tc>
        <w:tc>
          <w:tcPr>
            <w:tcW w:w="992" w:type="dxa"/>
            <w:vAlign w:val="center"/>
          </w:tcPr>
          <w:p w14:paraId="416118A8" w14:textId="77777777" w:rsidR="00253A41" w:rsidRPr="007C5263" w:rsidRDefault="00253A41" w:rsidP="0069298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eastAsia="SimSun" w:hAnsiTheme="minorHAnsi"/>
                <w:i/>
                <w:lang w:val="fr-FR"/>
              </w:rPr>
            </w:pPr>
            <w:r w:rsidRPr="007C5263">
              <w:rPr>
                <w:rFonts w:asciiTheme="minorHAnsi" w:eastAsia="SimSun" w:hAnsiTheme="minorHAnsi"/>
                <w:i/>
                <w:lang w:val="fr-FR"/>
              </w:rPr>
              <w:t xml:space="preserve">Longueur </w:t>
            </w:r>
            <w:r w:rsidRPr="007C5263">
              <w:rPr>
                <w:rFonts w:asciiTheme="minorHAnsi" w:eastAsia="SimSun" w:hAnsiTheme="minorHAnsi"/>
                <w:i/>
                <w:lang w:val="fr-FR"/>
              </w:rPr>
              <w:br/>
              <w:t>minimale</w:t>
            </w:r>
          </w:p>
        </w:tc>
        <w:tc>
          <w:tcPr>
            <w:tcW w:w="2410" w:type="dxa"/>
            <w:vMerge/>
          </w:tcPr>
          <w:p w14:paraId="44FBCE15" w14:textId="77777777" w:rsidR="00253A41" w:rsidRPr="007C5263" w:rsidRDefault="00253A41" w:rsidP="0069298A">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c>
          <w:tcPr>
            <w:tcW w:w="4111" w:type="dxa"/>
            <w:vMerge/>
          </w:tcPr>
          <w:p w14:paraId="0B1DC86F" w14:textId="77777777" w:rsidR="00253A41" w:rsidRPr="007C5263" w:rsidRDefault="00253A41" w:rsidP="0069298A">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eastAsia="SimSun" w:hAnsiTheme="minorHAnsi" w:cs="Arial"/>
                <w:lang w:val="fr-FR"/>
              </w:rPr>
            </w:pPr>
          </w:p>
        </w:tc>
      </w:tr>
      <w:tr w:rsidR="00253A41" w:rsidRPr="00456409" w14:paraId="679B2FB4"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hideMark/>
          </w:tcPr>
          <w:p w14:paraId="3F86C71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11</w:t>
            </w:r>
          </w:p>
        </w:tc>
        <w:tc>
          <w:tcPr>
            <w:tcW w:w="1134" w:type="dxa"/>
            <w:tcBorders>
              <w:top w:val="single" w:sz="4" w:space="0" w:color="auto"/>
              <w:left w:val="single" w:sz="4" w:space="0" w:color="auto"/>
              <w:bottom w:val="single" w:sz="4" w:space="0" w:color="auto"/>
              <w:right w:val="single" w:sz="4" w:space="0" w:color="auto"/>
            </w:tcBorders>
            <w:noWrap/>
            <w:hideMark/>
          </w:tcPr>
          <w:p w14:paraId="3091A3AA"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E407B7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ACD3B60" w14:textId="77777777" w:rsidR="00253A41" w:rsidRPr="007C5263" w:rsidRDefault="00253A41" w:rsidP="009531E0">
            <w:pPr>
              <w:spacing w:before="0"/>
              <w:jc w:val="center"/>
              <w:rPr>
                <w:rFonts w:asciiTheme="minorHAnsi" w:hAnsiTheme="minorHAnsi" w:cstheme="majorBidi"/>
                <w:rtl/>
                <w:lang w:val="fr-FR" w:bidi="fa-I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E6BC616"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Mazandaran</w:t>
            </w:r>
            <w:proofErr w:type="spellEnd"/>
            <w:r w:rsidRPr="007C5263">
              <w:rPr>
                <w:rFonts w:asciiTheme="minorHAnsi" w:hAnsiTheme="minorHAnsi" w:cstheme="majorBidi"/>
                <w:lang w:val="fr-FR" w:bidi="fa-IR"/>
              </w:rPr>
              <w:t>)</w:t>
            </w:r>
          </w:p>
        </w:tc>
      </w:tr>
      <w:tr w:rsidR="00253A41" w:rsidRPr="00456409" w14:paraId="2DE54181" w14:textId="77777777" w:rsidTr="00E0688F">
        <w:tblPrEx>
          <w:tblLook w:val="04A0" w:firstRow="1" w:lastRow="0" w:firstColumn="1" w:lastColumn="0" w:noHBand="0" w:noVBand="1"/>
        </w:tblPrEx>
        <w:trPr>
          <w:cantSplit/>
          <w:trHeight w:val="159"/>
          <w:jc w:val="center"/>
        </w:trPr>
        <w:tc>
          <w:tcPr>
            <w:tcW w:w="1270" w:type="dxa"/>
            <w:tcBorders>
              <w:top w:val="single" w:sz="4" w:space="0" w:color="auto"/>
              <w:left w:val="single" w:sz="4" w:space="0" w:color="auto"/>
              <w:bottom w:val="single" w:sz="4" w:space="0" w:color="auto"/>
              <w:right w:val="single" w:sz="4" w:space="0" w:color="auto"/>
            </w:tcBorders>
            <w:noWrap/>
            <w:hideMark/>
          </w:tcPr>
          <w:p w14:paraId="4781F3F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13</w:t>
            </w:r>
          </w:p>
        </w:tc>
        <w:tc>
          <w:tcPr>
            <w:tcW w:w="1134" w:type="dxa"/>
            <w:tcBorders>
              <w:top w:val="single" w:sz="4" w:space="0" w:color="auto"/>
              <w:left w:val="single" w:sz="4" w:space="0" w:color="auto"/>
              <w:bottom w:val="single" w:sz="4" w:space="0" w:color="auto"/>
              <w:right w:val="single" w:sz="4" w:space="0" w:color="auto"/>
            </w:tcBorders>
            <w:noWrap/>
            <w:hideMark/>
          </w:tcPr>
          <w:p w14:paraId="5F783F70"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326923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9C327D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EDCF664" w14:textId="77777777" w:rsidR="00253A41" w:rsidRPr="007C5263" w:rsidRDefault="00253A41" w:rsidP="009531E0">
            <w:pPr>
              <w:spacing w:before="0"/>
              <w:jc w:val="left"/>
              <w:rPr>
                <w:rFonts w:asciiTheme="minorHAnsi" w:hAnsiTheme="minorHAnsi" w:cstheme="majorBidi"/>
                <w:b/>
                <w:bCs/>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Gilan</w:t>
            </w:r>
            <w:proofErr w:type="spellEnd"/>
            <w:r w:rsidRPr="007C5263">
              <w:rPr>
                <w:rFonts w:asciiTheme="minorHAnsi" w:hAnsiTheme="minorHAnsi" w:cstheme="majorBidi"/>
                <w:lang w:val="fr-FR" w:bidi="fa-IR"/>
              </w:rPr>
              <w:t>)</w:t>
            </w:r>
          </w:p>
        </w:tc>
      </w:tr>
      <w:tr w:rsidR="00253A41" w:rsidRPr="00456409" w14:paraId="1CC2EED9" w14:textId="77777777" w:rsidTr="00E0688F">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hideMark/>
          </w:tcPr>
          <w:p w14:paraId="4F0ED05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17</w:t>
            </w:r>
          </w:p>
        </w:tc>
        <w:tc>
          <w:tcPr>
            <w:tcW w:w="1134" w:type="dxa"/>
            <w:tcBorders>
              <w:top w:val="single" w:sz="4" w:space="0" w:color="auto"/>
              <w:left w:val="single" w:sz="4" w:space="0" w:color="auto"/>
              <w:bottom w:val="single" w:sz="4" w:space="0" w:color="auto"/>
              <w:right w:val="single" w:sz="4" w:space="0" w:color="auto"/>
            </w:tcBorders>
            <w:noWrap/>
            <w:hideMark/>
          </w:tcPr>
          <w:p w14:paraId="065BC20C"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930066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7342B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AD23187" w14:textId="77777777" w:rsidR="00253A41" w:rsidRPr="007C5263" w:rsidRDefault="00253A41" w:rsidP="009531E0">
            <w:pPr>
              <w:spacing w:before="0"/>
              <w:jc w:val="left"/>
              <w:rPr>
                <w:rFonts w:asciiTheme="minorHAnsi" w:hAnsiTheme="minorHAnsi" w:cstheme="majorBidi"/>
                <w:b/>
                <w:bCs/>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Golestan</w:t>
            </w:r>
            <w:proofErr w:type="spellEnd"/>
            <w:r w:rsidRPr="007C5263">
              <w:rPr>
                <w:rFonts w:asciiTheme="minorHAnsi" w:hAnsiTheme="minorHAnsi" w:cstheme="majorBidi"/>
                <w:lang w:val="fr-FR" w:bidi="fa-IR"/>
              </w:rPr>
              <w:t>)</w:t>
            </w:r>
          </w:p>
        </w:tc>
      </w:tr>
      <w:tr w:rsidR="00253A41" w:rsidRPr="00456409" w14:paraId="786B3270" w14:textId="77777777" w:rsidTr="00E0688F">
        <w:tblPrEx>
          <w:tblLook w:val="04A0" w:firstRow="1" w:lastRow="0" w:firstColumn="1" w:lastColumn="0" w:noHBand="0" w:noVBand="1"/>
        </w:tblPrEx>
        <w:trPr>
          <w:cantSplit/>
          <w:trHeight w:val="135"/>
          <w:jc w:val="center"/>
        </w:trPr>
        <w:tc>
          <w:tcPr>
            <w:tcW w:w="1270" w:type="dxa"/>
            <w:tcBorders>
              <w:top w:val="single" w:sz="4" w:space="0" w:color="auto"/>
              <w:left w:val="single" w:sz="4" w:space="0" w:color="auto"/>
              <w:bottom w:val="single" w:sz="4" w:space="0" w:color="auto"/>
              <w:right w:val="single" w:sz="4" w:space="0" w:color="auto"/>
            </w:tcBorders>
            <w:noWrap/>
            <w:hideMark/>
          </w:tcPr>
          <w:p w14:paraId="7D51B66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21</w:t>
            </w:r>
          </w:p>
        </w:tc>
        <w:tc>
          <w:tcPr>
            <w:tcW w:w="1134" w:type="dxa"/>
            <w:tcBorders>
              <w:top w:val="single" w:sz="4" w:space="0" w:color="auto"/>
              <w:left w:val="single" w:sz="4" w:space="0" w:color="auto"/>
              <w:bottom w:val="single" w:sz="4" w:space="0" w:color="auto"/>
              <w:right w:val="single" w:sz="4" w:space="0" w:color="auto"/>
            </w:tcBorders>
            <w:noWrap/>
            <w:hideMark/>
          </w:tcPr>
          <w:p w14:paraId="42CF5067"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264C683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C47F0C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EED15D4"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Indicatif interurbain (numéro géographique pour les services de téléphonie fixe – Téhéran)</w:t>
            </w:r>
          </w:p>
        </w:tc>
      </w:tr>
      <w:tr w:rsidR="00253A41" w:rsidRPr="00456409" w14:paraId="3A13B05B" w14:textId="77777777" w:rsidTr="00E0688F">
        <w:tblPrEx>
          <w:tblLook w:val="04A0" w:firstRow="1" w:lastRow="0" w:firstColumn="1" w:lastColumn="0" w:noHBand="0" w:noVBand="1"/>
        </w:tblPrEx>
        <w:trPr>
          <w:cantSplit/>
          <w:trHeight w:val="191"/>
          <w:jc w:val="center"/>
        </w:trPr>
        <w:tc>
          <w:tcPr>
            <w:tcW w:w="1270" w:type="dxa"/>
            <w:tcBorders>
              <w:top w:val="single" w:sz="4" w:space="0" w:color="auto"/>
              <w:left w:val="single" w:sz="4" w:space="0" w:color="auto"/>
              <w:bottom w:val="single" w:sz="4" w:space="0" w:color="auto"/>
              <w:right w:val="single" w:sz="4" w:space="0" w:color="auto"/>
            </w:tcBorders>
            <w:noWrap/>
            <w:hideMark/>
          </w:tcPr>
          <w:p w14:paraId="437AFD6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23</w:t>
            </w:r>
          </w:p>
        </w:tc>
        <w:tc>
          <w:tcPr>
            <w:tcW w:w="1134" w:type="dxa"/>
            <w:tcBorders>
              <w:top w:val="single" w:sz="4" w:space="0" w:color="auto"/>
              <w:left w:val="single" w:sz="4" w:space="0" w:color="auto"/>
              <w:bottom w:val="single" w:sz="4" w:space="0" w:color="auto"/>
              <w:right w:val="single" w:sz="4" w:space="0" w:color="auto"/>
            </w:tcBorders>
            <w:noWrap/>
            <w:hideMark/>
          </w:tcPr>
          <w:p w14:paraId="60575478"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1505E75"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344605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1306EB4"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Semnan</w:t>
            </w:r>
            <w:proofErr w:type="spellEnd"/>
            <w:r w:rsidRPr="007C5263">
              <w:rPr>
                <w:rFonts w:asciiTheme="minorHAnsi" w:hAnsiTheme="minorHAnsi" w:cstheme="majorBidi"/>
                <w:lang w:val="fr-FR" w:bidi="fa-IR"/>
              </w:rPr>
              <w:t>)</w:t>
            </w:r>
          </w:p>
        </w:tc>
      </w:tr>
      <w:tr w:rsidR="00253A41" w:rsidRPr="00456409" w14:paraId="5220232F" w14:textId="77777777" w:rsidTr="00E0688F">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2061590C"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24</w:t>
            </w:r>
          </w:p>
        </w:tc>
        <w:tc>
          <w:tcPr>
            <w:tcW w:w="1134" w:type="dxa"/>
            <w:tcBorders>
              <w:top w:val="single" w:sz="4" w:space="0" w:color="auto"/>
              <w:left w:val="single" w:sz="4" w:space="0" w:color="auto"/>
              <w:bottom w:val="single" w:sz="4" w:space="0" w:color="auto"/>
              <w:right w:val="single" w:sz="4" w:space="0" w:color="auto"/>
            </w:tcBorders>
            <w:noWrap/>
            <w:hideMark/>
          </w:tcPr>
          <w:p w14:paraId="51A1D2F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8270AA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CD04FA2"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E8BBEB5"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Zanjan</w:t>
            </w:r>
            <w:proofErr w:type="spellEnd"/>
            <w:r w:rsidRPr="007C5263">
              <w:rPr>
                <w:rFonts w:asciiTheme="minorHAnsi" w:hAnsiTheme="minorHAnsi" w:cstheme="majorBidi"/>
                <w:lang w:val="fr-FR" w:bidi="fa-IR"/>
              </w:rPr>
              <w:t>)</w:t>
            </w:r>
          </w:p>
        </w:tc>
      </w:tr>
      <w:tr w:rsidR="00253A41" w:rsidRPr="00456409" w14:paraId="0AE38D46" w14:textId="77777777" w:rsidTr="00E0688F">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35F29E9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25</w:t>
            </w:r>
          </w:p>
        </w:tc>
        <w:tc>
          <w:tcPr>
            <w:tcW w:w="1134" w:type="dxa"/>
            <w:tcBorders>
              <w:top w:val="single" w:sz="4" w:space="0" w:color="auto"/>
              <w:left w:val="single" w:sz="4" w:space="0" w:color="auto"/>
              <w:bottom w:val="single" w:sz="4" w:space="0" w:color="auto"/>
              <w:right w:val="single" w:sz="4" w:space="0" w:color="auto"/>
            </w:tcBorders>
            <w:noWrap/>
            <w:hideMark/>
          </w:tcPr>
          <w:p w14:paraId="37BBAD0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5E99DAA"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E525E7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8FF0806"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Indicatif interurbain (numéro géographique pour les services de téléphonie fixe – Qom)</w:t>
            </w:r>
          </w:p>
        </w:tc>
      </w:tr>
      <w:tr w:rsidR="00253A41" w:rsidRPr="00456409" w14:paraId="573B8997" w14:textId="77777777" w:rsidTr="00E0688F">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56AF67A8"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26</w:t>
            </w:r>
          </w:p>
        </w:tc>
        <w:tc>
          <w:tcPr>
            <w:tcW w:w="1134" w:type="dxa"/>
            <w:tcBorders>
              <w:top w:val="single" w:sz="4" w:space="0" w:color="auto"/>
              <w:left w:val="single" w:sz="4" w:space="0" w:color="auto"/>
              <w:bottom w:val="single" w:sz="4" w:space="0" w:color="auto"/>
              <w:right w:val="single" w:sz="4" w:space="0" w:color="auto"/>
            </w:tcBorders>
            <w:noWrap/>
            <w:hideMark/>
          </w:tcPr>
          <w:p w14:paraId="22287ED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6969350"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99E270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34CE009"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Alborz</w:t>
            </w:r>
            <w:proofErr w:type="spellEnd"/>
            <w:r w:rsidRPr="007C5263">
              <w:rPr>
                <w:rFonts w:asciiTheme="minorHAnsi" w:hAnsiTheme="minorHAnsi" w:cstheme="majorBidi"/>
                <w:lang w:val="fr-FR" w:bidi="fa-IR"/>
              </w:rPr>
              <w:t>)</w:t>
            </w:r>
          </w:p>
        </w:tc>
      </w:tr>
      <w:tr w:rsidR="00253A41" w:rsidRPr="00456409" w14:paraId="466BE95E" w14:textId="77777777" w:rsidTr="00E0688F">
        <w:tblPrEx>
          <w:tblLook w:val="04A0" w:firstRow="1" w:lastRow="0" w:firstColumn="1" w:lastColumn="0" w:noHBand="0" w:noVBand="1"/>
        </w:tblPrEx>
        <w:trPr>
          <w:cantSplit/>
          <w:trHeight w:val="125"/>
          <w:jc w:val="center"/>
        </w:trPr>
        <w:tc>
          <w:tcPr>
            <w:tcW w:w="1270" w:type="dxa"/>
            <w:tcBorders>
              <w:top w:val="single" w:sz="4" w:space="0" w:color="auto"/>
              <w:left w:val="single" w:sz="4" w:space="0" w:color="auto"/>
              <w:bottom w:val="single" w:sz="4" w:space="0" w:color="auto"/>
              <w:right w:val="single" w:sz="4" w:space="0" w:color="auto"/>
            </w:tcBorders>
            <w:noWrap/>
            <w:hideMark/>
          </w:tcPr>
          <w:p w14:paraId="221A5B45"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28</w:t>
            </w:r>
          </w:p>
        </w:tc>
        <w:tc>
          <w:tcPr>
            <w:tcW w:w="1134" w:type="dxa"/>
            <w:tcBorders>
              <w:top w:val="single" w:sz="4" w:space="0" w:color="auto"/>
              <w:left w:val="single" w:sz="4" w:space="0" w:color="auto"/>
              <w:bottom w:val="single" w:sz="4" w:space="0" w:color="auto"/>
              <w:right w:val="single" w:sz="4" w:space="0" w:color="auto"/>
            </w:tcBorders>
            <w:noWrap/>
            <w:hideMark/>
          </w:tcPr>
          <w:p w14:paraId="682C31B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27D316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7DCD4B3"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DD884D0"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Ghazvin</w:t>
            </w:r>
            <w:proofErr w:type="spellEnd"/>
            <w:r w:rsidRPr="007C5263">
              <w:rPr>
                <w:rFonts w:asciiTheme="minorHAnsi" w:hAnsiTheme="minorHAnsi" w:cstheme="majorBidi"/>
                <w:lang w:val="fr-FR" w:bidi="fa-IR"/>
              </w:rPr>
              <w:t>)</w:t>
            </w:r>
          </w:p>
        </w:tc>
      </w:tr>
      <w:tr w:rsidR="00253A41" w:rsidRPr="00456409" w14:paraId="0A2C7241" w14:textId="77777777" w:rsidTr="00E0688F">
        <w:tblPrEx>
          <w:tblLook w:val="04A0" w:firstRow="1" w:lastRow="0" w:firstColumn="1" w:lastColumn="0" w:noHBand="0" w:noVBand="1"/>
        </w:tblPrEx>
        <w:trPr>
          <w:cantSplit/>
          <w:trHeight w:val="156"/>
          <w:jc w:val="center"/>
        </w:trPr>
        <w:tc>
          <w:tcPr>
            <w:tcW w:w="1270" w:type="dxa"/>
            <w:tcBorders>
              <w:top w:val="single" w:sz="4" w:space="0" w:color="auto"/>
              <w:left w:val="single" w:sz="4" w:space="0" w:color="auto"/>
              <w:bottom w:val="single" w:sz="4" w:space="0" w:color="auto"/>
              <w:right w:val="single" w:sz="4" w:space="0" w:color="auto"/>
            </w:tcBorders>
            <w:noWrap/>
            <w:hideMark/>
          </w:tcPr>
          <w:p w14:paraId="34E491C4"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31</w:t>
            </w:r>
          </w:p>
        </w:tc>
        <w:tc>
          <w:tcPr>
            <w:tcW w:w="1134" w:type="dxa"/>
            <w:tcBorders>
              <w:top w:val="single" w:sz="4" w:space="0" w:color="auto"/>
              <w:left w:val="single" w:sz="4" w:space="0" w:color="auto"/>
              <w:bottom w:val="single" w:sz="4" w:space="0" w:color="auto"/>
              <w:right w:val="single" w:sz="4" w:space="0" w:color="auto"/>
            </w:tcBorders>
            <w:noWrap/>
            <w:hideMark/>
          </w:tcPr>
          <w:p w14:paraId="3FB8E525"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33B873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DBF53D3"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FFF8F61"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Indicatif interurbain (numéro géographique pour les services de téléphonie fixe – Ispahan)</w:t>
            </w:r>
          </w:p>
        </w:tc>
      </w:tr>
      <w:tr w:rsidR="00253A41" w:rsidRPr="00456409" w14:paraId="675C2D2E" w14:textId="77777777" w:rsidTr="00E0688F">
        <w:tblPrEx>
          <w:tblLook w:val="04A0" w:firstRow="1" w:lastRow="0" w:firstColumn="1" w:lastColumn="0" w:noHBand="0" w:noVBand="1"/>
        </w:tblPrEx>
        <w:trPr>
          <w:cantSplit/>
          <w:trHeight w:val="153"/>
          <w:jc w:val="center"/>
        </w:trPr>
        <w:tc>
          <w:tcPr>
            <w:tcW w:w="1270" w:type="dxa"/>
            <w:tcBorders>
              <w:top w:val="single" w:sz="4" w:space="0" w:color="auto"/>
              <w:left w:val="single" w:sz="4" w:space="0" w:color="auto"/>
              <w:bottom w:val="single" w:sz="4" w:space="0" w:color="auto"/>
              <w:right w:val="single" w:sz="4" w:space="0" w:color="auto"/>
            </w:tcBorders>
            <w:noWrap/>
            <w:hideMark/>
          </w:tcPr>
          <w:p w14:paraId="6627DE62"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34</w:t>
            </w:r>
          </w:p>
        </w:tc>
        <w:tc>
          <w:tcPr>
            <w:tcW w:w="1134" w:type="dxa"/>
            <w:tcBorders>
              <w:top w:val="single" w:sz="4" w:space="0" w:color="auto"/>
              <w:left w:val="single" w:sz="4" w:space="0" w:color="auto"/>
              <w:bottom w:val="single" w:sz="4" w:space="0" w:color="auto"/>
              <w:right w:val="single" w:sz="4" w:space="0" w:color="auto"/>
            </w:tcBorders>
            <w:noWrap/>
            <w:hideMark/>
          </w:tcPr>
          <w:p w14:paraId="228B4D57"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522C01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13143F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A0971B6"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Kerman)</w:t>
            </w:r>
          </w:p>
        </w:tc>
      </w:tr>
      <w:tr w:rsidR="00253A41" w:rsidRPr="00456409" w14:paraId="30E77C61" w14:textId="77777777" w:rsidTr="00E0688F">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563E244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35</w:t>
            </w:r>
          </w:p>
        </w:tc>
        <w:tc>
          <w:tcPr>
            <w:tcW w:w="1134" w:type="dxa"/>
            <w:tcBorders>
              <w:top w:val="single" w:sz="4" w:space="0" w:color="auto"/>
              <w:left w:val="single" w:sz="4" w:space="0" w:color="auto"/>
              <w:bottom w:val="single" w:sz="4" w:space="0" w:color="auto"/>
              <w:right w:val="single" w:sz="4" w:space="0" w:color="auto"/>
            </w:tcBorders>
            <w:noWrap/>
            <w:hideMark/>
          </w:tcPr>
          <w:p w14:paraId="2902F7E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1ED74F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DAE1BD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B6E48B0"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Yazd)</w:t>
            </w:r>
          </w:p>
        </w:tc>
      </w:tr>
      <w:tr w:rsidR="00253A41" w:rsidRPr="00456409" w14:paraId="0006BB84" w14:textId="77777777" w:rsidTr="00E0688F">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3B9B530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lastRenderedPageBreak/>
              <w:t>38</w:t>
            </w:r>
          </w:p>
        </w:tc>
        <w:tc>
          <w:tcPr>
            <w:tcW w:w="1134" w:type="dxa"/>
            <w:tcBorders>
              <w:top w:val="single" w:sz="4" w:space="0" w:color="auto"/>
              <w:left w:val="single" w:sz="4" w:space="0" w:color="auto"/>
              <w:bottom w:val="single" w:sz="4" w:space="0" w:color="auto"/>
              <w:right w:val="single" w:sz="4" w:space="0" w:color="auto"/>
            </w:tcBorders>
            <w:noWrap/>
            <w:hideMark/>
          </w:tcPr>
          <w:p w14:paraId="50CE144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CEDD47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AFCDB2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1706605"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Chahar Mahal et </w:t>
            </w:r>
            <w:proofErr w:type="spellStart"/>
            <w:r w:rsidRPr="007C5263">
              <w:rPr>
                <w:rFonts w:asciiTheme="minorHAnsi" w:hAnsiTheme="minorHAnsi" w:cstheme="majorBidi"/>
                <w:lang w:val="fr-FR" w:bidi="fa-IR"/>
              </w:rPr>
              <w:t>Bakhtiari</w:t>
            </w:r>
            <w:proofErr w:type="spellEnd"/>
            <w:r w:rsidRPr="007C5263">
              <w:rPr>
                <w:rFonts w:asciiTheme="minorHAnsi" w:hAnsiTheme="minorHAnsi" w:cstheme="majorBidi"/>
                <w:lang w:val="fr-FR" w:bidi="fa-IR"/>
              </w:rPr>
              <w:t>)</w:t>
            </w:r>
          </w:p>
        </w:tc>
      </w:tr>
      <w:tr w:rsidR="00253A41" w:rsidRPr="00456409" w14:paraId="4FB5EC7D" w14:textId="77777777" w:rsidTr="00E0688F">
        <w:tblPrEx>
          <w:tblLook w:val="04A0" w:firstRow="1" w:lastRow="0" w:firstColumn="1" w:lastColumn="0" w:noHBand="0" w:noVBand="1"/>
        </w:tblPrEx>
        <w:trPr>
          <w:cantSplit/>
          <w:trHeight w:val="305"/>
          <w:jc w:val="center"/>
        </w:trPr>
        <w:tc>
          <w:tcPr>
            <w:tcW w:w="1270" w:type="dxa"/>
            <w:tcBorders>
              <w:top w:val="single" w:sz="4" w:space="0" w:color="auto"/>
              <w:left w:val="single" w:sz="4" w:space="0" w:color="auto"/>
              <w:bottom w:val="single" w:sz="4" w:space="0" w:color="auto"/>
              <w:right w:val="single" w:sz="4" w:space="0" w:color="auto"/>
            </w:tcBorders>
            <w:noWrap/>
            <w:hideMark/>
          </w:tcPr>
          <w:p w14:paraId="1D54676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41</w:t>
            </w:r>
          </w:p>
        </w:tc>
        <w:tc>
          <w:tcPr>
            <w:tcW w:w="1134" w:type="dxa"/>
            <w:tcBorders>
              <w:top w:val="single" w:sz="4" w:space="0" w:color="auto"/>
              <w:left w:val="single" w:sz="4" w:space="0" w:color="auto"/>
              <w:bottom w:val="single" w:sz="4" w:space="0" w:color="auto"/>
              <w:right w:val="single" w:sz="4" w:space="0" w:color="auto"/>
            </w:tcBorders>
            <w:noWrap/>
            <w:hideMark/>
          </w:tcPr>
          <w:p w14:paraId="4A10D4C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2C0D54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AC1E01A"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ABF15D9"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Indicatif interurbain (numéro géographique pour les services de téléphonie fixe – Azerbaïdjan oriental)</w:t>
            </w:r>
          </w:p>
        </w:tc>
      </w:tr>
      <w:tr w:rsidR="00253A41" w:rsidRPr="00456409" w14:paraId="23F09881" w14:textId="77777777" w:rsidTr="00E0688F">
        <w:tblPrEx>
          <w:tblLook w:val="04A0" w:firstRow="1" w:lastRow="0" w:firstColumn="1" w:lastColumn="0" w:noHBand="0" w:noVBand="1"/>
        </w:tblPrEx>
        <w:trPr>
          <w:cantSplit/>
          <w:trHeight w:val="147"/>
          <w:jc w:val="center"/>
        </w:trPr>
        <w:tc>
          <w:tcPr>
            <w:tcW w:w="1270" w:type="dxa"/>
            <w:tcBorders>
              <w:top w:val="single" w:sz="4" w:space="0" w:color="auto"/>
              <w:left w:val="single" w:sz="4" w:space="0" w:color="auto"/>
              <w:bottom w:val="single" w:sz="4" w:space="0" w:color="auto"/>
              <w:right w:val="single" w:sz="4" w:space="0" w:color="auto"/>
            </w:tcBorders>
            <w:noWrap/>
            <w:hideMark/>
          </w:tcPr>
          <w:p w14:paraId="113E5C44"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44</w:t>
            </w:r>
          </w:p>
        </w:tc>
        <w:tc>
          <w:tcPr>
            <w:tcW w:w="1134" w:type="dxa"/>
            <w:tcBorders>
              <w:top w:val="single" w:sz="4" w:space="0" w:color="auto"/>
              <w:left w:val="single" w:sz="4" w:space="0" w:color="auto"/>
              <w:bottom w:val="single" w:sz="4" w:space="0" w:color="auto"/>
              <w:right w:val="single" w:sz="4" w:space="0" w:color="auto"/>
            </w:tcBorders>
            <w:noWrap/>
            <w:hideMark/>
          </w:tcPr>
          <w:p w14:paraId="206662EA"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2ED660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870DFA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D410F30"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Indicatif interurbain (numéro géographique pour les services de téléphonie fixe – Azerbaïdjan occidental)</w:t>
            </w:r>
          </w:p>
        </w:tc>
      </w:tr>
      <w:tr w:rsidR="00253A41" w:rsidRPr="00456409" w14:paraId="66B79705" w14:textId="77777777" w:rsidTr="00E0688F">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60174E3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45</w:t>
            </w:r>
          </w:p>
        </w:tc>
        <w:tc>
          <w:tcPr>
            <w:tcW w:w="1134" w:type="dxa"/>
            <w:tcBorders>
              <w:top w:val="single" w:sz="4" w:space="0" w:color="auto"/>
              <w:left w:val="single" w:sz="4" w:space="0" w:color="auto"/>
              <w:bottom w:val="single" w:sz="4" w:space="0" w:color="auto"/>
              <w:right w:val="single" w:sz="4" w:space="0" w:color="auto"/>
            </w:tcBorders>
            <w:noWrap/>
            <w:hideMark/>
          </w:tcPr>
          <w:p w14:paraId="791FE35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761D1F4"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EC06AF6"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6D439BC"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Indicatif interurbain (numéro géographique pour les services de téléphonie fixe – Ardabil)</w:t>
            </w:r>
          </w:p>
        </w:tc>
      </w:tr>
      <w:tr w:rsidR="00253A41" w:rsidRPr="00456409" w14:paraId="5BEDF437" w14:textId="77777777" w:rsidTr="00E0688F">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2C297DB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51</w:t>
            </w:r>
          </w:p>
        </w:tc>
        <w:tc>
          <w:tcPr>
            <w:tcW w:w="1134" w:type="dxa"/>
            <w:tcBorders>
              <w:top w:val="single" w:sz="4" w:space="0" w:color="auto"/>
              <w:left w:val="single" w:sz="4" w:space="0" w:color="auto"/>
              <w:bottom w:val="single" w:sz="4" w:space="0" w:color="auto"/>
              <w:right w:val="single" w:sz="4" w:space="0" w:color="auto"/>
            </w:tcBorders>
            <w:noWrap/>
            <w:hideMark/>
          </w:tcPr>
          <w:p w14:paraId="4EC8F30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E21398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BA9AB6B"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721EF81"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bidi="fa-IR"/>
              </w:rPr>
              <w:t xml:space="preserve">Indicatif interurbain (numéro géographique pour les services de téléphonie fixe – Khorassan </w:t>
            </w:r>
            <w:proofErr w:type="spellStart"/>
            <w:r w:rsidRPr="007C5263">
              <w:rPr>
                <w:rFonts w:asciiTheme="minorHAnsi" w:hAnsiTheme="minorHAnsi" w:cstheme="majorBidi"/>
                <w:lang w:val="fr-FR" w:bidi="fa-IR"/>
              </w:rPr>
              <w:t>Razavi</w:t>
            </w:r>
            <w:proofErr w:type="spellEnd"/>
            <w:r w:rsidRPr="007C5263">
              <w:rPr>
                <w:rFonts w:asciiTheme="minorHAnsi" w:hAnsiTheme="minorHAnsi" w:cstheme="majorBidi"/>
                <w:lang w:val="fr-FR" w:bidi="fa-IR"/>
              </w:rPr>
              <w:t>)</w:t>
            </w:r>
          </w:p>
        </w:tc>
      </w:tr>
      <w:tr w:rsidR="00253A41" w:rsidRPr="00456409" w14:paraId="4F605705" w14:textId="77777777" w:rsidTr="00E0688F">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52BEBF57"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54</w:t>
            </w:r>
          </w:p>
        </w:tc>
        <w:tc>
          <w:tcPr>
            <w:tcW w:w="1134" w:type="dxa"/>
            <w:tcBorders>
              <w:top w:val="single" w:sz="4" w:space="0" w:color="auto"/>
              <w:left w:val="single" w:sz="4" w:space="0" w:color="auto"/>
              <w:bottom w:val="single" w:sz="4" w:space="0" w:color="auto"/>
              <w:right w:val="single" w:sz="4" w:space="0" w:color="auto"/>
            </w:tcBorders>
            <w:noWrap/>
            <w:hideMark/>
          </w:tcPr>
          <w:p w14:paraId="7ABF52E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8DB7F9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7BBB03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664AD7D"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Sistan et </w:t>
            </w:r>
            <w:proofErr w:type="spellStart"/>
            <w:r w:rsidRPr="007C5263">
              <w:rPr>
                <w:rFonts w:asciiTheme="minorHAnsi" w:hAnsiTheme="minorHAnsi" w:cstheme="majorBidi"/>
                <w:lang w:val="fr-FR" w:bidi="fa-IR"/>
              </w:rPr>
              <w:t>Balouchistan</w:t>
            </w:r>
            <w:proofErr w:type="spellEnd"/>
            <w:r w:rsidRPr="007C5263">
              <w:rPr>
                <w:rFonts w:asciiTheme="minorHAnsi" w:hAnsiTheme="minorHAnsi" w:cstheme="majorBidi"/>
                <w:lang w:val="fr-FR" w:bidi="fa-IR"/>
              </w:rPr>
              <w:t>)</w:t>
            </w:r>
          </w:p>
        </w:tc>
      </w:tr>
      <w:tr w:rsidR="00253A41" w:rsidRPr="00456409" w14:paraId="01F11C9E" w14:textId="77777777" w:rsidTr="00E0688F">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3DF7470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56</w:t>
            </w:r>
          </w:p>
        </w:tc>
        <w:tc>
          <w:tcPr>
            <w:tcW w:w="1134" w:type="dxa"/>
            <w:tcBorders>
              <w:top w:val="single" w:sz="4" w:space="0" w:color="auto"/>
              <w:left w:val="single" w:sz="4" w:space="0" w:color="auto"/>
              <w:bottom w:val="single" w:sz="4" w:space="0" w:color="auto"/>
              <w:right w:val="single" w:sz="4" w:space="0" w:color="auto"/>
            </w:tcBorders>
            <w:noWrap/>
            <w:hideMark/>
          </w:tcPr>
          <w:p w14:paraId="526C2304"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98843F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BA54490"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E440142"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Khorassan méridional)</w:t>
            </w:r>
          </w:p>
        </w:tc>
      </w:tr>
      <w:tr w:rsidR="00253A41" w:rsidRPr="00456409" w14:paraId="3B39685B" w14:textId="77777777" w:rsidTr="00E0688F">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19E3927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58</w:t>
            </w:r>
          </w:p>
        </w:tc>
        <w:tc>
          <w:tcPr>
            <w:tcW w:w="1134" w:type="dxa"/>
            <w:tcBorders>
              <w:top w:val="single" w:sz="4" w:space="0" w:color="auto"/>
              <w:left w:val="single" w:sz="4" w:space="0" w:color="auto"/>
              <w:bottom w:val="single" w:sz="4" w:space="0" w:color="auto"/>
              <w:right w:val="single" w:sz="4" w:space="0" w:color="auto"/>
            </w:tcBorders>
            <w:noWrap/>
            <w:hideMark/>
          </w:tcPr>
          <w:p w14:paraId="4A77D55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240A58C"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51BF37B"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C5886D6"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Khorassan septentrional)</w:t>
            </w:r>
          </w:p>
        </w:tc>
      </w:tr>
      <w:tr w:rsidR="00253A41" w:rsidRPr="00456409" w14:paraId="6763F251" w14:textId="77777777" w:rsidTr="00E0688F">
        <w:tblPrEx>
          <w:tblLook w:val="04A0" w:firstRow="1" w:lastRow="0" w:firstColumn="1" w:lastColumn="0" w:noHBand="0" w:noVBand="1"/>
        </w:tblPrEx>
        <w:trPr>
          <w:cantSplit/>
          <w:trHeight w:val="176"/>
          <w:jc w:val="center"/>
        </w:trPr>
        <w:tc>
          <w:tcPr>
            <w:tcW w:w="1270" w:type="dxa"/>
            <w:tcBorders>
              <w:top w:val="single" w:sz="4" w:space="0" w:color="auto"/>
              <w:left w:val="single" w:sz="4" w:space="0" w:color="auto"/>
              <w:bottom w:val="single" w:sz="4" w:space="0" w:color="auto"/>
              <w:right w:val="single" w:sz="4" w:space="0" w:color="auto"/>
            </w:tcBorders>
            <w:noWrap/>
            <w:hideMark/>
          </w:tcPr>
          <w:p w14:paraId="24652FC5"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61</w:t>
            </w:r>
          </w:p>
        </w:tc>
        <w:tc>
          <w:tcPr>
            <w:tcW w:w="1134" w:type="dxa"/>
            <w:tcBorders>
              <w:top w:val="single" w:sz="4" w:space="0" w:color="auto"/>
              <w:left w:val="single" w:sz="4" w:space="0" w:color="auto"/>
              <w:bottom w:val="single" w:sz="4" w:space="0" w:color="auto"/>
              <w:right w:val="single" w:sz="4" w:space="0" w:color="auto"/>
            </w:tcBorders>
            <w:noWrap/>
            <w:hideMark/>
          </w:tcPr>
          <w:p w14:paraId="58E661B2"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93ECE4C"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97CEAEA"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84CDA6A"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Khuzestan</w:t>
            </w:r>
            <w:proofErr w:type="spellEnd"/>
            <w:r w:rsidRPr="007C5263">
              <w:rPr>
                <w:rFonts w:asciiTheme="minorHAnsi" w:hAnsiTheme="minorHAnsi" w:cstheme="majorBidi"/>
                <w:lang w:val="fr-FR" w:bidi="fa-IR"/>
              </w:rPr>
              <w:t>)</w:t>
            </w:r>
          </w:p>
        </w:tc>
      </w:tr>
      <w:tr w:rsidR="00253A41" w:rsidRPr="00456409" w14:paraId="6695D234" w14:textId="77777777" w:rsidTr="00E0688F">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0053F727"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66</w:t>
            </w:r>
          </w:p>
        </w:tc>
        <w:tc>
          <w:tcPr>
            <w:tcW w:w="1134" w:type="dxa"/>
            <w:tcBorders>
              <w:top w:val="single" w:sz="4" w:space="0" w:color="auto"/>
              <w:left w:val="single" w:sz="4" w:space="0" w:color="auto"/>
              <w:bottom w:val="single" w:sz="4" w:space="0" w:color="auto"/>
              <w:right w:val="single" w:sz="4" w:space="0" w:color="auto"/>
            </w:tcBorders>
            <w:noWrap/>
            <w:hideMark/>
          </w:tcPr>
          <w:p w14:paraId="303D51F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B7E061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CBC594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0BABA9D"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Lorestan)</w:t>
            </w:r>
          </w:p>
        </w:tc>
      </w:tr>
      <w:tr w:rsidR="00253A41" w:rsidRPr="00456409" w14:paraId="14D67CC8" w14:textId="77777777" w:rsidTr="00E0688F">
        <w:tblPrEx>
          <w:tblLook w:val="04A0" w:firstRow="1" w:lastRow="0" w:firstColumn="1" w:lastColumn="0" w:noHBand="0" w:noVBand="1"/>
        </w:tblPrEx>
        <w:trPr>
          <w:cantSplit/>
          <w:trHeight w:val="339"/>
          <w:jc w:val="center"/>
        </w:trPr>
        <w:tc>
          <w:tcPr>
            <w:tcW w:w="1270" w:type="dxa"/>
            <w:tcBorders>
              <w:top w:val="single" w:sz="4" w:space="0" w:color="auto"/>
              <w:left w:val="single" w:sz="4" w:space="0" w:color="auto"/>
              <w:bottom w:val="single" w:sz="4" w:space="0" w:color="auto"/>
              <w:right w:val="single" w:sz="4" w:space="0" w:color="auto"/>
            </w:tcBorders>
            <w:noWrap/>
            <w:hideMark/>
          </w:tcPr>
          <w:p w14:paraId="1CAE056F"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71</w:t>
            </w:r>
          </w:p>
        </w:tc>
        <w:tc>
          <w:tcPr>
            <w:tcW w:w="1134" w:type="dxa"/>
            <w:tcBorders>
              <w:top w:val="single" w:sz="4" w:space="0" w:color="auto"/>
              <w:left w:val="single" w:sz="4" w:space="0" w:color="auto"/>
              <w:bottom w:val="single" w:sz="4" w:space="0" w:color="auto"/>
              <w:right w:val="single" w:sz="4" w:space="0" w:color="auto"/>
            </w:tcBorders>
            <w:noWrap/>
            <w:hideMark/>
          </w:tcPr>
          <w:p w14:paraId="5B13466B"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0D81619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788EAB1"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AA05B2D"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Indicatif interurbain (numéro géographique pour les services de téléphonie fixe – Fars)</w:t>
            </w:r>
          </w:p>
        </w:tc>
      </w:tr>
      <w:tr w:rsidR="00253A41" w:rsidRPr="00456409" w14:paraId="18AF8483" w14:textId="77777777" w:rsidTr="00E0688F">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037DB750"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74</w:t>
            </w:r>
          </w:p>
        </w:tc>
        <w:tc>
          <w:tcPr>
            <w:tcW w:w="1134" w:type="dxa"/>
            <w:tcBorders>
              <w:top w:val="single" w:sz="4" w:space="0" w:color="auto"/>
              <w:left w:val="single" w:sz="4" w:space="0" w:color="auto"/>
              <w:bottom w:val="single" w:sz="4" w:space="0" w:color="auto"/>
              <w:right w:val="single" w:sz="4" w:space="0" w:color="auto"/>
            </w:tcBorders>
            <w:noWrap/>
            <w:hideMark/>
          </w:tcPr>
          <w:p w14:paraId="08EE237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32D2ACC6"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73AF20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0B640F66"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Kohgiluoye</w:t>
            </w:r>
            <w:proofErr w:type="spellEnd"/>
            <w:r w:rsidRPr="007C5263">
              <w:rPr>
                <w:rFonts w:asciiTheme="minorHAnsi" w:hAnsiTheme="minorHAnsi" w:cstheme="majorBidi"/>
                <w:lang w:val="fr-FR" w:bidi="fa-IR"/>
              </w:rPr>
              <w:t xml:space="preserve"> et Boyer Ahmad)</w:t>
            </w:r>
          </w:p>
        </w:tc>
      </w:tr>
      <w:tr w:rsidR="00253A41" w:rsidRPr="00456409" w14:paraId="0FED97C7" w14:textId="77777777" w:rsidTr="00E0688F">
        <w:tblPrEx>
          <w:tblLook w:val="04A0" w:firstRow="1" w:lastRow="0" w:firstColumn="1" w:lastColumn="0" w:noHBand="0" w:noVBand="1"/>
        </w:tblPrEx>
        <w:trPr>
          <w:cantSplit/>
          <w:trHeight w:val="119"/>
          <w:jc w:val="center"/>
        </w:trPr>
        <w:tc>
          <w:tcPr>
            <w:tcW w:w="1270" w:type="dxa"/>
            <w:tcBorders>
              <w:top w:val="single" w:sz="4" w:space="0" w:color="auto"/>
              <w:left w:val="single" w:sz="4" w:space="0" w:color="auto"/>
              <w:bottom w:val="single" w:sz="4" w:space="0" w:color="auto"/>
              <w:right w:val="single" w:sz="4" w:space="0" w:color="auto"/>
            </w:tcBorders>
            <w:noWrap/>
            <w:hideMark/>
          </w:tcPr>
          <w:p w14:paraId="207B61DE"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76</w:t>
            </w:r>
          </w:p>
        </w:tc>
        <w:tc>
          <w:tcPr>
            <w:tcW w:w="1134" w:type="dxa"/>
            <w:tcBorders>
              <w:top w:val="single" w:sz="4" w:space="0" w:color="auto"/>
              <w:left w:val="single" w:sz="4" w:space="0" w:color="auto"/>
              <w:bottom w:val="single" w:sz="4" w:space="0" w:color="auto"/>
              <w:right w:val="single" w:sz="4" w:space="0" w:color="auto"/>
            </w:tcBorders>
            <w:noWrap/>
            <w:hideMark/>
          </w:tcPr>
          <w:p w14:paraId="3866580B"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94C6208"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259A40D"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3F743B8"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Hormozgan</w:t>
            </w:r>
            <w:proofErr w:type="spellEnd"/>
            <w:r w:rsidRPr="007C5263">
              <w:rPr>
                <w:rFonts w:asciiTheme="minorHAnsi" w:hAnsiTheme="minorHAnsi" w:cstheme="majorBidi"/>
                <w:lang w:val="fr-FR" w:bidi="fa-IR"/>
              </w:rPr>
              <w:t>)</w:t>
            </w:r>
          </w:p>
        </w:tc>
      </w:tr>
      <w:tr w:rsidR="00253A41" w:rsidRPr="00456409" w14:paraId="497479D3" w14:textId="77777777" w:rsidTr="00E0688F">
        <w:tblPrEx>
          <w:tblLook w:val="04A0" w:firstRow="1" w:lastRow="0" w:firstColumn="1" w:lastColumn="0" w:noHBand="0" w:noVBand="1"/>
        </w:tblPrEx>
        <w:trPr>
          <w:cantSplit/>
          <w:trHeight w:val="220"/>
          <w:jc w:val="center"/>
        </w:trPr>
        <w:tc>
          <w:tcPr>
            <w:tcW w:w="1270" w:type="dxa"/>
            <w:tcBorders>
              <w:top w:val="single" w:sz="4" w:space="0" w:color="auto"/>
              <w:left w:val="single" w:sz="4" w:space="0" w:color="auto"/>
              <w:bottom w:val="single" w:sz="4" w:space="0" w:color="auto"/>
              <w:right w:val="single" w:sz="4" w:space="0" w:color="auto"/>
            </w:tcBorders>
            <w:noWrap/>
            <w:hideMark/>
          </w:tcPr>
          <w:p w14:paraId="28E46E08"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77</w:t>
            </w:r>
          </w:p>
        </w:tc>
        <w:tc>
          <w:tcPr>
            <w:tcW w:w="1134" w:type="dxa"/>
            <w:tcBorders>
              <w:top w:val="single" w:sz="4" w:space="0" w:color="auto"/>
              <w:left w:val="single" w:sz="4" w:space="0" w:color="auto"/>
              <w:bottom w:val="single" w:sz="4" w:space="0" w:color="auto"/>
              <w:right w:val="single" w:sz="4" w:space="0" w:color="auto"/>
            </w:tcBorders>
            <w:noWrap/>
            <w:hideMark/>
          </w:tcPr>
          <w:p w14:paraId="5E5E005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57402F32"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45F7B56"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E0B7AD7" w14:textId="77777777" w:rsidR="00253A41" w:rsidRPr="007C5263" w:rsidRDefault="00253A41" w:rsidP="009531E0">
            <w:pPr>
              <w:spacing w:before="0"/>
              <w:jc w:val="left"/>
              <w:rPr>
                <w:rFonts w:asciiTheme="minorHAnsi" w:hAnsiTheme="minorHAnsi"/>
                <w:lang w:val="fr-F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Bushehr</w:t>
            </w:r>
            <w:proofErr w:type="spellEnd"/>
            <w:r w:rsidRPr="007C5263">
              <w:rPr>
                <w:rFonts w:asciiTheme="minorHAnsi" w:hAnsiTheme="minorHAnsi" w:cstheme="majorBidi"/>
                <w:lang w:val="fr-FR" w:bidi="fa-IR"/>
              </w:rPr>
              <w:t>)</w:t>
            </w:r>
          </w:p>
        </w:tc>
      </w:tr>
      <w:tr w:rsidR="00253A41" w:rsidRPr="00456409" w14:paraId="5A30DAE3" w14:textId="77777777" w:rsidTr="00E0688F">
        <w:tblPrEx>
          <w:tblLook w:val="04A0" w:firstRow="1" w:lastRow="0" w:firstColumn="1" w:lastColumn="0" w:noHBand="0" w:noVBand="1"/>
        </w:tblPrEx>
        <w:trPr>
          <w:cantSplit/>
          <w:trHeight w:val="186"/>
          <w:jc w:val="center"/>
        </w:trPr>
        <w:tc>
          <w:tcPr>
            <w:tcW w:w="1270" w:type="dxa"/>
            <w:tcBorders>
              <w:top w:val="single" w:sz="4" w:space="0" w:color="auto"/>
              <w:left w:val="single" w:sz="4" w:space="0" w:color="auto"/>
              <w:bottom w:val="single" w:sz="4" w:space="0" w:color="auto"/>
              <w:right w:val="single" w:sz="4" w:space="0" w:color="auto"/>
            </w:tcBorders>
            <w:noWrap/>
            <w:hideMark/>
          </w:tcPr>
          <w:p w14:paraId="147266E7"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81</w:t>
            </w:r>
          </w:p>
        </w:tc>
        <w:tc>
          <w:tcPr>
            <w:tcW w:w="1134" w:type="dxa"/>
            <w:tcBorders>
              <w:top w:val="single" w:sz="4" w:space="0" w:color="auto"/>
              <w:left w:val="single" w:sz="4" w:space="0" w:color="auto"/>
              <w:bottom w:val="single" w:sz="4" w:space="0" w:color="auto"/>
              <w:right w:val="single" w:sz="4" w:space="0" w:color="auto"/>
            </w:tcBorders>
            <w:noWrap/>
            <w:hideMark/>
          </w:tcPr>
          <w:p w14:paraId="03E257D4"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D50246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6923D3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3435C18"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Hamadan</w:t>
            </w:r>
            <w:proofErr w:type="spellEnd"/>
            <w:r w:rsidRPr="007C5263">
              <w:rPr>
                <w:rFonts w:asciiTheme="minorHAnsi" w:hAnsiTheme="minorHAnsi" w:cstheme="majorBidi"/>
                <w:lang w:val="fr-FR" w:bidi="fa-IR"/>
              </w:rPr>
              <w:t>)</w:t>
            </w:r>
          </w:p>
        </w:tc>
      </w:tr>
      <w:tr w:rsidR="00253A41" w:rsidRPr="00456409" w14:paraId="23059689" w14:textId="77777777" w:rsidTr="00E0688F">
        <w:tblPrEx>
          <w:tblLook w:val="04A0" w:firstRow="1" w:lastRow="0" w:firstColumn="1" w:lastColumn="0" w:noHBand="0" w:noVBand="1"/>
        </w:tblPrEx>
        <w:trPr>
          <w:cantSplit/>
          <w:trHeight w:val="113"/>
          <w:jc w:val="center"/>
        </w:trPr>
        <w:tc>
          <w:tcPr>
            <w:tcW w:w="1270" w:type="dxa"/>
            <w:tcBorders>
              <w:top w:val="single" w:sz="4" w:space="0" w:color="auto"/>
              <w:left w:val="single" w:sz="4" w:space="0" w:color="auto"/>
              <w:bottom w:val="single" w:sz="4" w:space="0" w:color="auto"/>
              <w:right w:val="single" w:sz="4" w:space="0" w:color="auto"/>
            </w:tcBorders>
            <w:noWrap/>
            <w:hideMark/>
          </w:tcPr>
          <w:p w14:paraId="1F4A0BF6"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83</w:t>
            </w:r>
          </w:p>
        </w:tc>
        <w:tc>
          <w:tcPr>
            <w:tcW w:w="1134" w:type="dxa"/>
            <w:tcBorders>
              <w:top w:val="single" w:sz="4" w:space="0" w:color="auto"/>
              <w:left w:val="single" w:sz="4" w:space="0" w:color="auto"/>
              <w:bottom w:val="single" w:sz="4" w:space="0" w:color="auto"/>
              <w:right w:val="single" w:sz="4" w:space="0" w:color="auto"/>
            </w:tcBorders>
            <w:noWrap/>
            <w:hideMark/>
          </w:tcPr>
          <w:p w14:paraId="76B9998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4942F275"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285C5171"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8AD14D8"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Kermanshah</w:t>
            </w:r>
            <w:proofErr w:type="spellEnd"/>
            <w:r w:rsidRPr="007C5263">
              <w:rPr>
                <w:rFonts w:asciiTheme="minorHAnsi" w:hAnsiTheme="minorHAnsi" w:cstheme="majorBidi"/>
                <w:lang w:val="fr-FR" w:bidi="fa-IR"/>
              </w:rPr>
              <w:t>)</w:t>
            </w:r>
          </w:p>
        </w:tc>
      </w:tr>
      <w:tr w:rsidR="00253A41" w:rsidRPr="00456409" w14:paraId="1272BED2" w14:textId="77777777" w:rsidTr="00E0688F">
        <w:tblPrEx>
          <w:tblLook w:val="04A0" w:firstRow="1" w:lastRow="0" w:firstColumn="1" w:lastColumn="0" w:noHBand="0" w:noVBand="1"/>
        </w:tblPrEx>
        <w:trPr>
          <w:cantSplit/>
          <w:trHeight w:val="322"/>
          <w:jc w:val="center"/>
        </w:trPr>
        <w:tc>
          <w:tcPr>
            <w:tcW w:w="1270" w:type="dxa"/>
            <w:tcBorders>
              <w:top w:val="single" w:sz="4" w:space="0" w:color="auto"/>
              <w:left w:val="single" w:sz="4" w:space="0" w:color="auto"/>
              <w:bottom w:val="single" w:sz="4" w:space="0" w:color="auto"/>
              <w:right w:val="single" w:sz="4" w:space="0" w:color="auto"/>
            </w:tcBorders>
            <w:noWrap/>
            <w:hideMark/>
          </w:tcPr>
          <w:p w14:paraId="286CC72F"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84</w:t>
            </w:r>
          </w:p>
        </w:tc>
        <w:tc>
          <w:tcPr>
            <w:tcW w:w="1134" w:type="dxa"/>
            <w:tcBorders>
              <w:top w:val="single" w:sz="4" w:space="0" w:color="auto"/>
              <w:left w:val="single" w:sz="4" w:space="0" w:color="auto"/>
              <w:bottom w:val="single" w:sz="4" w:space="0" w:color="auto"/>
              <w:right w:val="single" w:sz="4" w:space="0" w:color="auto"/>
            </w:tcBorders>
            <w:noWrap/>
            <w:hideMark/>
          </w:tcPr>
          <w:p w14:paraId="70221F80"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681F7200"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1965579F"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FDF3EA2"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Ilam</w:t>
            </w:r>
            <w:proofErr w:type="spellEnd"/>
            <w:r w:rsidRPr="007C5263">
              <w:rPr>
                <w:rFonts w:asciiTheme="minorHAnsi" w:hAnsiTheme="minorHAnsi" w:cstheme="majorBidi"/>
                <w:lang w:val="fr-FR" w:bidi="fa-IR"/>
              </w:rPr>
              <w:t>)</w:t>
            </w:r>
          </w:p>
        </w:tc>
      </w:tr>
      <w:tr w:rsidR="00253A41" w:rsidRPr="00456409" w14:paraId="7310A532" w14:textId="77777777" w:rsidTr="00E0688F">
        <w:tblPrEx>
          <w:tblLook w:val="04A0" w:firstRow="1" w:lastRow="0" w:firstColumn="1" w:lastColumn="0" w:noHBand="0" w:noVBand="1"/>
        </w:tblPrEx>
        <w:trPr>
          <w:cantSplit/>
          <w:trHeight w:val="135"/>
          <w:jc w:val="center"/>
        </w:trPr>
        <w:tc>
          <w:tcPr>
            <w:tcW w:w="1270" w:type="dxa"/>
            <w:tcBorders>
              <w:top w:val="single" w:sz="4" w:space="0" w:color="auto"/>
              <w:left w:val="single" w:sz="4" w:space="0" w:color="auto"/>
              <w:bottom w:val="single" w:sz="4" w:space="0" w:color="auto"/>
              <w:right w:val="single" w:sz="4" w:space="0" w:color="auto"/>
            </w:tcBorders>
            <w:noWrap/>
            <w:hideMark/>
          </w:tcPr>
          <w:p w14:paraId="570F3C54"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86</w:t>
            </w:r>
          </w:p>
        </w:tc>
        <w:tc>
          <w:tcPr>
            <w:tcW w:w="1134" w:type="dxa"/>
            <w:tcBorders>
              <w:top w:val="single" w:sz="4" w:space="0" w:color="auto"/>
              <w:left w:val="single" w:sz="4" w:space="0" w:color="auto"/>
              <w:bottom w:val="single" w:sz="4" w:space="0" w:color="auto"/>
              <w:right w:val="single" w:sz="4" w:space="0" w:color="auto"/>
            </w:tcBorders>
            <w:noWrap/>
            <w:hideMark/>
          </w:tcPr>
          <w:p w14:paraId="7E8A4BA3"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1A84A65A"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6DEE812A"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1DE2A7B"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 xml:space="preserve">Indicatif interurbain (numéro géographique pour les services de téléphonie fixe – </w:t>
            </w:r>
            <w:proofErr w:type="spellStart"/>
            <w:r w:rsidRPr="007C5263">
              <w:rPr>
                <w:rFonts w:asciiTheme="minorHAnsi" w:hAnsiTheme="minorHAnsi" w:cstheme="majorBidi"/>
                <w:lang w:val="fr-FR" w:bidi="fa-IR"/>
              </w:rPr>
              <w:t>Markazi</w:t>
            </w:r>
            <w:proofErr w:type="spellEnd"/>
            <w:r w:rsidRPr="007C5263">
              <w:rPr>
                <w:rFonts w:asciiTheme="minorHAnsi" w:hAnsiTheme="minorHAnsi" w:cstheme="majorBidi"/>
                <w:lang w:val="fr-FR" w:bidi="fa-IR"/>
              </w:rPr>
              <w:t>)</w:t>
            </w:r>
          </w:p>
        </w:tc>
      </w:tr>
      <w:tr w:rsidR="00253A41" w:rsidRPr="00456409" w14:paraId="1080A078" w14:textId="77777777" w:rsidTr="00E0688F">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hideMark/>
          </w:tcPr>
          <w:p w14:paraId="609E5A63"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87</w:t>
            </w:r>
          </w:p>
        </w:tc>
        <w:tc>
          <w:tcPr>
            <w:tcW w:w="1134" w:type="dxa"/>
            <w:tcBorders>
              <w:top w:val="single" w:sz="4" w:space="0" w:color="auto"/>
              <w:left w:val="single" w:sz="4" w:space="0" w:color="auto"/>
              <w:bottom w:val="single" w:sz="4" w:space="0" w:color="auto"/>
              <w:right w:val="single" w:sz="4" w:space="0" w:color="auto"/>
            </w:tcBorders>
            <w:noWrap/>
            <w:hideMark/>
          </w:tcPr>
          <w:p w14:paraId="35FE5F1B"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5</w:t>
            </w:r>
          </w:p>
        </w:tc>
        <w:tc>
          <w:tcPr>
            <w:tcW w:w="992" w:type="dxa"/>
            <w:tcBorders>
              <w:top w:val="single" w:sz="4" w:space="0" w:color="auto"/>
              <w:left w:val="single" w:sz="4" w:space="0" w:color="auto"/>
              <w:bottom w:val="single" w:sz="4" w:space="0" w:color="auto"/>
              <w:right w:val="single" w:sz="4" w:space="0" w:color="auto"/>
            </w:tcBorders>
            <w:noWrap/>
            <w:hideMark/>
          </w:tcPr>
          <w:p w14:paraId="7A937229"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58F898E"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E9CCD65" w14:textId="77777777" w:rsidR="00253A41" w:rsidRPr="007C5263" w:rsidRDefault="00253A41" w:rsidP="009531E0">
            <w:pPr>
              <w:spacing w:before="0"/>
              <w:jc w:val="left"/>
              <w:rPr>
                <w:rFonts w:asciiTheme="minorHAnsi" w:hAnsiTheme="minorHAnsi" w:cstheme="majorBidi"/>
                <w:lang w:val="fr-FR" w:bidi="fa-IR"/>
              </w:rPr>
            </w:pPr>
            <w:r w:rsidRPr="007C5263">
              <w:rPr>
                <w:rFonts w:asciiTheme="minorHAnsi" w:hAnsiTheme="minorHAnsi" w:cstheme="majorBidi"/>
                <w:lang w:val="fr-FR" w:bidi="fa-IR"/>
              </w:rPr>
              <w:t>Indicatif interurbain (numéro géographique pour les services de téléphonie fixe – Kurdistan)</w:t>
            </w:r>
          </w:p>
        </w:tc>
      </w:tr>
      <w:tr w:rsidR="00253A41" w:rsidRPr="007C5263" w14:paraId="14F71B09" w14:textId="77777777" w:rsidTr="00E0688F">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tcPr>
          <w:p w14:paraId="3198C9FA"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900</w:t>
            </w:r>
          </w:p>
        </w:tc>
        <w:tc>
          <w:tcPr>
            <w:tcW w:w="1134" w:type="dxa"/>
            <w:tcBorders>
              <w:top w:val="single" w:sz="4" w:space="0" w:color="auto"/>
              <w:left w:val="single" w:sz="4" w:space="0" w:color="auto"/>
              <w:bottom w:val="single" w:sz="4" w:space="0" w:color="auto"/>
              <w:right w:val="single" w:sz="4" w:space="0" w:color="auto"/>
            </w:tcBorders>
            <w:noWrap/>
          </w:tcPr>
          <w:p w14:paraId="4D894001"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5694B72"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380092A" w14:textId="77777777" w:rsidR="00253A41" w:rsidRPr="007C5263" w:rsidRDefault="00253A41" w:rsidP="009531E0">
            <w:pPr>
              <w:spacing w:before="0"/>
              <w:jc w:val="center"/>
              <w:rPr>
                <w:rFonts w:asciiTheme="minorHAnsi" w:hAnsiTheme="minorHAnsi" w:cstheme="majorBidi"/>
                <w:lang w:val="fr-FR" w:bidi="fa-IR"/>
              </w:rPr>
            </w:pPr>
            <w:r w:rsidRPr="007C5263">
              <w:rPr>
                <w:rFonts w:asciiTheme="minorHAnsi" w:hAnsiTheme="minorHAnsi" w:cstheme="majorBidi"/>
                <w:lang w:val="fr-FR" w:bidi="fa-IR"/>
              </w:rPr>
              <w:t>Services mobiles</w:t>
            </w:r>
          </w:p>
        </w:tc>
        <w:tc>
          <w:tcPr>
            <w:tcW w:w="4111" w:type="dxa"/>
            <w:tcBorders>
              <w:top w:val="single" w:sz="4" w:space="0" w:color="auto"/>
              <w:left w:val="single" w:sz="4" w:space="0" w:color="auto"/>
              <w:bottom w:val="single" w:sz="4" w:space="0" w:color="auto"/>
              <w:right w:val="single" w:sz="4" w:space="0" w:color="auto"/>
            </w:tcBorders>
          </w:tcPr>
          <w:p w14:paraId="71EC654C" w14:textId="77777777" w:rsidR="00253A41" w:rsidRPr="007C5263" w:rsidRDefault="00253A41" w:rsidP="009531E0">
            <w:pPr>
              <w:spacing w:before="0"/>
              <w:jc w:val="left"/>
              <w:rPr>
                <w:rFonts w:asciiTheme="minorHAnsi" w:hAnsiTheme="minorHAnsi" w:cstheme="majorBidi"/>
                <w:lang w:val="fr-FR" w:bidi="fa-IR"/>
              </w:rPr>
            </w:pPr>
          </w:p>
        </w:tc>
      </w:tr>
      <w:tr w:rsidR="00253A41" w:rsidRPr="007C5263" w14:paraId="0173E332" w14:textId="77777777" w:rsidTr="00E0688F">
        <w:tblPrEx>
          <w:tblLook w:val="04A0" w:firstRow="1" w:lastRow="0" w:firstColumn="1" w:lastColumn="0" w:noHBand="0" w:noVBand="1"/>
        </w:tblPrEx>
        <w:trPr>
          <w:cantSplit/>
          <w:trHeight w:val="109"/>
          <w:jc w:val="center"/>
        </w:trPr>
        <w:tc>
          <w:tcPr>
            <w:tcW w:w="1270" w:type="dxa"/>
            <w:tcBorders>
              <w:top w:val="single" w:sz="4" w:space="0" w:color="auto"/>
              <w:left w:val="single" w:sz="4" w:space="0" w:color="auto"/>
              <w:bottom w:val="single" w:sz="4" w:space="0" w:color="auto"/>
              <w:right w:val="single" w:sz="4" w:space="0" w:color="auto"/>
            </w:tcBorders>
            <w:noWrap/>
          </w:tcPr>
          <w:p w14:paraId="66D4D6A6"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901</w:t>
            </w:r>
          </w:p>
        </w:tc>
        <w:tc>
          <w:tcPr>
            <w:tcW w:w="1134" w:type="dxa"/>
            <w:tcBorders>
              <w:top w:val="single" w:sz="4" w:space="0" w:color="auto"/>
              <w:left w:val="single" w:sz="4" w:space="0" w:color="auto"/>
              <w:bottom w:val="single" w:sz="4" w:space="0" w:color="auto"/>
              <w:right w:val="single" w:sz="4" w:space="0" w:color="auto"/>
            </w:tcBorders>
            <w:noWrap/>
          </w:tcPr>
          <w:p w14:paraId="0E3B88DB"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CFDF847"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562A708B"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52C598A"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D612869" w14:textId="77777777" w:rsidTr="00E0688F">
        <w:tblPrEx>
          <w:tblLook w:val="04A0" w:firstRow="1" w:lastRow="0" w:firstColumn="1" w:lastColumn="0" w:noHBand="0" w:noVBand="1"/>
        </w:tblPrEx>
        <w:trPr>
          <w:cantSplit/>
          <w:trHeight w:val="79"/>
          <w:jc w:val="center"/>
        </w:trPr>
        <w:tc>
          <w:tcPr>
            <w:tcW w:w="1270" w:type="dxa"/>
            <w:tcBorders>
              <w:top w:val="single" w:sz="4" w:space="0" w:color="auto"/>
              <w:left w:val="single" w:sz="4" w:space="0" w:color="auto"/>
              <w:bottom w:val="single" w:sz="4" w:space="0" w:color="auto"/>
              <w:right w:val="single" w:sz="4" w:space="0" w:color="auto"/>
            </w:tcBorders>
            <w:noWrap/>
          </w:tcPr>
          <w:p w14:paraId="55DFA365"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902</w:t>
            </w:r>
          </w:p>
        </w:tc>
        <w:tc>
          <w:tcPr>
            <w:tcW w:w="1134" w:type="dxa"/>
            <w:tcBorders>
              <w:top w:val="single" w:sz="4" w:space="0" w:color="auto"/>
              <w:left w:val="single" w:sz="4" w:space="0" w:color="auto"/>
              <w:bottom w:val="single" w:sz="4" w:space="0" w:color="auto"/>
              <w:right w:val="single" w:sz="4" w:space="0" w:color="auto"/>
            </w:tcBorders>
            <w:noWrap/>
          </w:tcPr>
          <w:p w14:paraId="7F8C364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10C20C2"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095184D4"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7615E08"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B979796"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357ECE7" w14:textId="77777777" w:rsidR="00253A41" w:rsidRPr="007C5263" w:rsidRDefault="00253A41" w:rsidP="009531E0">
            <w:pPr>
              <w:spacing w:before="0"/>
              <w:jc w:val="center"/>
              <w:rPr>
                <w:rFonts w:asciiTheme="minorHAnsi" w:hAnsiTheme="minorHAnsi" w:cs="Arial"/>
                <w:lang w:val="fr-FR"/>
              </w:rPr>
            </w:pPr>
            <w:r w:rsidRPr="007C5263">
              <w:rPr>
                <w:rFonts w:asciiTheme="minorHAnsi" w:hAnsiTheme="minorHAnsi" w:cs="Arial"/>
                <w:lang w:val="fr-FR"/>
              </w:rPr>
              <w:t>903</w:t>
            </w:r>
          </w:p>
        </w:tc>
        <w:tc>
          <w:tcPr>
            <w:tcW w:w="1134" w:type="dxa"/>
            <w:tcBorders>
              <w:top w:val="single" w:sz="4" w:space="0" w:color="auto"/>
              <w:left w:val="single" w:sz="4" w:space="0" w:color="auto"/>
              <w:bottom w:val="single" w:sz="4" w:space="0" w:color="auto"/>
              <w:right w:val="single" w:sz="4" w:space="0" w:color="auto"/>
            </w:tcBorders>
            <w:noWrap/>
          </w:tcPr>
          <w:p w14:paraId="3F2852ED"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902355A" w14:textId="77777777" w:rsidR="00253A41" w:rsidRPr="007C5263" w:rsidRDefault="00253A41" w:rsidP="009531E0">
            <w:pPr>
              <w:spacing w:before="0"/>
              <w:jc w:val="center"/>
              <w:rPr>
                <w:rFonts w:asciiTheme="minorHAnsi" w:hAnsiTheme="minorHAnsi"/>
                <w:lang w:val="fr-FR"/>
              </w:rPr>
            </w:pPr>
            <w:r w:rsidRPr="007C5263">
              <w:rPr>
                <w:rFonts w:asciiTheme="minorHAnsi" w:hAnsiTheme="minorHAnsi"/>
                <w:lang w:val="fr-FR"/>
              </w:rPr>
              <w:t>10</w:t>
            </w:r>
          </w:p>
        </w:tc>
        <w:tc>
          <w:tcPr>
            <w:tcW w:w="2410" w:type="dxa"/>
            <w:tcBorders>
              <w:top w:val="single" w:sz="4" w:space="0" w:color="auto"/>
              <w:left w:val="single" w:sz="4" w:space="0" w:color="auto"/>
              <w:bottom w:val="single" w:sz="4" w:space="0" w:color="auto"/>
              <w:right w:val="single" w:sz="4" w:space="0" w:color="auto"/>
            </w:tcBorders>
          </w:tcPr>
          <w:p w14:paraId="34C57CB6"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74E22B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B75080D"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19F10AF" w14:textId="77777777" w:rsidR="00253A41" w:rsidRPr="007C5263" w:rsidRDefault="00253A41" w:rsidP="009531E0">
            <w:pPr>
              <w:spacing w:before="0"/>
              <w:jc w:val="center"/>
              <w:rPr>
                <w:rFonts w:asciiTheme="minorHAnsi" w:hAnsiTheme="minorHAnsi" w:cs="Arial"/>
                <w:lang w:val="fr-FR"/>
              </w:rPr>
            </w:pPr>
            <w:r w:rsidRPr="007C5263">
              <w:rPr>
                <w:lang w:val="fr-FR"/>
              </w:rPr>
              <w:lastRenderedPageBreak/>
              <w:t>9044</w:t>
            </w:r>
          </w:p>
        </w:tc>
        <w:tc>
          <w:tcPr>
            <w:tcW w:w="1134" w:type="dxa"/>
            <w:tcBorders>
              <w:top w:val="single" w:sz="4" w:space="0" w:color="auto"/>
              <w:left w:val="single" w:sz="4" w:space="0" w:color="auto"/>
              <w:bottom w:val="single" w:sz="4" w:space="0" w:color="auto"/>
              <w:right w:val="single" w:sz="4" w:space="0" w:color="auto"/>
            </w:tcBorders>
            <w:noWrap/>
          </w:tcPr>
          <w:p w14:paraId="7E4FF671"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CAE4A6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5694D47"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3C659EF"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82EB3D0"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3C2DFF2" w14:textId="77777777" w:rsidR="00253A41" w:rsidRPr="007C5263" w:rsidRDefault="00253A41" w:rsidP="009531E0">
            <w:pPr>
              <w:spacing w:before="0"/>
              <w:jc w:val="center"/>
              <w:rPr>
                <w:rFonts w:asciiTheme="minorHAnsi" w:hAnsiTheme="minorHAnsi" w:cs="Arial"/>
                <w:lang w:val="fr-FR"/>
              </w:rPr>
            </w:pPr>
            <w:r w:rsidRPr="007C5263">
              <w:rPr>
                <w:lang w:val="fr-FR"/>
              </w:rPr>
              <w:t>9045</w:t>
            </w:r>
          </w:p>
        </w:tc>
        <w:tc>
          <w:tcPr>
            <w:tcW w:w="1134" w:type="dxa"/>
            <w:tcBorders>
              <w:top w:val="single" w:sz="4" w:space="0" w:color="auto"/>
              <w:left w:val="single" w:sz="4" w:space="0" w:color="auto"/>
              <w:bottom w:val="single" w:sz="4" w:space="0" w:color="auto"/>
              <w:right w:val="single" w:sz="4" w:space="0" w:color="auto"/>
            </w:tcBorders>
            <w:noWrap/>
          </w:tcPr>
          <w:p w14:paraId="76161F40"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9B9E05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AE17BBE"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755230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4D4644C7"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2B529B4" w14:textId="77777777" w:rsidR="00253A41" w:rsidRPr="007C5263" w:rsidRDefault="00253A41" w:rsidP="009531E0">
            <w:pPr>
              <w:spacing w:before="0"/>
              <w:jc w:val="center"/>
              <w:rPr>
                <w:rFonts w:asciiTheme="minorHAnsi" w:hAnsiTheme="minorHAnsi" w:cs="Arial"/>
                <w:lang w:val="fr-FR"/>
              </w:rPr>
            </w:pPr>
            <w:r w:rsidRPr="007C5263">
              <w:rPr>
                <w:lang w:val="fr-FR"/>
              </w:rPr>
              <w:t>9046</w:t>
            </w:r>
          </w:p>
        </w:tc>
        <w:tc>
          <w:tcPr>
            <w:tcW w:w="1134" w:type="dxa"/>
            <w:tcBorders>
              <w:top w:val="single" w:sz="4" w:space="0" w:color="auto"/>
              <w:left w:val="single" w:sz="4" w:space="0" w:color="auto"/>
              <w:bottom w:val="single" w:sz="4" w:space="0" w:color="auto"/>
              <w:right w:val="single" w:sz="4" w:space="0" w:color="auto"/>
            </w:tcBorders>
            <w:noWrap/>
          </w:tcPr>
          <w:p w14:paraId="4B0D8A86"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1880FF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BDA70E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629D11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2D4A62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BC96AB3" w14:textId="77777777" w:rsidR="00253A41" w:rsidRPr="007C5263" w:rsidRDefault="00253A41" w:rsidP="009531E0">
            <w:pPr>
              <w:spacing w:before="0"/>
              <w:jc w:val="center"/>
              <w:rPr>
                <w:rFonts w:asciiTheme="minorHAnsi" w:hAnsiTheme="minorHAnsi" w:cs="Arial"/>
                <w:lang w:val="fr-FR"/>
              </w:rPr>
            </w:pPr>
            <w:r w:rsidRPr="007C5263">
              <w:rPr>
                <w:lang w:val="fr-FR"/>
              </w:rPr>
              <w:t>905</w:t>
            </w:r>
          </w:p>
        </w:tc>
        <w:tc>
          <w:tcPr>
            <w:tcW w:w="1134" w:type="dxa"/>
            <w:tcBorders>
              <w:top w:val="single" w:sz="4" w:space="0" w:color="auto"/>
              <w:left w:val="single" w:sz="4" w:space="0" w:color="auto"/>
              <w:bottom w:val="single" w:sz="4" w:space="0" w:color="auto"/>
              <w:right w:val="single" w:sz="4" w:space="0" w:color="auto"/>
            </w:tcBorders>
            <w:noWrap/>
          </w:tcPr>
          <w:p w14:paraId="190F17CB"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3107426"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944D8DA"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140178F"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472D4E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2F74B3C" w14:textId="77777777" w:rsidR="00253A41" w:rsidRPr="007C5263" w:rsidRDefault="00253A41" w:rsidP="009531E0">
            <w:pPr>
              <w:spacing w:before="0"/>
              <w:jc w:val="center"/>
              <w:rPr>
                <w:rFonts w:asciiTheme="minorHAnsi" w:hAnsiTheme="minorHAnsi" w:cs="Arial"/>
                <w:lang w:val="fr-FR"/>
              </w:rPr>
            </w:pPr>
            <w:r w:rsidRPr="007C5263">
              <w:rPr>
                <w:lang w:val="fr-FR"/>
              </w:rPr>
              <w:t>91</w:t>
            </w:r>
          </w:p>
        </w:tc>
        <w:tc>
          <w:tcPr>
            <w:tcW w:w="1134" w:type="dxa"/>
            <w:tcBorders>
              <w:top w:val="single" w:sz="4" w:space="0" w:color="auto"/>
              <w:left w:val="single" w:sz="4" w:space="0" w:color="auto"/>
              <w:bottom w:val="single" w:sz="4" w:space="0" w:color="auto"/>
              <w:right w:val="single" w:sz="4" w:space="0" w:color="auto"/>
            </w:tcBorders>
            <w:noWrap/>
          </w:tcPr>
          <w:p w14:paraId="240E1C8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C6A52AB"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5F2573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D08C4CD"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1487C42E"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45F4384" w14:textId="77777777" w:rsidR="00253A41" w:rsidRPr="007C5263" w:rsidRDefault="00253A41" w:rsidP="009531E0">
            <w:pPr>
              <w:spacing w:before="0"/>
              <w:jc w:val="center"/>
              <w:rPr>
                <w:rFonts w:asciiTheme="minorHAnsi" w:hAnsiTheme="minorHAnsi" w:cs="Arial"/>
                <w:lang w:val="fr-FR"/>
              </w:rPr>
            </w:pPr>
            <w:r w:rsidRPr="007C5263">
              <w:rPr>
                <w:lang w:val="fr-FR"/>
              </w:rPr>
              <w:t>920</w:t>
            </w:r>
          </w:p>
        </w:tc>
        <w:tc>
          <w:tcPr>
            <w:tcW w:w="1134" w:type="dxa"/>
            <w:tcBorders>
              <w:top w:val="single" w:sz="4" w:space="0" w:color="auto"/>
              <w:left w:val="single" w:sz="4" w:space="0" w:color="auto"/>
              <w:bottom w:val="single" w:sz="4" w:space="0" w:color="auto"/>
              <w:right w:val="single" w:sz="4" w:space="0" w:color="auto"/>
            </w:tcBorders>
            <w:noWrap/>
          </w:tcPr>
          <w:p w14:paraId="45ADFA5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E6AB2B4"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E5672F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58543D2"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F2BBE1F"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77DD9F9" w14:textId="77777777" w:rsidR="00253A41" w:rsidRPr="007C5263" w:rsidRDefault="00253A41" w:rsidP="009531E0">
            <w:pPr>
              <w:spacing w:before="0"/>
              <w:jc w:val="center"/>
              <w:rPr>
                <w:rFonts w:asciiTheme="minorHAnsi" w:hAnsiTheme="minorHAnsi" w:cs="Arial"/>
                <w:lang w:val="fr-FR"/>
              </w:rPr>
            </w:pPr>
            <w:r w:rsidRPr="007C5263">
              <w:rPr>
                <w:lang w:val="fr-FR"/>
              </w:rPr>
              <w:t>921</w:t>
            </w:r>
          </w:p>
        </w:tc>
        <w:tc>
          <w:tcPr>
            <w:tcW w:w="1134" w:type="dxa"/>
            <w:tcBorders>
              <w:top w:val="single" w:sz="4" w:space="0" w:color="auto"/>
              <w:left w:val="single" w:sz="4" w:space="0" w:color="auto"/>
              <w:bottom w:val="single" w:sz="4" w:space="0" w:color="auto"/>
              <w:right w:val="single" w:sz="4" w:space="0" w:color="auto"/>
            </w:tcBorders>
            <w:noWrap/>
          </w:tcPr>
          <w:p w14:paraId="72200750"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1C56A71"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D915DED"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CCCFDA6"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5BACB22"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C2965A2" w14:textId="77777777" w:rsidR="00253A41" w:rsidRPr="007C5263" w:rsidRDefault="00253A41" w:rsidP="009531E0">
            <w:pPr>
              <w:spacing w:before="0"/>
              <w:jc w:val="center"/>
              <w:rPr>
                <w:rFonts w:asciiTheme="minorHAnsi" w:hAnsiTheme="minorHAnsi" w:cs="Arial"/>
                <w:lang w:val="fr-FR"/>
              </w:rPr>
            </w:pPr>
            <w:r w:rsidRPr="007C5263">
              <w:rPr>
                <w:lang w:val="fr-FR"/>
              </w:rPr>
              <w:t>922</w:t>
            </w:r>
          </w:p>
        </w:tc>
        <w:tc>
          <w:tcPr>
            <w:tcW w:w="1134" w:type="dxa"/>
            <w:tcBorders>
              <w:top w:val="single" w:sz="4" w:space="0" w:color="auto"/>
              <w:left w:val="single" w:sz="4" w:space="0" w:color="auto"/>
              <w:bottom w:val="single" w:sz="4" w:space="0" w:color="auto"/>
              <w:right w:val="single" w:sz="4" w:space="0" w:color="auto"/>
            </w:tcBorders>
            <w:noWrap/>
          </w:tcPr>
          <w:p w14:paraId="7B2CBE6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E928635"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633900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328F7E5"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E08879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A0FA102" w14:textId="77777777" w:rsidR="00253A41" w:rsidRPr="007C5263" w:rsidRDefault="00253A41" w:rsidP="009531E0">
            <w:pPr>
              <w:spacing w:before="0"/>
              <w:jc w:val="center"/>
              <w:rPr>
                <w:lang w:val="fr-FR"/>
              </w:rPr>
            </w:pPr>
            <w:r w:rsidRPr="007C5263">
              <w:rPr>
                <w:lang w:val="fr-FR"/>
              </w:rPr>
              <w:t>923</w:t>
            </w:r>
          </w:p>
        </w:tc>
        <w:tc>
          <w:tcPr>
            <w:tcW w:w="1134" w:type="dxa"/>
            <w:tcBorders>
              <w:top w:val="single" w:sz="4" w:space="0" w:color="auto"/>
              <w:left w:val="single" w:sz="4" w:space="0" w:color="auto"/>
              <w:bottom w:val="single" w:sz="4" w:space="0" w:color="auto"/>
              <w:right w:val="single" w:sz="4" w:space="0" w:color="auto"/>
            </w:tcBorders>
            <w:noWrap/>
          </w:tcPr>
          <w:p w14:paraId="14A09269"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F1D80F6"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9E94DC2"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658F6FF"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8961D26"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84604AB" w14:textId="77777777" w:rsidR="00253A41" w:rsidRPr="007C5263" w:rsidRDefault="00253A41" w:rsidP="009531E0">
            <w:pPr>
              <w:spacing w:before="0"/>
              <w:jc w:val="center"/>
              <w:rPr>
                <w:rFonts w:asciiTheme="minorHAnsi" w:hAnsiTheme="minorHAnsi" w:cs="Arial"/>
                <w:lang w:val="fr-FR"/>
              </w:rPr>
            </w:pPr>
            <w:r w:rsidRPr="007C5263">
              <w:rPr>
                <w:lang w:val="fr-FR"/>
              </w:rPr>
              <w:t>93</w:t>
            </w:r>
          </w:p>
        </w:tc>
        <w:tc>
          <w:tcPr>
            <w:tcW w:w="1134" w:type="dxa"/>
            <w:tcBorders>
              <w:top w:val="single" w:sz="4" w:space="0" w:color="auto"/>
              <w:left w:val="single" w:sz="4" w:space="0" w:color="auto"/>
              <w:bottom w:val="single" w:sz="4" w:space="0" w:color="auto"/>
              <w:right w:val="single" w:sz="4" w:space="0" w:color="auto"/>
            </w:tcBorders>
            <w:noWrap/>
          </w:tcPr>
          <w:p w14:paraId="212DEE1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A1487C7"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0A9D4CF"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E55B1E3"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F7FAB4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1E8E4F5" w14:textId="77777777" w:rsidR="00253A41" w:rsidRPr="007C5263" w:rsidRDefault="00253A41" w:rsidP="009531E0">
            <w:pPr>
              <w:spacing w:before="0"/>
              <w:jc w:val="center"/>
              <w:rPr>
                <w:rFonts w:asciiTheme="minorHAnsi" w:hAnsiTheme="minorHAnsi" w:cs="Arial"/>
                <w:lang w:val="fr-FR"/>
              </w:rPr>
            </w:pPr>
            <w:r w:rsidRPr="007C5263">
              <w:rPr>
                <w:lang w:val="fr-FR"/>
              </w:rPr>
              <w:t>942121</w:t>
            </w:r>
          </w:p>
        </w:tc>
        <w:tc>
          <w:tcPr>
            <w:tcW w:w="1134" w:type="dxa"/>
            <w:tcBorders>
              <w:top w:val="single" w:sz="4" w:space="0" w:color="auto"/>
              <w:left w:val="single" w:sz="4" w:space="0" w:color="auto"/>
              <w:bottom w:val="single" w:sz="4" w:space="0" w:color="auto"/>
              <w:right w:val="single" w:sz="4" w:space="0" w:color="auto"/>
            </w:tcBorders>
            <w:noWrap/>
          </w:tcPr>
          <w:p w14:paraId="5EA431E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C1C4C05"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49D38BA"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E961A66"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207810CB"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FDB6032" w14:textId="77777777" w:rsidR="00253A41" w:rsidRPr="007C5263" w:rsidRDefault="00253A41" w:rsidP="009531E0">
            <w:pPr>
              <w:spacing w:before="0"/>
              <w:jc w:val="center"/>
              <w:rPr>
                <w:rFonts w:asciiTheme="minorHAnsi" w:hAnsiTheme="minorHAnsi" w:cs="Arial"/>
                <w:lang w:val="fr-FR"/>
              </w:rPr>
            </w:pPr>
            <w:r w:rsidRPr="007C5263">
              <w:rPr>
                <w:lang w:val="fr-FR"/>
              </w:rPr>
              <w:t>94220</w:t>
            </w:r>
          </w:p>
        </w:tc>
        <w:tc>
          <w:tcPr>
            <w:tcW w:w="1134" w:type="dxa"/>
            <w:tcBorders>
              <w:top w:val="single" w:sz="4" w:space="0" w:color="auto"/>
              <w:left w:val="single" w:sz="4" w:space="0" w:color="auto"/>
              <w:bottom w:val="single" w:sz="4" w:space="0" w:color="auto"/>
              <w:right w:val="single" w:sz="4" w:space="0" w:color="auto"/>
            </w:tcBorders>
            <w:noWrap/>
          </w:tcPr>
          <w:p w14:paraId="3E0632FC"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EDEB8B4"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1608BFD"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FE71E09"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57C754BA"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9290733" w14:textId="77777777" w:rsidR="00253A41" w:rsidRPr="007C5263" w:rsidRDefault="00253A41" w:rsidP="009531E0">
            <w:pPr>
              <w:spacing w:before="0"/>
              <w:jc w:val="center"/>
              <w:rPr>
                <w:rFonts w:asciiTheme="minorHAnsi" w:hAnsiTheme="minorHAnsi" w:cs="Arial"/>
                <w:lang w:val="fr-FR"/>
              </w:rPr>
            </w:pPr>
            <w:r w:rsidRPr="007C5263">
              <w:rPr>
                <w:lang w:val="fr-FR"/>
              </w:rPr>
              <w:t>94260</w:t>
            </w:r>
          </w:p>
        </w:tc>
        <w:tc>
          <w:tcPr>
            <w:tcW w:w="1134" w:type="dxa"/>
            <w:tcBorders>
              <w:top w:val="single" w:sz="4" w:space="0" w:color="auto"/>
              <w:left w:val="single" w:sz="4" w:space="0" w:color="auto"/>
              <w:bottom w:val="single" w:sz="4" w:space="0" w:color="auto"/>
              <w:right w:val="single" w:sz="4" w:space="0" w:color="auto"/>
            </w:tcBorders>
            <w:noWrap/>
          </w:tcPr>
          <w:p w14:paraId="760605FE" w14:textId="77777777" w:rsidR="00253A41" w:rsidRPr="007C5263" w:rsidRDefault="00253A41" w:rsidP="009531E0">
            <w:pPr>
              <w:spacing w:before="0"/>
              <w:jc w:val="center"/>
              <w:rPr>
                <w:rFonts w:asciiTheme="minorHAnsi" w:hAnsiTheme="minorHAnsi"/>
                <w:lang w:val="fr-FR"/>
              </w:rPr>
            </w:pPr>
            <w:r w:rsidRPr="007C5263">
              <w:rPr>
                <w:lang w:val="fr-FR"/>
              </w:rPr>
              <w:t>6</w:t>
            </w:r>
          </w:p>
        </w:tc>
        <w:tc>
          <w:tcPr>
            <w:tcW w:w="992" w:type="dxa"/>
            <w:tcBorders>
              <w:top w:val="single" w:sz="4" w:space="0" w:color="auto"/>
              <w:left w:val="single" w:sz="4" w:space="0" w:color="auto"/>
              <w:bottom w:val="single" w:sz="4" w:space="0" w:color="auto"/>
              <w:right w:val="single" w:sz="4" w:space="0" w:color="auto"/>
            </w:tcBorders>
            <w:noWrap/>
          </w:tcPr>
          <w:p w14:paraId="6020D2A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63DB0A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67AFA12E"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76279CE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50A3672" w14:textId="77777777" w:rsidR="00253A41" w:rsidRPr="007C5263" w:rsidRDefault="00253A41" w:rsidP="009531E0">
            <w:pPr>
              <w:spacing w:before="0"/>
              <w:jc w:val="center"/>
              <w:rPr>
                <w:rFonts w:asciiTheme="minorHAnsi" w:hAnsiTheme="minorHAnsi" w:cs="Arial"/>
                <w:lang w:val="fr-FR"/>
              </w:rPr>
            </w:pPr>
            <w:r w:rsidRPr="007C5263">
              <w:rPr>
                <w:lang w:val="fr-FR"/>
              </w:rPr>
              <w:t>942800</w:t>
            </w:r>
          </w:p>
        </w:tc>
        <w:tc>
          <w:tcPr>
            <w:tcW w:w="1134" w:type="dxa"/>
            <w:tcBorders>
              <w:top w:val="single" w:sz="4" w:space="0" w:color="auto"/>
              <w:left w:val="single" w:sz="4" w:space="0" w:color="auto"/>
              <w:bottom w:val="single" w:sz="4" w:space="0" w:color="auto"/>
              <w:right w:val="single" w:sz="4" w:space="0" w:color="auto"/>
            </w:tcBorders>
            <w:noWrap/>
          </w:tcPr>
          <w:p w14:paraId="43D762D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8F7D17C"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62C53C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3D97731B"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51BEF7CD"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8BB8922" w14:textId="77777777" w:rsidR="00253A41" w:rsidRPr="007C5263" w:rsidRDefault="00253A41" w:rsidP="009531E0">
            <w:pPr>
              <w:spacing w:before="0"/>
              <w:jc w:val="center"/>
              <w:rPr>
                <w:rFonts w:asciiTheme="minorHAnsi" w:hAnsiTheme="minorHAnsi" w:cs="Arial"/>
                <w:lang w:val="fr-FR"/>
              </w:rPr>
            </w:pPr>
            <w:r w:rsidRPr="007C5263">
              <w:rPr>
                <w:lang w:val="fr-FR"/>
              </w:rPr>
              <w:t>942801</w:t>
            </w:r>
          </w:p>
        </w:tc>
        <w:tc>
          <w:tcPr>
            <w:tcW w:w="1134" w:type="dxa"/>
            <w:tcBorders>
              <w:top w:val="single" w:sz="4" w:space="0" w:color="auto"/>
              <w:left w:val="single" w:sz="4" w:space="0" w:color="auto"/>
              <w:bottom w:val="single" w:sz="4" w:space="0" w:color="auto"/>
              <w:right w:val="single" w:sz="4" w:space="0" w:color="auto"/>
            </w:tcBorders>
            <w:noWrap/>
          </w:tcPr>
          <w:p w14:paraId="7D88CC2B"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40D8044"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4FE60E3"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7DD79012"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44FB593B"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63557A7" w14:textId="77777777" w:rsidR="00253A41" w:rsidRPr="007C5263" w:rsidRDefault="00253A41" w:rsidP="009531E0">
            <w:pPr>
              <w:spacing w:before="0"/>
              <w:jc w:val="center"/>
              <w:rPr>
                <w:rFonts w:asciiTheme="minorHAnsi" w:hAnsiTheme="minorHAnsi" w:cs="Arial"/>
                <w:lang w:val="fr-FR"/>
              </w:rPr>
            </w:pPr>
            <w:r w:rsidRPr="007C5263">
              <w:rPr>
                <w:lang w:val="fr-FR"/>
              </w:rPr>
              <w:t>942802</w:t>
            </w:r>
          </w:p>
        </w:tc>
        <w:tc>
          <w:tcPr>
            <w:tcW w:w="1134" w:type="dxa"/>
            <w:tcBorders>
              <w:top w:val="single" w:sz="4" w:space="0" w:color="auto"/>
              <w:left w:val="single" w:sz="4" w:space="0" w:color="auto"/>
              <w:bottom w:val="single" w:sz="4" w:space="0" w:color="auto"/>
              <w:right w:val="single" w:sz="4" w:space="0" w:color="auto"/>
            </w:tcBorders>
            <w:noWrap/>
          </w:tcPr>
          <w:p w14:paraId="677075E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0676599"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9B17A24"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8A7B5EF"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5488562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99B0A3E" w14:textId="77777777" w:rsidR="00253A41" w:rsidRPr="007C5263" w:rsidRDefault="00253A41" w:rsidP="009531E0">
            <w:pPr>
              <w:spacing w:before="0"/>
              <w:jc w:val="center"/>
              <w:rPr>
                <w:rFonts w:asciiTheme="minorHAnsi" w:hAnsiTheme="minorHAnsi" w:cs="Arial"/>
                <w:lang w:val="fr-FR"/>
              </w:rPr>
            </w:pPr>
            <w:r w:rsidRPr="007C5263">
              <w:rPr>
                <w:lang w:val="fr-FR"/>
              </w:rPr>
              <w:t>942900</w:t>
            </w:r>
          </w:p>
        </w:tc>
        <w:tc>
          <w:tcPr>
            <w:tcW w:w="1134" w:type="dxa"/>
            <w:tcBorders>
              <w:top w:val="single" w:sz="4" w:space="0" w:color="auto"/>
              <w:left w:val="single" w:sz="4" w:space="0" w:color="auto"/>
              <w:bottom w:val="single" w:sz="4" w:space="0" w:color="auto"/>
              <w:right w:val="single" w:sz="4" w:space="0" w:color="auto"/>
            </w:tcBorders>
            <w:noWrap/>
          </w:tcPr>
          <w:p w14:paraId="4BE4D63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4FC141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59C859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0BD984C"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7D712FE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D5D0483" w14:textId="77777777" w:rsidR="00253A41" w:rsidRPr="007C5263" w:rsidRDefault="00253A41" w:rsidP="009531E0">
            <w:pPr>
              <w:spacing w:before="0"/>
              <w:jc w:val="center"/>
              <w:rPr>
                <w:rFonts w:asciiTheme="minorHAnsi" w:hAnsiTheme="minorHAnsi" w:cs="Arial"/>
                <w:lang w:val="fr-FR"/>
              </w:rPr>
            </w:pPr>
            <w:r w:rsidRPr="007C5263">
              <w:rPr>
                <w:lang w:val="fr-FR"/>
              </w:rPr>
              <w:t>942901</w:t>
            </w:r>
          </w:p>
        </w:tc>
        <w:tc>
          <w:tcPr>
            <w:tcW w:w="1134" w:type="dxa"/>
            <w:tcBorders>
              <w:top w:val="single" w:sz="4" w:space="0" w:color="auto"/>
              <w:left w:val="single" w:sz="4" w:space="0" w:color="auto"/>
              <w:bottom w:val="single" w:sz="4" w:space="0" w:color="auto"/>
              <w:right w:val="single" w:sz="4" w:space="0" w:color="auto"/>
            </w:tcBorders>
            <w:noWrap/>
          </w:tcPr>
          <w:p w14:paraId="4482C4D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7C76A16"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83DCE5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621E594"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218D6C68"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A47F2FB" w14:textId="77777777" w:rsidR="00253A41" w:rsidRPr="007C5263" w:rsidRDefault="00253A41" w:rsidP="009531E0">
            <w:pPr>
              <w:spacing w:before="0"/>
              <w:jc w:val="center"/>
              <w:rPr>
                <w:rFonts w:asciiTheme="minorHAnsi" w:hAnsiTheme="minorHAnsi" w:cs="Arial"/>
                <w:lang w:val="fr-FR"/>
              </w:rPr>
            </w:pPr>
            <w:r w:rsidRPr="007C5263">
              <w:rPr>
                <w:lang w:val="fr-FR"/>
              </w:rPr>
              <w:t>942902</w:t>
            </w:r>
          </w:p>
        </w:tc>
        <w:tc>
          <w:tcPr>
            <w:tcW w:w="1134" w:type="dxa"/>
            <w:tcBorders>
              <w:top w:val="single" w:sz="4" w:space="0" w:color="auto"/>
              <w:left w:val="single" w:sz="4" w:space="0" w:color="auto"/>
              <w:bottom w:val="single" w:sz="4" w:space="0" w:color="auto"/>
              <w:right w:val="single" w:sz="4" w:space="0" w:color="auto"/>
            </w:tcBorders>
            <w:noWrap/>
          </w:tcPr>
          <w:p w14:paraId="3541726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ACED6E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C17FF17"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1FA1E9A7"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55390A6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984A939" w14:textId="77777777" w:rsidR="00253A41" w:rsidRPr="007C5263" w:rsidRDefault="00253A41" w:rsidP="009531E0">
            <w:pPr>
              <w:spacing w:before="0"/>
              <w:jc w:val="center"/>
              <w:rPr>
                <w:rFonts w:asciiTheme="minorHAnsi" w:hAnsiTheme="minorHAnsi" w:cs="Arial"/>
                <w:lang w:val="fr-FR"/>
              </w:rPr>
            </w:pPr>
            <w:r w:rsidRPr="007C5263">
              <w:rPr>
                <w:lang w:val="fr-FR"/>
              </w:rPr>
              <w:t>942903</w:t>
            </w:r>
          </w:p>
        </w:tc>
        <w:tc>
          <w:tcPr>
            <w:tcW w:w="1134" w:type="dxa"/>
            <w:tcBorders>
              <w:top w:val="single" w:sz="4" w:space="0" w:color="auto"/>
              <w:left w:val="single" w:sz="4" w:space="0" w:color="auto"/>
              <w:bottom w:val="single" w:sz="4" w:space="0" w:color="auto"/>
              <w:right w:val="single" w:sz="4" w:space="0" w:color="auto"/>
            </w:tcBorders>
            <w:noWrap/>
          </w:tcPr>
          <w:p w14:paraId="015CC89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F877336"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A5BC737"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5DF68429"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1CE78D4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8513F1B" w14:textId="77777777" w:rsidR="00253A41" w:rsidRPr="007C5263" w:rsidRDefault="00253A41" w:rsidP="009531E0">
            <w:pPr>
              <w:spacing w:before="0"/>
              <w:jc w:val="center"/>
              <w:rPr>
                <w:rFonts w:asciiTheme="minorHAnsi" w:hAnsiTheme="minorHAnsi" w:cs="Arial"/>
                <w:lang w:val="fr-FR"/>
              </w:rPr>
            </w:pPr>
            <w:r w:rsidRPr="007C5263">
              <w:rPr>
                <w:lang w:val="fr-FR"/>
              </w:rPr>
              <w:t>942904</w:t>
            </w:r>
          </w:p>
        </w:tc>
        <w:tc>
          <w:tcPr>
            <w:tcW w:w="1134" w:type="dxa"/>
            <w:tcBorders>
              <w:top w:val="single" w:sz="4" w:space="0" w:color="auto"/>
              <w:left w:val="single" w:sz="4" w:space="0" w:color="auto"/>
              <w:bottom w:val="single" w:sz="4" w:space="0" w:color="auto"/>
              <w:right w:val="single" w:sz="4" w:space="0" w:color="auto"/>
            </w:tcBorders>
            <w:noWrap/>
          </w:tcPr>
          <w:p w14:paraId="2FEEA3E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113D95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185F6C9"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2B595390"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3D6078D6"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A23F86A" w14:textId="77777777" w:rsidR="00253A41" w:rsidRPr="007C5263" w:rsidRDefault="00253A41" w:rsidP="009531E0">
            <w:pPr>
              <w:spacing w:before="0"/>
              <w:jc w:val="center"/>
              <w:rPr>
                <w:rFonts w:asciiTheme="minorHAnsi" w:hAnsiTheme="minorHAnsi" w:cs="Arial"/>
                <w:lang w:val="fr-FR"/>
              </w:rPr>
            </w:pPr>
            <w:r w:rsidRPr="007C5263">
              <w:rPr>
                <w:lang w:val="fr-FR"/>
              </w:rPr>
              <w:t>9430130</w:t>
            </w:r>
          </w:p>
        </w:tc>
        <w:tc>
          <w:tcPr>
            <w:tcW w:w="1134" w:type="dxa"/>
            <w:tcBorders>
              <w:top w:val="single" w:sz="4" w:space="0" w:color="auto"/>
              <w:left w:val="single" w:sz="4" w:space="0" w:color="auto"/>
              <w:bottom w:val="single" w:sz="4" w:space="0" w:color="auto"/>
              <w:right w:val="single" w:sz="4" w:space="0" w:color="auto"/>
            </w:tcBorders>
            <w:noWrap/>
          </w:tcPr>
          <w:p w14:paraId="50FE04F9"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C11B812"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ECF6EC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p>
        </w:tc>
        <w:tc>
          <w:tcPr>
            <w:tcW w:w="4111" w:type="dxa"/>
            <w:tcBorders>
              <w:top w:val="single" w:sz="4" w:space="0" w:color="auto"/>
              <w:left w:val="single" w:sz="4" w:space="0" w:color="auto"/>
              <w:bottom w:val="single" w:sz="4" w:space="0" w:color="auto"/>
              <w:right w:val="single" w:sz="4" w:space="0" w:color="auto"/>
            </w:tcBorders>
          </w:tcPr>
          <w:p w14:paraId="46DA3CEF"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1A548354"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90885AE" w14:textId="77777777" w:rsidR="00253A41" w:rsidRPr="007C5263" w:rsidRDefault="00253A41" w:rsidP="009531E0">
            <w:pPr>
              <w:spacing w:before="0"/>
              <w:jc w:val="center"/>
              <w:rPr>
                <w:rFonts w:asciiTheme="minorHAnsi" w:hAnsiTheme="minorHAnsi" w:cs="Arial"/>
                <w:lang w:val="fr-FR"/>
              </w:rPr>
            </w:pPr>
            <w:r w:rsidRPr="007C5263">
              <w:rPr>
                <w:lang w:val="fr-FR"/>
              </w:rPr>
              <w:t>9400</w:t>
            </w:r>
            <w:r w:rsidRPr="007C5263">
              <w:rPr>
                <w:lang w:val="fr-FR" w:bidi="fa-IR"/>
              </w:rPr>
              <w:t>00</w:t>
            </w:r>
          </w:p>
        </w:tc>
        <w:tc>
          <w:tcPr>
            <w:tcW w:w="1134" w:type="dxa"/>
            <w:tcBorders>
              <w:top w:val="single" w:sz="4" w:space="0" w:color="auto"/>
              <w:left w:val="single" w:sz="4" w:space="0" w:color="auto"/>
              <w:bottom w:val="single" w:sz="4" w:space="0" w:color="auto"/>
              <w:right w:val="single" w:sz="4" w:space="0" w:color="auto"/>
            </w:tcBorders>
            <w:noWrap/>
          </w:tcPr>
          <w:p w14:paraId="16FD392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B8772C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64BFB30"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r w:rsidRPr="007C5263">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0BF03CAD"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5B1C3B82"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73EF61F" w14:textId="77777777" w:rsidR="00253A41" w:rsidRPr="007C5263" w:rsidRDefault="00253A41" w:rsidP="009531E0">
            <w:pPr>
              <w:spacing w:before="0"/>
              <w:jc w:val="center"/>
              <w:rPr>
                <w:rFonts w:asciiTheme="minorHAnsi" w:hAnsiTheme="minorHAnsi" w:cs="Arial"/>
                <w:lang w:val="fr-FR"/>
              </w:rPr>
            </w:pPr>
            <w:r w:rsidRPr="007C5263">
              <w:rPr>
                <w:lang w:val="fr-FR"/>
              </w:rPr>
              <w:t>940009</w:t>
            </w:r>
          </w:p>
        </w:tc>
        <w:tc>
          <w:tcPr>
            <w:tcW w:w="1134" w:type="dxa"/>
            <w:tcBorders>
              <w:top w:val="single" w:sz="4" w:space="0" w:color="auto"/>
              <w:left w:val="single" w:sz="4" w:space="0" w:color="auto"/>
              <w:bottom w:val="single" w:sz="4" w:space="0" w:color="auto"/>
              <w:right w:val="single" w:sz="4" w:space="0" w:color="auto"/>
            </w:tcBorders>
            <w:noWrap/>
          </w:tcPr>
          <w:p w14:paraId="0574DD7B"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F615F7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59869BF"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bidi="fa-IR"/>
              </w:rPr>
              <w:t>Téléphonie fixe</w:t>
            </w:r>
            <w:r w:rsidRPr="007C5263">
              <w:rPr>
                <w:lang w:val="fr-FR"/>
              </w:rPr>
              <w:t xml:space="preserve"> (fibre)</w:t>
            </w:r>
          </w:p>
        </w:tc>
        <w:tc>
          <w:tcPr>
            <w:tcW w:w="4111" w:type="dxa"/>
            <w:tcBorders>
              <w:top w:val="single" w:sz="4" w:space="0" w:color="auto"/>
              <w:left w:val="single" w:sz="4" w:space="0" w:color="auto"/>
              <w:bottom w:val="single" w:sz="4" w:space="0" w:color="auto"/>
              <w:right w:val="single" w:sz="4" w:space="0" w:color="auto"/>
            </w:tcBorders>
          </w:tcPr>
          <w:p w14:paraId="431D6E46" w14:textId="77777777" w:rsidR="00253A41" w:rsidRPr="007C5263" w:rsidRDefault="00253A41" w:rsidP="009531E0">
            <w:pPr>
              <w:spacing w:before="0"/>
              <w:jc w:val="left"/>
              <w:rPr>
                <w:rFonts w:asciiTheme="minorHAnsi" w:hAnsiTheme="minorHAnsi" w:cstheme="majorBidi"/>
                <w:lang w:val="fr-FR"/>
              </w:rPr>
            </w:pPr>
            <w:r w:rsidRPr="007C5263">
              <w:rPr>
                <w:lang w:val="fr-FR"/>
              </w:rPr>
              <w:t>Non géographique</w:t>
            </w:r>
          </w:p>
        </w:tc>
      </w:tr>
      <w:tr w:rsidR="00253A41" w:rsidRPr="007C5263" w14:paraId="3F01BF6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523E063" w14:textId="77777777" w:rsidR="00253A41" w:rsidRPr="007C5263" w:rsidRDefault="00253A41" w:rsidP="009531E0">
            <w:pPr>
              <w:spacing w:before="0"/>
              <w:jc w:val="center"/>
              <w:rPr>
                <w:lang w:val="fr-FR"/>
              </w:rPr>
            </w:pPr>
            <w:r w:rsidRPr="007C5263">
              <w:rPr>
                <w:lang w:val="fr-FR"/>
              </w:rPr>
              <w:t>9412</w:t>
            </w:r>
          </w:p>
        </w:tc>
        <w:tc>
          <w:tcPr>
            <w:tcW w:w="1134" w:type="dxa"/>
            <w:tcBorders>
              <w:top w:val="single" w:sz="4" w:space="0" w:color="auto"/>
              <w:left w:val="single" w:sz="4" w:space="0" w:color="auto"/>
              <w:bottom w:val="single" w:sz="4" w:space="0" w:color="auto"/>
              <w:right w:val="single" w:sz="4" w:space="0" w:color="auto"/>
            </w:tcBorders>
            <w:noWrap/>
          </w:tcPr>
          <w:p w14:paraId="2C6420F7"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85165E5"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5BEC495" w14:textId="77777777" w:rsidR="00253A41" w:rsidRPr="007C5263" w:rsidRDefault="00253A41" w:rsidP="009531E0">
            <w:pPr>
              <w:spacing w:before="0"/>
              <w:jc w:val="center"/>
              <w:rPr>
                <w:rFonts w:asciiTheme="minorHAnsi" w:hAnsiTheme="minorHAnsi" w:cstheme="majorBidi"/>
                <w:lang w:val="fr-FR" w:bidi="fa-IR"/>
              </w:rPr>
            </w:pPr>
            <w:r w:rsidRPr="007C5263">
              <w:rPr>
                <w:rFonts w:asciiTheme="minorHAnsi" w:hAnsiTheme="minorHAnsi" w:cstheme="majorBidi"/>
                <w:lang w:val="fr-FR"/>
              </w:rPr>
              <w:t xml:space="preserve">Téléphonie fixe </w:t>
            </w:r>
            <w:r w:rsidRPr="007C5263">
              <w:rPr>
                <w:rFonts w:asciiTheme="minorHAnsi" w:hAnsiTheme="minorHAnsi" w:cstheme="majorBidi"/>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02883910" w14:textId="77777777" w:rsidR="00253A41" w:rsidRPr="007C5263" w:rsidRDefault="00253A41" w:rsidP="009531E0">
            <w:pPr>
              <w:spacing w:before="0"/>
              <w:jc w:val="left"/>
              <w:rPr>
                <w:lang w:val="fr-FR"/>
              </w:rPr>
            </w:pPr>
            <w:r w:rsidRPr="007C5263">
              <w:rPr>
                <w:lang w:val="fr-FR"/>
              </w:rPr>
              <w:t>Non géographique</w:t>
            </w:r>
          </w:p>
        </w:tc>
      </w:tr>
      <w:tr w:rsidR="00253A41" w:rsidRPr="00456409" w14:paraId="34D214E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117B84B" w14:textId="77777777" w:rsidR="00253A41" w:rsidRPr="007C5263" w:rsidRDefault="00253A41" w:rsidP="009531E0">
            <w:pPr>
              <w:spacing w:before="0"/>
              <w:jc w:val="center"/>
              <w:rPr>
                <w:rFonts w:asciiTheme="minorHAnsi" w:hAnsiTheme="minorHAnsi" w:cs="Arial"/>
                <w:lang w:val="fr-FR"/>
              </w:rPr>
            </w:pPr>
            <w:r w:rsidRPr="007C5263">
              <w:rPr>
                <w:lang w:val="fr-FR"/>
              </w:rPr>
              <w:t>94440</w:t>
            </w:r>
          </w:p>
        </w:tc>
        <w:tc>
          <w:tcPr>
            <w:tcW w:w="1134" w:type="dxa"/>
            <w:tcBorders>
              <w:top w:val="single" w:sz="4" w:space="0" w:color="auto"/>
              <w:left w:val="single" w:sz="4" w:space="0" w:color="auto"/>
              <w:bottom w:val="single" w:sz="4" w:space="0" w:color="auto"/>
              <w:right w:val="single" w:sz="4" w:space="0" w:color="auto"/>
            </w:tcBorders>
            <w:noWrap/>
          </w:tcPr>
          <w:p w14:paraId="4605EDB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C7E32F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077111E"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 xml:space="preserve">Téléphonie fixe </w:t>
            </w:r>
            <w:r w:rsidRPr="007C5263">
              <w:rPr>
                <w:rFonts w:asciiTheme="minorHAnsi" w:hAnsiTheme="minorHAnsi" w:cstheme="majorBidi"/>
                <w:lang w:val="fr-FR"/>
              </w:rPr>
              <w:br/>
              <w:t>(accès hertzien fixe)</w:t>
            </w:r>
          </w:p>
        </w:tc>
        <w:tc>
          <w:tcPr>
            <w:tcW w:w="4111" w:type="dxa"/>
            <w:tcBorders>
              <w:top w:val="single" w:sz="4" w:space="0" w:color="auto"/>
              <w:left w:val="single" w:sz="4" w:space="0" w:color="auto"/>
              <w:bottom w:val="single" w:sz="4" w:space="0" w:color="auto"/>
              <w:right w:val="single" w:sz="4" w:space="0" w:color="auto"/>
            </w:tcBorders>
          </w:tcPr>
          <w:p w14:paraId="32D87375" w14:textId="77777777" w:rsidR="00253A41" w:rsidRPr="007C5263" w:rsidRDefault="00253A41" w:rsidP="009531E0">
            <w:pPr>
              <w:spacing w:before="0"/>
              <w:jc w:val="left"/>
              <w:rPr>
                <w:rFonts w:asciiTheme="minorHAnsi" w:hAnsiTheme="minorHAnsi" w:cstheme="majorBidi"/>
                <w:lang w:val="fr-FR"/>
              </w:rPr>
            </w:pPr>
            <w:r w:rsidRPr="007C5263">
              <w:rPr>
                <w:rFonts w:asciiTheme="minorHAnsi" w:hAnsiTheme="minorHAnsi" w:cstheme="majorBidi"/>
                <w:lang w:val="fr-FR"/>
              </w:rPr>
              <w:t>Uniquement au départ de l'Iran</w:t>
            </w:r>
          </w:p>
        </w:tc>
      </w:tr>
      <w:tr w:rsidR="00253A41" w:rsidRPr="007C5263" w14:paraId="5DCE1190"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A7829F1" w14:textId="77777777" w:rsidR="00253A41" w:rsidRPr="007C5263" w:rsidRDefault="00253A41" w:rsidP="009531E0">
            <w:pPr>
              <w:spacing w:before="0"/>
              <w:jc w:val="center"/>
              <w:rPr>
                <w:rFonts w:asciiTheme="minorHAnsi" w:hAnsiTheme="minorHAnsi" w:cs="Arial"/>
                <w:lang w:val="fr-FR"/>
              </w:rPr>
            </w:pPr>
            <w:r w:rsidRPr="007C5263">
              <w:rPr>
                <w:lang w:val="fr-FR"/>
              </w:rPr>
              <w:t>96</w:t>
            </w:r>
          </w:p>
        </w:tc>
        <w:tc>
          <w:tcPr>
            <w:tcW w:w="1134" w:type="dxa"/>
            <w:tcBorders>
              <w:top w:val="single" w:sz="4" w:space="0" w:color="auto"/>
              <w:left w:val="single" w:sz="4" w:space="0" w:color="auto"/>
              <w:bottom w:val="single" w:sz="4" w:space="0" w:color="auto"/>
              <w:right w:val="single" w:sz="4" w:space="0" w:color="auto"/>
            </w:tcBorders>
            <w:noWrap/>
          </w:tcPr>
          <w:p w14:paraId="6EEE0ED0" w14:textId="77777777" w:rsidR="00253A41" w:rsidRPr="007C5263" w:rsidRDefault="00253A41" w:rsidP="009531E0">
            <w:pPr>
              <w:spacing w:before="0"/>
              <w:jc w:val="center"/>
              <w:rPr>
                <w:rFonts w:asciiTheme="minorHAnsi" w:hAnsiTheme="minorHAnsi"/>
                <w:lang w:val="fr-FR"/>
              </w:rPr>
            </w:pPr>
            <w:r w:rsidRPr="007C5263">
              <w:rPr>
                <w:lang w:val="fr-FR"/>
              </w:rPr>
              <w:t>4</w:t>
            </w:r>
          </w:p>
        </w:tc>
        <w:tc>
          <w:tcPr>
            <w:tcW w:w="992" w:type="dxa"/>
            <w:tcBorders>
              <w:top w:val="single" w:sz="4" w:space="0" w:color="auto"/>
              <w:left w:val="single" w:sz="4" w:space="0" w:color="auto"/>
              <w:bottom w:val="single" w:sz="4" w:space="0" w:color="auto"/>
              <w:right w:val="single" w:sz="4" w:space="0" w:color="auto"/>
            </w:tcBorders>
            <w:noWrap/>
          </w:tcPr>
          <w:p w14:paraId="3DBB42F7"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5404CBE1" w14:textId="77777777" w:rsidR="00253A41" w:rsidRPr="007C5263" w:rsidRDefault="00253A41" w:rsidP="009531E0">
            <w:pPr>
              <w:spacing w:before="0"/>
              <w:jc w:val="center"/>
              <w:rPr>
                <w:rFonts w:asciiTheme="minorHAnsi" w:hAnsiTheme="minorHAnsi" w:cstheme="majorBidi"/>
                <w:lang w:val="fr-FR"/>
              </w:rPr>
            </w:pPr>
            <w:r w:rsidRPr="007C5263">
              <w:rPr>
                <w:lang w:val="fr-FR"/>
              </w:rPr>
              <w:t>Codes de service</w:t>
            </w:r>
          </w:p>
        </w:tc>
        <w:tc>
          <w:tcPr>
            <w:tcW w:w="4111" w:type="dxa"/>
            <w:tcBorders>
              <w:top w:val="single" w:sz="4" w:space="0" w:color="auto"/>
              <w:left w:val="single" w:sz="4" w:space="0" w:color="auto"/>
              <w:bottom w:val="single" w:sz="4" w:space="0" w:color="auto"/>
              <w:right w:val="single" w:sz="4" w:space="0" w:color="auto"/>
            </w:tcBorders>
          </w:tcPr>
          <w:p w14:paraId="570E61E2"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21F7EC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584A1D2" w14:textId="77777777" w:rsidR="00253A41" w:rsidRPr="007C5263" w:rsidRDefault="00253A41" w:rsidP="009531E0">
            <w:pPr>
              <w:spacing w:before="0"/>
              <w:jc w:val="center"/>
              <w:rPr>
                <w:rFonts w:asciiTheme="minorHAnsi" w:hAnsiTheme="minorHAnsi" w:cs="Arial"/>
                <w:lang w:val="fr-FR"/>
              </w:rPr>
            </w:pPr>
            <w:r w:rsidRPr="007C5263">
              <w:rPr>
                <w:lang w:val="fr-FR"/>
              </w:rPr>
              <w:t>990</w:t>
            </w:r>
          </w:p>
        </w:tc>
        <w:tc>
          <w:tcPr>
            <w:tcW w:w="1134" w:type="dxa"/>
            <w:tcBorders>
              <w:top w:val="single" w:sz="4" w:space="0" w:color="auto"/>
              <w:left w:val="single" w:sz="4" w:space="0" w:color="auto"/>
              <w:bottom w:val="single" w:sz="4" w:space="0" w:color="auto"/>
              <w:right w:val="single" w:sz="4" w:space="0" w:color="auto"/>
            </w:tcBorders>
            <w:noWrap/>
          </w:tcPr>
          <w:p w14:paraId="0C40CD55"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D11F9C4"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5A79D69"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A4E8A6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4D9C3A3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D4FACCD" w14:textId="77777777" w:rsidR="00253A41" w:rsidRPr="007C5263" w:rsidRDefault="00253A41" w:rsidP="009531E0">
            <w:pPr>
              <w:spacing w:before="0"/>
              <w:jc w:val="center"/>
              <w:rPr>
                <w:rFonts w:asciiTheme="minorHAnsi" w:hAnsiTheme="minorHAnsi" w:cs="Arial"/>
                <w:lang w:val="fr-FR"/>
              </w:rPr>
            </w:pPr>
            <w:r w:rsidRPr="007C5263">
              <w:rPr>
                <w:lang w:val="fr-FR"/>
              </w:rPr>
              <w:t>991</w:t>
            </w:r>
          </w:p>
        </w:tc>
        <w:tc>
          <w:tcPr>
            <w:tcW w:w="1134" w:type="dxa"/>
            <w:tcBorders>
              <w:top w:val="single" w:sz="4" w:space="0" w:color="auto"/>
              <w:left w:val="single" w:sz="4" w:space="0" w:color="auto"/>
              <w:bottom w:val="single" w:sz="4" w:space="0" w:color="auto"/>
              <w:right w:val="single" w:sz="4" w:space="0" w:color="auto"/>
            </w:tcBorders>
            <w:noWrap/>
          </w:tcPr>
          <w:p w14:paraId="64A50EC2"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B3423F6"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0A545509"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04EE46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EEC7FE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D728681" w14:textId="77777777" w:rsidR="00253A41" w:rsidRPr="007C5263" w:rsidRDefault="00253A41" w:rsidP="009531E0">
            <w:pPr>
              <w:spacing w:before="0"/>
              <w:jc w:val="center"/>
              <w:rPr>
                <w:rFonts w:asciiTheme="minorHAnsi" w:hAnsiTheme="minorHAnsi" w:cs="Arial"/>
                <w:lang w:val="fr-FR"/>
              </w:rPr>
            </w:pPr>
            <w:r w:rsidRPr="007C5263">
              <w:rPr>
                <w:lang w:val="fr-FR"/>
              </w:rPr>
              <w:t>992</w:t>
            </w:r>
          </w:p>
        </w:tc>
        <w:tc>
          <w:tcPr>
            <w:tcW w:w="1134" w:type="dxa"/>
            <w:tcBorders>
              <w:top w:val="single" w:sz="4" w:space="0" w:color="auto"/>
              <w:left w:val="single" w:sz="4" w:space="0" w:color="auto"/>
              <w:bottom w:val="single" w:sz="4" w:space="0" w:color="auto"/>
              <w:right w:val="single" w:sz="4" w:space="0" w:color="auto"/>
            </w:tcBorders>
            <w:noWrap/>
          </w:tcPr>
          <w:p w14:paraId="2D9EEEFC"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5431795"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9EC876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213067B"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B09227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1F31431" w14:textId="77777777" w:rsidR="00253A41" w:rsidRPr="007C5263" w:rsidRDefault="00253A41" w:rsidP="009531E0">
            <w:pPr>
              <w:spacing w:before="0"/>
              <w:jc w:val="center"/>
              <w:rPr>
                <w:rFonts w:asciiTheme="minorHAnsi" w:hAnsiTheme="minorHAnsi" w:cs="Arial"/>
                <w:lang w:val="fr-FR"/>
              </w:rPr>
            </w:pPr>
            <w:r w:rsidRPr="007C5263">
              <w:rPr>
                <w:lang w:val="fr-FR"/>
              </w:rPr>
              <w:t>993</w:t>
            </w:r>
          </w:p>
        </w:tc>
        <w:tc>
          <w:tcPr>
            <w:tcW w:w="1134" w:type="dxa"/>
            <w:tcBorders>
              <w:top w:val="single" w:sz="4" w:space="0" w:color="auto"/>
              <w:left w:val="single" w:sz="4" w:space="0" w:color="auto"/>
              <w:bottom w:val="single" w:sz="4" w:space="0" w:color="auto"/>
              <w:right w:val="single" w:sz="4" w:space="0" w:color="auto"/>
            </w:tcBorders>
            <w:noWrap/>
          </w:tcPr>
          <w:p w14:paraId="655A3E7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21C456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1A0A61E"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B118AD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3D65068"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87B20F2" w14:textId="77777777" w:rsidR="00253A41" w:rsidRPr="007C5263" w:rsidRDefault="00253A41" w:rsidP="009531E0">
            <w:pPr>
              <w:spacing w:before="0"/>
              <w:jc w:val="center"/>
              <w:rPr>
                <w:rFonts w:asciiTheme="minorHAnsi" w:hAnsiTheme="minorHAnsi" w:cs="Arial"/>
                <w:lang w:val="fr-FR"/>
              </w:rPr>
            </w:pPr>
            <w:r w:rsidRPr="007C5263">
              <w:rPr>
                <w:color w:val="000000"/>
                <w:lang w:val="fr-FR"/>
              </w:rPr>
              <w:t>9940</w:t>
            </w:r>
          </w:p>
        </w:tc>
        <w:tc>
          <w:tcPr>
            <w:tcW w:w="1134" w:type="dxa"/>
            <w:tcBorders>
              <w:top w:val="single" w:sz="4" w:space="0" w:color="auto"/>
              <w:left w:val="single" w:sz="4" w:space="0" w:color="auto"/>
              <w:bottom w:val="single" w:sz="4" w:space="0" w:color="auto"/>
              <w:right w:val="single" w:sz="4" w:space="0" w:color="auto"/>
            </w:tcBorders>
            <w:noWrap/>
          </w:tcPr>
          <w:p w14:paraId="76AB99DC" w14:textId="77777777" w:rsidR="00253A41" w:rsidRPr="007C5263" w:rsidRDefault="00253A41" w:rsidP="009531E0">
            <w:pPr>
              <w:spacing w:before="0"/>
              <w:jc w:val="center"/>
              <w:rPr>
                <w:rFonts w:asciiTheme="minorHAnsi" w:hAnsiTheme="minorHAnsi"/>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03A84BC" w14:textId="77777777" w:rsidR="00253A41" w:rsidRPr="007C5263" w:rsidRDefault="00253A41" w:rsidP="009531E0">
            <w:pPr>
              <w:spacing w:before="0"/>
              <w:jc w:val="center"/>
              <w:rPr>
                <w:rFonts w:asciiTheme="minorHAnsi" w:hAnsiTheme="minorHAnsi"/>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5002E4DB"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A12871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F13ADDA"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FD77CB2" w14:textId="77777777" w:rsidR="00253A41" w:rsidRPr="007C5263" w:rsidRDefault="00253A41" w:rsidP="009531E0">
            <w:pPr>
              <w:spacing w:before="0"/>
              <w:jc w:val="center"/>
              <w:rPr>
                <w:rFonts w:asciiTheme="minorHAnsi" w:hAnsiTheme="minorHAnsi" w:cs="Arial"/>
                <w:lang w:val="fr-FR"/>
              </w:rPr>
            </w:pPr>
            <w:r w:rsidRPr="007C5263">
              <w:rPr>
                <w:color w:val="000000"/>
                <w:lang w:val="fr-FR"/>
              </w:rPr>
              <w:t>9941</w:t>
            </w:r>
          </w:p>
        </w:tc>
        <w:tc>
          <w:tcPr>
            <w:tcW w:w="1134" w:type="dxa"/>
            <w:tcBorders>
              <w:top w:val="single" w:sz="4" w:space="0" w:color="auto"/>
              <w:left w:val="single" w:sz="4" w:space="0" w:color="auto"/>
              <w:bottom w:val="single" w:sz="4" w:space="0" w:color="auto"/>
              <w:right w:val="single" w:sz="4" w:space="0" w:color="auto"/>
            </w:tcBorders>
            <w:noWrap/>
          </w:tcPr>
          <w:p w14:paraId="68D7AD7A" w14:textId="77777777" w:rsidR="00253A41" w:rsidRPr="007C5263" w:rsidRDefault="00253A41" w:rsidP="009531E0">
            <w:pPr>
              <w:spacing w:before="0"/>
              <w:jc w:val="center"/>
              <w:rPr>
                <w:rFonts w:asciiTheme="minorHAnsi" w:hAnsiTheme="minorHAnsi"/>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352701FB" w14:textId="77777777" w:rsidR="00253A41" w:rsidRPr="007C5263" w:rsidRDefault="00253A41" w:rsidP="009531E0">
            <w:pPr>
              <w:spacing w:before="0"/>
              <w:jc w:val="center"/>
              <w:rPr>
                <w:rFonts w:asciiTheme="minorHAnsi" w:hAnsiTheme="minorHAnsi"/>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483B9C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C7BA91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E308DA4"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10168BF" w14:textId="77777777" w:rsidR="00253A41" w:rsidRPr="007C5263" w:rsidRDefault="00253A41" w:rsidP="009531E0">
            <w:pPr>
              <w:spacing w:before="0"/>
              <w:jc w:val="center"/>
              <w:rPr>
                <w:color w:val="000000"/>
                <w:lang w:val="fr-FR"/>
              </w:rPr>
            </w:pPr>
            <w:r w:rsidRPr="007C5263">
              <w:rPr>
                <w:color w:val="000000"/>
                <w:lang w:val="fr-FR"/>
              </w:rPr>
              <w:t>9942</w:t>
            </w:r>
          </w:p>
        </w:tc>
        <w:tc>
          <w:tcPr>
            <w:tcW w:w="1134" w:type="dxa"/>
            <w:tcBorders>
              <w:top w:val="single" w:sz="4" w:space="0" w:color="auto"/>
              <w:left w:val="single" w:sz="4" w:space="0" w:color="auto"/>
              <w:bottom w:val="single" w:sz="4" w:space="0" w:color="auto"/>
              <w:right w:val="single" w:sz="4" w:space="0" w:color="auto"/>
            </w:tcBorders>
            <w:noWrap/>
          </w:tcPr>
          <w:p w14:paraId="0E1C5E9A" w14:textId="77777777" w:rsidR="00253A41" w:rsidRPr="007C5263" w:rsidRDefault="00253A41" w:rsidP="009531E0">
            <w:pPr>
              <w:spacing w:before="0"/>
              <w:jc w:val="center"/>
              <w:rPr>
                <w:color w:val="000000"/>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165ED0B" w14:textId="77777777" w:rsidR="00253A41" w:rsidRPr="007C5263" w:rsidRDefault="00253A41" w:rsidP="009531E0">
            <w:pPr>
              <w:spacing w:before="0"/>
              <w:jc w:val="center"/>
              <w:rPr>
                <w:color w:val="000000"/>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6E43BA8D"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758A14B"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558D11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7B6ACCA" w14:textId="77777777" w:rsidR="00253A41" w:rsidRPr="007C5263" w:rsidRDefault="00253A41" w:rsidP="009531E0">
            <w:pPr>
              <w:spacing w:before="0"/>
              <w:jc w:val="center"/>
              <w:rPr>
                <w:rFonts w:asciiTheme="minorHAnsi" w:hAnsiTheme="minorHAnsi" w:cs="Arial"/>
                <w:lang w:val="fr-FR"/>
              </w:rPr>
            </w:pPr>
            <w:r w:rsidRPr="007C5263">
              <w:rPr>
                <w:lang w:val="fr-FR"/>
              </w:rPr>
              <w:t>9944</w:t>
            </w:r>
          </w:p>
        </w:tc>
        <w:tc>
          <w:tcPr>
            <w:tcW w:w="1134" w:type="dxa"/>
            <w:tcBorders>
              <w:top w:val="single" w:sz="4" w:space="0" w:color="auto"/>
              <w:left w:val="single" w:sz="4" w:space="0" w:color="auto"/>
              <w:bottom w:val="single" w:sz="4" w:space="0" w:color="auto"/>
              <w:right w:val="single" w:sz="4" w:space="0" w:color="auto"/>
            </w:tcBorders>
            <w:noWrap/>
          </w:tcPr>
          <w:p w14:paraId="060F7D8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B505E9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549B4E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7AEBB6B"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F5960C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B5B05D2" w14:textId="77777777" w:rsidR="00253A41" w:rsidRPr="007C5263" w:rsidRDefault="00253A41" w:rsidP="009531E0">
            <w:pPr>
              <w:spacing w:before="0"/>
              <w:jc w:val="center"/>
              <w:rPr>
                <w:rFonts w:asciiTheme="minorHAnsi" w:hAnsiTheme="minorHAnsi" w:cs="Arial"/>
                <w:lang w:val="fr-FR"/>
              </w:rPr>
            </w:pPr>
            <w:r w:rsidRPr="007C5263">
              <w:rPr>
                <w:lang w:val="fr-FR"/>
              </w:rPr>
              <w:t>9945</w:t>
            </w:r>
          </w:p>
        </w:tc>
        <w:tc>
          <w:tcPr>
            <w:tcW w:w="1134" w:type="dxa"/>
            <w:tcBorders>
              <w:top w:val="single" w:sz="4" w:space="0" w:color="auto"/>
              <w:left w:val="single" w:sz="4" w:space="0" w:color="auto"/>
              <w:bottom w:val="single" w:sz="4" w:space="0" w:color="auto"/>
              <w:right w:val="single" w:sz="4" w:space="0" w:color="auto"/>
            </w:tcBorders>
            <w:noWrap/>
          </w:tcPr>
          <w:p w14:paraId="1DFB43C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B64C259"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380B6FB"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2BF8B58B"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FFC098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2E36101" w14:textId="77777777" w:rsidR="00253A41" w:rsidRPr="007C5263" w:rsidRDefault="00253A41" w:rsidP="009531E0">
            <w:pPr>
              <w:spacing w:before="0"/>
              <w:jc w:val="center"/>
              <w:rPr>
                <w:rFonts w:asciiTheme="minorHAnsi" w:hAnsiTheme="minorHAnsi" w:cs="Arial"/>
                <w:lang w:val="fr-FR"/>
              </w:rPr>
            </w:pPr>
            <w:r w:rsidRPr="007C5263">
              <w:rPr>
                <w:lang w:val="fr-FR"/>
              </w:rPr>
              <w:t>9950</w:t>
            </w:r>
          </w:p>
        </w:tc>
        <w:tc>
          <w:tcPr>
            <w:tcW w:w="1134" w:type="dxa"/>
            <w:tcBorders>
              <w:top w:val="single" w:sz="4" w:space="0" w:color="auto"/>
              <w:left w:val="single" w:sz="4" w:space="0" w:color="auto"/>
              <w:bottom w:val="single" w:sz="4" w:space="0" w:color="auto"/>
              <w:right w:val="single" w:sz="4" w:space="0" w:color="auto"/>
            </w:tcBorders>
            <w:noWrap/>
          </w:tcPr>
          <w:p w14:paraId="080D369D" w14:textId="77777777" w:rsidR="00253A41" w:rsidRPr="007C5263" w:rsidRDefault="00253A41" w:rsidP="009531E0">
            <w:pPr>
              <w:spacing w:before="0"/>
              <w:jc w:val="center"/>
              <w:rPr>
                <w:rFonts w:asciiTheme="minorHAnsi" w:hAnsiTheme="minorHAnsi"/>
                <w:lang w:val="fr-FR"/>
              </w:rPr>
            </w:pPr>
            <w:r w:rsidRPr="007C5263">
              <w:rPr>
                <w:lang w:val="fr-FR"/>
              </w:rPr>
              <w:t>5</w:t>
            </w:r>
          </w:p>
        </w:tc>
        <w:tc>
          <w:tcPr>
            <w:tcW w:w="992" w:type="dxa"/>
            <w:tcBorders>
              <w:top w:val="single" w:sz="4" w:space="0" w:color="auto"/>
              <w:left w:val="single" w:sz="4" w:space="0" w:color="auto"/>
              <w:bottom w:val="single" w:sz="4" w:space="0" w:color="auto"/>
              <w:right w:val="single" w:sz="4" w:space="0" w:color="auto"/>
            </w:tcBorders>
            <w:noWrap/>
          </w:tcPr>
          <w:p w14:paraId="7DF4D0F1"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4009853" w14:textId="77777777" w:rsidR="00253A41" w:rsidRPr="007C5263" w:rsidRDefault="00253A41" w:rsidP="009531E0">
            <w:pPr>
              <w:spacing w:before="0"/>
              <w:jc w:val="center"/>
              <w:rPr>
                <w:rFonts w:asciiTheme="minorHAnsi" w:hAnsiTheme="minorHAnsi" w:cstheme="majorBidi"/>
                <w:lang w:val="fr-FR"/>
              </w:rPr>
            </w:pPr>
            <w:r w:rsidRPr="007C5263">
              <w:rPr>
                <w:lang w:val="fr-FR"/>
              </w:rPr>
              <w:t>Service interurbain public</w:t>
            </w:r>
          </w:p>
        </w:tc>
        <w:tc>
          <w:tcPr>
            <w:tcW w:w="4111" w:type="dxa"/>
            <w:tcBorders>
              <w:top w:val="single" w:sz="4" w:space="0" w:color="auto"/>
              <w:left w:val="single" w:sz="4" w:space="0" w:color="auto"/>
              <w:bottom w:val="single" w:sz="4" w:space="0" w:color="auto"/>
              <w:right w:val="single" w:sz="4" w:space="0" w:color="auto"/>
            </w:tcBorders>
          </w:tcPr>
          <w:p w14:paraId="15E07BDA"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F72D58D"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3073844" w14:textId="77777777" w:rsidR="00253A41" w:rsidRPr="007C5263" w:rsidRDefault="00253A41" w:rsidP="009531E0">
            <w:pPr>
              <w:spacing w:before="0"/>
              <w:jc w:val="center"/>
              <w:rPr>
                <w:rFonts w:asciiTheme="minorHAnsi" w:hAnsiTheme="minorHAnsi" w:cs="Arial"/>
                <w:lang w:val="fr-FR"/>
              </w:rPr>
            </w:pPr>
            <w:r w:rsidRPr="007C5263">
              <w:rPr>
                <w:lang w:val="fr-FR"/>
              </w:rPr>
              <w:t>99510</w:t>
            </w:r>
          </w:p>
        </w:tc>
        <w:tc>
          <w:tcPr>
            <w:tcW w:w="1134" w:type="dxa"/>
            <w:tcBorders>
              <w:top w:val="single" w:sz="4" w:space="0" w:color="auto"/>
              <w:left w:val="single" w:sz="4" w:space="0" w:color="auto"/>
              <w:bottom w:val="single" w:sz="4" w:space="0" w:color="auto"/>
              <w:right w:val="single" w:sz="4" w:space="0" w:color="auto"/>
            </w:tcBorders>
            <w:noWrap/>
          </w:tcPr>
          <w:p w14:paraId="270684F0"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026A4C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58D66D4"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CAE8D63"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16643CA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37739BF" w14:textId="77777777" w:rsidR="00253A41" w:rsidRPr="007C5263" w:rsidRDefault="00253A41" w:rsidP="009531E0">
            <w:pPr>
              <w:spacing w:before="0"/>
              <w:jc w:val="center"/>
              <w:rPr>
                <w:rFonts w:asciiTheme="minorHAnsi" w:hAnsiTheme="minorHAnsi" w:cs="Arial"/>
                <w:lang w:val="fr-FR"/>
              </w:rPr>
            </w:pPr>
            <w:r w:rsidRPr="007C5263">
              <w:rPr>
                <w:lang w:val="fr-FR" w:bidi="fa-IR"/>
              </w:rPr>
              <w:t>99550</w:t>
            </w:r>
          </w:p>
        </w:tc>
        <w:tc>
          <w:tcPr>
            <w:tcW w:w="1134" w:type="dxa"/>
            <w:tcBorders>
              <w:top w:val="single" w:sz="4" w:space="0" w:color="auto"/>
              <w:left w:val="single" w:sz="4" w:space="0" w:color="auto"/>
              <w:bottom w:val="single" w:sz="4" w:space="0" w:color="auto"/>
              <w:right w:val="single" w:sz="4" w:space="0" w:color="auto"/>
            </w:tcBorders>
            <w:noWrap/>
          </w:tcPr>
          <w:p w14:paraId="4FEF1EB7"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37A3384"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2170B0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90F98C2"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489565A"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E783F12" w14:textId="77777777" w:rsidR="00253A41" w:rsidRPr="007C5263" w:rsidRDefault="00253A41" w:rsidP="009531E0">
            <w:pPr>
              <w:spacing w:before="0"/>
              <w:jc w:val="center"/>
              <w:rPr>
                <w:lang w:val="fr-FR" w:bidi="fa-IR"/>
              </w:rPr>
            </w:pPr>
            <w:r w:rsidRPr="007C5263">
              <w:rPr>
                <w:lang w:val="fr-FR" w:bidi="fa-IR"/>
              </w:rPr>
              <w:t>996</w:t>
            </w:r>
          </w:p>
        </w:tc>
        <w:tc>
          <w:tcPr>
            <w:tcW w:w="1134" w:type="dxa"/>
            <w:tcBorders>
              <w:top w:val="single" w:sz="4" w:space="0" w:color="auto"/>
              <w:left w:val="single" w:sz="4" w:space="0" w:color="auto"/>
              <w:bottom w:val="single" w:sz="4" w:space="0" w:color="auto"/>
              <w:right w:val="single" w:sz="4" w:space="0" w:color="auto"/>
            </w:tcBorders>
            <w:noWrap/>
          </w:tcPr>
          <w:p w14:paraId="06184BF1"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D260B14"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783F6C0"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C9E0096"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19205876"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3C2AF10" w14:textId="77777777" w:rsidR="00253A41" w:rsidRPr="007C5263" w:rsidRDefault="00253A41" w:rsidP="009531E0">
            <w:pPr>
              <w:spacing w:before="0"/>
              <w:jc w:val="center"/>
              <w:rPr>
                <w:lang w:val="fr-FR" w:bidi="fa-IR"/>
              </w:rPr>
            </w:pPr>
            <w:r w:rsidRPr="007C5263">
              <w:rPr>
                <w:rFonts w:asciiTheme="minorHAnsi" w:hAnsiTheme="minorHAnsi" w:cstheme="majorBidi"/>
                <w:lang w:val="fr-FR"/>
              </w:rPr>
              <w:t>9981</w:t>
            </w:r>
          </w:p>
        </w:tc>
        <w:tc>
          <w:tcPr>
            <w:tcW w:w="1134" w:type="dxa"/>
            <w:tcBorders>
              <w:top w:val="single" w:sz="4" w:space="0" w:color="auto"/>
              <w:left w:val="single" w:sz="4" w:space="0" w:color="auto"/>
              <w:bottom w:val="single" w:sz="4" w:space="0" w:color="auto"/>
              <w:right w:val="single" w:sz="4" w:space="0" w:color="auto"/>
            </w:tcBorders>
            <w:noWrap/>
          </w:tcPr>
          <w:p w14:paraId="5EC2AFA9" w14:textId="77777777" w:rsidR="00253A41" w:rsidRPr="007C5263" w:rsidRDefault="00253A41" w:rsidP="009531E0">
            <w:pPr>
              <w:spacing w:before="0"/>
              <w:jc w:val="center"/>
              <w:rPr>
                <w:lang w:val="fr-FR"/>
              </w:rPr>
            </w:pPr>
            <w:r w:rsidRPr="007C5263">
              <w:rPr>
                <w:rFonts w:asciiTheme="minorHAnsi" w:hAnsiTheme="minorHAnsi" w:cstheme="majorBid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DD9BEBC" w14:textId="77777777" w:rsidR="00253A41" w:rsidRPr="007C5263" w:rsidRDefault="00253A41" w:rsidP="009531E0">
            <w:pPr>
              <w:spacing w:before="0"/>
              <w:jc w:val="center"/>
              <w:rPr>
                <w:lang w:val="fr-FR"/>
              </w:rPr>
            </w:pPr>
            <w:r w:rsidRPr="007C5263">
              <w:rPr>
                <w:rFonts w:asciiTheme="minorHAnsi" w:hAnsiTheme="minorHAnsi" w:cstheme="majorBidi"/>
                <w:lang w:val="fr-FR"/>
              </w:rPr>
              <w:t>10</w:t>
            </w:r>
          </w:p>
        </w:tc>
        <w:tc>
          <w:tcPr>
            <w:tcW w:w="2410" w:type="dxa"/>
            <w:tcBorders>
              <w:top w:val="single" w:sz="4" w:space="0" w:color="auto"/>
              <w:left w:val="single" w:sz="4" w:space="0" w:color="auto"/>
              <w:bottom w:val="single" w:sz="4" w:space="0" w:color="auto"/>
              <w:right w:val="single" w:sz="4" w:space="0" w:color="auto"/>
            </w:tcBorders>
          </w:tcPr>
          <w:p w14:paraId="5577120E"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3FC8252"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021F22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8EE6416" w14:textId="77777777" w:rsidR="00253A41" w:rsidRPr="007C5263" w:rsidRDefault="00253A41" w:rsidP="009531E0">
            <w:pPr>
              <w:spacing w:before="0"/>
              <w:jc w:val="center"/>
              <w:rPr>
                <w:lang w:val="fr-FR" w:bidi="fa-IR"/>
              </w:rPr>
            </w:pPr>
            <w:r w:rsidRPr="007C5263">
              <w:rPr>
                <w:rFonts w:asciiTheme="minorHAnsi" w:hAnsiTheme="minorHAnsi" w:cstheme="majorBidi"/>
                <w:lang w:val="fr-FR"/>
              </w:rPr>
              <w:t>9982</w:t>
            </w:r>
          </w:p>
        </w:tc>
        <w:tc>
          <w:tcPr>
            <w:tcW w:w="1134" w:type="dxa"/>
            <w:tcBorders>
              <w:top w:val="single" w:sz="4" w:space="0" w:color="auto"/>
              <w:left w:val="single" w:sz="4" w:space="0" w:color="auto"/>
              <w:bottom w:val="single" w:sz="4" w:space="0" w:color="auto"/>
              <w:right w:val="single" w:sz="4" w:space="0" w:color="auto"/>
            </w:tcBorders>
            <w:noWrap/>
          </w:tcPr>
          <w:p w14:paraId="3C8262D4" w14:textId="77777777" w:rsidR="00253A41" w:rsidRPr="007C5263" w:rsidRDefault="00253A41" w:rsidP="009531E0">
            <w:pPr>
              <w:spacing w:before="0"/>
              <w:jc w:val="center"/>
              <w:rPr>
                <w:lang w:val="fr-FR"/>
              </w:rPr>
            </w:pPr>
            <w:r w:rsidRPr="007C5263">
              <w:rPr>
                <w:rFonts w:asciiTheme="minorHAnsi" w:hAnsiTheme="minorHAnsi" w:cstheme="majorBidi"/>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11639C0" w14:textId="77777777" w:rsidR="00253A41" w:rsidRPr="007C5263" w:rsidRDefault="00253A41" w:rsidP="009531E0">
            <w:pPr>
              <w:spacing w:before="0"/>
              <w:jc w:val="center"/>
              <w:rPr>
                <w:lang w:val="fr-FR"/>
              </w:rPr>
            </w:pPr>
            <w:r w:rsidRPr="007C5263">
              <w:rPr>
                <w:rFonts w:asciiTheme="minorHAnsi" w:hAnsiTheme="minorHAnsi" w:cstheme="majorBidi"/>
                <w:lang w:val="fr-FR"/>
              </w:rPr>
              <w:t>10</w:t>
            </w:r>
          </w:p>
        </w:tc>
        <w:tc>
          <w:tcPr>
            <w:tcW w:w="2410" w:type="dxa"/>
            <w:tcBorders>
              <w:top w:val="single" w:sz="4" w:space="0" w:color="auto"/>
              <w:left w:val="single" w:sz="4" w:space="0" w:color="auto"/>
              <w:bottom w:val="single" w:sz="4" w:space="0" w:color="auto"/>
              <w:right w:val="single" w:sz="4" w:space="0" w:color="auto"/>
            </w:tcBorders>
          </w:tcPr>
          <w:p w14:paraId="7CB279AD"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5F2D6A9"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FE4CF5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152A293" w14:textId="77777777" w:rsidR="00253A41" w:rsidRPr="007C5263" w:rsidRDefault="00253A41" w:rsidP="009531E0">
            <w:pPr>
              <w:spacing w:before="0"/>
              <w:jc w:val="center"/>
              <w:rPr>
                <w:rFonts w:asciiTheme="minorHAnsi" w:hAnsiTheme="minorHAnsi" w:cs="Arial"/>
                <w:lang w:val="fr-FR"/>
              </w:rPr>
            </w:pPr>
            <w:r w:rsidRPr="007C5263">
              <w:rPr>
                <w:lang w:val="fr-FR"/>
              </w:rPr>
              <w:t>99888</w:t>
            </w:r>
          </w:p>
        </w:tc>
        <w:tc>
          <w:tcPr>
            <w:tcW w:w="1134" w:type="dxa"/>
            <w:tcBorders>
              <w:top w:val="single" w:sz="4" w:space="0" w:color="auto"/>
              <w:left w:val="single" w:sz="4" w:space="0" w:color="auto"/>
              <w:bottom w:val="single" w:sz="4" w:space="0" w:color="auto"/>
              <w:right w:val="single" w:sz="4" w:space="0" w:color="auto"/>
            </w:tcBorders>
            <w:noWrap/>
          </w:tcPr>
          <w:p w14:paraId="7A3398EC"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87E866E"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8F7E4A2"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90AD6F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BEFF76F"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7F22253" w14:textId="77777777" w:rsidR="00253A41" w:rsidRPr="007C5263" w:rsidRDefault="00253A41" w:rsidP="009531E0">
            <w:pPr>
              <w:spacing w:before="0"/>
              <w:jc w:val="center"/>
              <w:rPr>
                <w:rFonts w:asciiTheme="minorHAnsi" w:hAnsiTheme="minorHAnsi" w:cs="Arial"/>
                <w:lang w:val="fr-FR"/>
              </w:rPr>
            </w:pPr>
            <w:r w:rsidRPr="007C5263">
              <w:rPr>
                <w:lang w:val="fr-FR"/>
              </w:rPr>
              <w:t>99900</w:t>
            </w:r>
          </w:p>
        </w:tc>
        <w:tc>
          <w:tcPr>
            <w:tcW w:w="1134" w:type="dxa"/>
            <w:tcBorders>
              <w:top w:val="single" w:sz="4" w:space="0" w:color="auto"/>
              <w:left w:val="single" w:sz="4" w:space="0" w:color="auto"/>
              <w:bottom w:val="single" w:sz="4" w:space="0" w:color="auto"/>
              <w:right w:val="single" w:sz="4" w:space="0" w:color="auto"/>
            </w:tcBorders>
            <w:noWrap/>
          </w:tcPr>
          <w:p w14:paraId="1F1BCA6F"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831B69B"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6370736"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81C9795"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58BA1499"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FF44206" w14:textId="77777777" w:rsidR="00253A41" w:rsidRPr="007C5263" w:rsidRDefault="00253A41" w:rsidP="009531E0">
            <w:pPr>
              <w:spacing w:before="0"/>
              <w:jc w:val="center"/>
              <w:rPr>
                <w:rFonts w:asciiTheme="minorHAnsi" w:hAnsiTheme="minorHAnsi" w:cs="Arial"/>
                <w:lang w:val="fr-FR"/>
              </w:rPr>
            </w:pPr>
            <w:r w:rsidRPr="007C5263">
              <w:rPr>
                <w:lang w:val="fr-FR"/>
              </w:rPr>
              <w:t>99901</w:t>
            </w:r>
          </w:p>
        </w:tc>
        <w:tc>
          <w:tcPr>
            <w:tcW w:w="1134" w:type="dxa"/>
            <w:tcBorders>
              <w:top w:val="single" w:sz="4" w:space="0" w:color="auto"/>
              <w:left w:val="single" w:sz="4" w:space="0" w:color="auto"/>
              <w:bottom w:val="single" w:sz="4" w:space="0" w:color="auto"/>
              <w:right w:val="single" w:sz="4" w:space="0" w:color="auto"/>
            </w:tcBorders>
            <w:noWrap/>
          </w:tcPr>
          <w:p w14:paraId="5895E52D"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985D91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EE56CB1"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287A46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27C28B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5B5190E" w14:textId="77777777" w:rsidR="00253A41" w:rsidRPr="007C5263" w:rsidRDefault="00253A41" w:rsidP="009531E0">
            <w:pPr>
              <w:spacing w:before="0"/>
              <w:jc w:val="center"/>
              <w:rPr>
                <w:lang w:val="fr-FR"/>
              </w:rPr>
            </w:pPr>
            <w:r w:rsidRPr="007C5263">
              <w:rPr>
                <w:lang w:val="fr-FR"/>
              </w:rPr>
              <w:t>99902</w:t>
            </w:r>
          </w:p>
        </w:tc>
        <w:tc>
          <w:tcPr>
            <w:tcW w:w="1134" w:type="dxa"/>
            <w:tcBorders>
              <w:top w:val="single" w:sz="4" w:space="0" w:color="auto"/>
              <w:left w:val="single" w:sz="4" w:space="0" w:color="auto"/>
              <w:bottom w:val="single" w:sz="4" w:space="0" w:color="auto"/>
              <w:right w:val="single" w:sz="4" w:space="0" w:color="auto"/>
            </w:tcBorders>
            <w:noWrap/>
          </w:tcPr>
          <w:p w14:paraId="3F8F285F"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720C88C5"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5E7D99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A94332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D253EEB"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03255B0" w14:textId="77777777" w:rsidR="00253A41" w:rsidRPr="007C5263" w:rsidRDefault="00253A41" w:rsidP="009531E0">
            <w:pPr>
              <w:spacing w:before="0"/>
              <w:jc w:val="center"/>
              <w:rPr>
                <w:rFonts w:asciiTheme="minorHAnsi" w:hAnsiTheme="minorHAnsi" w:cs="Arial"/>
                <w:lang w:val="fr-FR"/>
              </w:rPr>
            </w:pPr>
            <w:r w:rsidRPr="007C5263">
              <w:rPr>
                <w:lang w:val="fr-FR"/>
              </w:rPr>
              <w:t>99903</w:t>
            </w:r>
          </w:p>
        </w:tc>
        <w:tc>
          <w:tcPr>
            <w:tcW w:w="1134" w:type="dxa"/>
            <w:tcBorders>
              <w:top w:val="single" w:sz="4" w:space="0" w:color="auto"/>
              <w:left w:val="single" w:sz="4" w:space="0" w:color="auto"/>
              <w:bottom w:val="single" w:sz="4" w:space="0" w:color="auto"/>
              <w:right w:val="single" w:sz="4" w:space="0" w:color="auto"/>
            </w:tcBorders>
            <w:noWrap/>
          </w:tcPr>
          <w:p w14:paraId="460E01C0"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2660129"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E4756A4"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1D395C3"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E010B68"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58EB987C" w14:textId="77777777" w:rsidR="00253A41" w:rsidRPr="007C5263" w:rsidRDefault="00253A41" w:rsidP="009531E0">
            <w:pPr>
              <w:spacing w:before="0"/>
              <w:jc w:val="center"/>
              <w:rPr>
                <w:rFonts w:asciiTheme="minorHAnsi" w:hAnsiTheme="minorHAnsi" w:cstheme="minorHAnsi"/>
                <w:color w:val="4F81BD" w:themeColor="accent1"/>
                <w:lang w:val="fr-FR"/>
              </w:rPr>
            </w:pPr>
            <w:r w:rsidRPr="007C5263">
              <w:rPr>
                <w:rFonts w:asciiTheme="minorHAnsi" w:hAnsiTheme="minorHAnsi" w:cstheme="minorHAnsi"/>
                <w:color w:val="4F81BD" w:themeColor="accent1"/>
                <w:lang w:val="fr-FR"/>
              </w:rPr>
              <w:t>9991</w:t>
            </w:r>
          </w:p>
        </w:tc>
        <w:tc>
          <w:tcPr>
            <w:tcW w:w="1134" w:type="dxa"/>
            <w:tcBorders>
              <w:top w:val="single" w:sz="4" w:space="0" w:color="auto"/>
              <w:left w:val="single" w:sz="4" w:space="0" w:color="auto"/>
              <w:bottom w:val="single" w:sz="4" w:space="0" w:color="auto"/>
              <w:right w:val="single" w:sz="4" w:space="0" w:color="auto"/>
            </w:tcBorders>
            <w:noWrap/>
          </w:tcPr>
          <w:p w14:paraId="6145A217" w14:textId="77777777" w:rsidR="00253A41" w:rsidRPr="007C5263" w:rsidRDefault="00253A41" w:rsidP="009531E0">
            <w:pPr>
              <w:spacing w:before="0"/>
              <w:jc w:val="center"/>
              <w:rPr>
                <w:rFonts w:asciiTheme="minorHAnsi" w:hAnsiTheme="minorHAnsi" w:cstheme="minorHAnsi"/>
                <w:color w:val="4F81BD" w:themeColor="accent1"/>
                <w:lang w:val="fr-FR"/>
              </w:rPr>
            </w:pPr>
            <w:r w:rsidRPr="007C5263">
              <w:rPr>
                <w:rFonts w:asciiTheme="minorHAnsi" w:hAnsiTheme="minorHAnsi" w:cstheme="minorHAnsi"/>
                <w:color w:val="4F81BD" w:themeColor="accent1"/>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7682C6A" w14:textId="77777777" w:rsidR="00253A41" w:rsidRPr="007C5263" w:rsidRDefault="00253A41" w:rsidP="009531E0">
            <w:pPr>
              <w:spacing w:before="0"/>
              <w:jc w:val="center"/>
              <w:rPr>
                <w:rFonts w:asciiTheme="minorHAnsi" w:hAnsiTheme="minorHAnsi" w:cstheme="minorHAnsi"/>
                <w:color w:val="4F81BD" w:themeColor="accent1"/>
                <w:lang w:val="fr-FR"/>
              </w:rPr>
            </w:pPr>
            <w:r w:rsidRPr="007C5263">
              <w:rPr>
                <w:rFonts w:asciiTheme="minorHAnsi" w:hAnsiTheme="minorHAnsi" w:cstheme="minorHAnsi"/>
                <w:color w:val="4F81BD" w:themeColor="accent1"/>
                <w:lang w:val="fr-FR"/>
              </w:rPr>
              <w:t>10</w:t>
            </w:r>
          </w:p>
        </w:tc>
        <w:tc>
          <w:tcPr>
            <w:tcW w:w="2410" w:type="dxa"/>
            <w:tcBorders>
              <w:top w:val="single" w:sz="4" w:space="0" w:color="auto"/>
              <w:left w:val="single" w:sz="4" w:space="0" w:color="auto"/>
              <w:bottom w:val="single" w:sz="4" w:space="0" w:color="auto"/>
              <w:right w:val="single" w:sz="4" w:space="0" w:color="auto"/>
            </w:tcBorders>
          </w:tcPr>
          <w:p w14:paraId="027CB31B" w14:textId="77777777" w:rsidR="00253A41" w:rsidRPr="007C5263" w:rsidRDefault="00253A41" w:rsidP="009531E0">
            <w:pPr>
              <w:spacing w:before="0"/>
              <w:jc w:val="center"/>
              <w:rPr>
                <w:rFonts w:asciiTheme="minorHAnsi" w:hAnsiTheme="minorHAnsi" w:cstheme="minorHAnsi"/>
                <w:color w:val="4F81BD" w:themeColor="accent1"/>
                <w:lang w:val="fr-FR"/>
              </w:rPr>
            </w:pPr>
            <w:r w:rsidRPr="007C5263">
              <w:rPr>
                <w:rFonts w:asciiTheme="minorHAnsi" w:hAnsiTheme="minorHAnsi" w:cstheme="minorHAnsi"/>
                <w:color w:val="4F81BD" w:themeColor="accent1"/>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4EFC910"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C49F11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91F8624" w14:textId="77777777" w:rsidR="00253A41" w:rsidRPr="007C5263" w:rsidRDefault="00253A41" w:rsidP="009531E0">
            <w:pPr>
              <w:spacing w:before="0"/>
              <w:jc w:val="center"/>
              <w:rPr>
                <w:lang w:val="fr-FR"/>
              </w:rPr>
            </w:pPr>
            <w:r w:rsidRPr="007C5263">
              <w:rPr>
                <w:lang w:val="fr-FR"/>
              </w:rPr>
              <w:t>99921</w:t>
            </w:r>
          </w:p>
        </w:tc>
        <w:tc>
          <w:tcPr>
            <w:tcW w:w="1134" w:type="dxa"/>
            <w:tcBorders>
              <w:top w:val="single" w:sz="4" w:space="0" w:color="auto"/>
              <w:left w:val="single" w:sz="4" w:space="0" w:color="auto"/>
              <w:bottom w:val="single" w:sz="4" w:space="0" w:color="auto"/>
              <w:right w:val="single" w:sz="4" w:space="0" w:color="auto"/>
            </w:tcBorders>
            <w:noWrap/>
          </w:tcPr>
          <w:p w14:paraId="1969D6E4"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C65AB11"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33607488"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6635894"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888506A"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BB20812" w14:textId="77777777" w:rsidR="00253A41" w:rsidRPr="007C5263" w:rsidRDefault="00253A41" w:rsidP="009531E0">
            <w:pPr>
              <w:spacing w:before="0"/>
              <w:jc w:val="center"/>
              <w:rPr>
                <w:lang w:val="fr-FR"/>
              </w:rPr>
            </w:pPr>
            <w:r w:rsidRPr="007C5263">
              <w:rPr>
                <w:lang w:val="fr-FR"/>
              </w:rPr>
              <w:t>99969</w:t>
            </w:r>
          </w:p>
        </w:tc>
        <w:tc>
          <w:tcPr>
            <w:tcW w:w="1134" w:type="dxa"/>
            <w:tcBorders>
              <w:top w:val="single" w:sz="4" w:space="0" w:color="auto"/>
              <w:left w:val="single" w:sz="4" w:space="0" w:color="auto"/>
              <w:bottom w:val="single" w:sz="4" w:space="0" w:color="auto"/>
              <w:right w:val="single" w:sz="4" w:space="0" w:color="auto"/>
            </w:tcBorders>
            <w:noWrap/>
          </w:tcPr>
          <w:p w14:paraId="37EC6DC9"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43C8A4B"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19223A8"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E6EB7A6"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50F9B5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081EF1E" w14:textId="77777777" w:rsidR="00253A41" w:rsidRPr="007C5263" w:rsidRDefault="00253A41" w:rsidP="009531E0">
            <w:pPr>
              <w:spacing w:before="0"/>
              <w:jc w:val="center"/>
              <w:rPr>
                <w:lang w:val="fr-FR"/>
              </w:rPr>
            </w:pPr>
            <w:r w:rsidRPr="007C5263">
              <w:rPr>
                <w:lang w:val="fr-FR"/>
              </w:rPr>
              <w:lastRenderedPageBreak/>
              <w:t>99977</w:t>
            </w:r>
          </w:p>
        </w:tc>
        <w:tc>
          <w:tcPr>
            <w:tcW w:w="1134" w:type="dxa"/>
            <w:tcBorders>
              <w:top w:val="single" w:sz="4" w:space="0" w:color="auto"/>
              <w:left w:val="single" w:sz="4" w:space="0" w:color="auto"/>
              <w:bottom w:val="single" w:sz="4" w:space="0" w:color="auto"/>
              <w:right w:val="single" w:sz="4" w:space="0" w:color="auto"/>
            </w:tcBorders>
            <w:noWrap/>
          </w:tcPr>
          <w:p w14:paraId="33BF0813"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2A580E4"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24E8950"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9F69DC6"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4B56658"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42C7D796" w14:textId="77777777" w:rsidR="00253A41" w:rsidRPr="007C5263" w:rsidRDefault="00253A41" w:rsidP="009531E0">
            <w:pPr>
              <w:spacing w:before="0"/>
              <w:jc w:val="center"/>
              <w:rPr>
                <w:lang w:val="fr-FR"/>
              </w:rPr>
            </w:pPr>
            <w:r w:rsidRPr="007C5263">
              <w:rPr>
                <w:lang w:val="fr-FR"/>
              </w:rPr>
              <w:t>99987</w:t>
            </w:r>
          </w:p>
        </w:tc>
        <w:tc>
          <w:tcPr>
            <w:tcW w:w="1134" w:type="dxa"/>
            <w:tcBorders>
              <w:top w:val="single" w:sz="4" w:space="0" w:color="auto"/>
              <w:left w:val="single" w:sz="4" w:space="0" w:color="auto"/>
              <w:bottom w:val="single" w:sz="4" w:space="0" w:color="auto"/>
              <w:right w:val="single" w:sz="4" w:space="0" w:color="auto"/>
            </w:tcBorders>
            <w:noWrap/>
          </w:tcPr>
          <w:p w14:paraId="07A6740E"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7BEF968"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1472C6BA" w14:textId="77777777" w:rsidR="00253A41" w:rsidRPr="007C5263" w:rsidRDefault="00253A41" w:rsidP="009531E0">
            <w:pPr>
              <w:spacing w:before="0"/>
              <w:jc w:val="center"/>
              <w:rPr>
                <w:lang w:val="fr-FR"/>
              </w:rPr>
            </w:pPr>
            <w:r w:rsidRPr="007C5263">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23E8D0A"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222036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3E23E9CD" w14:textId="77777777" w:rsidR="00253A41" w:rsidRPr="007C5263" w:rsidRDefault="00253A41" w:rsidP="009531E0">
            <w:pPr>
              <w:spacing w:before="0"/>
              <w:jc w:val="center"/>
              <w:rPr>
                <w:lang w:val="fr-FR"/>
              </w:rPr>
            </w:pPr>
            <w:r w:rsidRPr="007C5263">
              <w:rPr>
                <w:lang w:val="fr-FR"/>
              </w:rPr>
              <w:t>99988</w:t>
            </w:r>
          </w:p>
        </w:tc>
        <w:tc>
          <w:tcPr>
            <w:tcW w:w="1134" w:type="dxa"/>
            <w:tcBorders>
              <w:top w:val="single" w:sz="4" w:space="0" w:color="auto"/>
              <w:left w:val="single" w:sz="4" w:space="0" w:color="auto"/>
              <w:bottom w:val="single" w:sz="4" w:space="0" w:color="auto"/>
              <w:right w:val="single" w:sz="4" w:space="0" w:color="auto"/>
            </w:tcBorders>
            <w:noWrap/>
          </w:tcPr>
          <w:p w14:paraId="02CD4148"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74E1889"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A100E26"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4FB9222"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BCDB61C"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6DE8A90E" w14:textId="77777777" w:rsidR="00253A41" w:rsidRPr="007C5263" w:rsidRDefault="00253A41" w:rsidP="009531E0">
            <w:pPr>
              <w:spacing w:before="0"/>
              <w:jc w:val="center"/>
              <w:rPr>
                <w:lang w:val="fr-FR"/>
              </w:rPr>
            </w:pPr>
            <w:r w:rsidRPr="007C5263">
              <w:rPr>
                <w:lang w:val="fr-FR"/>
              </w:rPr>
              <w:t>99989</w:t>
            </w:r>
          </w:p>
        </w:tc>
        <w:tc>
          <w:tcPr>
            <w:tcW w:w="1134" w:type="dxa"/>
            <w:tcBorders>
              <w:top w:val="single" w:sz="4" w:space="0" w:color="auto"/>
              <w:left w:val="single" w:sz="4" w:space="0" w:color="auto"/>
              <w:bottom w:val="single" w:sz="4" w:space="0" w:color="auto"/>
              <w:right w:val="single" w:sz="4" w:space="0" w:color="auto"/>
            </w:tcBorders>
            <w:noWrap/>
          </w:tcPr>
          <w:p w14:paraId="11AA71DB" w14:textId="77777777" w:rsidR="00253A41" w:rsidRPr="007C5263" w:rsidRDefault="00253A41" w:rsidP="009531E0">
            <w:pPr>
              <w:spacing w:before="0"/>
              <w:jc w:val="center"/>
              <w:rPr>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2DE9B06" w14:textId="77777777" w:rsidR="00253A41" w:rsidRPr="007C5263" w:rsidRDefault="00253A41" w:rsidP="009531E0">
            <w:pPr>
              <w:spacing w:before="0"/>
              <w:jc w:val="center"/>
              <w:rPr>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40EE256C" w14:textId="77777777" w:rsidR="00253A41" w:rsidRPr="007C5263" w:rsidRDefault="00253A41" w:rsidP="009531E0">
            <w:pPr>
              <w:spacing w:before="0"/>
              <w:jc w:val="center"/>
              <w:rPr>
                <w:lang w:val="fr-FR"/>
              </w:rPr>
            </w:pPr>
            <w:r w:rsidRPr="007C5263">
              <w:rPr>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0B1E7DD3"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8ABD43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DD01B54" w14:textId="77777777" w:rsidR="00253A41" w:rsidRPr="007C5263" w:rsidRDefault="00253A41" w:rsidP="009531E0">
            <w:pPr>
              <w:spacing w:before="0"/>
              <w:jc w:val="center"/>
              <w:rPr>
                <w:lang w:val="fr-FR"/>
              </w:rPr>
            </w:pPr>
            <w:r w:rsidRPr="007C5263">
              <w:rPr>
                <w:color w:val="000000"/>
                <w:lang w:val="fr-FR"/>
              </w:rPr>
              <w:t>99990</w:t>
            </w:r>
          </w:p>
        </w:tc>
        <w:tc>
          <w:tcPr>
            <w:tcW w:w="1134" w:type="dxa"/>
            <w:tcBorders>
              <w:top w:val="single" w:sz="4" w:space="0" w:color="auto"/>
              <w:left w:val="single" w:sz="4" w:space="0" w:color="auto"/>
              <w:bottom w:val="single" w:sz="4" w:space="0" w:color="auto"/>
              <w:right w:val="single" w:sz="4" w:space="0" w:color="auto"/>
            </w:tcBorders>
            <w:noWrap/>
          </w:tcPr>
          <w:p w14:paraId="03B5201D"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69DADA9"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7A1BFDEA"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EE8EBD4"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8966CC1"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22F85423" w14:textId="77777777" w:rsidR="00253A41" w:rsidRPr="007C5263" w:rsidRDefault="00253A41" w:rsidP="009531E0">
            <w:pPr>
              <w:spacing w:before="0"/>
              <w:jc w:val="center"/>
              <w:rPr>
                <w:lang w:val="fr-FR"/>
              </w:rPr>
            </w:pPr>
            <w:r w:rsidRPr="007C5263">
              <w:rPr>
                <w:color w:val="000000"/>
                <w:lang w:val="fr-FR"/>
              </w:rPr>
              <w:t>99991</w:t>
            </w:r>
          </w:p>
        </w:tc>
        <w:tc>
          <w:tcPr>
            <w:tcW w:w="1134" w:type="dxa"/>
            <w:tcBorders>
              <w:top w:val="single" w:sz="4" w:space="0" w:color="auto"/>
              <w:left w:val="single" w:sz="4" w:space="0" w:color="auto"/>
              <w:bottom w:val="single" w:sz="4" w:space="0" w:color="auto"/>
              <w:right w:val="single" w:sz="4" w:space="0" w:color="auto"/>
            </w:tcBorders>
            <w:noWrap/>
          </w:tcPr>
          <w:p w14:paraId="2BC0919E"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59F1824"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136DEA55"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AC37CC4"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06ABCB18"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7DD70432" w14:textId="77777777" w:rsidR="00253A41" w:rsidRPr="007C5263" w:rsidRDefault="00253A41" w:rsidP="009531E0">
            <w:pPr>
              <w:spacing w:before="0"/>
              <w:jc w:val="center"/>
              <w:rPr>
                <w:lang w:val="fr-FR"/>
              </w:rPr>
            </w:pPr>
            <w:r w:rsidRPr="007C5263">
              <w:rPr>
                <w:color w:val="000000"/>
                <w:lang w:val="fr-FR"/>
              </w:rPr>
              <w:t>99992</w:t>
            </w:r>
          </w:p>
        </w:tc>
        <w:tc>
          <w:tcPr>
            <w:tcW w:w="1134" w:type="dxa"/>
            <w:tcBorders>
              <w:top w:val="single" w:sz="4" w:space="0" w:color="auto"/>
              <w:left w:val="single" w:sz="4" w:space="0" w:color="auto"/>
              <w:bottom w:val="single" w:sz="4" w:space="0" w:color="auto"/>
              <w:right w:val="single" w:sz="4" w:space="0" w:color="auto"/>
            </w:tcBorders>
            <w:noWrap/>
          </w:tcPr>
          <w:p w14:paraId="3CC8FB6F"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0562A22D"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3F44B73"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DFF4FF9"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2A32FF23"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79AFDB6" w14:textId="77777777" w:rsidR="00253A41" w:rsidRPr="007C5263" w:rsidRDefault="00253A41" w:rsidP="009531E0">
            <w:pPr>
              <w:spacing w:before="0"/>
              <w:jc w:val="center"/>
              <w:rPr>
                <w:lang w:val="fr-FR"/>
              </w:rPr>
            </w:pPr>
            <w:r w:rsidRPr="007C5263">
              <w:rPr>
                <w:color w:val="000000"/>
                <w:lang w:val="fr-FR"/>
              </w:rPr>
              <w:t>99993</w:t>
            </w:r>
          </w:p>
        </w:tc>
        <w:tc>
          <w:tcPr>
            <w:tcW w:w="1134" w:type="dxa"/>
            <w:tcBorders>
              <w:top w:val="single" w:sz="4" w:space="0" w:color="auto"/>
              <w:left w:val="single" w:sz="4" w:space="0" w:color="auto"/>
              <w:bottom w:val="single" w:sz="4" w:space="0" w:color="auto"/>
              <w:right w:val="single" w:sz="4" w:space="0" w:color="auto"/>
            </w:tcBorders>
            <w:noWrap/>
          </w:tcPr>
          <w:p w14:paraId="6003E61D"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109FCCD1"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5D811F14"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D922219"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235E8BF"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0172A455" w14:textId="77777777" w:rsidR="00253A41" w:rsidRPr="007C5263" w:rsidRDefault="00253A41" w:rsidP="009531E0">
            <w:pPr>
              <w:spacing w:before="0"/>
              <w:jc w:val="center"/>
              <w:rPr>
                <w:lang w:val="fr-FR"/>
              </w:rPr>
            </w:pPr>
            <w:r w:rsidRPr="007C5263">
              <w:rPr>
                <w:color w:val="000000"/>
                <w:lang w:val="fr-FR"/>
              </w:rPr>
              <w:t>99994</w:t>
            </w:r>
          </w:p>
        </w:tc>
        <w:tc>
          <w:tcPr>
            <w:tcW w:w="1134" w:type="dxa"/>
            <w:tcBorders>
              <w:top w:val="single" w:sz="4" w:space="0" w:color="auto"/>
              <w:left w:val="single" w:sz="4" w:space="0" w:color="auto"/>
              <w:bottom w:val="single" w:sz="4" w:space="0" w:color="auto"/>
              <w:right w:val="single" w:sz="4" w:space="0" w:color="auto"/>
            </w:tcBorders>
            <w:noWrap/>
          </w:tcPr>
          <w:p w14:paraId="2616F05A"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90F6B43"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3F92C205"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7C29FF59"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1AE3AE4E" w14:textId="77777777" w:rsidTr="00E0688F">
        <w:tblPrEx>
          <w:tblLook w:val="04A0" w:firstRow="1" w:lastRow="0" w:firstColumn="1" w:lastColumn="0" w:noHBand="0" w:noVBand="1"/>
        </w:tblPrEx>
        <w:trPr>
          <w:cantSplit/>
          <w:trHeight w:val="225"/>
          <w:jc w:val="center"/>
        </w:trPr>
        <w:tc>
          <w:tcPr>
            <w:tcW w:w="1270" w:type="dxa"/>
            <w:tcBorders>
              <w:top w:val="single" w:sz="4" w:space="0" w:color="auto"/>
              <w:left w:val="single" w:sz="4" w:space="0" w:color="auto"/>
              <w:bottom w:val="single" w:sz="4" w:space="0" w:color="auto"/>
              <w:right w:val="single" w:sz="4" w:space="0" w:color="auto"/>
            </w:tcBorders>
            <w:noWrap/>
          </w:tcPr>
          <w:p w14:paraId="192EEB7D" w14:textId="77777777" w:rsidR="00253A41" w:rsidRPr="007C5263" w:rsidRDefault="00253A41" w:rsidP="009531E0">
            <w:pPr>
              <w:spacing w:before="0"/>
              <w:jc w:val="center"/>
              <w:rPr>
                <w:lang w:val="fr-FR"/>
              </w:rPr>
            </w:pPr>
            <w:r w:rsidRPr="007C5263">
              <w:rPr>
                <w:color w:val="000000"/>
                <w:lang w:val="fr-FR"/>
              </w:rPr>
              <w:t>99995</w:t>
            </w:r>
          </w:p>
        </w:tc>
        <w:tc>
          <w:tcPr>
            <w:tcW w:w="1134" w:type="dxa"/>
            <w:tcBorders>
              <w:top w:val="single" w:sz="4" w:space="0" w:color="auto"/>
              <w:left w:val="single" w:sz="4" w:space="0" w:color="auto"/>
              <w:bottom w:val="single" w:sz="4" w:space="0" w:color="auto"/>
              <w:right w:val="single" w:sz="4" w:space="0" w:color="auto"/>
            </w:tcBorders>
            <w:noWrap/>
          </w:tcPr>
          <w:p w14:paraId="380CD6E1" w14:textId="77777777" w:rsidR="00253A41" w:rsidRPr="007C5263" w:rsidRDefault="00253A41" w:rsidP="009531E0">
            <w:pPr>
              <w:spacing w:before="0"/>
              <w:jc w:val="center"/>
              <w:rPr>
                <w:lang w:val="fr-FR"/>
              </w:rPr>
            </w:pPr>
            <w:r w:rsidRPr="007C5263">
              <w:rPr>
                <w:color w:val="000000"/>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5F9C3F9E" w14:textId="77777777" w:rsidR="00253A41" w:rsidRPr="007C5263" w:rsidRDefault="00253A41" w:rsidP="009531E0">
            <w:pPr>
              <w:spacing w:before="0"/>
              <w:jc w:val="center"/>
              <w:rPr>
                <w:lang w:val="fr-FR"/>
              </w:rPr>
            </w:pPr>
            <w:r w:rsidRPr="007C5263">
              <w:rPr>
                <w:color w:val="000000"/>
                <w:lang w:val="fr-FR"/>
              </w:rPr>
              <w:t>10</w:t>
            </w:r>
          </w:p>
        </w:tc>
        <w:tc>
          <w:tcPr>
            <w:tcW w:w="2410" w:type="dxa"/>
            <w:tcBorders>
              <w:top w:val="single" w:sz="4" w:space="0" w:color="auto"/>
              <w:left w:val="single" w:sz="4" w:space="0" w:color="auto"/>
              <w:bottom w:val="single" w:sz="4" w:space="0" w:color="auto"/>
              <w:right w:val="single" w:sz="4" w:space="0" w:color="auto"/>
            </w:tcBorders>
          </w:tcPr>
          <w:p w14:paraId="08416DFD" w14:textId="77777777" w:rsidR="00253A41" w:rsidRPr="007C5263" w:rsidRDefault="00253A41" w:rsidP="009531E0">
            <w:pPr>
              <w:spacing w:before="0"/>
              <w:jc w:val="center"/>
              <w:rPr>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5125315D"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52BEED4" w14:textId="77777777" w:rsidTr="00E0688F">
        <w:tblPrEx>
          <w:tblLook w:val="04A0" w:firstRow="1" w:lastRow="0" w:firstColumn="1" w:lastColumn="0" w:noHBand="0" w:noVBand="1"/>
        </w:tblPrEx>
        <w:trPr>
          <w:cantSplit/>
          <w:trHeight w:val="20"/>
          <w:jc w:val="center"/>
        </w:trPr>
        <w:tc>
          <w:tcPr>
            <w:tcW w:w="1270" w:type="dxa"/>
            <w:tcBorders>
              <w:top w:val="single" w:sz="4" w:space="0" w:color="auto"/>
              <w:left w:val="single" w:sz="4" w:space="0" w:color="auto"/>
              <w:bottom w:val="single" w:sz="4" w:space="0" w:color="auto"/>
              <w:right w:val="single" w:sz="4" w:space="0" w:color="auto"/>
            </w:tcBorders>
            <w:noWrap/>
          </w:tcPr>
          <w:p w14:paraId="2BA2A0EE" w14:textId="77777777" w:rsidR="00253A41" w:rsidRPr="007C5263" w:rsidRDefault="00253A41" w:rsidP="009531E0">
            <w:pPr>
              <w:spacing w:before="0"/>
              <w:jc w:val="center"/>
              <w:rPr>
                <w:rFonts w:asciiTheme="minorHAnsi" w:hAnsiTheme="minorHAnsi" w:cs="Arial"/>
                <w:lang w:val="fr-FR"/>
              </w:rPr>
            </w:pPr>
            <w:r w:rsidRPr="007C5263">
              <w:rPr>
                <w:lang w:val="fr-FR"/>
              </w:rPr>
              <w:t>99996</w:t>
            </w:r>
          </w:p>
        </w:tc>
        <w:tc>
          <w:tcPr>
            <w:tcW w:w="1134" w:type="dxa"/>
            <w:tcBorders>
              <w:top w:val="single" w:sz="4" w:space="0" w:color="auto"/>
              <w:left w:val="single" w:sz="4" w:space="0" w:color="auto"/>
              <w:bottom w:val="single" w:sz="4" w:space="0" w:color="auto"/>
              <w:right w:val="single" w:sz="4" w:space="0" w:color="auto"/>
            </w:tcBorders>
            <w:noWrap/>
          </w:tcPr>
          <w:p w14:paraId="1904A5F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625F2CCC"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8467FEC"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43A67D91"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74CAEBDC" w14:textId="77777777" w:rsidTr="00E0688F">
        <w:tblPrEx>
          <w:tblLook w:val="04A0" w:firstRow="1" w:lastRow="0" w:firstColumn="1" w:lastColumn="0" w:noHBand="0" w:noVBand="1"/>
        </w:tblPrEx>
        <w:trPr>
          <w:cantSplit/>
          <w:trHeight w:val="20"/>
          <w:jc w:val="center"/>
        </w:trPr>
        <w:tc>
          <w:tcPr>
            <w:tcW w:w="1270" w:type="dxa"/>
            <w:tcBorders>
              <w:top w:val="single" w:sz="4" w:space="0" w:color="auto"/>
              <w:left w:val="single" w:sz="4" w:space="0" w:color="auto"/>
              <w:bottom w:val="single" w:sz="4" w:space="0" w:color="auto"/>
              <w:right w:val="single" w:sz="4" w:space="0" w:color="auto"/>
            </w:tcBorders>
            <w:noWrap/>
          </w:tcPr>
          <w:p w14:paraId="61761BF9" w14:textId="77777777" w:rsidR="00253A41" w:rsidRPr="007C5263" w:rsidRDefault="00253A41" w:rsidP="009531E0">
            <w:pPr>
              <w:spacing w:before="0"/>
              <w:jc w:val="center"/>
              <w:rPr>
                <w:rFonts w:asciiTheme="minorHAnsi" w:hAnsiTheme="minorHAnsi" w:cs="Arial"/>
                <w:lang w:val="fr-FR"/>
              </w:rPr>
            </w:pPr>
            <w:r w:rsidRPr="007C5263">
              <w:rPr>
                <w:lang w:val="fr-FR"/>
              </w:rPr>
              <w:t>99997</w:t>
            </w:r>
          </w:p>
        </w:tc>
        <w:tc>
          <w:tcPr>
            <w:tcW w:w="1134" w:type="dxa"/>
            <w:tcBorders>
              <w:top w:val="single" w:sz="4" w:space="0" w:color="auto"/>
              <w:left w:val="single" w:sz="4" w:space="0" w:color="auto"/>
              <w:bottom w:val="single" w:sz="4" w:space="0" w:color="auto"/>
              <w:right w:val="single" w:sz="4" w:space="0" w:color="auto"/>
            </w:tcBorders>
            <w:noWrap/>
          </w:tcPr>
          <w:p w14:paraId="0B1BFAF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4B76E770"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2B997F24"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3AAF5E8C"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30495525" w14:textId="77777777" w:rsidTr="00E0688F">
        <w:tblPrEx>
          <w:tblLook w:val="04A0" w:firstRow="1" w:lastRow="0" w:firstColumn="1" w:lastColumn="0" w:noHBand="0" w:noVBand="1"/>
        </w:tblPrEx>
        <w:trPr>
          <w:cantSplit/>
          <w:trHeight w:val="127"/>
          <w:jc w:val="center"/>
        </w:trPr>
        <w:tc>
          <w:tcPr>
            <w:tcW w:w="1270" w:type="dxa"/>
            <w:tcBorders>
              <w:top w:val="single" w:sz="4" w:space="0" w:color="auto"/>
              <w:left w:val="single" w:sz="4" w:space="0" w:color="auto"/>
              <w:bottom w:val="single" w:sz="4" w:space="0" w:color="auto"/>
              <w:right w:val="single" w:sz="4" w:space="0" w:color="auto"/>
            </w:tcBorders>
            <w:noWrap/>
          </w:tcPr>
          <w:p w14:paraId="27C7504F" w14:textId="77777777" w:rsidR="00253A41" w:rsidRPr="007C5263" w:rsidRDefault="00253A41" w:rsidP="009531E0">
            <w:pPr>
              <w:spacing w:before="0"/>
              <w:jc w:val="center"/>
              <w:rPr>
                <w:rFonts w:asciiTheme="minorHAnsi" w:hAnsiTheme="minorHAnsi" w:cs="Arial"/>
                <w:lang w:val="fr-FR"/>
              </w:rPr>
            </w:pPr>
            <w:r w:rsidRPr="007C5263">
              <w:rPr>
                <w:lang w:val="fr-FR"/>
              </w:rPr>
              <w:t>99998</w:t>
            </w:r>
          </w:p>
        </w:tc>
        <w:tc>
          <w:tcPr>
            <w:tcW w:w="1134" w:type="dxa"/>
            <w:tcBorders>
              <w:top w:val="single" w:sz="4" w:space="0" w:color="auto"/>
              <w:left w:val="single" w:sz="4" w:space="0" w:color="auto"/>
              <w:bottom w:val="single" w:sz="4" w:space="0" w:color="auto"/>
              <w:right w:val="single" w:sz="4" w:space="0" w:color="auto"/>
            </w:tcBorders>
            <w:noWrap/>
          </w:tcPr>
          <w:p w14:paraId="2460A411"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A82F0F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7C626CC5"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66F3C13E" w14:textId="77777777" w:rsidR="00253A41" w:rsidRPr="007C5263" w:rsidRDefault="00253A41" w:rsidP="009531E0">
            <w:pPr>
              <w:spacing w:before="0"/>
              <w:jc w:val="left"/>
              <w:rPr>
                <w:rFonts w:asciiTheme="minorHAnsi" w:hAnsiTheme="minorHAnsi" w:cstheme="majorBidi"/>
                <w:lang w:val="fr-FR"/>
              </w:rPr>
            </w:pPr>
          </w:p>
        </w:tc>
      </w:tr>
      <w:tr w:rsidR="00253A41" w:rsidRPr="007C5263" w14:paraId="66CD2341" w14:textId="77777777" w:rsidTr="00E0688F">
        <w:tblPrEx>
          <w:tblLook w:val="04A0" w:firstRow="1" w:lastRow="0" w:firstColumn="1" w:lastColumn="0" w:noHBand="0" w:noVBand="1"/>
        </w:tblPrEx>
        <w:trPr>
          <w:cantSplit/>
          <w:trHeight w:val="203"/>
          <w:jc w:val="center"/>
        </w:trPr>
        <w:tc>
          <w:tcPr>
            <w:tcW w:w="1270" w:type="dxa"/>
            <w:tcBorders>
              <w:top w:val="single" w:sz="4" w:space="0" w:color="auto"/>
              <w:left w:val="single" w:sz="4" w:space="0" w:color="auto"/>
              <w:bottom w:val="single" w:sz="4" w:space="0" w:color="auto"/>
              <w:right w:val="single" w:sz="4" w:space="0" w:color="auto"/>
            </w:tcBorders>
            <w:noWrap/>
          </w:tcPr>
          <w:p w14:paraId="08543C52" w14:textId="77777777" w:rsidR="00253A41" w:rsidRPr="007C5263" w:rsidRDefault="00253A41" w:rsidP="009531E0">
            <w:pPr>
              <w:spacing w:before="0"/>
              <w:jc w:val="center"/>
              <w:rPr>
                <w:rFonts w:asciiTheme="minorHAnsi" w:hAnsiTheme="minorHAnsi" w:cs="Arial"/>
                <w:lang w:val="fr-FR"/>
              </w:rPr>
            </w:pPr>
            <w:r w:rsidRPr="007C5263">
              <w:rPr>
                <w:lang w:val="fr-FR"/>
              </w:rPr>
              <w:t>99999</w:t>
            </w:r>
          </w:p>
        </w:tc>
        <w:tc>
          <w:tcPr>
            <w:tcW w:w="1134" w:type="dxa"/>
            <w:tcBorders>
              <w:top w:val="single" w:sz="4" w:space="0" w:color="auto"/>
              <w:left w:val="single" w:sz="4" w:space="0" w:color="auto"/>
              <w:bottom w:val="single" w:sz="4" w:space="0" w:color="auto"/>
              <w:right w:val="single" w:sz="4" w:space="0" w:color="auto"/>
            </w:tcBorders>
            <w:noWrap/>
          </w:tcPr>
          <w:p w14:paraId="229ABB08"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992" w:type="dxa"/>
            <w:tcBorders>
              <w:top w:val="single" w:sz="4" w:space="0" w:color="auto"/>
              <w:left w:val="single" w:sz="4" w:space="0" w:color="auto"/>
              <w:bottom w:val="single" w:sz="4" w:space="0" w:color="auto"/>
              <w:right w:val="single" w:sz="4" w:space="0" w:color="auto"/>
            </w:tcBorders>
            <w:noWrap/>
          </w:tcPr>
          <w:p w14:paraId="2505DFF3" w14:textId="77777777" w:rsidR="00253A41" w:rsidRPr="007C5263" w:rsidRDefault="00253A41" w:rsidP="009531E0">
            <w:pPr>
              <w:spacing w:before="0"/>
              <w:jc w:val="center"/>
              <w:rPr>
                <w:rFonts w:asciiTheme="minorHAnsi" w:hAnsiTheme="minorHAnsi"/>
                <w:lang w:val="fr-FR"/>
              </w:rPr>
            </w:pPr>
            <w:r w:rsidRPr="007C5263">
              <w:rPr>
                <w:lang w:val="fr-FR"/>
              </w:rPr>
              <w:t>10</w:t>
            </w:r>
          </w:p>
        </w:tc>
        <w:tc>
          <w:tcPr>
            <w:tcW w:w="2410" w:type="dxa"/>
            <w:tcBorders>
              <w:top w:val="single" w:sz="4" w:space="0" w:color="auto"/>
              <w:left w:val="single" w:sz="4" w:space="0" w:color="auto"/>
              <w:bottom w:val="single" w:sz="4" w:space="0" w:color="auto"/>
              <w:right w:val="single" w:sz="4" w:space="0" w:color="auto"/>
            </w:tcBorders>
          </w:tcPr>
          <w:p w14:paraId="6D6D3009" w14:textId="77777777" w:rsidR="00253A41" w:rsidRPr="007C5263" w:rsidRDefault="00253A41" w:rsidP="009531E0">
            <w:pPr>
              <w:spacing w:before="0"/>
              <w:jc w:val="center"/>
              <w:rPr>
                <w:rFonts w:asciiTheme="minorHAnsi" w:hAnsiTheme="minorHAnsi" w:cstheme="majorBidi"/>
                <w:lang w:val="fr-FR"/>
              </w:rPr>
            </w:pPr>
            <w:r w:rsidRPr="007C5263">
              <w:rPr>
                <w:rFonts w:asciiTheme="minorHAnsi" w:hAnsiTheme="minorHAnsi" w:cstheme="majorBidi"/>
                <w:lang w:val="fr-FR"/>
              </w:rPr>
              <w:t>Services mobiles</w:t>
            </w:r>
          </w:p>
        </w:tc>
        <w:tc>
          <w:tcPr>
            <w:tcW w:w="4111" w:type="dxa"/>
            <w:tcBorders>
              <w:top w:val="single" w:sz="4" w:space="0" w:color="auto"/>
              <w:left w:val="single" w:sz="4" w:space="0" w:color="auto"/>
              <w:bottom w:val="single" w:sz="4" w:space="0" w:color="auto"/>
              <w:right w:val="single" w:sz="4" w:space="0" w:color="auto"/>
            </w:tcBorders>
          </w:tcPr>
          <w:p w14:paraId="10D8C368" w14:textId="77777777" w:rsidR="00253A41" w:rsidRPr="007C5263" w:rsidRDefault="00253A41" w:rsidP="009531E0">
            <w:pPr>
              <w:spacing w:before="0"/>
              <w:jc w:val="left"/>
              <w:rPr>
                <w:rFonts w:asciiTheme="minorHAnsi" w:hAnsiTheme="minorHAnsi" w:cstheme="majorBidi"/>
                <w:lang w:val="fr-FR"/>
              </w:rPr>
            </w:pPr>
          </w:p>
        </w:tc>
      </w:tr>
    </w:tbl>
    <w:p w14:paraId="66CE5079" w14:textId="77777777" w:rsidR="00253A41" w:rsidRPr="001818D8" w:rsidRDefault="00253A41" w:rsidP="009531E0">
      <w:pPr>
        <w:keepNext/>
        <w:keepLines/>
        <w:spacing w:before="240"/>
        <w:rPr>
          <w:rFonts w:asciiTheme="minorHAnsi" w:hAnsiTheme="minorHAnsi" w:cs="Arial"/>
        </w:rPr>
      </w:pPr>
      <w:r w:rsidRPr="001818D8">
        <w:rPr>
          <w:rFonts w:asciiTheme="minorHAnsi" w:hAnsiTheme="minorHAnsi" w:cs="Arial"/>
        </w:rPr>
        <w:t>Contact:</w:t>
      </w:r>
    </w:p>
    <w:p w14:paraId="13F22653" w14:textId="49C16BD1" w:rsidR="00253A41" w:rsidRPr="001818D8" w:rsidRDefault="00253A41" w:rsidP="003759DC">
      <w:pPr>
        <w:tabs>
          <w:tab w:val="clear" w:pos="1276"/>
          <w:tab w:val="clear" w:pos="1843"/>
          <w:tab w:val="left" w:pos="1701"/>
        </w:tabs>
        <w:ind w:left="567"/>
        <w:jc w:val="left"/>
      </w:pPr>
      <w:r w:rsidRPr="001818D8">
        <w:t>Alireza Darvishi</w:t>
      </w:r>
      <w:r w:rsidRPr="001818D8">
        <w:br/>
        <w:t>Director General, International Organizations Bureau,</w:t>
      </w:r>
      <w:r w:rsidRPr="001818D8">
        <w:br/>
        <w:t>Communications Regulatory Authority (CRA)</w:t>
      </w:r>
      <w:r w:rsidRPr="001818D8">
        <w:br/>
        <w:t>Ministry of Information and Communication Technology</w:t>
      </w:r>
      <w:r w:rsidRPr="001818D8">
        <w:br/>
        <w:t>15598 TÉHÉRAN</w:t>
      </w:r>
      <w:r w:rsidRPr="001818D8">
        <w:br/>
        <w:t>Iran (</w:t>
      </w:r>
      <w:proofErr w:type="spellStart"/>
      <w:r w:rsidRPr="001818D8">
        <w:t>République</w:t>
      </w:r>
      <w:proofErr w:type="spellEnd"/>
      <w:r w:rsidRPr="001818D8">
        <w:t xml:space="preserve"> </w:t>
      </w:r>
      <w:proofErr w:type="spellStart"/>
      <w:r w:rsidRPr="001818D8">
        <w:t>islamique</w:t>
      </w:r>
      <w:proofErr w:type="spellEnd"/>
      <w:r w:rsidRPr="001818D8">
        <w:t xml:space="preserve"> d')</w:t>
      </w:r>
      <w:r w:rsidRPr="001818D8">
        <w:br/>
      </w:r>
      <w:proofErr w:type="spellStart"/>
      <w:r w:rsidRPr="001818D8">
        <w:t>Tél</w:t>
      </w:r>
      <w:proofErr w:type="spellEnd"/>
      <w:r w:rsidRPr="001818D8">
        <w:t>.:</w:t>
      </w:r>
      <w:r w:rsidRPr="001818D8">
        <w:tab/>
        <w:t>+98 21 89662201</w:t>
      </w:r>
      <w:r w:rsidRPr="001818D8">
        <w:br/>
      </w:r>
      <w:r w:rsidR="00176633" w:rsidRPr="001818D8">
        <w:t>Fax</w:t>
      </w:r>
      <w:r w:rsidRPr="001818D8">
        <w:t>:</w:t>
      </w:r>
      <w:r w:rsidRPr="001818D8">
        <w:tab/>
        <w:t>+98 21 88468999</w:t>
      </w:r>
      <w:r w:rsidRPr="001818D8">
        <w:br/>
        <w:t>E-mail:</w:t>
      </w:r>
      <w:r w:rsidRPr="001818D8">
        <w:tab/>
        <w:t>darvishi@cra.ir</w:t>
      </w:r>
      <w:r w:rsidRPr="001818D8">
        <w:br/>
        <w:t>URL:</w:t>
      </w:r>
      <w:r w:rsidRPr="001818D8">
        <w:tab/>
        <w:t>www.cra.ir</w:t>
      </w:r>
    </w:p>
    <w:p w14:paraId="4BB4F500" w14:textId="77777777" w:rsidR="00253A41" w:rsidRPr="001818D8" w:rsidRDefault="00253A41" w:rsidP="00C13D60">
      <w:pPr>
        <w:tabs>
          <w:tab w:val="clear" w:pos="1276"/>
          <w:tab w:val="clear" w:pos="1843"/>
          <w:tab w:val="left" w:pos="1701"/>
        </w:tabs>
        <w:spacing w:before="80"/>
        <w:jc w:val="left"/>
      </w:pPr>
    </w:p>
    <w:p w14:paraId="32610862" w14:textId="77777777" w:rsidR="00176633" w:rsidRPr="001818D8" w:rsidRDefault="00176633">
      <w:pPr>
        <w:tabs>
          <w:tab w:val="clear" w:pos="567"/>
          <w:tab w:val="clear" w:pos="1276"/>
          <w:tab w:val="clear" w:pos="1843"/>
          <w:tab w:val="clear" w:pos="5387"/>
          <w:tab w:val="clear" w:pos="5954"/>
        </w:tabs>
        <w:overflowPunct/>
        <w:autoSpaceDE/>
        <w:autoSpaceDN/>
        <w:adjustRightInd/>
        <w:spacing w:before="0"/>
        <w:jc w:val="left"/>
        <w:textAlignment w:val="auto"/>
        <w:rPr>
          <w:rFonts w:cs="Arial"/>
          <w:b/>
        </w:rPr>
      </w:pPr>
      <w:r>
        <w:br w:type="page"/>
      </w:r>
    </w:p>
    <w:p w14:paraId="7827D956" w14:textId="0C9E5CF6" w:rsidR="00253A41" w:rsidRPr="00D00B0E" w:rsidRDefault="00253A41" w:rsidP="00D00B0E">
      <w:pPr>
        <w:keepNext/>
        <w:keepLines/>
        <w:spacing w:before="240"/>
        <w:rPr>
          <w:rFonts w:asciiTheme="minorHAnsi" w:hAnsiTheme="minorHAnsi" w:cs="Arial"/>
          <w:b/>
          <w:bCs/>
          <w:lang w:val="fr-FR"/>
        </w:rPr>
      </w:pPr>
      <w:r w:rsidRPr="00D00B0E">
        <w:rPr>
          <w:rFonts w:asciiTheme="minorHAnsi" w:hAnsiTheme="minorHAnsi" w:cs="Arial"/>
          <w:b/>
          <w:bCs/>
          <w:lang w:val="fr-FR"/>
        </w:rPr>
        <w:lastRenderedPageBreak/>
        <w:t>Malte (indicatif de pays +356)</w:t>
      </w:r>
    </w:p>
    <w:p w14:paraId="2BC9BE5E" w14:textId="77777777" w:rsidR="00253A41" w:rsidRPr="00D00B0E" w:rsidRDefault="00253A41" w:rsidP="00D00B0E">
      <w:pPr>
        <w:keepNext/>
        <w:keepLines/>
        <w:spacing w:before="240"/>
        <w:rPr>
          <w:rFonts w:asciiTheme="minorHAnsi" w:hAnsiTheme="minorHAnsi" w:cs="Arial"/>
          <w:lang w:val="fr-FR"/>
        </w:rPr>
      </w:pPr>
      <w:r w:rsidRPr="00D00B0E">
        <w:rPr>
          <w:rFonts w:asciiTheme="minorHAnsi" w:hAnsiTheme="minorHAnsi" w:cs="Arial"/>
          <w:lang w:val="fr-FR"/>
        </w:rPr>
        <w:t>Communication du 8.II.2024:</w:t>
      </w:r>
    </w:p>
    <w:p w14:paraId="7598D504" w14:textId="77777777" w:rsidR="00253A41" w:rsidRPr="00D00B0E" w:rsidRDefault="00253A41" w:rsidP="00D00B0E">
      <w:pPr>
        <w:keepNext/>
        <w:keepLines/>
        <w:spacing w:before="240" w:after="120"/>
        <w:rPr>
          <w:rFonts w:asciiTheme="minorHAnsi" w:hAnsiTheme="minorHAnsi" w:cs="Arial"/>
          <w:lang w:val="fr-FR"/>
        </w:rPr>
      </w:pPr>
      <w:r w:rsidRPr="00D00B0E">
        <w:rPr>
          <w:rFonts w:asciiTheme="minorHAnsi" w:hAnsiTheme="minorHAnsi" w:cs="Arial"/>
          <w:lang w:val="fr-FR"/>
        </w:rPr>
        <w:t xml:space="preserve">La </w:t>
      </w:r>
      <w:r w:rsidRPr="00F8255F">
        <w:rPr>
          <w:rFonts w:asciiTheme="minorHAnsi" w:hAnsiTheme="minorHAnsi" w:cs="Arial"/>
          <w:i/>
          <w:iCs/>
          <w:lang w:val="fr-FR"/>
        </w:rPr>
        <w:t xml:space="preserve">Malta Communications </w:t>
      </w:r>
      <w:proofErr w:type="spellStart"/>
      <w:r w:rsidRPr="00F8255F">
        <w:rPr>
          <w:rFonts w:asciiTheme="minorHAnsi" w:hAnsiTheme="minorHAnsi" w:cs="Arial"/>
          <w:i/>
          <w:iCs/>
          <w:lang w:val="fr-FR"/>
        </w:rPr>
        <w:t>Authority</w:t>
      </w:r>
      <w:proofErr w:type="spellEnd"/>
      <w:r w:rsidRPr="00F8255F">
        <w:rPr>
          <w:rFonts w:asciiTheme="minorHAnsi" w:hAnsiTheme="minorHAnsi" w:cs="Arial"/>
          <w:i/>
          <w:iCs/>
          <w:lang w:val="fr-FR"/>
        </w:rPr>
        <w:t xml:space="preserve"> (MCA)</w:t>
      </w:r>
      <w:r w:rsidRPr="00D00B0E">
        <w:rPr>
          <w:rFonts w:asciiTheme="minorHAnsi" w:hAnsiTheme="minorHAnsi" w:cs="Arial"/>
          <w:lang w:val="fr-FR"/>
        </w:rPr>
        <w:t xml:space="preserve">, </w:t>
      </w:r>
      <w:proofErr w:type="spellStart"/>
      <w:r w:rsidRPr="00D00B0E">
        <w:rPr>
          <w:rFonts w:asciiTheme="minorHAnsi" w:hAnsiTheme="minorHAnsi" w:cs="Arial"/>
          <w:lang w:val="fr-FR"/>
        </w:rPr>
        <w:t>Floriana</w:t>
      </w:r>
      <w:proofErr w:type="spellEnd"/>
      <w:r w:rsidRPr="00D00B0E">
        <w:rPr>
          <w:rFonts w:asciiTheme="minorHAnsi" w:hAnsiTheme="minorHAnsi" w:cs="Arial"/>
          <w:lang w:val="fr-FR"/>
        </w:rPr>
        <w:t xml:space="preserve">, annonce une mise à jour du plan national de numérotage de Malte. Les principales séries de numéros </w:t>
      </w:r>
      <w:proofErr w:type="gramStart"/>
      <w:r w:rsidRPr="00D00B0E">
        <w:rPr>
          <w:rFonts w:asciiTheme="minorHAnsi" w:hAnsiTheme="minorHAnsi" w:cs="Arial"/>
          <w:lang w:val="fr-FR"/>
        </w:rPr>
        <w:t>sont:</w:t>
      </w:r>
      <w:proofErr w:type="gramEnd"/>
    </w:p>
    <w:tbl>
      <w:tblPr>
        <w:tblW w:w="5000" w:type="pct"/>
        <w:jc w:val="center"/>
        <w:tblCellMar>
          <w:left w:w="0" w:type="dxa"/>
          <w:right w:w="0" w:type="dxa"/>
        </w:tblCellMar>
        <w:tblLook w:val="04A0" w:firstRow="1" w:lastRow="0" w:firstColumn="1" w:lastColumn="0" w:noHBand="0" w:noVBand="1"/>
      </w:tblPr>
      <w:tblGrid>
        <w:gridCol w:w="6227"/>
        <w:gridCol w:w="1325"/>
        <w:gridCol w:w="2061"/>
      </w:tblGrid>
      <w:tr w:rsidR="00253A41" w:rsidRPr="00D00B0E" w14:paraId="1B68ADAB" w14:textId="77777777" w:rsidTr="00B5385F">
        <w:trPr>
          <w:cantSplit/>
          <w:trHeight w:val="315"/>
          <w:jc w:val="center"/>
        </w:trPr>
        <w:tc>
          <w:tcPr>
            <w:tcW w:w="62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330F57D" w14:textId="77777777" w:rsidR="00253A41" w:rsidRPr="00D00B0E" w:rsidRDefault="00253A41" w:rsidP="00D00B0E">
            <w:pPr>
              <w:keepNext/>
              <w:keepLines/>
              <w:spacing w:before="80" w:after="80"/>
              <w:jc w:val="center"/>
              <w:rPr>
                <w:rFonts w:asciiTheme="minorHAnsi" w:hAnsiTheme="minorHAnsi" w:cs="Arial"/>
                <w:b/>
                <w:bCs/>
                <w:lang w:val="fr-FR"/>
              </w:rPr>
            </w:pPr>
            <w:r w:rsidRPr="00D00B0E">
              <w:rPr>
                <w:rFonts w:asciiTheme="minorHAnsi" w:hAnsiTheme="minorHAnsi" w:cs="Arial"/>
                <w:b/>
                <w:bCs/>
                <w:lang w:val="fr-FR"/>
              </w:rPr>
              <w:t>Service</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084679C8" w14:textId="77777777" w:rsidR="00253A41" w:rsidRPr="00D00B0E" w:rsidRDefault="00253A41" w:rsidP="00D00B0E">
            <w:pPr>
              <w:keepNext/>
              <w:keepLines/>
              <w:spacing w:before="80" w:after="80"/>
              <w:jc w:val="center"/>
              <w:rPr>
                <w:rFonts w:asciiTheme="minorHAnsi" w:hAnsiTheme="minorHAnsi" w:cs="Arial"/>
                <w:b/>
                <w:bCs/>
                <w:lang w:val="fr-FR"/>
              </w:rPr>
            </w:pPr>
            <w:r w:rsidRPr="00D00B0E">
              <w:rPr>
                <w:rFonts w:asciiTheme="minorHAnsi" w:hAnsiTheme="minorHAnsi" w:cs="Arial"/>
                <w:b/>
                <w:bCs/>
                <w:lang w:val="fr-FR"/>
              </w:rPr>
              <w:t>Opérateur</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12BA9812" w14:textId="77777777" w:rsidR="00253A41" w:rsidRPr="00D00B0E" w:rsidRDefault="00253A41" w:rsidP="00D00B0E">
            <w:pPr>
              <w:keepNext/>
              <w:keepLines/>
              <w:spacing w:before="80" w:after="80"/>
              <w:jc w:val="center"/>
              <w:rPr>
                <w:rFonts w:asciiTheme="minorHAnsi" w:hAnsiTheme="minorHAnsi" w:cs="Arial"/>
                <w:b/>
                <w:bCs/>
                <w:lang w:val="fr-FR"/>
              </w:rPr>
            </w:pPr>
            <w:r w:rsidRPr="00D00B0E">
              <w:rPr>
                <w:rFonts w:asciiTheme="minorHAnsi" w:hAnsiTheme="minorHAnsi" w:cs="Arial"/>
                <w:b/>
                <w:bCs/>
                <w:lang w:val="fr-FR"/>
              </w:rPr>
              <w:t>Séries de numéros</w:t>
            </w:r>
          </w:p>
        </w:tc>
      </w:tr>
      <w:tr w:rsidR="00253A41" w:rsidRPr="00D00B0E" w14:paraId="13B62F31" w14:textId="77777777" w:rsidTr="00B5385F">
        <w:trPr>
          <w:cantSplit/>
          <w:trHeight w:val="300"/>
          <w:jc w:val="center"/>
        </w:trPr>
        <w:tc>
          <w:tcPr>
            <w:tcW w:w="6227"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19DB3A20"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Fixe</w:t>
            </w:r>
          </w:p>
        </w:tc>
        <w:tc>
          <w:tcPr>
            <w:tcW w:w="13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5193EA"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GO</w:t>
            </w: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76A42F44"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2100 – 2399 XXXX</w:t>
            </w:r>
          </w:p>
        </w:tc>
      </w:tr>
      <w:tr w:rsidR="00253A41" w:rsidRPr="00D00B0E" w14:paraId="5AADF1F4"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4F3D20D3"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auto"/>
              <w:right w:val="single" w:sz="8" w:space="0" w:color="auto"/>
            </w:tcBorders>
            <w:vAlign w:val="center"/>
            <w:hideMark/>
          </w:tcPr>
          <w:p w14:paraId="77211711"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B7ECDE7"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2500 ‒ 2599 XXXX</w:t>
            </w:r>
          </w:p>
        </w:tc>
      </w:tr>
      <w:tr w:rsidR="00253A41" w:rsidRPr="00D00B0E" w14:paraId="378160FC"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5E281214"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val="restart"/>
            <w:tcBorders>
              <w:top w:val="nil"/>
              <w:left w:val="nil"/>
              <w:right w:val="nil"/>
            </w:tcBorders>
            <w:tcMar>
              <w:top w:w="0" w:type="dxa"/>
              <w:left w:w="108" w:type="dxa"/>
              <w:bottom w:w="0" w:type="dxa"/>
              <w:right w:w="108" w:type="dxa"/>
            </w:tcMar>
            <w:vAlign w:val="center"/>
            <w:hideMark/>
          </w:tcPr>
          <w:p w14:paraId="424A6D72"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Melita</w:t>
            </w:r>
            <w:proofErr w:type="spellEnd"/>
          </w:p>
        </w:tc>
        <w:tc>
          <w:tcPr>
            <w:tcW w:w="2061" w:type="dxa"/>
            <w:tcBorders>
              <w:top w:val="single" w:sz="8" w:space="0" w:color="auto"/>
              <w:left w:val="single" w:sz="8" w:space="0" w:color="auto"/>
              <w:right w:val="single" w:sz="8" w:space="0" w:color="auto"/>
            </w:tcBorders>
            <w:tcMar>
              <w:top w:w="0" w:type="dxa"/>
              <w:left w:w="108" w:type="dxa"/>
              <w:bottom w:w="0" w:type="dxa"/>
              <w:right w:w="108" w:type="dxa"/>
            </w:tcMar>
            <w:vAlign w:val="bottom"/>
            <w:hideMark/>
          </w:tcPr>
          <w:p w14:paraId="3C5582A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2600 ‒ 2609 XXXX</w:t>
            </w:r>
          </w:p>
        </w:tc>
      </w:tr>
      <w:tr w:rsidR="00253A41" w:rsidRPr="00D00B0E" w14:paraId="6FD61B11" w14:textId="77777777" w:rsidTr="00B5385F">
        <w:trPr>
          <w:cantSplit/>
          <w:trHeight w:val="29"/>
          <w:jc w:val="center"/>
        </w:trPr>
        <w:tc>
          <w:tcPr>
            <w:tcW w:w="6227" w:type="dxa"/>
            <w:vMerge/>
            <w:tcBorders>
              <w:left w:val="single" w:sz="8" w:space="0" w:color="auto"/>
              <w:right w:val="single" w:sz="8" w:space="0" w:color="auto"/>
            </w:tcBorders>
            <w:vAlign w:val="center"/>
          </w:tcPr>
          <w:p w14:paraId="79727F1B"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right w:val="nil"/>
            </w:tcBorders>
            <w:tcMar>
              <w:top w:w="0" w:type="dxa"/>
              <w:left w:w="108" w:type="dxa"/>
              <w:bottom w:w="0" w:type="dxa"/>
              <w:right w:w="108" w:type="dxa"/>
            </w:tcMar>
            <w:vAlign w:val="center"/>
          </w:tcPr>
          <w:p w14:paraId="38832DAA"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left w:val="single" w:sz="8" w:space="0" w:color="auto"/>
              <w:right w:val="single" w:sz="8" w:space="0" w:color="auto"/>
            </w:tcBorders>
            <w:tcMar>
              <w:top w:w="0" w:type="dxa"/>
              <w:left w:w="108" w:type="dxa"/>
              <w:bottom w:w="0" w:type="dxa"/>
              <w:right w:w="108" w:type="dxa"/>
            </w:tcMar>
            <w:vAlign w:val="bottom"/>
          </w:tcPr>
          <w:p w14:paraId="1B7B9A2B"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2700 ‒ 2799 XXXX</w:t>
            </w:r>
          </w:p>
        </w:tc>
      </w:tr>
      <w:tr w:rsidR="00253A41" w:rsidRPr="00D00B0E" w14:paraId="269B398F" w14:textId="77777777" w:rsidTr="00B5385F">
        <w:trPr>
          <w:cantSplit/>
          <w:trHeight w:val="49"/>
          <w:jc w:val="center"/>
        </w:trPr>
        <w:tc>
          <w:tcPr>
            <w:tcW w:w="6227" w:type="dxa"/>
            <w:vMerge/>
            <w:tcBorders>
              <w:left w:val="single" w:sz="8" w:space="0" w:color="auto"/>
              <w:right w:val="single" w:sz="8" w:space="0" w:color="auto"/>
            </w:tcBorders>
            <w:vAlign w:val="center"/>
          </w:tcPr>
          <w:p w14:paraId="03D944E7"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left w:val="nil"/>
              <w:right w:val="nil"/>
            </w:tcBorders>
            <w:tcMar>
              <w:top w:w="0" w:type="dxa"/>
              <w:left w:w="108" w:type="dxa"/>
              <w:bottom w:w="0" w:type="dxa"/>
              <w:right w:w="108" w:type="dxa"/>
            </w:tcMar>
            <w:vAlign w:val="center"/>
          </w:tcPr>
          <w:p w14:paraId="413510C8"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single" w:sz="8" w:space="0" w:color="auto"/>
              <w:right w:val="single" w:sz="8" w:space="0" w:color="auto"/>
            </w:tcBorders>
            <w:tcMar>
              <w:top w:w="0" w:type="dxa"/>
              <w:left w:w="108" w:type="dxa"/>
              <w:bottom w:w="0" w:type="dxa"/>
              <w:right w:w="108" w:type="dxa"/>
            </w:tcMar>
            <w:vAlign w:val="bottom"/>
          </w:tcPr>
          <w:p w14:paraId="2BD1B1B5"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2010 ‒ 2018 XXXX</w:t>
            </w:r>
          </w:p>
        </w:tc>
      </w:tr>
      <w:tr w:rsidR="00253A41" w:rsidRPr="00D00B0E" w14:paraId="7C2DB6BC" w14:textId="77777777" w:rsidTr="00B5385F">
        <w:trPr>
          <w:cantSplit/>
          <w:trHeight w:val="49"/>
          <w:jc w:val="center"/>
        </w:trPr>
        <w:tc>
          <w:tcPr>
            <w:tcW w:w="6227" w:type="dxa"/>
            <w:vMerge/>
            <w:tcBorders>
              <w:left w:val="single" w:sz="8" w:space="0" w:color="auto"/>
              <w:right w:val="single" w:sz="8" w:space="0" w:color="auto"/>
            </w:tcBorders>
            <w:vAlign w:val="center"/>
          </w:tcPr>
          <w:p w14:paraId="2BFBDD65"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left w:val="nil"/>
              <w:right w:val="nil"/>
            </w:tcBorders>
            <w:tcMar>
              <w:top w:w="0" w:type="dxa"/>
              <w:left w:w="108" w:type="dxa"/>
              <w:bottom w:w="0" w:type="dxa"/>
              <w:right w:w="108" w:type="dxa"/>
            </w:tcMar>
            <w:vAlign w:val="center"/>
          </w:tcPr>
          <w:p w14:paraId="7869393D"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single" w:sz="8" w:space="0" w:color="auto"/>
              <w:right w:val="single" w:sz="8" w:space="0" w:color="auto"/>
            </w:tcBorders>
            <w:tcMar>
              <w:top w:w="0" w:type="dxa"/>
              <w:left w:w="108" w:type="dxa"/>
              <w:bottom w:w="0" w:type="dxa"/>
              <w:right w:w="108" w:type="dxa"/>
            </w:tcMar>
            <w:vAlign w:val="bottom"/>
          </w:tcPr>
          <w:p w14:paraId="77C5D949"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2060 XXXX</w:t>
            </w:r>
          </w:p>
        </w:tc>
      </w:tr>
      <w:tr w:rsidR="00253A41" w:rsidRPr="00D00B0E" w14:paraId="1BCAAD88" w14:textId="77777777" w:rsidTr="00B5385F">
        <w:trPr>
          <w:cantSplit/>
          <w:trHeight w:val="49"/>
          <w:jc w:val="center"/>
        </w:trPr>
        <w:tc>
          <w:tcPr>
            <w:tcW w:w="6227" w:type="dxa"/>
            <w:vMerge/>
            <w:tcBorders>
              <w:left w:val="single" w:sz="8" w:space="0" w:color="auto"/>
              <w:right w:val="single" w:sz="8" w:space="0" w:color="auto"/>
            </w:tcBorders>
            <w:vAlign w:val="center"/>
          </w:tcPr>
          <w:p w14:paraId="00C835D3"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left w:val="nil"/>
              <w:bottom w:val="single" w:sz="8" w:space="0" w:color="auto"/>
              <w:right w:val="nil"/>
            </w:tcBorders>
            <w:tcMar>
              <w:top w:w="0" w:type="dxa"/>
              <w:left w:w="108" w:type="dxa"/>
              <w:bottom w:w="0" w:type="dxa"/>
              <w:right w:w="108" w:type="dxa"/>
            </w:tcMar>
            <w:vAlign w:val="center"/>
          </w:tcPr>
          <w:p w14:paraId="1BC585F1"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03B0416D"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2065 XXXX</w:t>
            </w:r>
          </w:p>
        </w:tc>
      </w:tr>
      <w:tr w:rsidR="00253A41" w:rsidRPr="00D00B0E" w14:paraId="00FCAE5D"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496FFBB5"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val="restart"/>
            <w:tcBorders>
              <w:top w:val="nil"/>
              <w:left w:val="nil"/>
              <w:right w:val="nil"/>
            </w:tcBorders>
            <w:tcMar>
              <w:top w:w="0" w:type="dxa"/>
              <w:left w:w="108" w:type="dxa"/>
              <w:bottom w:w="0" w:type="dxa"/>
              <w:right w:w="108" w:type="dxa"/>
            </w:tcMar>
            <w:hideMark/>
          </w:tcPr>
          <w:p w14:paraId="681820E9"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Vanilla</w:t>
            </w:r>
            <w:proofErr w:type="spellEnd"/>
          </w:p>
        </w:tc>
        <w:tc>
          <w:tcPr>
            <w:tcW w:w="2061" w:type="dxa"/>
            <w:tcBorders>
              <w:top w:val="nil"/>
              <w:left w:val="single" w:sz="8" w:space="0" w:color="auto"/>
              <w:right w:val="single" w:sz="8" w:space="0" w:color="auto"/>
            </w:tcBorders>
            <w:tcMar>
              <w:top w:w="0" w:type="dxa"/>
              <w:left w:w="108" w:type="dxa"/>
              <w:bottom w:w="0" w:type="dxa"/>
              <w:right w:w="108" w:type="dxa"/>
            </w:tcMar>
            <w:vAlign w:val="bottom"/>
            <w:hideMark/>
          </w:tcPr>
          <w:p w14:paraId="00B37E30"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2031 ‒ 2034 XXXX</w:t>
            </w:r>
          </w:p>
        </w:tc>
      </w:tr>
      <w:tr w:rsidR="00253A41" w:rsidRPr="00D00B0E" w14:paraId="264E2691" w14:textId="77777777" w:rsidTr="00B5385F">
        <w:trPr>
          <w:cantSplit/>
          <w:trHeight w:val="29"/>
          <w:jc w:val="center"/>
        </w:trPr>
        <w:tc>
          <w:tcPr>
            <w:tcW w:w="6227" w:type="dxa"/>
            <w:vMerge/>
            <w:tcBorders>
              <w:left w:val="single" w:sz="8" w:space="0" w:color="auto"/>
              <w:right w:val="single" w:sz="8" w:space="0" w:color="auto"/>
            </w:tcBorders>
            <w:vAlign w:val="center"/>
          </w:tcPr>
          <w:p w14:paraId="78B9DEBB"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left w:val="nil"/>
              <w:bottom w:val="single" w:sz="8" w:space="0" w:color="auto"/>
              <w:right w:val="nil"/>
            </w:tcBorders>
            <w:tcMar>
              <w:top w:w="0" w:type="dxa"/>
              <w:left w:w="108" w:type="dxa"/>
              <w:bottom w:w="0" w:type="dxa"/>
              <w:right w:w="108" w:type="dxa"/>
            </w:tcMar>
          </w:tcPr>
          <w:p w14:paraId="0DA29313"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left w:val="single" w:sz="8" w:space="0" w:color="auto"/>
              <w:bottom w:val="single" w:sz="8" w:space="0" w:color="auto"/>
              <w:right w:val="single" w:sz="8" w:space="0" w:color="auto"/>
            </w:tcBorders>
            <w:tcMar>
              <w:top w:w="0" w:type="dxa"/>
              <w:left w:w="108" w:type="dxa"/>
              <w:bottom w:w="0" w:type="dxa"/>
              <w:right w:w="108" w:type="dxa"/>
            </w:tcMar>
            <w:vAlign w:val="bottom"/>
          </w:tcPr>
          <w:p w14:paraId="30F0F0AF"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2069 XXXX</w:t>
            </w:r>
          </w:p>
        </w:tc>
      </w:tr>
      <w:tr w:rsidR="00253A41" w:rsidRPr="00D00B0E" w14:paraId="7DB5192C" w14:textId="77777777" w:rsidTr="00B5385F">
        <w:trPr>
          <w:cantSplit/>
          <w:trHeight w:val="29"/>
          <w:jc w:val="center"/>
        </w:trPr>
        <w:tc>
          <w:tcPr>
            <w:tcW w:w="6227" w:type="dxa"/>
            <w:vMerge/>
            <w:tcBorders>
              <w:left w:val="single" w:sz="8" w:space="0" w:color="auto"/>
              <w:bottom w:val="single" w:sz="8" w:space="0" w:color="000000"/>
              <w:right w:val="single" w:sz="8" w:space="0" w:color="auto"/>
            </w:tcBorders>
            <w:vAlign w:val="center"/>
            <w:hideMark/>
          </w:tcPr>
          <w:p w14:paraId="1F2A5CF9"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tcBorders>
              <w:top w:val="nil"/>
              <w:left w:val="nil"/>
              <w:bottom w:val="single" w:sz="8" w:space="0" w:color="auto"/>
              <w:right w:val="nil"/>
            </w:tcBorders>
            <w:tcMar>
              <w:top w:w="0" w:type="dxa"/>
              <w:left w:w="108" w:type="dxa"/>
              <w:bottom w:w="0" w:type="dxa"/>
              <w:right w:w="108" w:type="dxa"/>
            </w:tcMar>
            <w:hideMark/>
          </w:tcPr>
          <w:p w14:paraId="373D7D32"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Epic</w:t>
            </w:r>
            <w:proofErr w:type="spellEnd"/>
          </w:p>
        </w:tc>
        <w:tc>
          <w:tcPr>
            <w:tcW w:w="2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CF8BE9B"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2090 ‒ 2099 XXXX</w:t>
            </w:r>
          </w:p>
        </w:tc>
      </w:tr>
      <w:tr w:rsidR="00253A41" w:rsidRPr="00D00B0E" w14:paraId="1E8F6BD1" w14:textId="77777777" w:rsidTr="00B5385F">
        <w:trPr>
          <w:cantSplit/>
          <w:trHeight w:val="29"/>
          <w:jc w:val="center"/>
        </w:trPr>
        <w:tc>
          <w:tcPr>
            <w:tcW w:w="6227"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14:paraId="27939729"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Mobile</w:t>
            </w:r>
          </w:p>
        </w:tc>
        <w:tc>
          <w:tcPr>
            <w:tcW w:w="13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41AC234"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GO Mobile</w:t>
            </w: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71993B93"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7900 ‒ 7999 XXXX</w:t>
            </w:r>
          </w:p>
        </w:tc>
      </w:tr>
      <w:tr w:rsidR="00253A41" w:rsidRPr="00D00B0E" w14:paraId="3DE56B0D"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7F27FCAD"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hideMark/>
          </w:tcPr>
          <w:p w14:paraId="3C156B30"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1CBDF179"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9889 XXXX</w:t>
            </w:r>
          </w:p>
        </w:tc>
      </w:tr>
      <w:tr w:rsidR="00253A41" w:rsidRPr="00D00B0E" w14:paraId="5AD513D4" w14:textId="77777777" w:rsidTr="00B5385F">
        <w:trPr>
          <w:cantSplit/>
          <w:trHeight w:val="32"/>
          <w:jc w:val="center"/>
        </w:trPr>
        <w:tc>
          <w:tcPr>
            <w:tcW w:w="6227" w:type="dxa"/>
            <w:vMerge/>
            <w:tcBorders>
              <w:left w:val="single" w:sz="8" w:space="0" w:color="auto"/>
              <w:right w:val="single" w:sz="8" w:space="0" w:color="auto"/>
            </w:tcBorders>
            <w:vAlign w:val="center"/>
            <w:hideMark/>
          </w:tcPr>
          <w:p w14:paraId="25489F20"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hideMark/>
          </w:tcPr>
          <w:p w14:paraId="6E0D5A73"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53E717"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7210 XXXX</w:t>
            </w:r>
          </w:p>
        </w:tc>
      </w:tr>
      <w:tr w:rsidR="00253A41" w:rsidRPr="00D00B0E" w14:paraId="084E665B"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3B6687E1"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77790BD"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Epic</w:t>
            </w:r>
            <w:proofErr w:type="spellEnd"/>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70F87FDE"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9900 ‒ 9999 XXXX</w:t>
            </w:r>
          </w:p>
        </w:tc>
      </w:tr>
      <w:tr w:rsidR="00253A41" w:rsidRPr="00D00B0E" w14:paraId="4B1B4A7F"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42B96A87"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hideMark/>
          </w:tcPr>
          <w:p w14:paraId="5E38A318"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3DD5B8B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9696 XXXX</w:t>
            </w:r>
          </w:p>
        </w:tc>
      </w:tr>
      <w:tr w:rsidR="00253A41" w:rsidRPr="00D00B0E" w14:paraId="33977D3C" w14:textId="77777777" w:rsidTr="00B5385F">
        <w:trPr>
          <w:cantSplit/>
          <w:trHeight w:val="29"/>
          <w:jc w:val="center"/>
        </w:trPr>
        <w:tc>
          <w:tcPr>
            <w:tcW w:w="6227" w:type="dxa"/>
            <w:vMerge/>
            <w:tcBorders>
              <w:left w:val="single" w:sz="8" w:space="0" w:color="auto"/>
              <w:right w:val="single" w:sz="8" w:space="0" w:color="auto"/>
            </w:tcBorders>
            <w:vAlign w:val="center"/>
          </w:tcPr>
          <w:p w14:paraId="7105CF10"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tcPr>
          <w:p w14:paraId="06E58C5B"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tcPr>
          <w:p w14:paraId="2F46362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9897 XXXX</w:t>
            </w:r>
          </w:p>
        </w:tc>
      </w:tr>
      <w:tr w:rsidR="00253A41" w:rsidRPr="00D00B0E" w14:paraId="63BFE558"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55AC3A31"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hideMark/>
          </w:tcPr>
          <w:p w14:paraId="4B414A02"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nil"/>
              <w:right w:val="single" w:sz="8" w:space="0" w:color="auto"/>
            </w:tcBorders>
            <w:tcMar>
              <w:top w:w="0" w:type="dxa"/>
              <w:left w:w="108" w:type="dxa"/>
              <w:bottom w:w="0" w:type="dxa"/>
              <w:right w:w="108" w:type="dxa"/>
            </w:tcMar>
            <w:vAlign w:val="bottom"/>
            <w:hideMark/>
          </w:tcPr>
          <w:p w14:paraId="22C1114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9210 ‒ 9211 XXXX</w:t>
            </w:r>
          </w:p>
        </w:tc>
      </w:tr>
      <w:tr w:rsidR="00253A41" w:rsidRPr="00D00B0E" w14:paraId="3E3FB064" w14:textId="77777777" w:rsidTr="00B5385F">
        <w:trPr>
          <w:cantSplit/>
          <w:trHeight w:val="29"/>
          <w:jc w:val="center"/>
        </w:trPr>
        <w:tc>
          <w:tcPr>
            <w:tcW w:w="6227" w:type="dxa"/>
            <w:vMerge/>
            <w:tcBorders>
              <w:left w:val="single" w:sz="8" w:space="0" w:color="auto"/>
              <w:right w:val="single" w:sz="8" w:space="0" w:color="auto"/>
            </w:tcBorders>
            <w:vAlign w:val="center"/>
            <w:hideMark/>
          </w:tcPr>
          <w:p w14:paraId="53CE4F0A"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top w:val="nil"/>
              <w:left w:val="nil"/>
              <w:bottom w:val="single" w:sz="8" w:space="0" w:color="000000"/>
              <w:right w:val="single" w:sz="8" w:space="0" w:color="auto"/>
            </w:tcBorders>
            <w:vAlign w:val="center"/>
            <w:hideMark/>
          </w:tcPr>
          <w:p w14:paraId="2CBB05F4"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E03AE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9231 XXXX</w:t>
            </w:r>
          </w:p>
        </w:tc>
      </w:tr>
      <w:tr w:rsidR="00253A41" w:rsidRPr="00D00B0E" w14:paraId="170942A1" w14:textId="77777777" w:rsidTr="00B5385F">
        <w:trPr>
          <w:cantSplit/>
          <w:trHeight w:val="284"/>
          <w:jc w:val="center"/>
        </w:trPr>
        <w:tc>
          <w:tcPr>
            <w:tcW w:w="6227" w:type="dxa"/>
            <w:vMerge/>
            <w:tcBorders>
              <w:left w:val="single" w:sz="8" w:space="0" w:color="auto"/>
              <w:right w:val="single" w:sz="8" w:space="0" w:color="auto"/>
            </w:tcBorders>
            <w:vAlign w:val="center"/>
            <w:hideMark/>
          </w:tcPr>
          <w:p w14:paraId="2C5EC053"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val="restart"/>
            <w:tcBorders>
              <w:top w:val="nil"/>
              <w:left w:val="nil"/>
              <w:right w:val="single" w:sz="8" w:space="0" w:color="auto"/>
            </w:tcBorders>
            <w:tcMar>
              <w:top w:w="0" w:type="dxa"/>
              <w:left w:w="108" w:type="dxa"/>
              <w:bottom w:w="0" w:type="dxa"/>
              <w:right w:w="108" w:type="dxa"/>
            </w:tcMar>
            <w:vAlign w:val="center"/>
            <w:hideMark/>
          </w:tcPr>
          <w:p w14:paraId="4A04FB61"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Melita</w:t>
            </w:r>
            <w:proofErr w:type="spellEnd"/>
            <w:r w:rsidRPr="00D00B0E">
              <w:rPr>
                <w:rFonts w:asciiTheme="minorHAnsi" w:hAnsiTheme="minorHAnsi" w:cs="Arial"/>
                <w:lang w:val="fr-FR"/>
              </w:rPr>
              <w:t xml:space="preserve"> Mobile</w:t>
            </w:r>
          </w:p>
        </w:tc>
        <w:tc>
          <w:tcPr>
            <w:tcW w:w="2061" w:type="dxa"/>
            <w:tcBorders>
              <w:top w:val="nil"/>
              <w:left w:val="nil"/>
              <w:right w:val="single" w:sz="8" w:space="0" w:color="auto"/>
            </w:tcBorders>
            <w:tcMar>
              <w:top w:w="0" w:type="dxa"/>
              <w:left w:w="108" w:type="dxa"/>
              <w:bottom w:w="0" w:type="dxa"/>
              <w:right w:w="108" w:type="dxa"/>
            </w:tcMar>
            <w:vAlign w:val="center"/>
            <w:hideMark/>
          </w:tcPr>
          <w:p w14:paraId="3C2CA02A"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7700 ‒ 7799 XXXX</w:t>
            </w:r>
          </w:p>
        </w:tc>
      </w:tr>
      <w:tr w:rsidR="00253A41" w:rsidRPr="00D00B0E" w14:paraId="569703EE" w14:textId="77777777" w:rsidTr="00B5385F">
        <w:trPr>
          <w:cantSplit/>
          <w:trHeight w:val="251"/>
          <w:jc w:val="center"/>
        </w:trPr>
        <w:tc>
          <w:tcPr>
            <w:tcW w:w="6227" w:type="dxa"/>
            <w:vMerge/>
            <w:tcBorders>
              <w:left w:val="single" w:sz="8" w:space="0" w:color="auto"/>
              <w:bottom w:val="single" w:sz="8" w:space="0" w:color="auto"/>
              <w:right w:val="single" w:sz="8" w:space="0" w:color="auto"/>
            </w:tcBorders>
            <w:vAlign w:val="center"/>
          </w:tcPr>
          <w:p w14:paraId="594DC605"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vMerge/>
            <w:tcBorders>
              <w:left w:val="nil"/>
              <w:bottom w:val="single" w:sz="8" w:space="0" w:color="auto"/>
              <w:right w:val="single" w:sz="8" w:space="0" w:color="auto"/>
            </w:tcBorders>
            <w:tcMar>
              <w:top w:w="0" w:type="dxa"/>
              <w:left w:w="108" w:type="dxa"/>
              <w:bottom w:w="0" w:type="dxa"/>
              <w:right w:w="108" w:type="dxa"/>
            </w:tcMar>
            <w:vAlign w:val="center"/>
          </w:tcPr>
          <w:p w14:paraId="17B29C1D" w14:textId="77777777" w:rsidR="00253A41" w:rsidRPr="00D00B0E" w:rsidRDefault="00253A41" w:rsidP="00D00B0E">
            <w:pPr>
              <w:keepNext/>
              <w:keepLines/>
              <w:spacing w:before="20" w:after="20"/>
              <w:jc w:val="center"/>
              <w:rPr>
                <w:rFonts w:asciiTheme="minorHAnsi" w:hAnsiTheme="minorHAnsi" w:cs="Arial"/>
                <w:lang w:val="fr-FR"/>
              </w:rPr>
            </w:pPr>
          </w:p>
        </w:tc>
        <w:tc>
          <w:tcPr>
            <w:tcW w:w="2061" w:type="dxa"/>
            <w:tcBorders>
              <w:left w:val="nil"/>
              <w:bottom w:val="single" w:sz="8" w:space="0" w:color="auto"/>
              <w:right w:val="single" w:sz="8" w:space="0" w:color="auto"/>
            </w:tcBorders>
            <w:tcMar>
              <w:top w:w="0" w:type="dxa"/>
              <w:left w:w="108" w:type="dxa"/>
              <w:bottom w:w="0" w:type="dxa"/>
              <w:right w:w="108" w:type="dxa"/>
            </w:tcMar>
            <w:vAlign w:val="center"/>
          </w:tcPr>
          <w:p w14:paraId="3A1BC666"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9811 ‒ 9813 XXXX</w:t>
            </w:r>
          </w:p>
        </w:tc>
      </w:tr>
      <w:tr w:rsidR="00253A41" w:rsidRPr="00D00B0E" w14:paraId="25E3B1D2" w14:textId="77777777" w:rsidTr="00B5385F">
        <w:trPr>
          <w:cantSplit/>
          <w:trHeight w:val="315"/>
          <w:jc w:val="center"/>
        </w:trPr>
        <w:tc>
          <w:tcPr>
            <w:tcW w:w="6227" w:type="dxa"/>
            <w:vMerge w:val="restart"/>
            <w:tcBorders>
              <w:top w:val="nil"/>
              <w:left w:val="single" w:sz="8" w:space="0" w:color="auto"/>
              <w:right w:val="single" w:sz="8" w:space="0" w:color="auto"/>
            </w:tcBorders>
            <w:vAlign w:val="center"/>
            <w:hideMark/>
          </w:tcPr>
          <w:p w14:paraId="7A7EA93C"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 xml:space="preserve">Services de connectivité M2M/IoT et autres </w:t>
            </w:r>
            <w:r w:rsidRPr="00D00B0E">
              <w:rPr>
                <w:rFonts w:asciiTheme="minorHAnsi" w:hAnsiTheme="minorHAnsi" w:cs="Arial"/>
                <w:lang w:val="fr-FR"/>
              </w:rPr>
              <w:br/>
              <w:t>services non géographiques de communications interpersonnelles</w:t>
            </w:r>
          </w:p>
        </w:tc>
        <w:tc>
          <w:tcPr>
            <w:tcW w:w="13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2F5296"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Melita</w:t>
            </w:r>
            <w:proofErr w:type="spellEnd"/>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8044FE"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40001 ‒ 40015 XXXXX</w:t>
            </w:r>
          </w:p>
        </w:tc>
      </w:tr>
      <w:tr w:rsidR="00253A41" w:rsidRPr="00D00B0E" w14:paraId="03BBF1E7" w14:textId="77777777" w:rsidTr="00B5385F">
        <w:trPr>
          <w:cantSplit/>
          <w:trHeight w:val="315"/>
          <w:jc w:val="center"/>
        </w:trPr>
        <w:tc>
          <w:tcPr>
            <w:tcW w:w="6227" w:type="dxa"/>
            <w:vMerge/>
            <w:tcBorders>
              <w:left w:val="single" w:sz="8" w:space="0" w:color="auto"/>
              <w:right w:val="single" w:sz="8" w:space="0" w:color="auto"/>
            </w:tcBorders>
            <w:vAlign w:val="center"/>
            <w:hideMark/>
          </w:tcPr>
          <w:p w14:paraId="2B298E59"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46A3A0" w14:textId="77777777" w:rsidR="00253A41" w:rsidRPr="00D00B0E" w:rsidRDefault="00253A41" w:rsidP="00D00B0E">
            <w:pPr>
              <w:keepNext/>
              <w:keepLines/>
              <w:spacing w:before="20" w:after="20"/>
              <w:jc w:val="center"/>
              <w:rPr>
                <w:rFonts w:asciiTheme="minorHAnsi" w:hAnsiTheme="minorHAnsi" w:cs="Arial"/>
                <w:lang w:val="fr-FR"/>
              </w:rPr>
            </w:pPr>
            <w:r w:rsidRPr="00D00B0E">
              <w:rPr>
                <w:rFonts w:asciiTheme="minorHAnsi" w:hAnsiTheme="minorHAnsi" w:cs="Arial"/>
                <w:lang w:val="fr-FR"/>
              </w:rPr>
              <w:t>GO</w:t>
            </w:r>
          </w:p>
        </w:tc>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03346"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40079 XXXXX</w:t>
            </w:r>
          </w:p>
        </w:tc>
      </w:tr>
      <w:tr w:rsidR="00253A41" w:rsidRPr="00D00B0E" w14:paraId="6EDEF2B5" w14:textId="77777777" w:rsidTr="00B5385F">
        <w:trPr>
          <w:cantSplit/>
          <w:trHeight w:val="315"/>
          <w:jc w:val="center"/>
        </w:trPr>
        <w:tc>
          <w:tcPr>
            <w:tcW w:w="6227" w:type="dxa"/>
            <w:vMerge/>
            <w:tcBorders>
              <w:left w:val="single" w:sz="8" w:space="0" w:color="auto"/>
              <w:bottom w:val="single" w:sz="8" w:space="0" w:color="000000"/>
              <w:right w:val="single" w:sz="8" w:space="0" w:color="auto"/>
            </w:tcBorders>
            <w:vAlign w:val="center"/>
          </w:tcPr>
          <w:p w14:paraId="5C3BECDA" w14:textId="77777777" w:rsidR="00253A41" w:rsidRPr="00D00B0E" w:rsidRDefault="00253A41" w:rsidP="00D00B0E">
            <w:pPr>
              <w:keepNext/>
              <w:keepLines/>
              <w:spacing w:before="20" w:after="20"/>
              <w:jc w:val="center"/>
              <w:rPr>
                <w:rFonts w:asciiTheme="minorHAnsi" w:hAnsiTheme="minorHAnsi" w:cs="Arial"/>
                <w:lang w:val="fr-FR"/>
              </w:rPr>
            </w:pPr>
          </w:p>
        </w:tc>
        <w:tc>
          <w:tcPr>
            <w:tcW w:w="13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1FA6168" w14:textId="77777777" w:rsidR="00253A41" w:rsidRPr="00D00B0E" w:rsidRDefault="00253A41" w:rsidP="00D00B0E">
            <w:pPr>
              <w:keepNext/>
              <w:keepLines/>
              <w:spacing w:before="20" w:after="20"/>
              <w:jc w:val="center"/>
              <w:rPr>
                <w:rFonts w:asciiTheme="minorHAnsi" w:hAnsiTheme="minorHAnsi" w:cs="Arial"/>
                <w:lang w:val="fr-FR"/>
              </w:rPr>
            </w:pPr>
            <w:proofErr w:type="spellStart"/>
            <w:r w:rsidRPr="00D00B0E">
              <w:rPr>
                <w:rFonts w:asciiTheme="minorHAnsi" w:hAnsiTheme="minorHAnsi" w:cs="Arial"/>
                <w:lang w:val="fr-FR"/>
              </w:rPr>
              <w:t>Epic</w:t>
            </w:r>
            <w:proofErr w:type="spellEnd"/>
          </w:p>
        </w:tc>
        <w:tc>
          <w:tcPr>
            <w:tcW w:w="2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779012" w14:textId="77777777" w:rsidR="00253A41" w:rsidRPr="00D00B0E" w:rsidRDefault="00253A41" w:rsidP="00D00B0E">
            <w:pPr>
              <w:keepNext/>
              <w:keepLines/>
              <w:spacing w:before="20" w:after="20"/>
              <w:jc w:val="right"/>
              <w:rPr>
                <w:rFonts w:asciiTheme="minorHAnsi" w:hAnsiTheme="minorHAnsi" w:cs="Arial"/>
                <w:lang w:val="fr-FR"/>
              </w:rPr>
            </w:pPr>
            <w:r w:rsidRPr="00D00B0E">
              <w:rPr>
                <w:rFonts w:asciiTheme="minorHAnsi" w:hAnsiTheme="minorHAnsi" w:cs="Arial"/>
                <w:lang w:val="fr-FR"/>
              </w:rPr>
              <w:t>40099 XXXXX</w:t>
            </w:r>
          </w:p>
        </w:tc>
      </w:tr>
    </w:tbl>
    <w:p w14:paraId="7A11F75F" w14:textId="7EA3581F" w:rsidR="00253A41" w:rsidRPr="00D00B0E" w:rsidRDefault="00253A41" w:rsidP="00D00B0E">
      <w:pPr>
        <w:keepNext/>
        <w:keepLines/>
        <w:spacing w:before="240"/>
        <w:rPr>
          <w:rFonts w:asciiTheme="minorHAnsi" w:hAnsiTheme="minorHAnsi" w:cs="Arial"/>
          <w:lang w:val="fr-FR"/>
        </w:rPr>
      </w:pPr>
      <w:r w:rsidRPr="00D00B0E">
        <w:rPr>
          <w:rFonts w:asciiTheme="minorHAnsi" w:hAnsiTheme="minorHAnsi" w:cs="Arial"/>
          <w:lang w:val="fr-FR"/>
        </w:rPr>
        <w:t xml:space="preserve">Toutes les Administrations et exploitations reconnues (ER) sont priées de procéder d'urgence à la programmation correspondante de leurs centraux pour permettre un accès immédiat à ces séries de numéros. Par ailleurs, le plan national de numérotage est mis à jour en temps réel et est accessible sur le site web de la MCA via le lien </w:t>
      </w:r>
      <w:proofErr w:type="gramStart"/>
      <w:r w:rsidRPr="00D00B0E">
        <w:rPr>
          <w:rFonts w:asciiTheme="minorHAnsi" w:hAnsiTheme="minorHAnsi" w:cs="Arial"/>
          <w:lang w:val="fr-FR"/>
        </w:rPr>
        <w:t>suivant:</w:t>
      </w:r>
      <w:proofErr w:type="gramEnd"/>
      <w:r w:rsidRPr="00D00B0E">
        <w:rPr>
          <w:rFonts w:asciiTheme="minorHAnsi" w:hAnsiTheme="minorHAnsi" w:cs="Arial"/>
          <w:lang w:val="fr-FR"/>
        </w:rPr>
        <w:t xml:space="preserve"> </w:t>
      </w:r>
      <w:hyperlink r:id="rId15" w:history="1">
        <w:r w:rsidR="00D00B0E" w:rsidRPr="001818D8">
          <w:rPr>
            <w:rStyle w:val="Hyperlink"/>
            <w:rFonts w:asciiTheme="minorHAnsi" w:hAnsiTheme="minorHAnsi" w:cs="Arial"/>
            <w:lang w:val="fr-CH"/>
          </w:rPr>
          <w:t>https://www.mca.org.mt/regulatory/numbering/numbering-plans</w:t>
        </w:r>
      </w:hyperlink>
      <w:r w:rsidRPr="00D00B0E">
        <w:rPr>
          <w:rFonts w:asciiTheme="minorHAnsi" w:hAnsiTheme="minorHAnsi" w:cs="Arial"/>
          <w:lang w:val="fr-FR"/>
        </w:rPr>
        <w:t>.</w:t>
      </w:r>
    </w:p>
    <w:p w14:paraId="1E4BEDD3" w14:textId="77777777" w:rsidR="00253A41" w:rsidRPr="00D00B0E" w:rsidRDefault="00253A41" w:rsidP="00D00B0E">
      <w:pPr>
        <w:keepNext/>
        <w:keepLines/>
        <w:spacing w:before="240"/>
        <w:rPr>
          <w:rFonts w:asciiTheme="minorHAnsi" w:hAnsiTheme="minorHAnsi" w:cs="Arial"/>
          <w:lang w:val="fr-FR"/>
        </w:rPr>
      </w:pPr>
      <w:proofErr w:type="gramStart"/>
      <w:r w:rsidRPr="00D00B0E">
        <w:rPr>
          <w:rFonts w:asciiTheme="minorHAnsi" w:hAnsiTheme="minorHAnsi" w:cs="Arial"/>
          <w:lang w:val="fr-FR"/>
        </w:rPr>
        <w:t>Contact:</w:t>
      </w:r>
      <w:proofErr w:type="gramEnd"/>
    </w:p>
    <w:p w14:paraId="61EF8A4C" w14:textId="47775A98" w:rsidR="00253A41" w:rsidRPr="00D00B0E" w:rsidRDefault="00253A41" w:rsidP="003759DC">
      <w:pPr>
        <w:keepNext/>
        <w:keepLines/>
        <w:tabs>
          <w:tab w:val="clear" w:pos="567"/>
        </w:tabs>
        <w:ind w:left="567"/>
        <w:jc w:val="left"/>
        <w:rPr>
          <w:rFonts w:asciiTheme="minorHAnsi" w:hAnsiTheme="minorHAnsi" w:cs="Arial"/>
          <w:lang w:val="fr-FR"/>
        </w:rPr>
      </w:pPr>
      <w:r w:rsidRPr="00D00B0E">
        <w:rPr>
          <w:rFonts w:asciiTheme="minorHAnsi" w:hAnsiTheme="minorHAnsi" w:cs="Arial"/>
          <w:lang w:val="fr-FR"/>
        </w:rPr>
        <w:t>Alistair Farrugia/Deborah Pisani</w:t>
      </w:r>
      <w:r w:rsidRPr="00D00B0E">
        <w:rPr>
          <w:rFonts w:asciiTheme="minorHAnsi" w:hAnsiTheme="minorHAnsi" w:cs="Arial"/>
          <w:lang w:val="fr-FR"/>
        </w:rPr>
        <w:br/>
        <w:t xml:space="preserve">Malta Communications </w:t>
      </w:r>
      <w:proofErr w:type="spellStart"/>
      <w:r w:rsidRPr="00D00B0E">
        <w:rPr>
          <w:rFonts w:asciiTheme="minorHAnsi" w:hAnsiTheme="minorHAnsi" w:cs="Arial"/>
          <w:lang w:val="fr-FR"/>
        </w:rPr>
        <w:t>Authority</w:t>
      </w:r>
      <w:proofErr w:type="spellEnd"/>
      <w:r w:rsidRPr="00D00B0E">
        <w:rPr>
          <w:rFonts w:asciiTheme="minorHAnsi" w:hAnsiTheme="minorHAnsi" w:cs="Arial"/>
          <w:lang w:val="fr-FR"/>
        </w:rPr>
        <w:t xml:space="preserve"> (MCA)</w:t>
      </w:r>
      <w:r w:rsidRPr="00D00B0E">
        <w:rPr>
          <w:rFonts w:asciiTheme="minorHAnsi" w:hAnsiTheme="minorHAnsi" w:cs="Arial"/>
          <w:lang w:val="fr-FR"/>
        </w:rPr>
        <w:br/>
      </w:r>
      <w:proofErr w:type="spellStart"/>
      <w:r w:rsidRPr="00D00B0E">
        <w:rPr>
          <w:rFonts w:asciiTheme="minorHAnsi" w:hAnsiTheme="minorHAnsi" w:cs="Arial"/>
          <w:lang w:val="fr-FR"/>
        </w:rPr>
        <w:t>Valletta</w:t>
      </w:r>
      <w:proofErr w:type="spellEnd"/>
      <w:r w:rsidRPr="00D00B0E">
        <w:rPr>
          <w:rFonts w:asciiTheme="minorHAnsi" w:hAnsiTheme="minorHAnsi" w:cs="Arial"/>
          <w:lang w:val="fr-FR"/>
        </w:rPr>
        <w:t xml:space="preserve"> </w:t>
      </w:r>
      <w:proofErr w:type="spellStart"/>
      <w:r w:rsidRPr="00D00B0E">
        <w:rPr>
          <w:rFonts w:asciiTheme="minorHAnsi" w:hAnsiTheme="minorHAnsi" w:cs="Arial"/>
          <w:lang w:val="fr-FR"/>
        </w:rPr>
        <w:t>Waterfront</w:t>
      </w:r>
      <w:proofErr w:type="spellEnd"/>
      <w:r w:rsidRPr="00D00B0E">
        <w:rPr>
          <w:rFonts w:asciiTheme="minorHAnsi" w:hAnsiTheme="minorHAnsi" w:cs="Arial"/>
          <w:lang w:val="fr-FR"/>
        </w:rPr>
        <w:br/>
        <w:t>Pinto Wharf</w:t>
      </w:r>
      <w:r w:rsidRPr="00D00B0E">
        <w:rPr>
          <w:rFonts w:asciiTheme="minorHAnsi" w:hAnsiTheme="minorHAnsi" w:cs="Arial"/>
          <w:lang w:val="fr-FR"/>
        </w:rPr>
        <w:br/>
      </w:r>
      <w:proofErr w:type="spellStart"/>
      <w:r w:rsidRPr="00D00B0E">
        <w:rPr>
          <w:rFonts w:asciiTheme="minorHAnsi" w:hAnsiTheme="minorHAnsi" w:cs="Arial"/>
          <w:lang w:val="fr-FR"/>
        </w:rPr>
        <w:t>Floriana</w:t>
      </w:r>
      <w:proofErr w:type="spellEnd"/>
      <w:r w:rsidRPr="00D00B0E">
        <w:rPr>
          <w:rFonts w:asciiTheme="minorHAnsi" w:hAnsiTheme="minorHAnsi" w:cs="Arial"/>
          <w:lang w:val="fr-FR"/>
        </w:rPr>
        <w:t> FRN1913</w:t>
      </w:r>
      <w:r w:rsidRPr="00D00B0E">
        <w:rPr>
          <w:rFonts w:asciiTheme="minorHAnsi" w:hAnsiTheme="minorHAnsi" w:cs="Arial"/>
          <w:lang w:val="fr-FR"/>
        </w:rPr>
        <w:br/>
        <w:t>Malte</w:t>
      </w:r>
      <w:r w:rsidRPr="00D00B0E">
        <w:rPr>
          <w:rFonts w:asciiTheme="minorHAnsi" w:hAnsiTheme="minorHAnsi" w:cs="Arial"/>
          <w:lang w:val="fr-FR"/>
        </w:rPr>
        <w:br/>
      </w:r>
      <w:proofErr w:type="gramStart"/>
      <w:r w:rsidRPr="00D00B0E">
        <w:rPr>
          <w:rFonts w:asciiTheme="minorHAnsi" w:hAnsiTheme="minorHAnsi" w:cs="Arial"/>
          <w:lang w:val="fr-FR"/>
        </w:rPr>
        <w:t>Tél.:</w:t>
      </w:r>
      <w:proofErr w:type="gramEnd"/>
      <w:r w:rsidRPr="00D00B0E">
        <w:rPr>
          <w:rFonts w:asciiTheme="minorHAnsi" w:hAnsiTheme="minorHAnsi" w:cs="Arial"/>
          <w:lang w:val="fr-FR"/>
        </w:rPr>
        <w:tab/>
        <w:t>+356 2133 6840</w:t>
      </w:r>
      <w:r w:rsidRPr="00D00B0E">
        <w:rPr>
          <w:rFonts w:asciiTheme="minorHAnsi" w:hAnsiTheme="minorHAnsi" w:cs="Arial"/>
          <w:lang w:val="fr-FR"/>
        </w:rPr>
        <w:br/>
        <w:t>E-mail:</w:t>
      </w:r>
      <w:r w:rsidRPr="00D00B0E">
        <w:rPr>
          <w:rFonts w:asciiTheme="minorHAnsi" w:hAnsiTheme="minorHAnsi" w:cs="Arial"/>
          <w:lang w:val="fr-FR"/>
        </w:rPr>
        <w:tab/>
        <w:t>numbering@mca.org.mt</w:t>
      </w:r>
      <w:r w:rsidRPr="00D00B0E">
        <w:rPr>
          <w:rFonts w:asciiTheme="minorHAnsi" w:hAnsiTheme="minorHAnsi" w:cs="Arial"/>
          <w:lang w:val="fr-FR"/>
        </w:rPr>
        <w:br/>
        <w:t>URL:</w:t>
      </w:r>
      <w:r w:rsidRPr="00D00B0E">
        <w:rPr>
          <w:rFonts w:asciiTheme="minorHAnsi" w:hAnsiTheme="minorHAnsi" w:cs="Arial"/>
          <w:lang w:val="fr-FR"/>
        </w:rPr>
        <w:tab/>
        <w:t>www.mca.org.mt</w:t>
      </w:r>
    </w:p>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14:paraId="2776E45F" w14:textId="3FB212E4" w:rsidR="00176633" w:rsidRPr="00D00B0E" w:rsidRDefault="00176633" w:rsidP="00D00B0E">
      <w:pPr>
        <w:keepNext/>
        <w:keepLines/>
        <w:spacing w:before="240"/>
        <w:rPr>
          <w:rFonts w:asciiTheme="minorHAnsi" w:hAnsiTheme="minorHAnsi"/>
          <w:lang w:val="fr-FR"/>
        </w:rPr>
      </w:pPr>
      <w:r w:rsidRPr="00D00B0E">
        <w:rPr>
          <w:rFonts w:asciiTheme="minorHAnsi" w:hAnsiTheme="minorHAnsi"/>
          <w:lang w:val="fr-FR"/>
        </w:rPr>
        <w:br w:type="page"/>
      </w:r>
    </w:p>
    <w:p w14:paraId="1723CEDB" w14:textId="77777777" w:rsidR="00253A41" w:rsidRPr="00A47FD2" w:rsidRDefault="00253A41" w:rsidP="00A47FD2">
      <w:pPr>
        <w:keepNext/>
        <w:shd w:val="clear" w:color="auto" w:fill="D9D9D9"/>
        <w:spacing w:before="0" w:after="120"/>
        <w:jc w:val="center"/>
        <w:outlineLvl w:val="1"/>
        <w:rPr>
          <w:b/>
          <w:bCs/>
          <w:sz w:val="28"/>
          <w:szCs w:val="28"/>
          <w:lang w:val="fr-FR"/>
        </w:rPr>
      </w:pPr>
      <w:bookmarkStart w:id="849" w:name="_Toc162463795"/>
      <w:r w:rsidRPr="00A47FD2">
        <w:rPr>
          <w:b/>
          <w:bCs/>
          <w:sz w:val="28"/>
          <w:szCs w:val="28"/>
          <w:lang w:val="fr-FR"/>
        </w:rPr>
        <w:lastRenderedPageBreak/>
        <w:t>Autre communication</w:t>
      </w:r>
      <w:bookmarkEnd w:id="849"/>
    </w:p>
    <w:p w14:paraId="53C35FD4" w14:textId="77777777" w:rsidR="00253A41" w:rsidRPr="00A47FD2" w:rsidRDefault="00253A41" w:rsidP="00A47FD2">
      <w:pPr>
        <w:keepNext/>
        <w:keepLines/>
        <w:spacing w:before="240"/>
        <w:rPr>
          <w:rFonts w:asciiTheme="minorHAnsi" w:hAnsiTheme="minorHAnsi" w:cs="Arial"/>
          <w:b/>
          <w:bCs/>
          <w:lang w:val="fr-FR"/>
        </w:rPr>
      </w:pPr>
      <w:r w:rsidRPr="00A47FD2">
        <w:rPr>
          <w:rFonts w:asciiTheme="minorHAnsi" w:hAnsiTheme="minorHAnsi" w:cs="Arial"/>
          <w:b/>
          <w:bCs/>
          <w:lang w:val="fr-FR"/>
        </w:rPr>
        <w:t>Autriche</w:t>
      </w:r>
    </w:p>
    <w:p w14:paraId="094031AB" w14:textId="77777777" w:rsidR="00253A41" w:rsidRPr="00A47FD2" w:rsidRDefault="00253A41" w:rsidP="00A47FD2">
      <w:pPr>
        <w:keepNext/>
        <w:keepLines/>
        <w:rPr>
          <w:rFonts w:asciiTheme="minorHAnsi" w:hAnsiTheme="minorHAnsi" w:cs="Arial"/>
          <w:lang w:val="fr-FR"/>
        </w:rPr>
      </w:pPr>
      <w:r w:rsidRPr="00A47FD2">
        <w:rPr>
          <w:rFonts w:asciiTheme="minorHAnsi" w:hAnsiTheme="minorHAnsi" w:cs="Arial"/>
          <w:lang w:val="fr-FR"/>
        </w:rPr>
        <w:t xml:space="preserve">Communication du </w:t>
      </w:r>
      <w:bookmarkStart w:id="850" w:name="_Hlk106267157"/>
      <w:r w:rsidRPr="00A47FD2">
        <w:rPr>
          <w:rFonts w:asciiTheme="minorHAnsi" w:hAnsiTheme="minorHAnsi" w:cs="Arial"/>
          <w:lang w:val="fr-FR"/>
        </w:rPr>
        <w:t>25.I.2024:</w:t>
      </w:r>
      <w:bookmarkEnd w:id="850"/>
    </w:p>
    <w:p w14:paraId="7EBE24F0" w14:textId="3DBBD4F7" w:rsidR="00253A41" w:rsidRPr="00A47FD2" w:rsidRDefault="00253A41" w:rsidP="00A47FD2">
      <w:pPr>
        <w:keepNext/>
        <w:keepLines/>
        <w:rPr>
          <w:rFonts w:asciiTheme="minorHAnsi" w:hAnsiTheme="minorHAnsi" w:cs="Arial"/>
          <w:lang w:val="fr-FR"/>
        </w:rPr>
      </w:pPr>
      <w:r w:rsidRPr="00A47FD2">
        <w:rPr>
          <w:rFonts w:asciiTheme="minorHAnsi" w:hAnsiTheme="minorHAnsi" w:cs="Arial"/>
          <w:lang w:val="fr-FR"/>
        </w:rPr>
        <w:t>A l'occasion du 40e anniversaire de la</w:t>
      </w:r>
      <w:proofErr w:type="gramStart"/>
      <w:r w:rsidRPr="00A47FD2">
        <w:rPr>
          <w:rFonts w:asciiTheme="minorHAnsi" w:hAnsiTheme="minorHAnsi" w:cs="Arial"/>
          <w:lang w:val="fr-FR"/>
        </w:rPr>
        <w:t xml:space="preserve"> «</w:t>
      </w:r>
      <w:proofErr w:type="spellStart"/>
      <w:r w:rsidRPr="00A47FD2">
        <w:rPr>
          <w:rFonts w:asciiTheme="minorHAnsi" w:hAnsiTheme="minorHAnsi" w:cs="Arial"/>
          <w:lang w:val="fr-FR"/>
        </w:rPr>
        <w:t>Austrian</w:t>
      </w:r>
      <w:proofErr w:type="spellEnd"/>
      <w:proofErr w:type="gramEnd"/>
      <w:r w:rsidRPr="00A47FD2">
        <w:rPr>
          <w:rFonts w:asciiTheme="minorHAnsi" w:hAnsiTheme="minorHAnsi" w:cs="Arial"/>
          <w:lang w:val="fr-FR"/>
        </w:rPr>
        <w:t xml:space="preserve"> Albert Schweitzer Society (ÖASG)», l'Administration autrichienne autorise une station d'amateur autrichienne à utiliser l'indicatif d’appel spécial OE40LCR pendant la période comprise entre le 1 février et le 31 juillet 2024.</w:t>
      </w:r>
    </w:p>
    <w:p w14:paraId="5F9C17C0" w14:textId="77777777" w:rsidR="00253A41" w:rsidRPr="00A47FD2" w:rsidRDefault="00253A41" w:rsidP="00A47FD2">
      <w:pPr>
        <w:rPr>
          <w:lang w:val="fr-FR"/>
        </w:rPr>
      </w:pPr>
    </w:p>
    <w:p w14:paraId="024817AA" w14:textId="77777777" w:rsidR="00253A41" w:rsidRPr="00A47FD2" w:rsidRDefault="00253A41" w:rsidP="00A47FD2">
      <w:pPr>
        <w:rPr>
          <w:lang w:val="fr-FR"/>
        </w:rPr>
      </w:pPr>
    </w:p>
    <w:p w14:paraId="0B6A57F5" w14:textId="77777777" w:rsidR="00253A41" w:rsidRPr="00A47FD2" w:rsidRDefault="00253A41" w:rsidP="00A47FD2">
      <w:pPr>
        <w:keepNext/>
        <w:shd w:val="clear" w:color="auto" w:fill="D9D9D9"/>
        <w:spacing w:before="0" w:after="120"/>
        <w:jc w:val="center"/>
        <w:outlineLvl w:val="1"/>
        <w:rPr>
          <w:b/>
          <w:bCs/>
          <w:sz w:val="28"/>
          <w:szCs w:val="28"/>
          <w:lang w:val="fr-FR"/>
        </w:rPr>
      </w:pPr>
      <w:bookmarkStart w:id="851" w:name="_Toc162463796"/>
      <w:r w:rsidRPr="00A47FD2">
        <w:rPr>
          <w:b/>
          <w:bCs/>
          <w:sz w:val="28"/>
          <w:szCs w:val="28"/>
          <w:lang w:val="fr-FR"/>
        </w:rPr>
        <w:t>Restrictions de service</w:t>
      </w:r>
      <w:bookmarkEnd w:id="851"/>
    </w:p>
    <w:p w14:paraId="09BD02B6" w14:textId="77777777" w:rsidR="00253A41" w:rsidRPr="00A47FD2" w:rsidRDefault="00253A41" w:rsidP="00A47FD2">
      <w:pPr>
        <w:keepNext/>
        <w:keepLines/>
        <w:spacing w:before="240"/>
        <w:rPr>
          <w:rFonts w:asciiTheme="minorHAnsi" w:hAnsiTheme="minorHAnsi" w:cs="Arial"/>
          <w:b/>
          <w:bCs/>
          <w:lang w:val="fr-FR"/>
        </w:rPr>
      </w:pPr>
      <w:r w:rsidRPr="00A47FD2">
        <w:rPr>
          <w:rFonts w:asciiTheme="minorHAnsi" w:hAnsiTheme="minorHAnsi" w:cs="Arial"/>
          <w:b/>
          <w:bCs/>
          <w:lang w:val="fr-FR"/>
        </w:rPr>
        <w:t>Bangladesh</w:t>
      </w:r>
    </w:p>
    <w:p w14:paraId="331DB624" w14:textId="77777777" w:rsidR="00253A41" w:rsidRPr="00A47FD2" w:rsidRDefault="00253A41" w:rsidP="00A47FD2">
      <w:pPr>
        <w:keepNext/>
        <w:keepLines/>
        <w:spacing w:before="240"/>
        <w:rPr>
          <w:rFonts w:asciiTheme="minorHAnsi" w:hAnsiTheme="minorHAnsi" w:cs="Arial"/>
          <w:lang w:val="fr-FR"/>
        </w:rPr>
      </w:pPr>
      <w:bookmarkStart w:id="852" w:name="OLE_LINK24"/>
      <w:bookmarkStart w:id="853" w:name="OLE_LINK25"/>
      <w:r w:rsidRPr="00A47FD2">
        <w:rPr>
          <w:rFonts w:asciiTheme="minorHAnsi" w:hAnsiTheme="minorHAnsi" w:cs="Arial"/>
          <w:lang w:val="fr-FR"/>
        </w:rPr>
        <w:t>Communication du 29.I.2024:</w:t>
      </w:r>
    </w:p>
    <w:bookmarkEnd w:id="852"/>
    <w:bookmarkEnd w:id="853"/>
    <w:p w14:paraId="15E15B7F" w14:textId="77777777" w:rsidR="00253A41" w:rsidRPr="00A47FD2" w:rsidRDefault="00253A41" w:rsidP="00A47FD2">
      <w:pPr>
        <w:keepNext/>
        <w:keepLines/>
        <w:spacing w:before="240"/>
        <w:rPr>
          <w:rFonts w:asciiTheme="minorHAnsi" w:hAnsiTheme="minorHAnsi" w:cs="Arial"/>
          <w:lang w:val="fr-FR"/>
        </w:rPr>
      </w:pPr>
      <w:r w:rsidRPr="00A47FD2">
        <w:rPr>
          <w:rFonts w:asciiTheme="minorHAnsi" w:hAnsiTheme="minorHAnsi" w:cs="Arial"/>
          <w:lang w:val="fr-FR"/>
        </w:rPr>
        <w:t xml:space="preserve">Le </w:t>
      </w:r>
      <w:r w:rsidRPr="00F8255F">
        <w:rPr>
          <w:rFonts w:asciiTheme="minorHAnsi" w:hAnsiTheme="minorHAnsi" w:cs="Arial"/>
          <w:i/>
          <w:iCs/>
          <w:lang w:val="fr-FR"/>
        </w:rPr>
        <w:t>Ministry of Posts</w:t>
      </w:r>
      <w:r w:rsidRPr="00A47FD2">
        <w:rPr>
          <w:rFonts w:asciiTheme="minorHAnsi" w:hAnsiTheme="minorHAnsi" w:cs="Arial"/>
          <w:lang w:val="fr-FR"/>
        </w:rPr>
        <w:t xml:space="preserve">, </w:t>
      </w:r>
      <w:r w:rsidRPr="00F8255F">
        <w:rPr>
          <w:rFonts w:asciiTheme="minorHAnsi" w:hAnsiTheme="minorHAnsi" w:cs="Arial"/>
          <w:i/>
          <w:iCs/>
          <w:lang w:val="fr-FR"/>
        </w:rPr>
        <w:t>Telecommunications and Information Technology</w:t>
      </w:r>
      <w:r w:rsidRPr="00A47FD2">
        <w:rPr>
          <w:rFonts w:asciiTheme="minorHAnsi" w:hAnsiTheme="minorHAnsi" w:cs="Arial"/>
          <w:lang w:val="fr-FR"/>
        </w:rPr>
        <w:t xml:space="preserve">, Dhaka, annonce les restrictions de service actualisées suivantes pour le </w:t>
      </w:r>
      <w:proofErr w:type="gramStart"/>
      <w:r w:rsidRPr="00A47FD2">
        <w:rPr>
          <w:rFonts w:asciiTheme="minorHAnsi" w:hAnsiTheme="minorHAnsi" w:cs="Arial"/>
          <w:lang w:val="fr-FR"/>
        </w:rPr>
        <w:t>Bangladesh:</w:t>
      </w:r>
      <w:proofErr w:type="gramEnd"/>
    </w:p>
    <w:p w14:paraId="017FD781" w14:textId="77777777" w:rsidR="00253A41" w:rsidRPr="00A47FD2" w:rsidRDefault="00253A41" w:rsidP="00A47FD2">
      <w:pPr>
        <w:keepNext/>
        <w:keepLines/>
        <w:spacing w:before="240"/>
        <w:rPr>
          <w:rFonts w:asciiTheme="minorHAnsi" w:hAnsiTheme="minorHAnsi" w:cs="Arial"/>
          <w:lang w:val="fr-FR"/>
        </w:rPr>
      </w:pPr>
      <w:r w:rsidRPr="00A47FD2">
        <w:rPr>
          <w:rFonts w:asciiTheme="minorHAnsi" w:hAnsiTheme="minorHAnsi" w:cs="Arial"/>
          <w:lang w:val="fr-FR"/>
        </w:rPr>
        <w:t>Le service des télégrammes n'est plus assuré.</w:t>
      </w:r>
    </w:p>
    <w:p w14:paraId="207B2477"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Le service télex n'est plus assuré.</w:t>
      </w:r>
    </w:p>
    <w:p w14:paraId="2F32B057"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Aucune communication internationale entrante payable à l'arrivée/taxation à l'arrivée n'est acceptée.</w:t>
      </w:r>
    </w:p>
    <w:p w14:paraId="46A3C70B"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Les appels internationaux sortants assistés par un opérateur humain ou réservés ne sont plus assurés.</w:t>
      </w:r>
    </w:p>
    <w:p w14:paraId="1417D37E"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Les appels internationaux entrants pour les publiphones ne sont pas acceptés.</w:t>
      </w:r>
    </w:p>
    <w:p w14:paraId="71194683"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Le service pays direct depuis le Bangladesh n'est plus disponible.</w:t>
      </w:r>
    </w:p>
    <w:p w14:paraId="71B30334" w14:textId="77777777" w:rsidR="00253A41" w:rsidRPr="00A47FD2" w:rsidRDefault="00253A41" w:rsidP="00314DA4">
      <w:pPr>
        <w:spacing w:before="0"/>
        <w:rPr>
          <w:rFonts w:asciiTheme="minorHAnsi" w:hAnsiTheme="minorHAnsi" w:cs="Arial"/>
          <w:lang w:val="fr-FR"/>
        </w:rPr>
      </w:pPr>
      <w:r w:rsidRPr="00A47FD2">
        <w:rPr>
          <w:rFonts w:asciiTheme="minorHAnsi" w:hAnsiTheme="minorHAnsi" w:cs="Arial"/>
          <w:lang w:val="fr-FR"/>
        </w:rPr>
        <w:t>Tous les appels téléphoniques internationaux entrants et sortants (en provenance ou à destination d'un téléphone fixe ou mobile ou d'un réseau virtuel) doivent être acheminés par des opérateurs agréés au Bangladesh à cet effet.</w:t>
      </w:r>
    </w:p>
    <w:p w14:paraId="7B8EC637" w14:textId="77777777" w:rsidR="00253A41" w:rsidRPr="001818D8" w:rsidRDefault="00253A41" w:rsidP="00A47FD2">
      <w:pPr>
        <w:keepNext/>
        <w:keepLines/>
        <w:spacing w:before="240"/>
        <w:rPr>
          <w:rFonts w:asciiTheme="minorHAnsi" w:hAnsiTheme="minorHAnsi" w:cs="Arial"/>
        </w:rPr>
      </w:pPr>
      <w:r w:rsidRPr="001818D8">
        <w:rPr>
          <w:rFonts w:asciiTheme="minorHAnsi" w:hAnsiTheme="minorHAnsi" w:cs="Arial"/>
        </w:rPr>
        <w:t>Contact:</w:t>
      </w:r>
    </w:p>
    <w:p w14:paraId="176846EF" w14:textId="5A1C0C9C" w:rsidR="00253A41" w:rsidRPr="001818D8" w:rsidRDefault="00253A41" w:rsidP="003759DC">
      <w:pPr>
        <w:keepNext/>
        <w:keepLines/>
        <w:tabs>
          <w:tab w:val="clear" w:pos="567"/>
          <w:tab w:val="clear" w:pos="1276"/>
          <w:tab w:val="left" w:pos="1418"/>
        </w:tabs>
        <w:ind w:left="567"/>
        <w:jc w:val="left"/>
        <w:rPr>
          <w:rFonts w:asciiTheme="minorHAnsi" w:hAnsiTheme="minorHAnsi" w:cs="Arial"/>
        </w:rPr>
      </w:pPr>
      <w:r w:rsidRPr="001818D8">
        <w:rPr>
          <w:rFonts w:asciiTheme="minorHAnsi" w:hAnsiTheme="minorHAnsi" w:cs="Arial"/>
        </w:rPr>
        <w:t xml:space="preserve">Ministry of Posts, </w:t>
      </w:r>
      <w:proofErr w:type="gramStart"/>
      <w:r w:rsidRPr="001818D8">
        <w:rPr>
          <w:rFonts w:asciiTheme="minorHAnsi" w:hAnsiTheme="minorHAnsi" w:cs="Arial"/>
        </w:rPr>
        <w:t>Telecommunications</w:t>
      </w:r>
      <w:proofErr w:type="gramEnd"/>
      <w:r w:rsidRPr="001818D8">
        <w:rPr>
          <w:rFonts w:asciiTheme="minorHAnsi" w:hAnsiTheme="minorHAnsi" w:cs="Arial"/>
        </w:rPr>
        <w:t xml:space="preserve"> and Information Technology</w:t>
      </w:r>
      <w:r w:rsidR="0050182F" w:rsidRPr="001818D8">
        <w:rPr>
          <w:rFonts w:asciiTheme="minorHAnsi" w:hAnsiTheme="minorHAnsi" w:cs="Arial"/>
        </w:rPr>
        <w:br/>
      </w:r>
      <w:r w:rsidRPr="001818D8">
        <w:rPr>
          <w:rFonts w:asciiTheme="minorHAnsi" w:hAnsiTheme="minorHAnsi" w:cs="Arial"/>
        </w:rPr>
        <w:t>Posts and Telecommunications Division</w:t>
      </w:r>
      <w:r w:rsidR="0050182F" w:rsidRPr="001818D8">
        <w:rPr>
          <w:rFonts w:asciiTheme="minorHAnsi" w:hAnsiTheme="minorHAnsi" w:cs="Arial"/>
        </w:rPr>
        <w:br/>
      </w:r>
      <w:r w:rsidRPr="001818D8">
        <w:rPr>
          <w:rFonts w:asciiTheme="minorHAnsi" w:hAnsiTheme="minorHAnsi" w:cs="Arial"/>
        </w:rPr>
        <w:t>Abdul Gani Road</w:t>
      </w:r>
      <w:r w:rsidR="0050182F" w:rsidRPr="001818D8">
        <w:rPr>
          <w:rFonts w:asciiTheme="minorHAnsi" w:hAnsiTheme="minorHAnsi" w:cs="Arial"/>
        </w:rPr>
        <w:br/>
      </w:r>
      <w:r w:rsidRPr="001818D8">
        <w:rPr>
          <w:rFonts w:asciiTheme="minorHAnsi" w:hAnsiTheme="minorHAnsi" w:cs="Arial"/>
        </w:rPr>
        <w:t>1000 DHAKA</w:t>
      </w:r>
      <w:r w:rsidR="0050182F" w:rsidRPr="001818D8">
        <w:rPr>
          <w:rFonts w:asciiTheme="minorHAnsi" w:hAnsiTheme="minorHAnsi" w:cs="Arial"/>
        </w:rPr>
        <w:br/>
      </w:r>
      <w:r w:rsidRPr="001818D8">
        <w:rPr>
          <w:rFonts w:asciiTheme="minorHAnsi" w:hAnsiTheme="minorHAnsi" w:cs="Arial"/>
        </w:rPr>
        <w:t>Bangladesh</w:t>
      </w:r>
      <w:r w:rsidR="0050182F" w:rsidRPr="001818D8">
        <w:rPr>
          <w:rFonts w:asciiTheme="minorHAnsi" w:hAnsiTheme="minorHAnsi" w:cs="Arial"/>
        </w:rPr>
        <w:br/>
      </w:r>
      <w:r w:rsidRPr="001818D8">
        <w:rPr>
          <w:rFonts w:asciiTheme="minorHAnsi" w:hAnsiTheme="minorHAnsi" w:cs="Arial"/>
        </w:rPr>
        <w:t>E-mail:</w:t>
      </w:r>
      <w:r w:rsidRPr="001818D8">
        <w:rPr>
          <w:rFonts w:asciiTheme="minorHAnsi" w:hAnsiTheme="minorHAnsi" w:cs="Arial"/>
        </w:rPr>
        <w:tab/>
        <w:t xml:space="preserve">telecom1@ptd.gov.bd </w:t>
      </w:r>
      <w:r w:rsidR="0050182F" w:rsidRPr="001818D8">
        <w:rPr>
          <w:rFonts w:asciiTheme="minorHAnsi" w:hAnsiTheme="minorHAnsi" w:cs="Arial"/>
        </w:rPr>
        <w:br/>
      </w:r>
      <w:r w:rsidRPr="001818D8">
        <w:rPr>
          <w:rFonts w:asciiTheme="minorHAnsi" w:hAnsiTheme="minorHAnsi" w:cs="Arial"/>
        </w:rPr>
        <w:t>URL:</w:t>
      </w:r>
      <w:r w:rsidRPr="001818D8">
        <w:rPr>
          <w:rFonts w:asciiTheme="minorHAnsi" w:hAnsiTheme="minorHAnsi" w:cs="Arial"/>
        </w:rPr>
        <w:tab/>
        <w:t>www.ptd.gov.bd</w:t>
      </w:r>
    </w:p>
    <w:p w14:paraId="1800A8F3" w14:textId="5540F35C" w:rsidR="00253A41" w:rsidRPr="001818D8" w:rsidRDefault="00253A41" w:rsidP="00A47FD2">
      <w:pPr>
        <w:keepNext/>
        <w:keepLines/>
        <w:spacing w:before="240"/>
        <w:rPr>
          <w:rFonts w:asciiTheme="minorHAnsi" w:hAnsiTheme="minorHAnsi" w:cs="Arial"/>
        </w:rPr>
      </w:pPr>
      <w:r w:rsidRPr="001818D8">
        <w:rPr>
          <w:rFonts w:asciiTheme="minorHAnsi" w:hAnsiTheme="minorHAnsi" w:cs="Arial"/>
        </w:rPr>
        <w:br w:type="page"/>
      </w:r>
    </w:p>
    <w:p w14:paraId="6D02AAF3" w14:textId="0C2F91FF" w:rsidR="003F234D" w:rsidRPr="006F5B3B" w:rsidRDefault="003F234D" w:rsidP="003F234D">
      <w:pPr>
        <w:pStyle w:val="Heading20"/>
      </w:pPr>
      <w:bookmarkStart w:id="854" w:name="_Toc162463797"/>
      <w:r w:rsidRPr="006F5B3B">
        <w:lastRenderedPageBreak/>
        <w:t>Restrictions de service</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854"/>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392"/>
        <w:gridCol w:w="1593"/>
        <w:gridCol w:w="744"/>
        <w:gridCol w:w="1524"/>
        <w:gridCol w:w="2093"/>
      </w:tblGrid>
      <w:tr w:rsidR="003F234D" w:rsidRPr="006F5B3B" w14:paraId="09EB79D9" w14:textId="77777777" w:rsidTr="00786765">
        <w:trPr>
          <w:gridAfter w:val="2"/>
          <w:wAfter w:w="3617" w:type="dxa"/>
        </w:trPr>
        <w:tc>
          <w:tcPr>
            <w:tcW w:w="2552"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2337"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786765">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786765">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786765">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786765">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786765">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786765">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786765">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786765">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456409" w:rsidRPr="006F5B3B" w14:paraId="3F99C6FC" w14:textId="77777777" w:rsidTr="00786765">
        <w:tc>
          <w:tcPr>
            <w:tcW w:w="2160" w:type="dxa"/>
          </w:tcPr>
          <w:p w14:paraId="4ABAF872" w14:textId="228EEF60"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E6178A">
              <w:rPr>
                <w:b/>
                <w:bCs/>
                <w:lang w:val="en-US"/>
              </w:rPr>
              <w:t>Türkiye</w:t>
            </w:r>
          </w:p>
        </w:tc>
        <w:tc>
          <w:tcPr>
            <w:tcW w:w="1985" w:type="dxa"/>
            <w:gridSpan w:val="2"/>
          </w:tcPr>
          <w:p w14:paraId="01DA0A41" w14:textId="5A4A2891"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1286 (p.17)</w:t>
            </w:r>
          </w:p>
        </w:tc>
        <w:tc>
          <w:tcPr>
            <w:tcW w:w="2268" w:type="dxa"/>
            <w:gridSpan w:val="2"/>
            <w:tcBorders>
              <w:left w:val="nil"/>
            </w:tcBorders>
          </w:tcPr>
          <w:p w14:paraId="24C8151D"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2093" w:type="dxa"/>
          </w:tcPr>
          <w:p w14:paraId="2ADEC78A" w14:textId="77777777" w:rsidR="00456409" w:rsidRPr="006F5B3B" w:rsidRDefault="00456409"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855" w:name="_Toc417551685"/>
      <w:bookmarkStart w:id="856" w:name="_Toc418172335"/>
      <w:bookmarkStart w:id="857" w:name="_Toc418590417"/>
      <w:bookmarkStart w:id="858" w:name="_Toc421025978"/>
      <w:bookmarkStart w:id="859" w:name="_Toc422401215"/>
      <w:bookmarkStart w:id="860" w:name="_Toc423525460"/>
      <w:bookmarkStart w:id="861" w:name="_Toc424821421"/>
      <w:bookmarkStart w:id="862" w:name="_Toc428366210"/>
      <w:bookmarkStart w:id="863" w:name="_Toc429043970"/>
      <w:bookmarkStart w:id="864" w:name="_Toc430351630"/>
      <w:bookmarkStart w:id="865" w:name="_Toc435101745"/>
      <w:bookmarkStart w:id="866" w:name="_Toc436994432"/>
      <w:bookmarkStart w:id="867" w:name="_Toc437951349"/>
      <w:bookmarkStart w:id="868" w:name="_Toc439770099"/>
      <w:bookmarkStart w:id="869" w:name="_Toc442697184"/>
      <w:bookmarkStart w:id="870" w:name="_Toc443314404"/>
      <w:bookmarkStart w:id="871" w:name="_Toc451159963"/>
      <w:bookmarkStart w:id="872" w:name="_Toc452042298"/>
      <w:bookmarkStart w:id="873" w:name="_Toc453246398"/>
      <w:bookmarkStart w:id="874" w:name="_Toc455568930"/>
      <w:bookmarkStart w:id="875" w:name="_Toc458763348"/>
      <w:bookmarkStart w:id="876" w:name="_Toc461613930"/>
      <w:bookmarkStart w:id="877" w:name="_Toc464028572"/>
      <w:bookmarkStart w:id="878" w:name="_Toc466292737"/>
      <w:bookmarkStart w:id="879" w:name="_Toc467229229"/>
      <w:bookmarkStart w:id="880" w:name="_Toc468199538"/>
      <w:bookmarkStart w:id="881" w:name="_Toc469058094"/>
      <w:bookmarkStart w:id="882" w:name="_Toc472413667"/>
      <w:bookmarkStart w:id="883" w:name="_Toc473107268"/>
      <w:bookmarkStart w:id="884" w:name="_Toc474850440"/>
      <w:bookmarkStart w:id="885" w:name="_Toc476061822"/>
      <w:bookmarkStart w:id="886" w:name="_Toc477355880"/>
      <w:bookmarkStart w:id="887" w:name="_Toc478045213"/>
      <w:bookmarkStart w:id="888" w:name="_Toc479170906"/>
      <w:bookmarkStart w:id="889" w:name="_Toc481736936"/>
      <w:bookmarkStart w:id="890" w:name="_Toc483991775"/>
      <w:bookmarkStart w:id="891" w:name="_Toc484612707"/>
      <w:bookmarkStart w:id="892" w:name="_Toc486861832"/>
      <w:bookmarkStart w:id="893" w:name="_Toc489604269"/>
      <w:bookmarkStart w:id="894" w:name="_Toc490733866"/>
      <w:bookmarkStart w:id="895" w:name="_Toc492473930"/>
      <w:bookmarkStart w:id="896" w:name="_Toc493239118"/>
      <w:bookmarkStart w:id="897" w:name="_Toc494706578"/>
      <w:bookmarkStart w:id="898" w:name="_Toc496867162"/>
      <w:bookmarkStart w:id="899" w:name="_Toc497466153"/>
      <w:bookmarkStart w:id="900" w:name="_Toc498510164"/>
      <w:bookmarkStart w:id="901" w:name="_Toc499892936"/>
      <w:bookmarkStart w:id="902" w:name="_Toc500928332"/>
      <w:bookmarkStart w:id="903" w:name="_Toc503278448"/>
      <w:bookmarkStart w:id="904" w:name="_Toc508115977"/>
      <w:bookmarkStart w:id="905" w:name="_Toc509306708"/>
      <w:bookmarkStart w:id="906" w:name="_Toc510616293"/>
      <w:bookmarkStart w:id="907" w:name="_Toc512954057"/>
      <w:bookmarkStart w:id="908" w:name="_Toc513554847"/>
      <w:bookmarkStart w:id="909" w:name="_Toc514942277"/>
      <w:bookmarkStart w:id="910" w:name="_Toc516152567"/>
      <w:bookmarkStart w:id="911" w:name="_Toc517084133"/>
      <w:bookmarkStart w:id="912" w:name="_Toc517963001"/>
      <w:bookmarkStart w:id="913" w:name="_Toc525139698"/>
      <w:bookmarkStart w:id="914" w:name="_Toc526173615"/>
      <w:bookmarkStart w:id="915" w:name="_Toc527641997"/>
      <w:bookmarkStart w:id="916" w:name="_Toc528154649"/>
      <w:bookmarkStart w:id="917" w:name="_Toc530564044"/>
      <w:bookmarkStart w:id="918" w:name="_Toc535414820"/>
      <w:bookmarkStart w:id="919" w:name="_Toc536450199"/>
      <w:bookmarkStart w:id="920" w:name="_Toc169243"/>
      <w:bookmarkStart w:id="921" w:name="_Toc6472176"/>
      <w:bookmarkStart w:id="922" w:name="_Toc7430886"/>
      <w:bookmarkStart w:id="923" w:name="_Toc11673111"/>
      <w:bookmarkStart w:id="924" w:name="_Toc11942216"/>
      <w:bookmarkStart w:id="925" w:name="_Toc16521663"/>
      <w:bookmarkStart w:id="926" w:name="_Toc17124509"/>
      <w:bookmarkStart w:id="927" w:name="_Toc19268842"/>
      <w:bookmarkStart w:id="928" w:name="_Toc22049227"/>
      <w:bookmarkStart w:id="929" w:name="_Toc23412327"/>
      <w:bookmarkStart w:id="930" w:name="_Toc24538175"/>
      <w:bookmarkStart w:id="931" w:name="_Toc25845783"/>
      <w:bookmarkStart w:id="932" w:name="_Toc26799558"/>
      <w:bookmarkStart w:id="933" w:name="_Toc42092840"/>
      <w:bookmarkStart w:id="934" w:name="_Toc49845639"/>
      <w:bookmarkStart w:id="935" w:name="_Toc51764049"/>
      <w:bookmarkStart w:id="936" w:name="_Toc58332536"/>
      <w:bookmarkStart w:id="937" w:name="_Toc59624752"/>
      <w:bookmarkStart w:id="938" w:name="_Toc62805786"/>
      <w:bookmarkStart w:id="939" w:name="_Toc63688637"/>
      <w:bookmarkStart w:id="940" w:name="_Toc66289916"/>
      <w:bookmarkStart w:id="941" w:name="_Toc70589202"/>
      <w:bookmarkStart w:id="942" w:name="_Toc72943260"/>
      <w:bookmarkStart w:id="943" w:name="_Toc75270271"/>
      <w:bookmarkStart w:id="944" w:name="_Toc79585279"/>
      <w:bookmarkStart w:id="945" w:name="_Toc87364488"/>
      <w:bookmarkStart w:id="946" w:name="_Toc89865825"/>
      <w:bookmarkStart w:id="947" w:name="_Toc96667681"/>
      <w:bookmarkStart w:id="948" w:name="_Toc98774524"/>
      <w:bookmarkStart w:id="949" w:name="_Toc103354511"/>
      <w:bookmarkStart w:id="950" w:name="_Toc115274221"/>
      <w:bookmarkStart w:id="951" w:name="_Toc128989469"/>
      <w:bookmarkStart w:id="952" w:name="_Toc132189054"/>
      <w:bookmarkStart w:id="953" w:name="_Toc162463798"/>
      <w:r w:rsidRPr="006F5B3B">
        <w:t>Systèmes de rappel (Call-Back)</w:t>
      </w:r>
      <w:r w:rsidRPr="006F5B3B">
        <w:br/>
        <w:t>et procédures d'appel alternatives (</w:t>
      </w:r>
      <w:proofErr w:type="spellStart"/>
      <w:r w:rsidRPr="006F5B3B">
        <w:t>Rés</w:t>
      </w:r>
      <w:proofErr w:type="spellEnd"/>
      <w:r w:rsidRPr="006F5B3B">
        <w:t>. 21 Rév. PP-2006)</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6"/>
          <w:footerReference w:type="default" r:id="rId17"/>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954" w:name="_Toc40273974"/>
      <w:bookmarkStart w:id="955" w:name="_Toc42092841"/>
      <w:bookmarkStart w:id="956" w:name="_Toc49845640"/>
      <w:bookmarkStart w:id="957" w:name="_Toc51764050"/>
      <w:bookmarkStart w:id="958" w:name="_Toc58332537"/>
      <w:bookmarkStart w:id="959" w:name="_Toc59624753"/>
      <w:bookmarkStart w:id="960" w:name="_Toc62805787"/>
      <w:bookmarkStart w:id="961" w:name="_Toc63688638"/>
      <w:bookmarkStart w:id="962" w:name="_Toc66289917"/>
      <w:bookmarkStart w:id="963" w:name="_Toc70589203"/>
      <w:bookmarkStart w:id="964" w:name="_Toc72943261"/>
      <w:bookmarkStart w:id="965" w:name="_Toc75270272"/>
      <w:bookmarkStart w:id="966" w:name="_Toc79585280"/>
      <w:bookmarkStart w:id="967" w:name="_Toc87364489"/>
      <w:bookmarkStart w:id="968" w:name="_Toc89865826"/>
      <w:bookmarkStart w:id="969" w:name="_Toc96667682"/>
      <w:bookmarkStart w:id="970" w:name="_Toc98774525"/>
      <w:bookmarkStart w:id="971" w:name="_Toc103354512"/>
      <w:bookmarkStart w:id="972" w:name="_Toc115273968"/>
      <w:bookmarkStart w:id="973" w:name="_Toc115274222"/>
      <w:bookmarkStart w:id="974" w:name="_Toc128989470"/>
      <w:bookmarkStart w:id="975" w:name="_Toc132189055"/>
      <w:bookmarkStart w:id="976" w:name="_Toc162463799"/>
      <w:bookmarkEnd w:id="535"/>
      <w:bookmarkEnd w:id="536"/>
      <w:bookmarkEnd w:id="636"/>
      <w:r w:rsidRPr="006F5B3B">
        <w:rPr>
          <w:lang w:val="fr-FR"/>
        </w:rPr>
        <w:lastRenderedPageBreak/>
        <w:t>AMENDEMENTS AUX PUBLICATIONS DE SERVICE</w:t>
      </w:r>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0432B887" w14:textId="77777777" w:rsidR="00D17224" w:rsidRDefault="00D17224" w:rsidP="00D17224">
      <w:pPr>
        <w:rPr>
          <w:lang w:val="fr-FR"/>
        </w:rPr>
      </w:pPr>
    </w:p>
    <w:p w14:paraId="2D029FCF" w14:textId="77777777" w:rsidR="00360702" w:rsidRPr="00C2166F" w:rsidRDefault="00360702" w:rsidP="00C2166F">
      <w:pPr>
        <w:keepNext/>
        <w:shd w:val="clear" w:color="auto" w:fill="D9D9D9"/>
        <w:jc w:val="center"/>
        <w:outlineLvl w:val="1"/>
        <w:rPr>
          <w:rFonts w:cs="Arial"/>
          <w:b/>
          <w:bCs/>
          <w:sz w:val="28"/>
          <w:szCs w:val="28"/>
          <w:lang w:val="fr-FR"/>
        </w:rPr>
      </w:pPr>
      <w:bookmarkStart w:id="977" w:name="_Toc162463800"/>
      <w:r w:rsidRPr="00C2166F">
        <w:rPr>
          <w:rFonts w:cs="Arial"/>
          <w:b/>
          <w:bCs/>
          <w:sz w:val="28"/>
          <w:szCs w:val="28"/>
          <w:lang w:val="fr-FR"/>
        </w:rPr>
        <w:t xml:space="preserve">Liste des numéros identificateurs d'entités émettrices </w:t>
      </w:r>
      <w:r w:rsidRPr="00C2166F">
        <w:rPr>
          <w:rFonts w:cs="Arial"/>
          <w:b/>
          <w:bCs/>
          <w:sz w:val="28"/>
          <w:szCs w:val="28"/>
          <w:lang w:val="fr-FR"/>
        </w:rPr>
        <w:br/>
        <w:t xml:space="preserve">(selon la Recommandation UIT-T E.118 (05/2006)) </w:t>
      </w:r>
      <w:r w:rsidRPr="00C2166F">
        <w:rPr>
          <w:rFonts w:cs="Arial"/>
          <w:b/>
          <w:bCs/>
          <w:sz w:val="28"/>
          <w:szCs w:val="28"/>
          <w:lang w:val="fr-FR"/>
        </w:rPr>
        <w:br/>
        <w:t>(Situation au 31 décembre 2023)</w:t>
      </w:r>
      <w:bookmarkEnd w:id="977"/>
    </w:p>
    <w:p w14:paraId="58B99A9F" w14:textId="77777777" w:rsidR="00360702" w:rsidRPr="00C2166F" w:rsidRDefault="00360702" w:rsidP="00C2166F">
      <w:pPr>
        <w:tabs>
          <w:tab w:val="left" w:pos="720"/>
          <w:tab w:val="left" w:pos="794"/>
          <w:tab w:val="left" w:pos="1191"/>
          <w:tab w:val="left" w:pos="1588"/>
          <w:tab w:val="left" w:pos="1985"/>
        </w:tabs>
        <w:spacing w:before="240" w:line="280" w:lineRule="exact"/>
        <w:jc w:val="center"/>
        <w:rPr>
          <w:rFonts w:cs="Arial"/>
          <w:lang w:val="fr-FR"/>
        </w:rPr>
      </w:pPr>
      <w:r w:rsidRPr="00C2166F">
        <w:rPr>
          <w:rFonts w:cs="Arial"/>
          <w:lang w:val="fr-FR"/>
        </w:rPr>
        <w:t>(Annexe au Bulletin d'exploitation de l'UIT N° 1283 – 1.I.2024)</w:t>
      </w:r>
      <w:r w:rsidRPr="00C2166F">
        <w:rPr>
          <w:rFonts w:cs="Arial"/>
          <w:lang w:val="fr-FR"/>
        </w:rPr>
        <w:br/>
        <w:t xml:space="preserve">(Amendement N° </w:t>
      </w:r>
      <w:r>
        <w:rPr>
          <w:rFonts w:cs="Arial"/>
          <w:lang w:val="fr-FR"/>
        </w:rPr>
        <w:t>2</w:t>
      </w:r>
      <w:r w:rsidRPr="00C2166F">
        <w:rPr>
          <w:rFonts w:cs="Arial"/>
          <w:lang w:val="fr-FR"/>
        </w:rPr>
        <w:t>)</w:t>
      </w:r>
    </w:p>
    <w:p w14:paraId="636D981B" w14:textId="77777777" w:rsidR="00360702" w:rsidRPr="00C2166F" w:rsidRDefault="00360702" w:rsidP="00C2166F">
      <w:pPr>
        <w:rPr>
          <w:lang w:val="fr-FR"/>
        </w:rPr>
      </w:pPr>
    </w:p>
    <w:p w14:paraId="7E71358C" w14:textId="77777777" w:rsidR="00360702" w:rsidRPr="00C2166F" w:rsidRDefault="00360702" w:rsidP="00C2166F">
      <w:pPr>
        <w:tabs>
          <w:tab w:val="left" w:pos="1560"/>
          <w:tab w:val="left" w:pos="4140"/>
          <w:tab w:val="left" w:pos="4230"/>
        </w:tabs>
        <w:spacing w:after="120"/>
        <w:rPr>
          <w:rFonts w:cs="Arial"/>
          <w:lang w:val="en-US"/>
        </w:rPr>
      </w:pPr>
      <w:r w:rsidRPr="003C6EC5">
        <w:rPr>
          <w:rFonts w:cs="Arial"/>
          <w:b/>
          <w:bCs/>
          <w:lang w:val="en-US"/>
        </w:rPr>
        <w:t>Pays-Bas</w:t>
      </w:r>
      <w:r>
        <w:rPr>
          <w:rFonts w:cs="Arial"/>
          <w:b/>
          <w:bCs/>
          <w:lang w:val="en-US"/>
        </w:rPr>
        <w:tab/>
        <w:t>ADD</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2346"/>
        <w:gridCol w:w="1612"/>
        <w:gridCol w:w="2878"/>
        <w:gridCol w:w="1640"/>
      </w:tblGrid>
      <w:tr w:rsidR="00360702" w:rsidRPr="00456409" w14:paraId="01B0219A" w14:textId="77777777" w:rsidTr="00952E4A">
        <w:trPr>
          <w:cantSplit/>
        </w:trPr>
        <w:tc>
          <w:tcPr>
            <w:tcW w:w="1525" w:type="dxa"/>
          </w:tcPr>
          <w:p w14:paraId="582031B8" w14:textId="77777777" w:rsidR="00360702" w:rsidRPr="008F7EFB" w:rsidRDefault="00360702" w:rsidP="003759DC">
            <w:pPr>
              <w:tabs>
                <w:tab w:val="left" w:pos="426"/>
                <w:tab w:val="left" w:pos="4140"/>
                <w:tab w:val="left" w:pos="4230"/>
              </w:tabs>
              <w:spacing w:before="40" w:after="40"/>
              <w:jc w:val="center"/>
              <w:rPr>
                <w:rFonts w:cs="Arial"/>
                <w:i/>
                <w:iCs/>
              </w:rPr>
            </w:pPr>
            <w:r w:rsidRPr="00A16FA9">
              <w:rPr>
                <w:rFonts w:cs="Arial"/>
                <w:i/>
                <w:iCs/>
                <w:lang w:val="fr-FR"/>
              </w:rPr>
              <w:t>Pays/zone géographique</w:t>
            </w:r>
          </w:p>
        </w:tc>
        <w:tc>
          <w:tcPr>
            <w:tcW w:w="2347" w:type="dxa"/>
          </w:tcPr>
          <w:p w14:paraId="66205567" w14:textId="77777777" w:rsidR="00360702" w:rsidRPr="000A3BEB" w:rsidRDefault="00360702" w:rsidP="003759DC">
            <w:pPr>
              <w:tabs>
                <w:tab w:val="left" w:pos="426"/>
                <w:tab w:val="left" w:pos="4140"/>
                <w:tab w:val="left" w:pos="4230"/>
              </w:tabs>
              <w:spacing w:before="40" w:after="4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613" w:type="dxa"/>
          </w:tcPr>
          <w:p w14:paraId="01795066" w14:textId="77777777" w:rsidR="00360702" w:rsidRPr="008F7EFB" w:rsidRDefault="00360702" w:rsidP="003759DC">
            <w:pPr>
              <w:tabs>
                <w:tab w:val="left" w:pos="426"/>
                <w:tab w:val="left" w:pos="4140"/>
                <w:tab w:val="left" w:pos="4230"/>
              </w:tabs>
              <w:spacing w:before="40" w:after="40"/>
              <w:jc w:val="center"/>
              <w:rPr>
                <w:rFonts w:cs="Arial"/>
                <w:i/>
                <w:iCs/>
              </w:rPr>
            </w:pPr>
            <w:r w:rsidRPr="00A16FA9">
              <w:rPr>
                <w:rFonts w:cs="Arial"/>
                <w:i/>
                <w:iCs/>
                <w:lang w:val="fr-FR"/>
              </w:rPr>
              <w:t>Identification d’entité émettrice</w:t>
            </w:r>
          </w:p>
        </w:tc>
        <w:tc>
          <w:tcPr>
            <w:tcW w:w="2880" w:type="dxa"/>
          </w:tcPr>
          <w:p w14:paraId="260E15D3" w14:textId="77777777" w:rsidR="00360702" w:rsidRPr="008F7EFB" w:rsidRDefault="00360702" w:rsidP="006B4BB1">
            <w:pPr>
              <w:tabs>
                <w:tab w:val="left" w:pos="426"/>
                <w:tab w:val="left" w:pos="4140"/>
                <w:tab w:val="left" w:pos="4230"/>
              </w:tabs>
              <w:spacing w:before="40" w:after="40"/>
              <w:jc w:val="center"/>
              <w:rPr>
                <w:rFonts w:cs="Arial"/>
                <w:i/>
                <w:iCs/>
              </w:rPr>
            </w:pPr>
            <w:r w:rsidRPr="00A16FA9">
              <w:rPr>
                <w:rFonts w:cs="Arial"/>
                <w:i/>
                <w:iCs/>
                <w:lang w:val="fr-FR"/>
              </w:rPr>
              <w:t>Contact</w:t>
            </w:r>
          </w:p>
        </w:tc>
        <w:tc>
          <w:tcPr>
            <w:tcW w:w="1641" w:type="dxa"/>
          </w:tcPr>
          <w:p w14:paraId="0567FF0C" w14:textId="77777777" w:rsidR="00360702" w:rsidRPr="000A3BEB" w:rsidRDefault="00360702" w:rsidP="003759DC">
            <w:pPr>
              <w:tabs>
                <w:tab w:val="left" w:pos="426"/>
                <w:tab w:val="left" w:pos="4140"/>
                <w:tab w:val="left" w:pos="4230"/>
              </w:tabs>
              <w:spacing w:before="40" w:after="40"/>
              <w:jc w:val="center"/>
              <w:rPr>
                <w:rFonts w:cs="Arial"/>
                <w:i/>
                <w:iCs/>
                <w:lang w:val="fr-FR"/>
              </w:rPr>
            </w:pPr>
            <w:r w:rsidRPr="00A16FA9">
              <w:rPr>
                <w:rFonts w:cs="Arial"/>
                <w:i/>
                <w:iCs/>
                <w:lang w:val="fr-FR"/>
              </w:rPr>
              <w:t>Date de mise en application</w:t>
            </w:r>
          </w:p>
        </w:tc>
      </w:tr>
      <w:tr w:rsidR="00360702" w:rsidRPr="008F7EFB" w14:paraId="6AE49649" w14:textId="77777777" w:rsidTr="00952E4A">
        <w:trPr>
          <w:cantSplit/>
        </w:trPr>
        <w:tc>
          <w:tcPr>
            <w:tcW w:w="1525" w:type="dxa"/>
          </w:tcPr>
          <w:p w14:paraId="5D05CF8C" w14:textId="77777777" w:rsidR="00360702" w:rsidRPr="008F7EFB" w:rsidRDefault="00360702" w:rsidP="003759DC">
            <w:pPr>
              <w:tabs>
                <w:tab w:val="left" w:pos="426"/>
                <w:tab w:val="left" w:pos="4140"/>
                <w:tab w:val="left" w:pos="4230"/>
              </w:tabs>
              <w:spacing w:before="0"/>
              <w:rPr>
                <w:rFonts w:cs="Arial"/>
              </w:rPr>
            </w:pPr>
            <w:r w:rsidRPr="003C6EC5">
              <w:rPr>
                <w:rFonts w:cs="Arial"/>
              </w:rPr>
              <w:t>Pays-Bas</w:t>
            </w:r>
          </w:p>
        </w:tc>
        <w:tc>
          <w:tcPr>
            <w:tcW w:w="2347" w:type="dxa"/>
          </w:tcPr>
          <w:p w14:paraId="42F811B4" w14:textId="77777777" w:rsidR="00360702" w:rsidRPr="003C6EC5" w:rsidRDefault="00360702" w:rsidP="003759DC">
            <w:pPr>
              <w:pStyle w:val="NormalWeb"/>
              <w:spacing w:before="0" w:after="0"/>
              <w:rPr>
                <w:rFonts w:ascii="Calibri" w:hAnsi="Calibri"/>
                <w:b/>
                <w:bCs/>
                <w:color w:val="201F1E"/>
                <w:sz w:val="20"/>
                <w:highlight w:val="yellow"/>
              </w:rPr>
            </w:pPr>
            <w:proofErr w:type="spellStart"/>
            <w:r w:rsidRPr="003C6EC5">
              <w:rPr>
                <w:rFonts w:ascii="Calibri" w:hAnsi="Calibri"/>
                <w:b/>
                <w:bCs/>
                <w:color w:val="201F1E"/>
                <w:sz w:val="20"/>
              </w:rPr>
              <w:t>CleverEnable</w:t>
            </w:r>
            <w:proofErr w:type="spellEnd"/>
            <w:r w:rsidRPr="003C6EC5">
              <w:rPr>
                <w:rFonts w:ascii="Calibri" w:hAnsi="Calibri"/>
                <w:b/>
                <w:bCs/>
                <w:color w:val="201F1E"/>
                <w:sz w:val="20"/>
              </w:rPr>
              <w:t xml:space="preserve"> B.V.</w:t>
            </w:r>
          </w:p>
          <w:p w14:paraId="41CC0566" w14:textId="77777777" w:rsidR="00360702" w:rsidRPr="003C6EC5" w:rsidRDefault="00360702" w:rsidP="003759DC">
            <w:pPr>
              <w:pStyle w:val="NormalWeb"/>
              <w:spacing w:before="0" w:after="0"/>
              <w:rPr>
                <w:rFonts w:ascii="Calibri" w:hAnsi="Calibri"/>
                <w:color w:val="201F1E"/>
                <w:sz w:val="20"/>
              </w:rPr>
            </w:pPr>
            <w:r w:rsidRPr="003C6EC5">
              <w:rPr>
                <w:rFonts w:ascii="Calibri" w:hAnsi="Calibri"/>
                <w:color w:val="201F1E"/>
                <w:sz w:val="20"/>
              </w:rPr>
              <w:t>Postbus 107</w:t>
            </w:r>
          </w:p>
          <w:p w14:paraId="4AF8002E" w14:textId="77777777" w:rsidR="00360702" w:rsidRPr="001818D8" w:rsidRDefault="00360702" w:rsidP="003759DC">
            <w:pPr>
              <w:spacing w:before="0"/>
              <w:rPr>
                <w:rFonts w:cstheme="minorHAnsi"/>
              </w:rPr>
            </w:pPr>
            <w:r w:rsidRPr="003C6EC5">
              <w:rPr>
                <w:color w:val="201F1E"/>
              </w:rPr>
              <w:t>5600 AC EINDHOVEN</w:t>
            </w:r>
          </w:p>
        </w:tc>
        <w:tc>
          <w:tcPr>
            <w:tcW w:w="1613" w:type="dxa"/>
          </w:tcPr>
          <w:p w14:paraId="272BD4A8" w14:textId="77777777" w:rsidR="00360702" w:rsidRPr="003C6EC5" w:rsidRDefault="00360702" w:rsidP="003759DC">
            <w:pPr>
              <w:tabs>
                <w:tab w:val="left" w:pos="426"/>
                <w:tab w:val="left" w:pos="4140"/>
                <w:tab w:val="left" w:pos="4230"/>
              </w:tabs>
              <w:spacing w:before="0"/>
              <w:jc w:val="center"/>
              <w:rPr>
                <w:rFonts w:cstheme="minorHAnsi"/>
                <w:b/>
              </w:rPr>
            </w:pPr>
            <w:r w:rsidRPr="003C6EC5">
              <w:rPr>
                <w:b/>
              </w:rPr>
              <w:t>89 31 34</w:t>
            </w:r>
          </w:p>
        </w:tc>
        <w:tc>
          <w:tcPr>
            <w:tcW w:w="2880" w:type="dxa"/>
          </w:tcPr>
          <w:p w14:paraId="5789F2BE" w14:textId="77777777" w:rsidR="00360702" w:rsidRPr="003C6EC5" w:rsidRDefault="00360702" w:rsidP="003759DC">
            <w:pPr>
              <w:tabs>
                <w:tab w:val="left" w:pos="794"/>
                <w:tab w:val="left" w:pos="1191"/>
                <w:tab w:val="left" w:pos="1588"/>
                <w:tab w:val="left" w:pos="1985"/>
              </w:tabs>
              <w:spacing w:before="0"/>
              <w:jc w:val="left"/>
            </w:pPr>
            <w:r w:rsidRPr="003C6EC5">
              <w:t xml:space="preserve">Dpt. Regulatory Affairs, </w:t>
            </w:r>
            <w:r w:rsidRPr="003C6EC5">
              <w:br/>
            </w:r>
            <w:proofErr w:type="spellStart"/>
            <w:r w:rsidRPr="003C6EC5">
              <w:t>CleverEnable</w:t>
            </w:r>
            <w:proofErr w:type="spellEnd"/>
            <w:r w:rsidRPr="003C6EC5">
              <w:t xml:space="preserve"> B.V.</w:t>
            </w:r>
          </w:p>
          <w:p w14:paraId="62324853" w14:textId="77777777" w:rsidR="00360702" w:rsidRPr="001818D8" w:rsidRDefault="00360702" w:rsidP="003759DC">
            <w:pPr>
              <w:pStyle w:val="NormalWeb"/>
              <w:spacing w:before="0" w:after="0"/>
              <w:rPr>
                <w:rFonts w:ascii="Calibri" w:hAnsi="Calibri"/>
                <w:color w:val="201F1E"/>
                <w:sz w:val="20"/>
                <w:lang w:val="fr-CH"/>
              </w:rPr>
            </w:pPr>
            <w:r w:rsidRPr="001818D8">
              <w:rPr>
                <w:rFonts w:ascii="Calibri" w:hAnsi="Calibri"/>
                <w:color w:val="201F1E"/>
                <w:sz w:val="20"/>
                <w:lang w:val="fr-CH"/>
              </w:rPr>
              <w:t>Postbus 107</w:t>
            </w:r>
          </w:p>
          <w:p w14:paraId="3E0D882C" w14:textId="77777777" w:rsidR="00360702" w:rsidRPr="001818D8" w:rsidRDefault="00360702" w:rsidP="003759DC">
            <w:pPr>
              <w:tabs>
                <w:tab w:val="left" w:pos="794"/>
                <w:tab w:val="left" w:pos="1191"/>
                <w:tab w:val="left" w:pos="1588"/>
                <w:tab w:val="left" w:pos="1985"/>
              </w:tabs>
              <w:spacing w:before="0"/>
              <w:rPr>
                <w:lang w:val="fr-CH"/>
              </w:rPr>
            </w:pPr>
            <w:r w:rsidRPr="001818D8">
              <w:rPr>
                <w:color w:val="201F1E"/>
                <w:lang w:val="fr-CH"/>
              </w:rPr>
              <w:t>5600 AC EINDHOVEN</w:t>
            </w:r>
          </w:p>
          <w:p w14:paraId="282DC8AB" w14:textId="0A4E6524" w:rsidR="00360702" w:rsidRPr="001818D8" w:rsidRDefault="003759DC" w:rsidP="006B4BB1">
            <w:pPr>
              <w:tabs>
                <w:tab w:val="clear" w:pos="567"/>
                <w:tab w:val="left" w:pos="794"/>
                <w:tab w:val="left" w:pos="1191"/>
                <w:tab w:val="left" w:pos="1588"/>
                <w:tab w:val="left" w:pos="1985"/>
              </w:tabs>
              <w:spacing w:before="0"/>
              <w:rPr>
                <w:rFonts w:cs="Arial"/>
                <w:lang w:val="fr-CH"/>
              </w:rPr>
            </w:pPr>
            <w:proofErr w:type="gramStart"/>
            <w:r w:rsidRPr="00D00B0E">
              <w:rPr>
                <w:rFonts w:asciiTheme="minorHAnsi" w:hAnsiTheme="minorHAnsi" w:cs="Arial"/>
                <w:lang w:val="fr-FR"/>
              </w:rPr>
              <w:t>Tél</w:t>
            </w:r>
            <w:r w:rsidRPr="001818D8">
              <w:rPr>
                <w:rFonts w:cs="Arial"/>
                <w:lang w:val="fr-CH"/>
              </w:rPr>
              <w:t>.</w:t>
            </w:r>
            <w:r w:rsidR="00360702" w:rsidRPr="001818D8">
              <w:rPr>
                <w:rFonts w:cs="Arial"/>
                <w:lang w:val="fr-CH"/>
              </w:rPr>
              <w:t>:</w:t>
            </w:r>
            <w:proofErr w:type="gramEnd"/>
            <w:r w:rsidR="00360702" w:rsidRPr="001818D8">
              <w:rPr>
                <w:rFonts w:cs="Arial"/>
                <w:lang w:val="fr-CH"/>
              </w:rPr>
              <w:tab/>
              <w:t>+31 88 33 633 66</w:t>
            </w:r>
          </w:p>
          <w:p w14:paraId="7F7802F0" w14:textId="77777777" w:rsidR="00360702" w:rsidRPr="001818D8" w:rsidRDefault="00360702" w:rsidP="006B4BB1">
            <w:pPr>
              <w:tabs>
                <w:tab w:val="clear" w:pos="567"/>
                <w:tab w:val="left" w:pos="794"/>
              </w:tabs>
              <w:spacing w:before="0"/>
              <w:ind w:left="794" w:hanging="794"/>
              <w:rPr>
                <w:rFonts w:cstheme="minorHAnsi"/>
                <w:color w:val="000000" w:themeColor="text1"/>
                <w:lang w:val="fr-CH"/>
              </w:rPr>
            </w:pPr>
            <w:proofErr w:type="gramStart"/>
            <w:r w:rsidRPr="001818D8">
              <w:rPr>
                <w:lang w:val="fr-CH"/>
              </w:rPr>
              <w:t>E-mail:</w:t>
            </w:r>
            <w:proofErr w:type="gramEnd"/>
            <w:r w:rsidRPr="001818D8">
              <w:rPr>
                <w:lang w:val="fr-CH"/>
              </w:rPr>
              <w:t xml:space="preserve"> </w:t>
            </w:r>
            <w:r w:rsidRPr="001818D8">
              <w:rPr>
                <w:lang w:val="fr-CH"/>
              </w:rPr>
              <w:tab/>
              <w:t>itu@cleverenable.com</w:t>
            </w:r>
          </w:p>
        </w:tc>
        <w:tc>
          <w:tcPr>
            <w:tcW w:w="1641" w:type="dxa"/>
            <w:shd w:val="clear" w:color="auto" w:fill="auto"/>
          </w:tcPr>
          <w:p w14:paraId="3A15A195" w14:textId="77777777" w:rsidR="00360702" w:rsidRPr="003C6EC5" w:rsidRDefault="00360702" w:rsidP="003759DC">
            <w:pPr>
              <w:spacing w:before="0"/>
              <w:jc w:val="center"/>
              <w:rPr>
                <w:rFonts w:cstheme="minorHAnsi"/>
                <w:highlight w:val="yellow"/>
              </w:rPr>
            </w:pPr>
            <w:r w:rsidRPr="003C6EC5">
              <w:t>12.II.2024</w:t>
            </w:r>
          </w:p>
        </w:tc>
      </w:tr>
    </w:tbl>
    <w:p w14:paraId="5E666175" w14:textId="77777777" w:rsidR="00360702" w:rsidRPr="00CA21A2" w:rsidRDefault="00360702" w:rsidP="003C6EC5">
      <w:pPr>
        <w:tabs>
          <w:tab w:val="left" w:pos="1560"/>
          <w:tab w:val="left" w:pos="4140"/>
          <w:tab w:val="left" w:pos="4230"/>
        </w:tabs>
        <w:spacing w:after="120"/>
        <w:rPr>
          <w:rFonts w:cs="Calibri"/>
          <w:lang w:val="fr-FR"/>
        </w:rPr>
      </w:pPr>
    </w:p>
    <w:p w14:paraId="18B5B7EC" w14:textId="77777777" w:rsidR="00360702" w:rsidRPr="00C2166F" w:rsidRDefault="00360702" w:rsidP="00C2166F">
      <w:pPr>
        <w:tabs>
          <w:tab w:val="left" w:pos="1560"/>
          <w:tab w:val="left" w:pos="4140"/>
          <w:tab w:val="left" w:pos="4230"/>
        </w:tabs>
        <w:spacing w:after="120"/>
        <w:rPr>
          <w:rFonts w:cs="Arial"/>
          <w:lang w:val="en-US"/>
        </w:rPr>
      </w:pPr>
      <w:r w:rsidRPr="003C6EC5">
        <w:rPr>
          <w:rFonts w:cs="Arial"/>
          <w:b/>
          <w:bCs/>
          <w:lang w:val="en-US"/>
        </w:rPr>
        <w:t>Suisse</w:t>
      </w:r>
      <w:r>
        <w:rPr>
          <w:rFonts w:cs="Arial"/>
          <w:b/>
          <w:bCs/>
          <w:lang w:val="en-US"/>
        </w:rPr>
        <w:tab/>
      </w:r>
      <w:r>
        <w:rPr>
          <w:rFonts w:cs="Arial"/>
          <w:b/>
          <w:bCs/>
          <w:lang w:val="en-US"/>
        </w:rPr>
        <w:tab/>
        <w:t>SUP</w:t>
      </w:r>
    </w:p>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4"/>
        <w:gridCol w:w="2436"/>
        <w:gridCol w:w="1612"/>
        <w:gridCol w:w="2878"/>
        <w:gridCol w:w="1640"/>
      </w:tblGrid>
      <w:tr w:rsidR="00360702" w:rsidRPr="00D16569" w14:paraId="42554A80" w14:textId="77777777" w:rsidTr="00952E4A">
        <w:trPr>
          <w:cantSplit/>
        </w:trPr>
        <w:tc>
          <w:tcPr>
            <w:tcW w:w="1435" w:type="dxa"/>
          </w:tcPr>
          <w:p w14:paraId="0E5D9A3A" w14:textId="77777777" w:rsidR="00360702" w:rsidRPr="008F7EFB" w:rsidRDefault="00360702" w:rsidP="003759DC">
            <w:pPr>
              <w:tabs>
                <w:tab w:val="left" w:pos="426"/>
                <w:tab w:val="left" w:pos="4140"/>
                <w:tab w:val="left" w:pos="4230"/>
              </w:tabs>
              <w:spacing w:before="40" w:after="40"/>
              <w:jc w:val="center"/>
              <w:rPr>
                <w:rFonts w:cs="Arial"/>
                <w:i/>
                <w:iCs/>
              </w:rPr>
            </w:pPr>
            <w:r w:rsidRPr="00A16FA9">
              <w:rPr>
                <w:rFonts w:cs="Arial"/>
                <w:i/>
                <w:iCs/>
                <w:lang w:val="fr-FR"/>
              </w:rPr>
              <w:t>Pays/zone géographique</w:t>
            </w:r>
          </w:p>
        </w:tc>
        <w:tc>
          <w:tcPr>
            <w:tcW w:w="2437" w:type="dxa"/>
          </w:tcPr>
          <w:p w14:paraId="37F24D1B" w14:textId="77777777" w:rsidR="00360702" w:rsidRPr="000A3BEB" w:rsidRDefault="00360702" w:rsidP="003759DC">
            <w:pPr>
              <w:tabs>
                <w:tab w:val="left" w:pos="426"/>
                <w:tab w:val="left" w:pos="4140"/>
                <w:tab w:val="left" w:pos="4230"/>
              </w:tabs>
              <w:spacing w:before="40" w:after="40"/>
              <w:jc w:val="center"/>
              <w:rPr>
                <w:rFonts w:cs="Arial"/>
                <w:i/>
                <w:iCs/>
                <w:lang w:val="fr-FR"/>
              </w:rPr>
            </w:pPr>
            <w:r w:rsidRPr="00A16FA9">
              <w:rPr>
                <w:rFonts w:cs="Arial"/>
                <w:i/>
                <w:iCs/>
                <w:lang w:val="fr-FR"/>
              </w:rPr>
              <w:t>Nom de la compagnie/</w:t>
            </w:r>
            <w:r w:rsidRPr="00A16FA9">
              <w:rPr>
                <w:rFonts w:cs="Arial"/>
                <w:i/>
                <w:iCs/>
                <w:lang w:val="fr-FR"/>
              </w:rPr>
              <w:br/>
              <w:t>Adresse</w:t>
            </w:r>
          </w:p>
        </w:tc>
        <w:tc>
          <w:tcPr>
            <w:tcW w:w="1613" w:type="dxa"/>
          </w:tcPr>
          <w:p w14:paraId="6584DAD3" w14:textId="77777777" w:rsidR="00360702" w:rsidRPr="008F7EFB" w:rsidRDefault="00360702" w:rsidP="003759DC">
            <w:pPr>
              <w:tabs>
                <w:tab w:val="left" w:pos="426"/>
                <w:tab w:val="left" w:pos="4140"/>
                <w:tab w:val="left" w:pos="4230"/>
              </w:tabs>
              <w:spacing w:before="40" w:after="40"/>
              <w:jc w:val="center"/>
              <w:rPr>
                <w:rFonts w:cs="Arial"/>
                <w:i/>
                <w:iCs/>
              </w:rPr>
            </w:pPr>
            <w:r w:rsidRPr="00A16FA9">
              <w:rPr>
                <w:rFonts w:cs="Arial"/>
                <w:i/>
                <w:iCs/>
                <w:lang w:val="fr-FR"/>
              </w:rPr>
              <w:t>Identification d’entité émettrice</w:t>
            </w:r>
          </w:p>
        </w:tc>
        <w:tc>
          <w:tcPr>
            <w:tcW w:w="2880" w:type="dxa"/>
          </w:tcPr>
          <w:p w14:paraId="34CBBE93" w14:textId="77777777" w:rsidR="00360702" w:rsidRPr="008F7EFB" w:rsidRDefault="00360702" w:rsidP="006B4BB1">
            <w:pPr>
              <w:tabs>
                <w:tab w:val="left" w:pos="426"/>
                <w:tab w:val="left" w:pos="4140"/>
                <w:tab w:val="left" w:pos="4230"/>
              </w:tabs>
              <w:spacing w:before="40" w:after="40"/>
              <w:jc w:val="center"/>
              <w:rPr>
                <w:rFonts w:cs="Arial"/>
                <w:i/>
                <w:iCs/>
              </w:rPr>
            </w:pPr>
            <w:r w:rsidRPr="00A16FA9">
              <w:rPr>
                <w:rFonts w:cs="Arial"/>
                <w:i/>
                <w:iCs/>
                <w:lang w:val="fr-FR"/>
              </w:rPr>
              <w:t>Contact</w:t>
            </w:r>
          </w:p>
        </w:tc>
        <w:tc>
          <w:tcPr>
            <w:tcW w:w="1641" w:type="dxa"/>
          </w:tcPr>
          <w:p w14:paraId="075AD2CA" w14:textId="77777777" w:rsidR="00360702" w:rsidRPr="000A3BEB" w:rsidRDefault="00360702" w:rsidP="003759DC">
            <w:pPr>
              <w:tabs>
                <w:tab w:val="left" w:pos="426"/>
                <w:tab w:val="left" w:pos="4140"/>
                <w:tab w:val="left" w:pos="4230"/>
              </w:tabs>
              <w:spacing w:before="40" w:after="40"/>
              <w:jc w:val="center"/>
              <w:rPr>
                <w:rFonts w:cs="Arial"/>
                <w:i/>
                <w:iCs/>
                <w:lang w:val="fr-FR"/>
              </w:rPr>
            </w:pPr>
            <w:r w:rsidRPr="00A16FA9">
              <w:rPr>
                <w:rFonts w:cs="Arial"/>
                <w:i/>
                <w:iCs/>
                <w:lang w:val="fr-FR"/>
              </w:rPr>
              <w:t xml:space="preserve">Date </w:t>
            </w:r>
            <w:r w:rsidRPr="00D50771">
              <w:rPr>
                <w:rFonts w:cs="Arial"/>
                <w:i/>
                <w:iCs/>
                <w:lang w:val="fr-FR"/>
              </w:rPr>
              <w:t>d'annulation</w:t>
            </w:r>
          </w:p>
        </w:tc>
      </w:tr>
      <w:tr w:rsidR="00360702" w:rsidRPr="008F7EFB" w14:paraId="167E59B8" w14:textId="77777777" w:rsidTr="00952E4A">
        <w:trPr>
          <w:cantSplit/>
        </w:trPr>
        <w:tc>
          <w:tcPr>
            <w:tcW w:w="1435" w:type="dxa"/>
          </w:tcPr>
          <w:p w14:paraId="5D17F667" w14:textId="77777777" w:rsidR="00360702" w:rsidRPr="008F7EFB" w:rsidRDefault="00360702" w:rsidP="003759DC">
            <w:pPr>
              <w:tabs>
                <w:tab w:val="left" w:pos="426"/>
                <w:tab w:val="left" w:pos="4140"/>
                <w:tab w:val="left" w:pos="4230"/>
              </w:tabs>
              <w:spacing w:before="0"/>
              <w:rPr>
                <w:rFonts w:cs="Arial"/>
              </w:rPr>
            </w:pPr>
            <w:r w:rsidRPr="003C6EC5">
              <w:rPr>
                <w:rFonts w:cs="Arial"/>
              </w:rPr>
              <w:t>Suisse</w:t>
            </w:r>
          </w:p>
        </w:tc>
        <w:tc>
          <w:tcPr>
            <w:tcW w:w="2437" w:type="dxa"/>
          </w:tcPr>
          <w:p w14:paraId="7B54A874" w14:textId="77777777" w:rsidR="00360702" w:rsidRPr="001818D8" w:rsidRDefault="00360702" w:rsidP="003759DC">
            <w:pPr>
              <w:tabs>
                <w:tab w:val="left" w:pos="794"/>
                <w:tab w:val="left" w:pos="1191"/>
                <w:tab w:val="left" w:pos="1588"/>
                <w:tab w:val="left" w:pos="1985"/>
              </w:tabs>
              <w:spacing w:before="0"/>
              <w:rPr>
                <w:b/>
                <w:bCs/>
              </w:rPr>
            </w:pPr>
            <w:proofErr w:type="spellStart"/>
            <w:r w:rsidRPr="001818D8">
              <w:rPr>
                <w:b/>
                <w:bCs/>
              </w:rPr>
              <w:t>Vectone</w:t>
            </w:r>
            <w:proofErr w:type="spellEnd"/>
            <w:r w:rsidRPr="001818D8">
              <w:rPr>
                <w:b/>
                <w:bCs/>
              </w:rPr>
              <w:t xml:space="preserve"> Mobile Limited</w:t>
            </w:r>
          </w:p>
          <w:p w14:paraId="79CF5E93" w14:textId="77777777" w:rsidR="00360702" w:rsidRPr="001818D8" w:rsidRDefault="00360702" w:rsidP="003759DC">
            <w:pPr>
              <w:tabs>
                <w:tab w:val="left" w:pos="794"/>
                <w:tab w:val="left" w:pos="1191"/>
                <w:tab w:val="left" w:pos="1588"/>
                <w:tab w:val="left" w:pos="1985"/>
              </w:tabs>
              <w:spacing w:before="0"/>
            </w:pPr>
            <w:r w:rsidRPr="001818D8">
              <w:t>54 Marsh Wall</w:t>
            </w:r>
          </w:p>
          <w:p w14:paraId="236C3819" w14:textId="77777777" w:rsidR="00360702" w:rsidRPr="001818D8" w:rsidRDefault="00360702" w:rsidP="006B4BB1">
            <w:pPr>
              <w:spacing w:before="0"/>
              <w:jc w:val="left"/>
              <w:rPr>
                <w:rFonts w:cstheme="minorHAnsi"/>
              </w:rPr>
            </w:pPr>
            <w:r w:rsidRPr="001818D8">
              <w:t xml:space="preserve">E14 9TP LONDON </w:t>
            </w:r>
            <w:r w:rsidRPr="001818D8">
              <w:br/>
              <w:t>(</w:t>
            </w:r>
            <w:r w:rsidRPr="003C6EC5">
              <w:t>United Kingdom</w:t>
            </w:r>
            <w:r w:rsidRPr="001818D8">
              <w:t>)</w:t>
            </w:r>
          </w:p>
        </w:tc>
        <w:tc>
          <w:tcPr>
            <w:tcW w:w="1613" w:type="dxa"/>
          </w:tcPr>
          <w:p w14:paraId="09B0D2F4" w14:textId="77777777" w:rsidR="00360702" w:rsidRPr="003C6EC5" w:rsidRDefault="00360702" w:rsidP="003759DC">
            <w:pPr>
              <w:tabs>
                <w:tab w:val="left" w:pos="426"/>
                <w:tab w:val="left" w:pos="4140"/>
                <w:tab w:val="left" w:pos="4230"/>
              </w:tabs>
              <w:spacing w:before="0"/>
              <w:jc w:val="center"/>
              <w:rPr>
                <w:rFonts w:cstheme="minorHAnsi"/>
                <w:b/>
              </w:rPr>
            </w:pPr>
            <w:r w:rsidRPr="003C6EC5">
              <w:rPr>
                <w:rFonts w:cs="Arial"/>
                <w:b/>
              </w:rPr>
              <w:t>89 41 28</w:t>
            </w:r>
          </w:p>
        </w:tc>
        <w:tc>
          <w:tcPr>
            <w:tcW w:w="2880" w:type="dxa"/>
          </w:tcPr>
          <w:p w14:paraId="5F999323" w14:textId="77777777" w:rsidR="00360702" w:rsidRPr="003C6EC5" w:rsidRDefault="00360702" w:rsidP="003759DC">
            <w:pPr>
              <w:tabs>
                <w:tab w:val="left" w:pos="794"/>
                <w:tab w:val="left" w:pos="1191"/>
                <w:tab w:val="left" w:pos="1588"/>
                <w:tab w:val="left" w:pos="1985"/>
              </w:tabs>
              <w:spacing w:before="0"/>
              <w:rPr>
                <w:rFonts w:eastAsia="SimSun" w:cs="Arial"/>
              </w:rPr>
            </w:pPr>
            <w:proofErr w:type="spellStart"/>
            <w:r w:rsidRPr="003C6EC5">
              <w:rPr>
                <w:rFonts w:eastAsia="SimSun" w:cs="Arial"/>
              </w:rPr>
              <w:t>Vectone</w:t>
            </w:r>
            <w:proofErr w:type="spellEnd"/>
            <w:r w:rsidRPr="003C6EC5">
              <w:rPr>
                <w:rFonts w:eastAsia="SimSun" w:cs="Arial"/>
              </w:rPr>
              <w:t xml:space="preserve"> Mobile Limited</w:t>
            </w:r>
          </w:p>
          <w:p w14:paraId="21AE7DE8" w14:textId="77777777" w:rsidR="00360702" w:rsidRPr="003C6EC5" w:rsidRDefault="00360702" w:rsidP="003759DC">
            <w:pPr>
              <w:tabs>
                <w:tab w:val="left" w:pos="794"/>
                <w:tab w:val="left" w:pos="1191"/>
                <w:tab w:val="left" w:pos="1588"/>
                <w:tab w:val="left" w:pos="1985"/>
              </w:tabs>
              <w:spacing w:before="0"/>
              <w:rPr>
                <w:rFonts w:eastAsia="SimSun" w:cs="Arial"/>
              </w:rPr>
            </w:pPr>
            <w:r w:rsidRPr="003C6EC5">
              <w:rPr>
                <w:rFonts w:eastAsia="SimSun" w:cs="Arial"/>
              </w:rPr>
              <w:t>54 Marsh Wall</w:t>
            </w:r>
          </w:p>
          <w:p w14:paraId="3E20FF1A" w14:textId="77777777" w:rsidR="00360702" w:rsidRPr="003C6EC5" w:rsidRDefault="00360702" w:rsidP="003759DC">
            <w:pPr>
              <w:tabs>
                <w:tab w:val="left" w:pos="794"/>
                <w:tab w:val="left" w:pos="1191"/>
                <w:tab w:val="left" w:pos="1588"/>
                <w:tab w:val="left" w:pos="1985"/>
              </w:tabs>
              <w:spacing w:before="0"/>
              <w:rPr>
                <w:rFonts w:eastAsia="SimSun" w:cs="Arial"/>
              </w:rPr>
            </w:pPr>
            <w:r w:rsidRPr="003C6EC5">
              <w:rPr>
                <w:rFonts w:eastAsia="SimSun" w:cs="Arial"/>
              </w:rPr>
              <w:t>E14 9TP LONDON</w:t>
            </w:r>
          </w:p>
          <w:p w14:paraId="12E76FC6" w14:textId="77777777" w:rsidR="00360702" w:rsidRPr="003C6EC5" w:rsidRDefault="00360702" w:rsidP="003759DC">
            <w:pPr>
              <w:tabs>
                <w:tab w:val="left" w:pos="794"/>
                <w:tab w:val="left" w:pos="1191"/>
                <w:tab w:val="left" w:pos="1588"/>
                <w:tab w:val="left" w:pos="1985"/>
              </w:tabs>
              <w:spacing w:before="0"/>
              <w:rPr>
                <w:rFonts w:eastAsia="SimSun" w:cs="Arial"/>
              </w:rPr>
            </w:pPr>
            <w:r w:rsidRPr="003C6EC5">
              <w:rPr>
                <w:rFonts w:eastAsia="SimSun" w:cs="Arial"/>
              </w:rPr>
              <w:t>(United Kingdom)</w:t>
            </w:r>
          </w:p>
          <w:p w14:paraId="53B7C4E9" w14:textId="70A1D37D" w:rsidR="00360702" w:rsidRPr="001818D8" w:rsidRDefault="003759DC" w:rsidP="006B4BB1">
            <w:pPr>
              <w:tabs>
                <w:tab w:val="clear" w:pos="567"/>
                <w:tab w:val="left" w:pos="794"/>
                <w:tab w:val="left" w:pos="1191"/>
                <w:tab w:val="left" w:pos="1588"/>
                <w:tab w:val="left" w:pos="1985"/>
              </w:tabs>
              <w:spacing w:before="0"/>
              <w:rPr>
                <w:rFonts w:eastAsia="SimSun" w:cs="Arial"/>
                <w:lang w:val="fr-CH"/>
              </w:rPr>
            </w:pPr>
            <w:proofErr w:type="gramStart"/>
            <w:r w:rsidRPr="00D00B0E">
              <w:rPr>
                <w:rFonts w:asciiTheme="minorHAnsi" w:hAnsiTheme="minorHAnsi" w:cs="Arial"/>
                <w:lang w:val="fr-FR"/>
              </w:rPr>
              <w:t>Tél</w:t>
            </w:r>
            <w:r>
              <w:rPr>
                <w:rFonts w:asciiTheme="minorHAnsi" w:hAnsiTheme="minorHAnsi" w:cs="Arial"/>
                <w:lang w:val="fr-FR"/>
              </w:rPr>
              <w:t>.</w:t>
            </w:r>
            <w:r w:rsidR="00360702" w:rsidRPr="001818D8">
              <w:rPr>
                <w:rFonts w:eastAsia="SimSun" w:cs="Arial"/>
                <w:lang w:val="fr-CH"/>
              </w:rPr>
              <w:t>:</w:t>
            </w:r>
            <w:proofErr w:type="gramEnd"/>
            <w:r w:rsidRPr="001818D8">
              <w:rPr>
                <w:rFonts w:eastAsia="SimSun" w:cs="Arial"/>
                <w:lang w:val="fr-CH"/>
              </w:rPr>
              <w:tab/>
            </w:r>
            <w:r w:rsidR="00360702" w:rsidRPr="001818D8">
              <w:rPr>
                <w:rFonts w:eastAsia="SimSun" w:cs="Arial"/>
                <w:lang w:val="fr-CH"/>
              </w:rPr>
              <w:t>+44 7451491230</w:t>
            </w:r>
          </w:p>
          <w:p w14:paraId="4C0A1182" w14:textId="0E8F23AB" w:rsidR="00360702" w:rsidRPr="001818D8" w:rsidRDefault="00360702" w:rsidP="006B4BB1">
            <w:pPr>
              <w:tabs>
                <w:tab w:val="clear" w:pos="567"/>
                <w:tab w:val="left" w:pos="794"/>
              </w:tabs>
              <w:spacing w:before="0"/>
              <w:ind w:left="794" w:hanging="794"/>
              <w:rPr>
                <w:rFonts w:cstheme="minorHAnsi"/>
                <w:color w:val="000000" w:themeColor="text1"/>
                <w:lang w:val="fr-CH"/>
              </w:rPr>
            </w:pPr>
            <w:proofErr w:type="gramStart"/>
            <w:r w:rsidRPr="001818D8">
              <w:rPr>
                <w:rFonts w:eastAsia="SimSun" w:cs="Arial"/>
                <w:lang w:val="fr-CH"/>
              </w:rPr>
              <w:t>E-mail:</w:t>
            </w:r>
            <w:proofErr w:type="gramEnd"/>
            <w:r w:rsidR="003759DC" w:rsidRPr="001818D8">
              <w:rPr>
                <w:rFonts w:eastAsia="SimSun" w:cs="Arial"/>
                <w:lang w:val="fr-CH"/>
              </w:rPr>
              <w:tab/>
            </w:r>
            <w:r w:rsidRPr="001818D8">
              <w:rPr>
                <w:rFonts w:eastAsia="SimSun" w:cs="Arial"/>
                <w:lang w:val="fr-CH"/>
              </w:rPr>
              <w:t>legal@vectone.com</w:t>
            </w:r>
          </w:p>
        </w:tc>
        <w:tc>
          <w:tcPr>
            <w:tcW w:w="1641" w:type="dxa"/>
            <w:shd w:val="clear" w:color="auto" w:fill="auto"/>
          </w:tcPr>
          <w:p w14:paraId="394E9386" w14:textId="77777777" w:rsidR="00360702" w:rsidRPr="003C6EC5" w:rsidRDefault="00360702" w:rsidP="003759DC">
            <w:pPr>
              <w:spacing w:before="0"/>
              <w:jc w:val="center"/>
              <w:rPr>
                <w:rFonts w:cstheme="minorHAnsi"/>
                <w:highlight w:val="yellow"/>
              </w:rPr>
            </w:pPr>
            <w:r w:rsidRPr="003C6EC5">
              <w:rPr>
                <w:rFonts w:cs="Arial"/>
                <w:bCs/>
              </w:rPr>
              <w:t>7.II.2024</w:t>
            </w:r>
          </w:p>
        </w:tc>
      </w:tr>
    </w:tbl>
    <w:p w14:paraId="24AA486E" w14:textId="5F62F813" w:rsidR="006B4BB1" w:rsidRDefault="006B4BB1">
      <w:pPr>
        <w:tabs>
          <w:tab w:val="clear" w:pos="567"/>
          <w:tab w:val="clear" w:pos="1276"/>
          <w:tab w:val="clear" w:pos="1843"/>
          <w:tab w:val="clear" w:pos="5387"/>
          <w:tab w:val="clear" w:pos="5954"/>
        </w:tabs>
        <w:overflowPunct/>
        <w:autoSpaceDE/>
        <w:autoSpaceDN/>
        <w:adjustRightInd/>
        <w:spacing w:before="0"/>
        <w:jc w:val="left"/>
        <w:textAlignment w:val="auto"/>
        <w:rPr>
          <w:rFonts w:cs="Calibri"/>
          <w:lang w:val="fr-FR"/>
        </w:rPr>
      </w:pPr>
      <w:r>
        <w:rPr>
          <w:rFonts w:cs="Calibri"/>
          <w:lang w:val="fr-FR"/>
        </w:rPr>
        <w:br w:type="page"/>
      </w:r>
    </w:p>
    <w:p w14:paraId="50999E2D" w14:textId="77777777" w:rsidR="00360702" w:rsidRPr="004537BF" w:rsidRDefault="00360702" w:rsidP="00BE069C">
      <w:pPr>
        <w:pStyle w:val="Heading20"/>
        <w:rPr>
          <w:lang w:val="fr-CH"/>
        </w:rPr>
      </w:pPr>
      <w:bookmarkStart w:id="978" w:name="_Toc162463801"/>
      <w:r w:rsidRPr="004537BF">
        <w:rPr>
          <w:lang w:val="fr-CH"/>
        </w:rPr>
        <w:lastRenderedPageBreak/>
        <w:t>Liste des indicatifs de pays de la Recommandation UIT-T E.164 attribués (Complément à la Recommandation UIT-T E.164 (11/2010))</w:t>
      </w:r>
      <w:bookmarkEnd w:id="978"/>
      <w:r w:rsidRPr="004537BF">
        <w:rPr>
          <w:lang w:val="fr-CH"/>
        </w:rPr>
        <w:t xml:space="preserve"> </w:t>
      </w:r>
    </w:p>
    <w:p w14:paraId="30560618" w14:textId="77777777" w:rsidR="00360702" w:rsidRPr="004537BF" w:rsidRDefault="00360702" w:rsidP="007E2DF6">
      <w:pPr>
        <w:pStyle w:val="Heading20"/>
        <w:rPr>
          <w:lang w:val="fr-CH"/>
        </w:rPr>
      </w:pPr>
      <w:bookmarkStart w:id="979" w:name="_Toc162463802"/>
      <w:r w:rsidRPr="004537BF">
        <w:rPr>
          <w:lang w:val="fr-CH"/>
        </w:rPr>
        <w:t>(Situation au 15 décembre 2016)</w:t>
      </w:r>
      <w:bookmarkEnd w:id="979"/>
    </w:p>
    <w:p w14:paraId="6F348B80" w14:textId="77777777" w:rsidR="00360702" w:rsidRPr="004537BF" w:rsidRDefault="00360702" w:rsidP="00B74178">
      <w:pPr>
        <w:tabs>
          <w:tab w:val="clear" w:pos="567"/>
          <w:tab w:val="clear" w:pos="1276"/>
          <w:tab w:val="clear" w:pos="1843"/>
          <w:tab w:val="clear" w:pos="5387"/>
          <w:tab w:val="clear" w:pos="5954"/>
        </w:tabs>
        <w:overflowPunct/>
        <w:autoSpaceDE/>
        <w:autoSpaceDN/>
        <w:adjustRightInd/>
        <w:jc w:val="center"/>
        <w:textAlignment w:val="auto"/>
        <w:rPr>
          <w:rFonts w:asciiTheme="minorHAnsi" w:hAnsiTheme="minorHAnsi" w:cstheme="minorHAnsi"/>
          <w:lang w:val="fr-CH" w:eastAsia="zh-CN"/>
        </w:rPr>
      </w:pPr>
      <w:r w:rsidRPr="004537BF">
        <w:rPr>
          <w:rFonts w:asciiTheme="minorHAnsi" w:eastAsia="Arial" w:hAnsiTheme="minorHAnsi" w:cstheme="minorHAnsi"/>
          <w:color w:val="000000"/>
          <w:lang w:val="fr-CH" w:eastAsia="zh-CN"/>
        </w:rPr>
        <w:t xml:space="preserve">(Annexe au Bulletin d'exploitation de l'UIT </w:t>
      </w:r>
      <w:r w:rsidRPr="004537BF">
        <w:rPr>
          <w:rFonts w:asciiTheme="minorHAnsi" w:eastAsia="Calibri" w:hAnsiTheme="minorHAnsi" w:cstheme="minorHAnsi"/>
          <w:color w:val="000000"/>
          <w:sz w:val="22"/>
          <w:lang w:val="fr-CH" w:eastAsia="zh-CN"/>
        </w:rPr>
        <w:t>N°</w:t>
      </w:r>
      <w:r w:rsidRPr="004537BF">
        <w:rPr>
          <w:rFonts w:asciiTheme="minorHAnsi" w:eastAsia="Arial" w:hAnsiTheme="minorHAnsi" w:cstheme="minorHAnsi"/>
          <w:color w:val="000000"/>
          <w:lang w:val="fr-CH" w:eastAsia="zh-CN"/>
        </w:rPr>
        <w:t xml:space="preserve"> 1114 – 15.XII.2016)</w:t>
      </w:r>
    </w:p>
    <w:p w14:paraId="4DD8A3F6" w14:textId="77777777" w:rsidR="00360702" w:rsidRPr="004537BF" w:rsidRDefault="00360702" w:rsidP="00371F40">
      <w:pPr>
        <w:tabs>
          <w:tab w:val="clear" w:pos="567"/>
          <w:tab w:val="clear" w:pos="1276"/>
          <w:tab w:val="clear" w:pos="1843"/>
          <w:tab w:val="clear" w:pos="5387"/>
          <w:tab w:val="clear" w:pos="5954"/>
        </w:tabs>
        <w:overflowPunct/>
        <w:autoSpaceDE/>
        <w:autoSpaceDN/>
        <w:adjustRightInd/>
        <w:spacing w:before="0"/>
        <w:jc w:val="center"/>
        <w:textAlignment w:val="auto"/>
        <w:rPr>
          <w:rFonts w:ascii="Arial" w:eastAsia="Arial" w:hAnsi="Arial"/>
          <w:color w:val="000000"/>
          <w:lang w:val="fr-CH" w:eastAsia="zh-CN"/>
        </w:rPr>
      </w:pPr>
      <w:r w:rsidRPr="004537BF">
        <w:rPr>
          <w:rFonts w:asciiTheme="minorHAnsi" w:eastAsia="Arial" w:hAnsiTheme="minorHAnsi" w:cstheme="minorHAnsi"/>
          <w:color w:val="000000"/>
          <w:lang w:val="fr-CH" w:eastAsia="zh-CN"/>
        </w:rPr>
        <w:t xml:space="preserve">(Amendement </w:t>
      </w:r>
      <w:r w:rsidRPr="005F145B">
        <w:rPr>
          <w:rFonts w:asciiTheme="minorHAnsi" w:eastAsia="Calibri" w:hAnsiTheme="minorHAnsi" w:cstheme="minorHAnsi"/>
          <w:color w:val="000000"/>
          <w:lang w:val="fr-CH" w:eastAsia="zh-CN"/>
        </w:rPr>
        <w:t xml:space="preserve">N° </w:t>
      </w:r>
      <w:r>
        <w:rPr>
          <w:rFonts w:asciiTheme="minorHAnsi" w:eastAsia="Calibri" w:hAnsiTheme="minorHAnsi" w:cstheme="minorHAnsi"/>
          <w:color w:val="000000"/>
          <w:lang w:val="fr-CH" w:eastAsia="zh-CN"/>
        </w:rPr>
        <w:t>39</w:t>
      </w:r>
      <w:r>
        <w:rPr>
          <w:rFonts w:asciiTheme="minorHAnsi" w:eastAsia="Arial" w:hAnsiTheme="minorHAnsi" w:cstheme="minorHAnsi"/>
          <w:color w:val="000000"/>
          <w:lang w:val="fr-CH" w:eastAsia="zh-CN"/>
        </w:rPr>
        <w:t>)</w:t>
      </w:r>
    </w:p>
    <w:p w14:paraId="0B16F4F4" w14:textId="4B3236EB" w:rsidR="00360702" w:rsidRDefault="00360702" w:rsidP="00F80CA9">
      <w:pPr>
        <w:spacing w:before="240"/>
        <w:jc w:val="center"/>
        <w:rPr>
          <w:rFonts w:asciiTheme="minorHAnsi" w:hAnsiTheme="minorHAnsi"/>
          <w:color w:val="000000"/>
          <w:lang w:val="fr-CH"/>
        </w:rPr>
      </w:pPr>
      <w:r w:rsidRPr="004537BF">
        <w:rPr>
          <w:rFonts w:asciiTheme="minorHAnsi" w:hAnsiTheme="minorHAnsi"/>
          <w:b/>
          <w:lang w:val="fr-CH"/>
        </w:rPr>
        <w:t xml:space="preserve">Notes communes aux listes par ordre numérique et par ordre alphabétique des indicatifs de </w:t>
      </w:r>
      <w:r w:rsidR="00B74178">
        <w:rPr>
          <w:rFonts w:asciiTheme="minorHAnsi" w:hAnsiTheme="minorHAnsi"/>
          <w:b/>
          <w:lang w:val="fr-CH"/>
        </w:rPr>
        <w:br/>
      </w:r>
      <w:r w:rsidRPr="004537BF">
        <w:rPr>
          <w:rFonts w:asciiTheme="minorHAnsi" w:hAnsiTheme="minorHAnsi"/>
          <w:b/>
          <w:lang w:val="fr-CH"/>
        </w:rPr>
        <w:t>pays de la Recommandation UIT-T E.164 attribués</w:t>
      </w:r>
    </w:p>
    <w:p w14:paraId="0ABFED4A" w14:textId="77777777" w:rsidR="00360702" w:rsidRDefault="00360702" w:rsidP="00033C27">
      <w:pPr>
        <w:spacing w:before="240"/>
        <w:ind w:left="562" w:hanging="562"/>
        <w:jc w:val="left"/>
        <w:rPr>
          <w:rFonts w:asciiTheme="minorHAnsi" w:hAnsiTheme="minorHAnsi"/>
          <w:lang w:val="fr-CH"/>
        </w:rPr>
      </w:pPr>
      <w:proofErr w:type="gramStart"/>
      <w:r>
        <w:rPr>
          <w:rFonts w:asciiTheme="minorHAnsi" w:hAnsiTheme="minorHAnsi"/>
          <w:color w:val="000000"/>
          <w:lang w:val="fr-CH"/>
        </w:rPr>
        <w:t>p</w:t>
      </w:r>
      <w:proofErr w:type="gramEnd"/>
      <w:r w:rsidRPr="004537BF">
        <w:rPr>
          <w:rFonts w:asciiTheme="minorHAnsi" w:hAnsiTheme="minorHAnsi"/>
          <w:color w:val="000000"/>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trois</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7FFEEFA5" w14:textId="77777777" w:rsidR="00360702" w:rsidRPr="004537BF" w:rsidRDefault="00360702" w:rsidP="00690D7A">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r>
        <w:rPr>
          <w:rFonts w:asciiTheme="minorHAnsi" w:hAnsiTheme="minorHAnsi"/>
          <w:b/>
          <w:bCs/>
          <w:i/>
          <w:color w:val="000000"/>
          <w:lang w:val="fr-CH"/>
        </w:rPr>
        <w:t>p</w:t>
      </w:r>
      <w:r w:rsidRPr="004537BF">
        <w:rPr>
          <w:rFonts w:asciiTheme="minorHAnsi" w:hAnsiTheme="minorHAnsi"/>
          <w:b/>
          <w:bCs/>
          <w:i/>
          <w:color w:val="000000"/>
          <w:lang w:val="fr-CH"/>
        </w:rPr>
        <w:t>)</w:t>
      </w:r>
      <w:r w:rsidRPr="004537BF">
        <w:rPr>
          <w:rFonts w:asciiTheme="minorHAnsi" w:hAnsiTheme="minorHAnsi"/>
          <w:b/>
          <w:color w:val="000000"/>
          <w:lang w:val="fr-CH"/>
        </w:rPr>
        <w:tab/>
      </w:r>
      <w:r w:rsidRPr="00D35DC2">
        <w:rPr>
          <w:b/>
          <w:lang w:val="es-ES"/>
        </w:rPr>
        <w:t>883</w:t>
      </w:r>
      <w:r>
        <w:rPr>
          <w:b/>
          <w:lang w:val="es-ES"/>
        </w:rPr>
        <w:t xml:space="preserve"> 440</w:t>
      </w:r>
      <w:r w:rsidRPr="00D35DC2">
        <w:rPr>
          <w:b/>
          <w:lang w:val="es-ES"/>
        </w:rPr>
        <w:t xml:space="preserve">     </w:t>
      </w:r>
      <w:r>
        <w:rPr>
          <w:b/>
          <w:lang w:val="es-ES"/>
        </w:rPr>
        <w:t>SUP</w:t>
      </w:r>
      <w:r w:rsidRPr="00D35DC2">
        <w:rPr>
          <w:b/>
          <w:lang w:val="es-ES"/>
        </w:rPr>
        <w:t>*</w:t>
      </w:r>
    </w:p>
    <w:tbl>
      <w:tblPr>
        <w:tblW w:w="8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90"/>
        <w:gridCol w:w="2414"/>
        <w:gridCol w:w="2126"/>
        <w:gridCol w:w="1276"/>
      </w:tblGrid>
      <w:tr w:rsidR="00360702" w:rsidRPr="004537BF" w14:paraId="4635E821" w14:textId="77777777" w:rsidTr="0049407A">
        <w:trPr>
          <w:jc w:val="center"/>
        </w:trPr>
        <w:tc>
          <w:tcPr>
            <w:tcW w:w="2790" w:type="dxa"/>
            <w:tcBorders>
              <w:top w:val="single" w:sz="6" w:space="0" w:color="000000"/>
              <w:left w:val="single" w:sz="6" w:space="0" w:color="000000"/>
              <w:bottom w:val="single" w:sz="6" w:space="0" w:color="000000"/>
              <w:right w:val="single" w:sz="6" w:space="0" w:color="000000"/>
            </w:tcBorders>
            <w:vAlign w:val="center"/>
            <w:hideMark/>
          </w:tcPr>
          <w:p w14:paraId="723C7CE2" w14:textId="77777777" w:rsidR="00360702" w:rsidRPr="004537BF" w:rsidRDefault="00360702" w:rsidP="00FB6787">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414" w:type="dxa"/>
            <w:tcBorders>
              <w:top w:val="single" w:sz="6" w:space="0" w:color="000000"/>
              <w:left w:val="single" w:sz="6" w:space="0" w:color="000000"/>
              <w:bottom w:val="single" w:sz="6" w:space="0" w:color="000000"/>
              <w:right w:val="single" w:sz="6" w:space="0" w:color="000000"/>
            </w:tcBorders>
            <w:vAlign w:val="center"/>
            <w:hideMark/>
          </w:tcPr>
          <w:p w14:paraId="158FD254" w14:textId="77777777" w:rsidR="00360702" w:rsidRPr="004537BF" w:rsidRDefault="00360702" w:rsidP="00FB6787">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4984AD77" w14:textId="77777777" w:rsidR="00360702" w:rsidRPr="004537BF" w:rsidRDefault="00360702" w:rsidP="00FB6787">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1FF9CFB" w14:textId="77777777" w:rsidR="00360702" w:rsidRPr="004537BF" w:rsidRDefault="00360702" w:rsidP="00FB6787">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360702" w:rsidRPr="004537BF" w14:paraId="1DD18B59" w14:textId="77777777" w:rsidTr="0049407A">
        <w:trPr>
          <w:jc w:val="center"/>
        </w:trPr>
        <w:tc>
          <w:tcPr>
            <w:tcW w:w="2790" w:type="dxa"/>
            <w:tcBorders>
              <w:top w:val="single" w:sz="6" w:space="0" w:color="000000"/>
              <w:left w:val="single" w:sz="6" w:space="0" w:color="000000"/>
              <w:bottom w:val="single" w:sz="6" w:space="0" w:color="000000"/>
              <w:right w:val="single" w:sz="6" w:space="0" w:color="000000"/>
            </w:tcBorders>
          </w:tcPr>
          <w:p w14:paraId="1D171482" w14:textId="77777777" w:rsidR="00360702" w:rsidRPr="00E70BE5" w:rsidRDefault="00360702" w:rsidP="00DB0560">
            <w:pPr>
              <w:tabs>
                <w:tab w:val="clear" w:pos="567"/>
                <w:tab w:val="clear" w:pos="5387"/>
                <w:tab w:val="clear" w:pos="5954"/>
              </w:tabs>
              <w:spacing w:beforeLines="50" w:afterLines="50" w:after="120"/>
              <w:jc w:val="left"/>
              <w:rPr>
                <w:bCs/>
              </w:rPr>
            </w:pPr>
            <w:proofErr w:type="spellStart"/>
            <w:r w:rsidRPr="007571FB">
              <w:rPr>
                <w:bCs/>
              </w:rPr>
              <w:t>Truphone</w:t>
            </w:r>
            <w:proofErr w:type="spellEnd"/>
            <w:r w:rsidRPr="007571FB">
              <w:rPr>
                <w:bCs/>
              </w:rPr>
              <w:t xml:space="preserve"> Limited</w:t>
            </w:r>
          </w:p>
        </w:tc>
        <w:tc>
          <w:tcPr>
            <w:tcW w:w="2414" w:type="dxa"/>
            <w:tcBorders>
              <w:top w:val="single" w:sz="6" w:space="0" w:color="000000"/>
              <w:left w:val="single" w:sz="6" w:space="0" w:color="000000"/>
              <w:bottom w:val="single" w:sz="6" w:space="0" w:color="000000"/>
              <w:right w:val="single" w:sz="6" w:space="0" w:color="000000"/>
            </w:tcBorders>
          </w:tcPr>
          <w:p w14:paraId="197A7387" w14:textId="77777777" w:rsidR="00360702" w:rsidRPr="00E70BE5" w:rsidRDefault="00360702" w:rsidP="00DB0560">
            <w:pPr>
              <w:tabs>
                <w:tab w:val="clear" w:pos="567"/>
                <w:tab w:val="clear" w:pos="5387"/>
                <w:tab w:val="clear" w:pos="5954"/>
              </w:tabs>
              <w:spacing w:beforeLines="50" w:afterLines="50" w:after="120"/>
              <w:jc w:val="left"/>
              <w:rPr>
                <w:bCs/>
              </w:rPr>
            </w:pPr>
            <w:proofErr w:type="spellStart"/>
            <w:r w:rsidRPr="007571FB">
              <w:rPr>
                <w:bCs/>
              </w:rPr>
              <w:t>Truphone</w:t>
            </w:r>
            <w:proofErr w:type="spellEnd"/>
            <w:r w:rsidRPr="007571FB">
              <w:rPr>
                <w:bCs/>
              </w:rPr>
              <w:t xml:space="preserve"> Limited</w:t>
            </w:r>
          </w:p>
        </w:tc>
        <w:tc>
          <w:tcPr>
            <w:tcW w:w="2126" w:type="dxa"/>
            <w:tcBorders>
              <w:top w:val="single" w:sz="6" w:space="0" w:color="000000"/>
              <w:left w:val="single" w:sz="6" w:space="0" w:color="000000"/>
              <w:bottom w:val="single" w:sz="6" w:space="0" w:color="000000"/>
              <w:right w:val="single" w:sz="6" w:space="0" w:color="000000"/>
            </w:tcBorders>
          </w:tcPr>
          <w:p w14:paraId="09AED3A5" w14:textId="77777777" w:rsidR="00360702" w:rsidRPr="00FA7FAA" w:rsidRDefault="00360702" w:rsidP="00DB0560">
            <w:pPr>
              <w:tabs>
                <w:tab w:val="clear" w:pos="567"/>
                <w:tab w:val="clear" w:pos="5387"/>
                <w:tab w:val="clear" w:pos="5954"/>
              </w:tabs>
              <w:spacing w:beforeLines="50" w:afterLines="50" w:after="120"/>
              <w:jc w:val="center"/>
              <w:rPr>
                <w:bCs/>
              </w:rPr>
            </w:pPr>
            <w:r>
              <w:rPr>
                <w:bCs/>
              </w:rPr>
              <w:t>+</w:t>
            </w:r>
            <w:r>
              <w:rPr>
                <w:rFonts w:eastAsia="Calibri"/>
                <w:color w:val="000000"/>
              </w:rPr>
              <w:t>883</w:t>
            </w:r>
            <w:r>
              <w:rPr>
                <w:bCs/>
              </w:rPr>
              <w:t xml:space="preserve"> 440</w:t>
            </w:r>
          </w:p>
        </w:tc>
        <w:tc>
          <w:tcPr>
            <w:tcW w:w="1276" w:type="dxa"/>
            <w:tcBorders>
              <w:top w:val="single" w:sz="6" w:space="0" w:color="000000"/>
              <w:left w:val="single" w:sz="6" w:space="0" w:color="000000"/>
              <w:bottom w:val="single" w:sz="6" w:space="0" w:color="000000"/>
              <w:right w:val="single" w:sz="6" w:space="0" w:color="000000"/>
            </w:tcBorders>
          </w:tcPr>
          <w:p w14:paraId="12FA0D01" w14:textId="77777777" w:rsidR="00360702" w:rsidRPr="00FA7FAA" w:rsidRDefault="00360702" w:rsidP="00DB0560">
            <w:pPr>
              <w:tabs>
                <w:tab w:val="clear" w:pos="567"/>
              </w:tabs>
              <w:spacing w:beforeLines="50" w:afterLines="50" w:after="120"/>
              <w:jc w:val="center"/>
              <w:rPr>
                <w:bCs/>
              </w:rPr>
            </w:pPr>
            <w:r>
              <w:rPr>
                <w:rFonts w:asciiTheme="minorHAnsi" w:hAnsiTheme="minorHAnsi"/>
                <w:bCs/>
                <w:lang w:val="fr-CH"/>
              </w:rPr>
              <w:t>R</w:t>
            </w:r>
            <w:r w:rsidRPr="00690D7A">
              <w:rPr>
                <w:rFonts w:asciiTheme="minorHAnsi" w:hAnsiTheme="minorHAnsi"/>
                <w:bCs/>
                <w:lang w:val="fr-CH"/>
              </w:rPr>
              <w:t>etiré</w:t>
            </w:r>
          </w:p>
        </w:tc>
      </w:tr>
    </w:tbl>
    <w:p w14:paraId="0ADBA0B7" w14:textId="77777777" w:rsidR="00360702" w:rsidRDefault="00360702" w:rsidP="00690D7A">
      <w:r w:rsidRPr="00675398">
        <w:rPr>
          <w:bCs/>
          <w:color w:val="000000"/>
        </w:rPr>
        <w:t>*</w:t>
      </w:r>
      <w:r w:rsidRPr="00675398">
        <w:rPr>
          <w:bCs/>
        </w:rPr>
        <w:t xml:space="preserve"> </w:t>
      </w:r>
      <w:r>
        <w:t>6</w:t>
      </w:r>
      <w:r w:rsidRPr="007A5B0A">
        <w:t>.</w:t>
      </w:r>
      <w:r>
        <w:t>II</w:t>
      </w:r>
      <w:r w:rsidRPr="007A5B0A">
        <w:t>.202</w:t>
      </w:r>
      <w:r>
        <w:t>4</w:t>
      </w:r>
    </w:p>
    <w:p w14:paraId="26B1359E" w14:textId="77777777" w:rsidR="00360702" w:rsidRDefault="00360702" w:rsidP="00DB0560">
      <w:pPr>
        <w:spacing w:before="240"/>
        <w:ind w:left="562" w:hanging="562"/>
        <w:jc w:val="left"/>
        <w:rPr>
          <w:rFonts w:asciiTheme="minorHAnsi" w:hAnsiTheme="minorHAnsi"/>
          <w:lang w:val="fr-CH"/>
        </w:rPr>
      </w:pPr>
      <w:proofErr w:type="gramStart"/>
      <w:r w:rsidRPr="001818D8">
        <w:rPr>
          <w:lang w:val="fr-CH"/>
        </w:rPr>
        <w:t>q</w:t>
      </w:r>
      <w:proofErr w:type="gramEnd"/>
      <w:r w:rsidRPr="001818D8">
        <w:rPr>
          <w:lang w:val="fr-CH"/>
        </w:rPr>
        <w:tab/>
      </w:r>
      <w:r w:rsidRPr="004537BF">
        <w:rPr>
          <w:lang w:val="fr-CH"/>
        </w:rPr>
        <w:t>Associés à l'indicatif de pays commun 88</w:t>
      </w:r>
      <w:r>
        <w:rPr>
          <w:lang w:val="fr-CH"/>
        </w:rPr>
        <w:t>3</w:t>
      </w:r>
      <w:r w:rsidRPr="004537BF">
        <w:rPr>
          <w:lang w:val="fr-CH"/>
        </w:rPr>
        <w:t>, les codes d'identification à</w:t>
      </w:r>
      <w:r>
        <w:rPr>
          <w:lang w:val="fr-CH"/>
        </w:rPr>
        <w:t xml:space="preserve"> quatre</w:t>
      </w:r>
      <w:r w:rsidRPr="004537BF">
        <w:rPr>
          <w:lang w:val="fr-CH"/>
        </w:rPr>
        <w:t xml:space="preserve"> chiffres pour les réseaux internationaux ci-après ont été réservés ou attribués</w:t>
      </w:r>
      <w:r w:rsidRPr="004537BF">
        <w:rPr>
          <w:rFonts w:asciiTheme="minorHAnsi" w:hAnsiTheme="minorHAnsi"/>
          <w:lang w:val="fr-CH"/>
        </w:rPr>
        <w:t>:</w:t>
      </w:r>
    </w:p>
    <w:p w14:paraId="7762BD85" w14:textId="77777777" w:rsidR="00360702" w:rsidRPr="004537BF" w:rsidRDefault="00360702" w:rsidP="00DB0560">
      <w:pPr>
        <w:widowControl w:val="0"/>
        <w:tabs>
          <w:tab w:val="clear" w:pos="1276"/>
          <w:tab w:val="clear" w:pos="5387"/>
          <w:tab w:val="left" w:pos="0"/>
          <w:tab w:val="left" w:pos="340"/>
          <w:tab w:val="left" w:pos="851"/>
          <w:tab w:val="left" w:pos="2835"/>
        </w:tabs>
        <w:spacing w:before="240" w:after="120"/>
        <w:ind w:left="346" w:hanging="346"/>
        <w:rPr>
          <w:rFonts w:asciiTheme="minorHAnsi" w:hAnsiTheme="minorHAnsi"/>
          <w:b/>
          <w:color w:val="000000"/>
          <w:lang w:val="fr-CH"/>
        </w:rPr>
      </w:pPr>
      <w:r w:rsidRPr="004537BF">
        <w:rPr>
          <w:rFonts w:asciiTheme="minorHAnsi" w:hAnsiTheme="minorHAnsi"/>
          <w:b/>
          <w:bCs/>
          <w:i/>
          <w:color w:val="000000"/>
          <w:lang w:val="fr-CH"/>
        </w:rPr>
        <w:t xml:space="preserve">Note </w:t>
      </w:r>
      <w:proofErr w:type="gramStart"/>
      <w:r w:rsidRPr="00151BCC">
        <w:rPr>
          <w:b/>
          <w:bCs/>
          <w:i/>
          <w:color w:val="000000"/>
        </w:rPr>
        <w:t>q)</w:t>
      </w:r>
      <w:r w:rsidRPr="00151BCC">
        <w:rPr>
          <w:b/>
          <w:color w:val="000000"/>
        </w:rPr>
        <w:t xml:space="preserve">   </w:t>
      </w:r>
      <w:proofErr w:type="gramEnd"/>
      <w:r w:rsidRPr="00151BCC">
        <w:rPr>
          <w:b/>
        </w:rPr>
        <w:t xml:space="preserve">  </w:t>
      </w:r>
      <w:r w:rsidRPr="00151BCC">
        <w:rPr>
          <w:b/>
          <w:lang w:val="es-ES"/>
        </w:rPr>
        <w:t>+883 51</w:t>
      </w:r>
      <w:r>
        <w:rPr>
          <w:b/>
          <w:lang w:val="es-ES"/>
        </w:rPr>
        <w:t>00, +883 5110</w:t>
      </w:r>
      <w:r w:rsidRPr="00151BCC">
        <w:rPr>
          <w:b/>
          <w:lang w:val="es-ES"/>
        </w:rPr>
        <w:t xml:space="preserve">  </w:t>
      </w:r>
      <w:r w:rsidRPr="00151BCC">
        <w:rPr>
          <w:b/>
          <w:color w:val="000000"/>
          <w:lang w:val="es-ES"/>
        </w:rPr>
        <w:t xml:space="preserve"> </w:t>
      </w:r>
      <w:r w:rsidRPr="00151BCC">
        <w:rPr>
          <w:b/>
          <w:color w:val="000000"/>
        </w:rPr>
        <w:t xml:space="preserve">  </w:t>
      </w:r>
      <w:r>
        <w:rPr>
          <w:b/>
          <w:color w:val="000000"/>
        </w:rPr>
        <w:t>SUP</w:t>
      </w:r>
      <w:r w:rsidRPr="00151BCC">
        <w:rPr>
          <w:b/>
          <w:color w:val="000000"/>
        </w:rPr>
        <w:t>*</w:t>
      </w:r>
      <w:r>
        <w:rPr>
          <w:b/>
          <w:color w:val="000000"/>
        </w:rPr>
        <w:t>*</w:t>
      </w:r>
    </w:p>
    <w:tbl>
      <w:tblPr>
        <w:tblW w:w="86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90"/>
        <w:gridCol w:w="2414"/>
        <w:gridCol w:w="2126"/>
        <w:gridCol w:w="1276"/>
      </w:tblGrid>
      <w:tr w:rsidR="00360702" w:rsidRPr="004537BF" w14:paraId="1784D1CE" w14:textId="77777777" w:rsidTr="00C56B95">
        <w:trPr>
          <w:jc w:val="center"/>
        </w:trPr>
        <w:tc>
          <w:tcPr>
            <w:tcW w:w="2790" w:type="dxa"/>
            <w:tcBorders>
              <w:top w:val="single" w:sz="6" w:space="0" w:color="000000"/>
              <w:left w:val="single" w:sz="6" w:space="0" w:color="000000"/>
              <w:bottom w:val="single" w:sz="6" w:space="0" w:color="000000"/>
              <w:right w:val="single" w:sz="6" w:space="0" w:color="000000"/>
            </w:tcBorders>
            <w:vAlign w:val="center"/>
            <w:hideMark/>
          </w:tcPr>
          <w:p w14:paraId="220D9054" w14:textId="77777777" w:rsidR="00360702" w:rsidRPr="004537BF" w:rsidRDefault="00360702" w:rsidP="00C56B9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Requérant</w:t>
            </w:r>
          </w:p>
        </w:tc>
        <w:tc>
          <w:tcPr>
            <w:tcW w:w="2414" w:type="dxa"/>
            <w:tcBorders>
              <w:top w:val="single" w:sz="6" w:space="0" w:color="000000"/>
              <w:left w:val="single" w:sz="6" w:space="0" w:color="000000"/>
              <w:bottom w:val="single" w:sz="6" w:space="0" w:color="000000"/>
              <w:right w:val="single" w:sz="6" w:space="0" w:color="000000"/>
            </w:tcBorders>
            <w:vAlign w:val="center"/>
            <w:hideMark/>
          </w:tcPr>
          <w:p w14:paraId="7D66A77A" w14:textId="77777777" w:rsidR="00360702" w:rsidRPr="004537BF" w:rsidRDefault="00360702" w:rsidP="00C56B9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Réseau</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6633DFAA" w14:textId="77777777" w:rsidR="00360702" w:rsidRPr="004537BF" w:rsidRDefault="00360702" w:rsidP="00C56B95">
            <w:pPr>
              <w:keepNext/>
              <w:spacing w:before="60" w:after="60"/>
              <w:jc w:val="center"/>
              <w:rPr>
                <w:rFonts w:asciiTheme="minorHAnsi" w:hAnsiTheme="minorHAnsi"/>
                <w:i/>
                <w:sz w:val="18"/>
                <w:lang w:val="fr-CH"/>
              </w:rPr>
            </w:pPr>
            <w:r w:rsidRPr="004537BF">
              <w:rPr>
                <w:rFonts w:asciiTheme="minorHAnsi" w:hAnsiTheme="minorHAnsi"/>
                <w:i/>
                <w:sz w:val="18"/>
                <w:lang w:val="fr-CH"/>
              </w:rPr>
              <w:t xml:space="preserve">Indicatif de pays et </w:t>
            </w:r>
            <w:r w:rsidRPr="004537BF">
              <w:rPr>
                <w:rFonts w:asciiTheme="minorHAnsi" w:hAnsiTheme="minorHAnsi"/>
                <w:i/>
                <w:sz w:val="18"/>
                <w:lang w:val="fr-CH"/>
              </w:rPr>
              <w:br/>
              <w:t xml:space="preserve">code d'identification </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F186FC5" w14:textId="77777777" w:rsidR="00360702" w:rsidRPr="004537BF" w:rsidRDefault="00360702" w:rsidP="00C56B95">
            <w:pPr>
              <w:keepNext/>
              <w:spacing w:before="60" w:after="60"/>
              <w:jc w:val="center"/>
              <w:rPr>
                <w:rFonts w:asciiTheme="minorHAnsi" w:hAnsiTheme="minorHAnsi"/>
                <w:i/>
                <w:sz w:val="18"/>
                <w:highlight w:val="cyan"/>
                <w:lang w:val="fr-CH"/>
              </w:rPr>
            </w:pPr>
            <w:r w:rsidRPr="004537BF">
              <w:rPr>
                <w:rFonts w:asciiTheme="minorHAnsi" w:hAnsiTheme="minorHAnsi"/>
                <w:i/>
                <w:sz w:val="18"/>
                <w:lang w:val="fr-CH"/>
              </w:rPr>
              <w:t>Statut</w:t>
            </w:r>
          </w:p>
        </w:tc>
      </w:tr>
      <w:tr w:rsidR="00360702" w:rsidRPr="004537BF" w14:paraId="4D8AAFD2" w14:textId="77777777" w:rsidTr="00AB6547">
        <w:trPr>
          <w:jc w:val="center"/>
        </w:trPr>
        <w:tc>
          <w:tcPr>
            <w:tcW w:w="2790" w:type="dxa"/>
            <w:tcBorders>
              <w:top w:val="single" w:sz="6" w:space="0" w:color="000000"/>
              <w:left w:val="single" w:sz="6" w:space="0" w:color="000000"/>
              <w:bottom w:val="single" w:sz="6" w:space="0" w:color="000000"/>
              <w:right w:val="single" w:sz="6" w:space="0" w:color="000000"/>
            </w:tcBorders>
            <w:textDirection w:val="lrTbV"/>
          </w:tcPr>
          <w:p w14:paraId="5D717B6A" w14:textId="77777777" w:rsidR="00360702" w:rsidRPr="00E70BE5" w:rsidRDefault="00360702" w:rsidP="00DB0560">
            <w:pPr>
              <w:tabs>
                <w:tab w:val="clear" w:pos="567"/>
                <w:tab w:val="clear" w:pos="5387"/>
                <w:tab w:val="clear" w:pos="5954"/>
              </w:tabs>
              <w:spacing w:beforeLines="50" w:afterLines="50" w:after="120"/>
              <w:jc w:val="left"/>
              <w:rPr>
                <w:bCs/>
              </w:rPr>
            </w:pPr>
            <w:proofErr w:type="spellStart"/>
            <w:r w:rsidRPr="00271EFE">
              <w:rPr>
                <w:bCs/>
              </w:rPr>
              <w:t>Voxbone</w:t>
            </w:r>
            <w:proofErr w:type="spellEnd"/>
            <w:r w:rsidRPr="00271EFE">
              <w:rPr>
                <w:bCs/>
              </w:rPr>
              <w:t xml:space="preserve"> SA</w:t>
            </w:r>
          </w:p>
        </w:tc>
        <w:tc>
          <w:tcPr>
            <w:tcW w:w="2414" w:type="dxa"/>
            <w:tcBorders>
              <w:top w:val="single" w:sz="6" w:space="0" w:color="000000"/>
              <w:left w:val="single" w:sz="6" w:space="0" w:color="000000"/>
              <w:bottom w:val="single" w:sz="6" w:space="0" w:color="000000"/>
              <w:right w:val="single" w:sz="6" w:space="0" w:color="000000"/>
            </w:tcBorders>
            <w:textDirection w:val="lrTbV"/>
          </w:tcPr>
          <w:p w14:paraId="65987875" w14:textId="77777777" w:rsidR="00360702" w:rsidRPr="00E70BE5" w:rsidRDefault="00360702" w:rsidP="00DB0560">
            <w:pPr>
              <w:tabs>
                <w:tab w:val="clear" w:pos="567"/>
                <w:tab w:val="clear" w:pos="5387"/>
                <w:tab w:val="clear" w:pos="5954"/>
              </w:tabs>
              <w:spacing w:beforeLines="50" w:afterLines="50" w:after="120"/>
              <w:jc w:val="left"/>
              <w:rPr>
                <w:bCs/>
              </w:rPr>
            </w:pPr>
            <w:proofErr w:type="spellStart"/>
            <w:r w:rsidRPr="00271EFE">
              <w:rPr>
                <w:bCs/>
              </w:rPr>
              <w:t>Voxbone</w:t>
            </w:r>
            <w:proofErr w:type="spellEnd"/>
            <w:r w:rsidRPr="00271EFE">
              <w:rPr>
                <w:bCs/>
              </w:rPr>
              <w:t xml:space="preserve"> SA</w:t>
            </w:r>
          </w:p>
        </w:tc>
        <w:tc>
          <w:tcPr>
            <w:tcW w:w="2126" w:type="dxa"/>
            <w:tcBorders>
              <w:top w:val="single" w:sz="6" w:space="0" w:color="000000"/>
              <w:left w:val="single" w:sz="6" w:space="0" w:color="000000"/>
              <w:bottom w:val="single" w:sz="6" w:space="0" w:color="000000"/>
              <w:right w:val="single" w:sz="6" w:space="0" w:color="000000"/>
            </w:tcBorders>
          </w:tcPr>
          <w:p w14:paraId="25521060" w14:textId="77777777" w:rsidR="00360702" w:rsidRPr="00FA7FAA" w:rsidRDefault="00360702" w:rsidP="00DB0560">
            <w:pPr>
              <w:tabs>
                <w:tab w:val="clear" w:pos="567"/>
                <w:tab w:val="clear" w:pos="5387"/>
                <w:tab w:val="clear" w:pos="5954"/>
              </w:tabs>
              <w:spacing w:beforeLines="50" w:afterLines="50" w:after="120"/>
              <w:jc w:val="center"/>
              <w:rPr>
                <w:bCs/>
              </w:rPr>
            </w:pPr>
            <w:r w:rsidRPr="00151BCC">
              <w:rPr>
                <w:bCs/>
              </w:rPr>
              <w:t>+</w:t>
            </w:r>
            <w:r w:rsidRPr="00151BCC">
              <w:rPr>
                <w:rFonts w:eastAsia="Calibri"/>
                <w:color w:val="000000"/>
              </w:rPr>
              <w:t>883</w:t>
            </w:r>
            <w:r w:rsidRPr="00151BCC">
              <w:rPr>
                <w:bCs/>
              </w:rPr>
              <w:t xml:space="preserve"> 51</w:t>
            </w:r>
            <w:r>
              <w:rPr>
                <w:bCs/>
              </w:rPr>
              <w:t>00</w:t>
            </w:r>
          </w:p>
        </w:tc>
        <w:tc>
          <w:tcPr>
            <w:tcW w:w="1276" w:type="dxa"/>
            <w:tcBorders>
              <w:top w:val="single" w:sz="6" w:space="0" w:color="000000"/>
              <w:left w:val="single" w:sz="6" w:space="0" w:color="000000"/>
              <w:bottom w:val="single" w:sz="6" w:space="0" w:color="000000"/>
              <w:right w:val="single" w:sz="6" w:space="0" w:color="000000"/>
            </w:tcBorders>
          </w:tcPr>
          <w:p w14:paraId="584AED9E" w14:textId="77777777" w:rsidR="00360702" w:rsidRPr="00FA7FAA" w:rsidRDefault="00360702" w:rsidP="00DB0560">
            <w:pPr>
              <w:tabs>
                <w:tab w:val="clear" w:pos="567"/>
              </w:tabs>
              <w:spacing w:beforeLines="50" w:afterLines="50" w:after="120"/>
              <w:jc w:val="center"/>
              <w:rPr>
                <w:bCs/>
              </w:rPr>
            </w:pPr>
            <w:r>
              <w:rPr>
                <w:rFonts w:asciiTheme="minorHAnsi" w:hAnsiTheme="minorHAnsi"/>
                <w:bCs/>
                <w:lang w:val="fr-CH"/>
              </w:rPr>
              <w:t>R</w:t>
            </w:r>
            <w:r w:rsidRPr="00690D7A">
              <w:rPr>
                <w:rFonts w:asciiTheme="minorHAnsi" w:hAnsiTheme="minorHAnsi"/>
                <w:bCs/>
                <w:lang w:val="fr-CH"/>
              </w:rPr>
              <w:t>etiré</w:t>
            </w:r>
          </w:p>
        </w:tc>
      </w:tr>
      <w:tr w:rsidR="00360702" w:rsidRPr="004537BF" w14:paraId="2DEB7605" w14:textId="77777777" w:rsidTr="00AB6547">
        <w:trPr>
          <w:jc w:val="center"/>
        </w:trPr>
        <w:tc>
          <w:tcPr>
            <w:tcW w:w="2790" w:type="dxa"/>
            <w:tcBorders>
              <w:top w:val="single" w:sz="6" w:space="0" w:color="000000"/>
              <w:left w:val="single" w:sz="6" w:space="0" w:color="000000"/>
              <w:bottom w:val="single" w:sz="6" w:space="0" w:color="000000"/>
              <w:right w:val="single" w:sz="6" w:space="0" w:color="000000"/>
            </w:tcBorders>
            <w:textDirection w:val="lrTbV"/>
          </w:tcPr>
          <w:p w14:paraId="5C87FAEE" w14:textId="77777777" w:rsidR="00360702" w:rsidRPr="007571FB" w:rsidRDefault="00360702" w:rsidP="00DB0560">
            <w:pPr>
              <w:tabs>
                <w:tab w:val="clear" w:pos="567"/>
                <w:tab w:val="clear" w:pos="5387"/>
                <w:tab w:val="clear" w:pos="5954"/>
              </w:tabs>
              <w:spacing w:beforeLines="50" w:afterLines="50" w:after="120"/>
              <w:jc w:val="left"/>
              <w:rPr>
                <w:bCs/>
              </w:rPr>
            </w:pPr>
            <w:r w:rsidRPr="00271EFE">
              <w:rPr>
                <w:bCs/>
              </w:rPr>
              <w:t>Bandwidth.com Inc</w:t>
            </w:r>
          </w:p>
        </w:tc>
        <w:tc>
          <w:tcPr>
            <w:tcW w:w="2414" w:type="dxa"/>
            <w:tcBorders>
              <w:top w:val="single" w:sz="6" w:space="0" w:color="000000"/>
              <w:left w:val="single" w:sz="6" w:space="0" w:color="000000"/>
              <w:bottom w:val="single" w:sz="6" w:space="0" w:color="000000"/>
              <w:right w:val="single" w:sz="6" w:space="0" w:color="000000"/>
            </w:tcBorders>
            <w:textDirection w:val="lrTbV"/>
          </w:tcPr>
          <w:p w14:paraId="67B26F06" w14:textId="77777777" w:rsidR="00360702" w:rsidRPr="007571FB" w:rsidRDefault="00360702" w:rsidP="00DB0560">
            <w:pPr>
              <w:tabs>
                <w:tab w:val="clear" w:pos="567"/>
                <w:tab w:val="clear" w:pos="5387"/>
                <w:tab w:val="clear" w:pos="5954"/>
              </w:tabs>
              <w:spacing w:beforeLines="50" w:afterLines="50" w:after="120"/>
              <w:jc w:val="left"/>
              <w:rPr>
                <w:bCs/>
              </w:rPr>
            </w:pPr>
            <w:r w:rsidRPr="00271EFE">
              <w:rPr>
                <w:bCs/>
              </w:rPr>
              <w:t>Bandwidth.com Inc</w:t>
            </w:r>
          </w:p>
        </w:tc>
        <w:tc>
          <w:tcPr>
            <w:tcW w:w="2126" w:type="dxa"/>
            <w:tcBorders>
              <w:top w:val="single" w:sz="6" w:space="0" w:color="000000"/>
              <w:left w:val="single" w:sz="6" w:space="0" w:color="000000"/>
              <w:bottom w:val="single" w:sz="6" w:space="0" w:color="000000"/>
              <w:right w:val="single" w:sz="6" w:space="0" w:color="000000"/>
            </w:tcBorders>
          </w:tcPr>
          <w:p w14:paraId="435A2EF8" w14:textId="77777777" w:rsidR="00360702" w:rsidRDefault="00360702" w:rsidP="00DB0560">
            <w:pPr>
              <w:tabs>
                <w:tab w:val="clear" w:pos="567"/>
                <w:tab w:val="clear" w:pos="5387"/>
                <w:tab w:val="clear" w:pos="5954"/>
              </w:tabs>
              <w:spacing w:beforeLines="50" w:afterLines="50" w:after="120"/>
              <w:jc w:val="center"/>
              <w:rPr>
                <w:bCs/>
              </w:rPr>
            </w:pPr>
            <w:r w:rsidRPr="00151BCC">
              <w:rPr>
                <w:bCs/>
              </w:rPr>
              <w:t>+</w:t>
            </w:r>
            <w:r w:rsidRPr="00151BCC">
              <w:rPr>
                <w:rFonts w:eastAsia="Calibri"/>
                <w:color w:val="000000"/>
              </w:rPr>
              <w:t>883</w:t>
            </w:r>
            <w:r w:rsidRPr="00151BCC">
              <w:rPr>
                <w:bCs/>
              </w:rPr>
              <w:t xml:space="preserve"> 51</w:t>
            </w:r>
            <w:r>
              <w:rPr>
                <w:bCs/>
              </w:rPr>
              <w:t>10</w:t>
            </w:r>
          </w:p>
        </w:tc>
        <w:tc>
          <w:tcPr>
            <w:tcW w:w="1276" w:type="dxa"/>
            <w:tcBorders>
              <w:top w:val="single" w:sz="6" w:space="0" w:color="000000"/>
              <w:left w:val="single" w:sz="6" w:space="0" w:color="000000"/>
              <w:bottom w:val="single" w:sz="6" w:space="0" w:color="000000"/>
              <w:right w:val="single" w:sz="6" w:space="0" w:color="000000"/>
            </w:tcBorders>
          </w:tcPr>
          <w:p w14:paraId="75C8A83F" w14:textId="77777777" w:rsidR="00360702" w:rsidRDefault="00360702" w:rsidP="00DB0560">
            <w:pPr>
              <w:tabs>
                <w:tab w:val="clear" w:pos="567"/>
              </w:tabs>
              <w:spacing w:beforeLines="50" w:afterLines="50" w:after="120"/>
              <w:jc w:val="center"/>
              <w:rPr>
                <w:rFonts w:asciiTheme="minorHAnsi" w:hAnsiTheme="minorHAnsi"/>
                <w:bCs/>
                <w:lang w:val="fr-CH"/>
              </w:rPr>
            </w:pPr>
            <w:r>
              <w:rPr>
                <w:rFonts w:asciiTheme="minorHAnsi" w:hAnsiTheme="minorHAnsi"/>
                <w:bCs/>
                <w:lang w:val="fr-CH"/>
              </w:rPr>
              <w:t>R</w:t>
            </w:r>
            <w:r w:rsidRPr="00690D7A">
              <w:rPr>
                <w:rFonts w:asciiTheme="minorHAnsi" w:hAnsiTheme="minorHAnsi"/>
                <w:bCs/>
                <w:lang w:val="fr-CH"/>
              </w:rPr>
              <w:t>etiré</w:t>
            </w:r>
          </w:p>
        </w:tc>
      </w:tr>
    </w:tbl>
    <w:p w14:paraId="3D1B5E7B" w14:textId="77777777" w:rsidR="00360702" w:rsidRDefault="00360702" w:rsidP="00DB0560">
      <w:r>
        <w:rPr>
          <w:b/>
          <w:color w:val="000000"/>
        </w:rPr>
        <w:t>*</w:t>
      </w:r>
      <w:r w:rsidRPr="00151BCC">
        <w:rPr>
          <w:b/>
          <w:color w:val="000000"/>
        </w:rPr>
        <w:t>*</w:t>
      </w:r>
      <w:r w:rsidRPr="00151BCC">
        <w:t xml:space="preserve"> </w:t>
      </w:r>
      <w:r>
        <w:t>7</w:t>
      </w:r>
      <w:r w:rsidRPr="00151BCC">
        <w:t>.</w:t>
      </w:r>
      <w:r>
        <w:t>II</w:t>
      </w:r>
      <w:r w:rsidRPr="00151BCC">
        <w:t>.20</w:t>
      </w:r>
      <w:r>
        <w:t>24</w:t>
      </w:r>
    </w:p>
    <w:p w14:paraId="5E046528" w14:textId="77777777" w:rsidR="00360702" w:rsidRDefault="00360702" w:rsidP="00690D7A"/>
    <w:p w14:paraId="69A98C84" w14:textId="77777777" w:rsidR="00360702" w:rsidRPr="004B6C3C" w:rsidRDefault="00360702" w:rsidP="002F7B9D">
      <w:pPr>
        <w:tabs>
          <w:tab w:val="clear" w:pos="567"/>
          <w:tab w:val="clear" w:pos="1276"/>
          <w:tab w:val="clear" w:pos="1843"/>
          <w:tab w:val="clear" w:pos="5387"/>
          <w:tab w:val="clear" w:pos="5954"/>
        </w:tabs>
        <w:overflowPunct/>
        <w:autoSpaceDE/>
        <w:autoSpaceDN/>
        <w:adjustRightInd/>
        <w:spacing w:before="0" w:after="120" w:line="259" w:lineRule="auto"/>
        <w:jc w:val="left"/>
        <w:rPr>
          <w:rFonts w:asciiTheme="minorHAnsi" w:eastAsiaTheme="minorEastAsia" w:hAnsiTheme="minorHAnsi" w:cstheme="minorBidi"/>
          <w:sz w:val="16"/>
          <w:szCs w:val="16"/>
          <w:lang w:val="fr-FR" w:eastAsia="zh-CN"/>
        </w:rPr>
      </w:pPr>
      <w:r w:rsidRPr="004B6C3C">
        <w:rPr>
          <w:rFonts w:asciiTheme="minorHAnsi" w:eastAsiaTheme="minorEastAsia" w:hAnsiTheme="minorHAnsi" w:cstheme="minorBidi"/>
          <w:sz w:val="16"/>
          <w:szCs w:val="16"/>
          <w:lang w:val="fr-FR" w:eastAsia="zh-CN"/>
        </w:rPr>
        <w:t>__________</w:t>
      </w:r>
    </w:p>
    <w:p w14:paraId="28808DC1" w14:textId="135EBB4C" w:rsidR="00360702" w:rsidRDefault="00360702">
      <w:pPr>
        <w:rPr>
          <w:rFonts w:asciiTheme="minorHAnsi" w:eastAsiaTheme="minorEastAsia" w:hAnsiTheme="minorHAnsi" w:cstheme="minorBidi"/>
          <w:sz w:val="16"/>
          <w:szCs w:val="16"/>
          <w:lang w:val="fr-FR" w:eastAsia="zh-CN"/>
        </w:rPr>
      </w:pPr>
      <w:r w:rsidRPr="004537BF">
        <w:rPr>
          <w:rFonts w:eastAsia="SimSun" w:cs="Arial"/>
          <w:sz w:val="16"/>
          <w:szCs w:val="16"/>
          <w:lang w:val="fr-CH" w:eastAsia="zh-CN"/>
        </w:rPr>
        <w:t xml:space="preserve">Voir la page </w:t>
      </w:r>
      <w:r w:rsidR="0020057E">
        <w:rPr>
          <w:rFonts w:eastAsia="SimSun" w:cs="Arial"/>
          <w:sz w:val="16"/>
          <w:szCs w:val="16"/>
          <w:lang w:val="fr-CH" w:eastAsia="zh-CN"/>
        </w:rPr>
        <w:t>5</w:t>
      </w:r>
      <w:r w:rsidRPr="004537BF">
        <w:rPr>
          <w:rFonts w:eastAsia="SimSun" w:cs="Arial"/>
          <w:sz w:val="16"/>
          <w:szCs w:val="16"/>
          <w:lang w:val="fr-CH" w:eastAsia="zh-CN"/>
        </w:rPr>
        <w:t xml:space="preserve"> du présent Bulletin d'exploitation N</w:t>
      </w:r>
      <w:r w:rsidRPr="00EB18F9">
        <w:rPr>
          <w:rFonts w:eastAsia="SimSun" w:cs="Arial"/>
          <w:sz w:val="16"/>
          <w:szCs w:val="16"/>
          <w:lang w:val="fr-CH" w:eastAsia="zh-CN"/>
        </w:rPr>
        <w:t>°</w:t>
      </w:r>
      <w:r w:rsidRPr="00FA0221">
        <w:rPr>
          <w:rFonts w:asciiTheme="minorHAnsi" w:eastAsiaTheme="minorEastAsia" w:hAnsiTheme="minorHAnsi" w:cstheme="minorBidi"/>
          <w:sz w:val="16"/>
          <w:szCs w:val="16"/>
          <w:lang w:val="fr-FR" w:eastAsia="zh-CN"/>
        </w:rPr>
        <w:t xml:space="preserve"> 1</w:t>
      </w:r>
      <w:r>
        <w:rPr>
          <w:rFonts w:asciiTheme="minorHAnsi" w:eastAsiaTheme="minorEastAsia" w:hAnsiTheme="minorHAnsi" w:cstheme="minorBidi"/>
          <w:sz w:val="16"/>
          <w:szCs w:val="16"/>
          <w:lang w:val="fr-FR" w:eastAsia="zh-CN"/>
        </w:rPr>
        <w:t xml:space="preserve">287 </w:t>
      </w:r>
      <w:r w:rsidRPr="00FA0221">
        <w:rPr>
          <w:rFonts w:asciiTheme="minorHAnsi" w:eastAsiaTheme="minorEastAsia" w:hAnsiTheme="minorHAnsi" w:cstheme="minorBidi"/>
          <w:sz w:val="16"/>
          <w:szCs w:val="16"/>
          <w:lang w:val="fr-FR" w:eastAsia="zh-CN"/>
        </w:rPr>
        <w:t xml:space="preserve">de </w:t>
      </w:r>
      <w:r w:rsidRPr="004B6C3C">
        <w:rPr>
          <w:rFonts w:asciiTheme="minorHAnsi" w:eastAsiaTheme="minorEastAsia" w:hAnsiTheme="minorHAnsi" w:cstheme="minorBidi"/>
          <w:sz w:val="16"/>
          <w:szCs w:val="16"/>
          <w:lang w:val="fr-FR" w:eastAsia="zh-CN"/>
        </w:rPr>
        <w:t>1.</w:t>
      </w:r>
      <w:r>
        <w:rPr>
          <w:rFonts w:asciiTheme="minorHAnsi" w:eastAsiaTheme="minorEastAsia" w:hAnsiTheme="minorHAnsi" w:cstheme="minorBidi"/>
          <w:sz w:val="16"/>
          <w:szCs w:val="16"/>
          <w:lang w:val="fr-FR" w:eastAsia="zh-CN"/>
        </w:rPr>
        <w:t>III</w:t>
      </w:r>
      <w:r w:rsidRPr="004B6C3C">
        <w:rPr>
          <w:rFonts w:asciiTheme="minorHAnsi" w:eastAsiaTheme="minorEastAsia" w:hAnsiTheme="minorHAnsi" w:cstheme="minorBidi"/>
          <w:sz w:val="16"/>
          <w:szCs w:val="16"/>
          <w:lang w:val="fr-FR" w:eastAsia="zh-CN"/>
        </w:rPr>
        <w:t>.202</w:t>
      </w:r>
      <w:r>
        <w:rPr>
          <w:rFonts w:asciiTheme="minorHAnsi" w:eastAsiaTheme="minorEastAsia" w:hAnsiTheme="minorHAnsi" w:cstheme="minorBidi"/>
          <w:sz w:val="16"/>
          <w:szCs w:val="16"/>
          <w:lang w:val="fr-FR" w:eastAsia="zh-CN"/>
        </w:rPr>
        <w:t>4</w:t>
      </w:r>
      <w:r w:rsidRPr="004B6C3C">
        <w:rPr>
          <w:rFonts w:asciiTheme="minorHAnsi" w:eastAsiaTheme="minorEastAsia" w:hAnsiTheme="minorHAnsi" w:cstheme="minorBidi"/>
          <w:sz w:val="16"/>
          <w:szCs w:val="16"/>
          <w:lang w:val="fr-FR" w:eastAsia="zh-CN"/>
        </w:rPr>
        <w:t>.</w:t>
      </w:r>
    </w:p>
    <w:p w14:paraId="54A96B90" w14:textId="643CE854" w:rsidR="00925048" w:rsidRDefault="0092504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Theme="minorEastAsia" w:hAnsiTheme="minorHAnsi" w:cstheme="minorBidi"/>
          <w:sz w:val="16"/>
          <w:szCs w:val="16"/>
          <w:lang w:val="fr-FR" w:eastAsia="zh-CN"/>
        </w:rPr>
      </w:pPr>
      <w:r>
        <w:rPr>
          <w:rFonts w:asciiTheme="minorHAnsi" w:eastAsiaTheme="minorEastAsia" w:hAnsiTheme="minorHAnsi" w:cstheme="minorBidi"/>
          <w:sz w:val="16"/>
          <w:szCs w:val="16"/>
          <w:lang w:val="fr-FR" w:eastAsia="zh-CN"/>
        </w:rPr>
        <w:br w:type="page"/>
      </w:r>
    </w:p>
    <w:p w14:paraId="5B72E6CD" w14:textId="77777777" w:rsidR="00360702" w:rsidRPr="001818D8" w:rsidRDefault="00360702">
      <w:pPr>
        <w:rPr>
          <w:sz w:val="0"/>
          <w:lang w:val="fr-CH"/>
        </w:rPr>
      </w:pPr>
    </w:p>
    <w:p w14:paraId="7585A7EB" w14:textId="3FBE8351" w:rsidR="00925048" w:rsidRDefault="00925048" w:rsidP="00925048">
      <w:pPr>
        <w:pStyle w:val="Heading20"/>
        <w:rPr>
          <w:lang w:val="fr-CH"/>
        </w:rPr>
      </w:pPr>
      <w:bookmarkStart w:id="980" w:name="_Toc162463803"/>
      <w:r w:rsidRPr="00925048">
        <w:rPr>
          <w:lang w:val="fr-CH"/>
        </w:rPr>
        <w:t>Codes de réseau mobile (MNC) pour le plan d'identification international</w:t>
      </w:r>
      <w:r w:rsidRPr="00925048">
        <w:rPr>
          <w:lang w:val="fr-CH"/>
        </w:rPr>
        <w:br/>
        <w:t>pour les réseaux publics et les abonnements</w:t>
      </w:r>
      <w:r w:rsidRPr="00925048">
        <w:rPr>
          <w:lang w:val="fr-CH"/>
        </w:rPr>
        <w:br/>
        <w:t>(Selon la Recommandation UIT-T E.212 (09/2016))</w:t>
      </w:r>
      <w:r w:rsidRPr="00925048">
        <w:rPr>
          <w:lang w:val="fr-CH"/>
        </w:rPr>
        <w:br/>
        <w:t>(Situation au 15 novembre 2023)</w:t>
      </w:r>
      <w:bookmarkEnd w:id="980"/>
    </w:p>
    <w:p w14:paraId="18CC7FBD" w14:textId="20954F09" w:rsidR="00925048" w:rsidRPr="00277C3A" w:rsidRDefault="00925048" w:rsidP="00925048">
      <w:pPr>
        <w:jc w:val="center"/>
        <w:rPr>
          <w:rFonts w:asciiTheme="minorHAnsi" w:hAnsiTheme="minorHAnsi" w:cstheme="minorHAnsi"/>
          <w:lang w:val="fr-FR"/>
        </w:rPr>
      </w:pPr>
      <w:r w:rsidRPr="00277C3A">
        <w:rPr>
          <w:rFonts w:asciiTheme="minorHAnsi" w:eastAsia="Arial" w:hAnsiTheme="minorHAnsi" w:cstheme="minorHAnsi"/>
          <w:color w:val="000000"/>
          <w:lang w:val="fr-FR"/>
        </w:rPr>
        <w:t xml:space="preserve">(Annexe au Bulletin d'exploitation de l'UIT </w:t>
      </w:r>
      <w:r w:rsidRPr="00277C3A">
        <w:rPr>
          <w:rFonts w:asciiTheme="minorHAnsi" w:eastAsia="Calibri" w:hAnsiTheme="minorHAnsi" w:cstheme="minorHAnsi"/>
          <w:color w:val="000000"/>
          <w:lang w:val="fr-FR"/>
        </w:rPr>
        <w:t>N°</w:t>
      </w:r>
      <w:r w:rsidRPr="00277C3A">
        <w:rPr>
          <w:rFonts w:asciiTheme="minorHAnsi" w:eastAsia="Arial" w:hAnsiTheme="minorHAnsi" w:cstheme="minorHAnsi"/>
          <w:color w:val="000000"/>
          <w:lang w:val="fr-FR"/>
        </w:rPr>
        <w:t xml:space="preserve"> 1280 </w:t>
      </w:r>
      <w:r w:rsidRPr="00925048">
        <w:rPr>
          <w:rFonts w:asciiTheme="minorHAnsi" w:eastAsia="Arial" w:hAnsiTheme="minorHAnsi" w:cstheme="minorHAnsi"/>
          <w:color w:val="000000"/>
          <w:lang w:val="fr-FR"/>
        </w:rPr>
        <w:t>–</w:t>
      </w:r>
      <w:r w:rsidRPr="00277C3A">
        <w:rPr>
          <w:rFonts w:asciiTheme="minorHAnsi" w:eastAsia="Arial" w:hAnsiTheme="minorHAnsi" w:cstheme="minorHAnsi"/>
          <w:color w:val="000000"/>
          <w:lang w:val="fr-FR"/>
        </w:rPr>
        <w:t xml:space="preserve"> 15.XI.2023)</w:t>
      </w:r>
    </w:p>
    <w:p w14:paraId="05CD6420" w14:textId="784D423C" w:rsidR="00925048" w:rsidRDefault="00925048" w:rsidP="00925048">
      <w:pPr>
        <w:jc w:val="center"/>
        <w:rPr>
          <w:rFonts w:asciiTheme="minorHAnsi" w:eastAsia="Arial" w:hAnsiTheme="minorHAnsi" w:cstheme="minorHAnsi"/>
          <w:color w:val="000000"/>
          <w:lang w:val="fr-FR"/>
        </w:rPr>
      </w:pPr>
      <w:r w:rsidRPr="00277C3A">
        <w:rPr>
          <w:rFonts w:asciiTheme="minorHAnsi" w:eastAsia="Arial" w:hAnsiTheme="minorHAnsi" w:cstheme="minorHAnsi"/>
          <w:color w:val="000000"/>
          <w:lang w:val="fr-FR"/>
        </w:rPr>
        <w:t xml:space="preserve">(Amendement </w:t>
      </w:r>
      <w:r w:rsidRPr="00277C3A">
        <w:rPr>
          <w:rFonts w:asciiTheme="minorHAnsi" w:eastAsia="Calibri" w:hAnsiTheme="minorHAnsi" w:cstheme="minorHAnsi"/>
          <w:color w:val="000000"/>
          <w:lang w:val="fr-FR"/>
        </w:rPr>
        <w:t xml:space="preserve">N° </w:t>
      </w:r>
      <w:r w:rsidRPr="00277C3A">
        <w:rPr>
          <w:rFonts w:asciiTheme="minorHAnsi" w:eastAsia="Arial" w:hAnsiTheme="minorHAnsi" w:cstheme="minorHAnsi"/>
          <w:color w:val="000000"/>
          <w:lang w:val="fr-FR"/>
        </w:rPr>
        <w:t>5)</w:t>
      </w:r>
    </w:p>
    <w:p w14:paraId="16D3C2B8" w14:textId="77777777" w:rsidR="00925048" w:rsidRPr="00925048" w:rsidRDefault="00925048" w:rsidP="00925048">
      <w:pPr>
        <w:rPr>
          <w:lang w:val="fr-CH"/>
        </w:rPr>
      </w:pPr>
    </w:p>
    <w:tbl>
      <w:tblPr>
        <w:tblW w:w="0" w:type="auto"/>
        <w:tblInd w:w="-48" w:type="dxa"/>
        <w:tblBorders>
          <w:top w:val="nil"/>
          <w:left w:val="nil"/>
          <w:bottom w:val="nil"/>
          <w:right w:val="nil"/>
        </w:tblBorders>
        <w:tblCellMar>
          <w:left w:w="0" w:type="dxa"/>
          <w:right w:w="0" w:type="dxa"/>
        </w:tblCellMar>
        <w:tblLook w:val="04A0" w:firstRow="1" w:lastRow="0" w:firstColumn="1" w:lastColumn="0" w:noHBand="0" w:noVBand="1"/>
      </w:tblPr>
      <w:tblGrid>
        <w:gridCol w:w="2704"/>
        <w:gridCol w:w="1730"/>
        <w:gridCol w:w="5103"/>
      </w:tblGrid>
      <w:tr w:rsidR="00360702" w:rsidRPr="00277C3A" w14:paraId="682C401D" w14:textId="77777777" w:rsidTr="00AB6870">
        <w:trPr>
          <w:trHeight w:val="466"/>
        </w:trPr>
        <w:tc>
          <w:tcPr>
            <w:tcW w:w="270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08E84" w14:textId="77777777" w:rsidR="00360702" w:rsidRPr="00277C3A" w:rsidRDefault="00360702" w:rsidP="00E45A32">
            <w:pPr>
              <w:spacing w:before="0"/>
              <w:rPr>
                <w:lang w:val="fr-FR"/>
              </w:rPr>
            </w:pPr>
            <w:r w:rsidRPr="00277C3A">
              <w:rPr>
                <w:rFonts w:eastAsia="Calibri"/>
                <w:b/>
                <w:i/>
                <w:color w:val="000000"/>
                <w:lang w:val="fr-FR"/>
              </w:rPr>
              <w:t>Pays ou Zone géographique</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82CEE" w14:textId="77777777" w:rsidR="00360702" w:rsidRPr="00277C3A" w:rsidRDefault="00360702" w:rsidP="00E45A32">
            <w:pPr>
              <w:spacing w:before="0"/>
              <w:rPr>
                <w:lang w:val="fr-FR"/>
              </w:rPr>
            </w:pPr>
            <w:r w:rsidRPr="00277C3A">
              <w:rPr>
                <w:rFonts w:eastAsia="Calibri"/>
                <w:b/>
                <w:i/>
                <w:color w:val="000000"/>
                <w:lang w:val="fr-FR"/>
              </w:rPr>
              <w:t>MCC+MNC</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506B2C" w14:textId="77777777" w:rsidR="00360702" w:rsidRPr="00277C3A" w:rsidRDefault="00360702" w:rsidP="00E45A32">
            <w:pPr>
              <w:spacing w:before="0"/>
              <w:rPr>
                <w:lang w:val="fr-FR"/>
              </w:rPr>
            </w:pPr>
            <w:r w:rsidRPr="00277C3A">
              <w:rPr>
                <w:rFonts w:eastAsia="Calibri"/>
                <w:b/>
                <w:i/>
                <w:color w:val="000000"/>
                <w:lang w:val="fr-FR"/>
              </w:rPr>
              <w:t>Nom de Réseau/Opérateur</w:t>
            </w:r>
          </w:p>
        </w:tc>
      </w:tr>
      <w:tr w:rsidR="00360702" w:rsidRPr="00277C3A" w14:paraId="06CB94AD"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4A47D2B" w14:textId="77777777" w:rsidR="00360702" w:rsidRPr="00277C3A" w:rsidRDefault="00360702" w:rsidP="00E45A32">
            <w:pPr>
              <w:spacing w:before="0"/>
              <w:rPr>
                <w:lang w:val="fr-FR"/>
              </w:rPr>
            </w:pPr>
            <w:r w:rsidRPr="00277C3A">
              <w:rPr>
                <w:rFonts w:eastAsia="Calibri"/>
                <w:b/>
                <w:color w:val="000000"/>
                <w:lang w:val="fr-FR"/>
              </w:rPr>
              <w:t xml:space="preserve">Canada </w:t>
            </w:r>
            <w:r>
              <w:rPr>
                <w:rFonts w:eastAsia="Calibri"/>
                <w:b/>
                <w:color w:val="000000"/>
                <w:lang w:val="fr-FR"/>
              </w:rPr>
              <w:t xml:space="preserve">     </w:t>
            </w:r>
            <w:r w:rsidRPr="00277C3A">
              <w:rPr>
                <w:rFonts w:eastAsia="Calibri"/>
                <w:b/>
                <w:color w:val="000000"/>
                <w:lang w:val="fr-FR"/>
              </w:rPr>
              <w:t>ADD</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28BED"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ECA82" w14:textId="77777777" w:rsidR="00360702" w:rsidRPr="00277C3A" w:rsidRDefault="00360702" w:rsidP="00E45A32">
            <w:pPr>
              <w:spacing w:before="0"/>
              <w:rPr>
                <w:lang w:val="fr-FR"/>
              </w:rPr>
            </w:pPr>
          </w:p>
        </w:tc>
      </w:tr>
      <w:tr w:rsidR="00360702" w:rsidRPr="00277C3A" w14:paraId="438A7435"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B137435"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DFA68" w14:textId="77777777" w:rsidR="00360702" w:rsidRPr="00277C3A" w:rsidRDefault="00360702" w:rsidP="00E45A32">
            <w:pPr>
              <w:spacing w:before="0"/>
              <w:jc w:val="center"/>
              <w:rPr>
                <w:lang w:val="fr-FR"/>
              </w:rPr>
            </w:pPr>
            <w:r w:rsidRPr="00277C3A">
              <w:rPr>
                <w:rFonts w:eastAsia="Calibri"/>
                <w:color w:val="000000"/>
                <w:lang w:val="fr-FR"/>
              </w:rPr>
              <w:t>302 352</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C49DC" w14:textId="77777777" w:rsidR="00360702" w:rsidRPr="00277C3A" w:rsidRDefault="00360702" w:rsidP="00E45A32">
            <w:pPr>
              <w:spacing w:before="0"/>
              <w:rPr>
                <w:lang w:val="fr-FR"/>
              </w:rPr>
            </w:pPr>
            <w:r w:rsidRPr="00277C3A">
              <w:rPr>
                <w:rFonts w:eastAsia="Calibri"/>
                <w:color w:val="000000"/>
                <w:lang w:val="fr-FR"/>
              </w:rPr>
              <w:t>Lytton Area Wireless Society</w:t>
            </w:r>
          </w:p>
        </w:tc>
      </w:tr>
      <w:tr w:rsidR="00360702" w:rsidRPr="00277C3A" w14:paraId="1BF838EA"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198F5B0" w14:textId="77777777" w:rsidR="00360702" w:rsidRPr="00277C3A" w:rsidRDefault="00360702" w:rsidP="00E45A32">
            <w:pPr>
              <w:spacing w:before="0"/>
              <w:rPr>
                <w:lang w:val="fr-FR"/>
              </w:rPr>
            </w:pPr>
            <w:r w:rsidRPr="00277C3A">
              <w:rPr>
                <w:rFonts w:eastAsia="Calibri"/>
                <w:b/>
                <w:color w:val="000000"/>
                <w:lang w:val="fr-FR"/>
              </w:rPr>
              <w:t xml:space="preserve">Mexique </w:t>
            </w:r>
            <w:r>
              <w:rPr>
                <w:rFonts w:eastAsia="Calibri"/>
                <w:b/>
                <w:color w:val="000000"/>
                <w:lang w:val="fr-FR"/>
              </w:rPr>
              <w:t xml:space="preserve">    </w:t>
            </w:r>
            <w:r w:rsidRPr="00277C3A">
              <w:rPr>
                <w:rFonts w:eastAsia="Calibri"/>
                <w:b/>
                <w:color w:val="000000"/>
                <w:lang w:val="fr-FR"/>
              </w:rPr>
              <w:t>ADD</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63202"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96518" w14:textId="77777777" w:rsidR="00360702" w:rsidRPr="00277C3A" w:rsidRDefault="00360702" w:rsidP="00E45A32">
            <w:pPr>
              <w:spacing w:before="0"/>
              <w:rPr>
                <w:lang w:val="fr-FR"/>
              </w:rPr>
            </w:pPr>
          </w:p>
        </w:tc>
      </w:tr>
      <w:tr w:rsidR="00360702" w:rsidRPr="00456409" w14:paraId="4EA7A39B"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CAC31C4"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DEDFE" w14:textId="77777777" w:rsidR="00360702" w:rsidRPr="00277C3A" w:rsidRDefault="00360702" w:rsidP="00E45A32">
            <w:pPr>
              <w:spacing w:before="0"/>
              <w:jc w:val="center"/>
              <w:rPr>
                <w:lang w:val="fr-FR"/>
              </w:rPr>
            </w:pPr>
            <w:r w:rsidRPr="00277C3A">
              <w:rPr>
                <w:rFonts w:eastAsia="Calibri"/>
                <w:color w:val="000000"/>
                <w:lang w:val="fr-FR"/>
              </w:rPr>
              <w:t>334 200</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FEF2E" w14:textId="77777777" w:rsidR="00360702" w:rsidRPr="001818D8" w:rsidRDefault="00360702" w:rsidP="00E45A32">
            <w:pPr>
              <w:spacing w:before="0"/>
              <w:rPr>
                <w:lang w:val="es-ES"/>
              </w:rPr>
            </w:pPr>
            <w:r w:rsidRPr="001818D8">
              <w:rPr>
                <w:rFonts w:eastAsia="Calibri"/>
                <w:color w:val="000000"/>
                <w:lang w:val="es-ES"/>
              </w:rPr>
              <w:t>VIRGIN MOBILE MÉXICO, S. DE R.L. DE C.V.</w:t>
            </w:r>
          </w:p>
        </w:tc>
      </w:tr>
      <w:tr w:rsidR="00360702" w:rsidRPr="00277C3A" w14:paraId="303C9DD1"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03C60BB" w14:textId="77777777" w:rsidR="00360702" w:rsidRPr="00277C3A" w:rsidRDefault="00360702" w:rsidP="00E45A32">
            <w:pPr>
              <w:spacing w:before="0"/>
              <w:rPr>
                <w:lang w:val="fr-FR"/>
              </w:rPr>
            </w:pPr>
            <w:r w:rsidRPr="00277C3A">
              <w:rPr>
                <w:rFonts w:eastAsia="Calibri"/>
                <w:b/>
                <w:color w:val="000000"/>
                <w:lang w:val="fr-FR"/>
              </w:rPr>
              <w:t xml:space="preserve">Mexique </w:t>
            </w:r>
            <w:r>
              <w:rPr>
                <w:rFonts w:eastAsia="Calibri"/>
                <w:b/>
                <w:color w:val="000000"/>
                <w:lang w:val="fr-FR"/>
              </w:rPr>
              <w:t xml:space="preserve">    </w:t>
            </w:r>
            <w:r w:rsidRPr="00277C3A">
              <w:rPr>
                <w:rFonts w:eastAsia="Calibri"/>
                <w:b/>
                <w:color w:val="000000"/>
                <w:lang w:val="fr-FR"/>
              </w:rPr>
              <w:t>LIR</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79D3A"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7BC38" w14:textId="77777777" w:rsidR="00360702" w:rsidRPr="00277C3A" w:rsidRDefault="00360702" w:rsidP="00E45A32">
            <w:pPr>
              <w:spacing w:before="0"/>
              <w:rPr>
                <w:lang w:val="fr-FR"/>
              </w:rPr>
            </w:pPr>
          </w:p>
        </w:tc>
      </w:tr>
      <w:tr w:rsidR="00360702" w:rsidRPr="00456409" w14:paraId="6EA2C2F2" w14:textId="77777777" w:rsidTr="00AB68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207F1CF1"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5FE00" w14:textId="77777777" w:rsidR="00360702" w:rsidRPr="00277C3A" w:rsidRDefault="00360702" w:rsidP="00E45A32">
            <w:pPr>
              <w:spacing w:before="0"/>
              <w:jc w:val="center"/>
              <w:rPr>
                <w:lang w:val="fr-FR"/>
              </w:rPr>
            </w:pPr>
            <w:r w:rsidRPr="00277C3A">
              <w:rPr>
                <w:rFonts w:eastAsia="Calibri"/>
                <w:color w:val="000000"/>
                <w:lang w:val="fr-FR"/>
              </w:rPr>
              <w:t>334 040</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E2588" w14:textId="77777777" w:rsidR="00360702" w:rsidRPr="001818D8" w:rsidRDefault="00360702" w:rsidP="00E45A32">
            <w:pPr>
              <w:spacing w:before="0"/>
              <w:rPr>
                <w:lang w:val="es-ES"/>
              </w:rPr>
            </w:pPr>
            <w:r w:rsidRPr="001818D8">
              <w:rPr>
                <w:rFonts w:eastAsia="Calibri"/>
                <w:color w:val="000000"/>
                <w:lang w:val="es-ES"/>
              </w:rPr>
              <w:t>AT&amp;T COMERCIALIZACIÓN MÓVIL, S. DE R.L. DE C.V.</w:t>
            </w:r>
          </w:p>
        </w:tc>
      </w:tr>
      <w:tr w:rsidR="00360702" w:rsidRPr="00456409" w14:paraId="43111A1B"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51DB785" w14:textId="77777777" w:rsidR="00360702" w:rsidRPr="001818D8" w:rsidRDefault="00360702" w:rsidP="00E45A32">
            <w:pPr>
              <w:spacing w:before="0"/>
              <w:rPr>
                <w:lang w:val="es-ES"/>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6207" w14:textId="77777777" w:rsidR="00360702" w:rsidRPr="00277C3A" w:rsidRDefault="00360702" w:rsidP="00E45A32">
            <w:pPr>
              <w:spacing w:before="0"/>
              <w:jc w:val="center"/>
              <w:rPr>
                <w:lang w:val="fr-FR"/>
              </w:rPr>
            </w:pPr>
            <w:r w:rsidRPr="00277C3A">
              <w:rPr>
                <w:rFonts w:eastAsia="Calibri"/>
                <w:color w:val="000000"/>
                <w:lang w:val="fr-FR"/>
              </w:rPr>
              <w:t>334 130</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B71FF" w14:textId="77777777" w:rsidR="00360702" w:rsidRPr="001818D8" w:rsidRDefault="00360702" w:rsidP="00E45A32">
            <w:pPr>
              <w:spacing w:before="0"/>
              <w:rPr>
                <w:lang w:val="es-ES"/>
              </w:rPr>
            </w:pPr>
            <w:r w:rsidRPr="001818D8">
              <w:rPr>
                <w:rFonts w:eastAsia="Calibri"/>
                <w:color w:val="000000"/>
                <w:lang w:val="es-ES"/>
              </w:rPr>
              <w:t>ALESTRA SERVICIOS MÓVILES, S.A. DE C.V.</w:t>
            </w:r>
          </w:p>
        </w:tc>
      </w:tr>
      <w:tr w:rsidR="00360702" w:rsidRPr="00277C3A" w14:paraId="7623B0B2"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22348D1" w14:textId="77777777" w:rsidR="00360702" w:rsidRPr="00277C3A" w:rsidRDefault="00360702" w:rsidP="00E45A32">
            <w:pPr>
              <w:spacing w:before="0"/>
              <w:rPr>
                <w:lang w:val="fr-FR"/>
              </w:rPr>
            </w:pPr>
            <w:r w:rsidRPr="00277C3A">
              <w:rPr>
                <w:rFonts w:eastAsia="Calibri"/>
                <w:b/>
                <w:color w:val="000000"/>
                <w:lang w:val="fr-FR"/>
              </w:rPr>
              <w:t xml:space="preserve">Nouvelle-Zélande </w:t>
            </w:r>
            <w:r>
              <w:rPr>
                <w:rFonts w:eastAsia="Calibri"/>
                <w:b/>
                <w:color w:val="000000"/>
                <w:lang w:val="fr-FR"/>
              </w:rPr>
              <w:t xml:space="preserve">    </w:t>
            </w:r>
            <w:r w:rsidRPr="00277C3A">
              <w:rPr>
                <w:rFonts w:eastAsia="Calibri"/>
                <w:b/>
                <w:color w:val="000000"/>
                <w:lang w:val="fr-FR"/>
              </w:rPr>
              <w:t>ADD</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D2696"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E05DC" w14:textId="77777777" w:rsidR="00360702" w:rsidRPr="00277C3A" w:rsidRDefault="00360702" w:rsidP="00E45A32">
            <w:pPr>
              <w:spacing w:before="0"/>
              <w:rPr>
                <w:lang w:val="fr-FR"/>
              </w:rPr>
            </w:pPr>
          </w:p>
        </w:tc>
      </w:tr>
      <w:tr w:rsidR="00360702" w:rsidRPr="00277C3A" w14:paraId="2E37D9A0"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23E8C88"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21E97" w14:textId="77777777" w:rsidR="00360702" w:rsidRPr="00277C3A" w:rsidRDefault="00360702" w:rsidP="00E45A32">
            <w:pPr>
              <w:spacing w:before="0"/>
              <w:jc w:val="center"/>
              <w:rPr>
                <w:lang w:val="fr-FR"/>
              </w:rPr>
            </w:pPr>
            <w:r w:rsidRPr="00277C3A">
              <w:rPr>
                <w:rFonts w:eastAsia="Calibri"/>
                <w:color w:val="000000"/>
                <w:lang w:val="fr-FR"/>
              </w:rPr>
              <w:t>530 13</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C50E3" w14:textId="77777777" w:rsidR="00360702" w:rsidRPr="001818D8" w:rsidRDefault="00360702" w:rsidP="00E45A32">
            <w:pPr>
              <w:spacing w:before="0"/>
            </w:pPr>
            <w:r w:rsidRPr="001818D8">
              <w:rPr>
                <w:rFonts w:eastAsia="Calibri"/>
                <w:color w:val="000000"/>
              </w:rPr>
              <w:t>One New Zealand Group Limited</w:t>
            </w:r>
          </w:p>
        </w:tc>
      </w:tr>
      <w:tr w:rsidR="00360702" w:rsidRPr="00277C3A" w14:paraId="78370C88"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A49BB4" w14:textId="77777777" w:rsidR="00360702" w:rsidRPr="00277C3A" w:rsidRDefault="00360702" w:rsidP="00E45A32">
            <w:pPr>
              <w:spacing w:before="0"/>
              <w:rPr>
                <w:lang w:val="fr-FR"/>
              </w:rPr>
            </w:pPr>
            <w:proofErr w:type="spellStart"/>
            <w:r w:rsidRPr="00277C3A">
              <w:rPr>
                <w:rFonts w:eastAsia="Calibri"/>
                <w:b/>
                <w:color w:val="000000"/>
                <w:lang w:val="fr-FR"/>
              </w:rPr>
              <w:t>Rép</w:t>
            </w:r>
            <w:proofErr w:type="spellEnd"/>
            <w:r w:rsidRPr="00277C3A">
              <w:rPr>
                <w:rFonts w:eastAsia="Calibri"/>
                <w:b/>
                <w:color w:val="000000"/>
                <w:lang w:val="fr-FR"/>
              </w:rPr>
              <w:t xml:space="preserve">. tchèque </w:t>
            </w:r>
            <w:r>
              <w:rPr>
                <w:rFonts w:eastAsia="Calibri"/>
                <w:b/>
                <w:color w:val="000000"/>
                <w:lang w:val="fr-FR"/>
              </w:rPr>
              <w:t xml:space="preserve">    </w:t>
            </w:r>
            <w:r w:rsidRPr="00277C3A">
              <w:rPr>
                <w:rFonts w:eastAsia="Calibri"/>
                <w:b/>
                <w:color w:val="000000"/>
                <w:lang w:val="fr-FR"/>
              </w:rPr>
              <w:t>SUP</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6144B"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5B28" w14:textId="77777777" w:rsidR="00360702" w:rsidRPr="00277C3A" w:rsidRDefault="00360702" w:rsidP="00E45A32">
            <w:pPr>
              <w:spacing w:before="0"/>
              <w:rPr>
                <w:lang w:val="fr-FR"/>
              </w:rPr>
            </w:pPr>
          </w:p>
        </w:tc>
      </w:tr>
      <w:tr w:rsidR="00360702" w:rsidRPr="00277C3A" w14:paraId="28D54D3E"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2E8B91C"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632D" w14:textId="77777777" w:rsidR="00360702" w:rsidRPr="00277C3A" w:rsidRDefault="00360702" w:rsidP="00E45A32">
            <w:pPr>
              <w:spacing w:before="0"/>
              <w:jc w:val="center"/>
              <w:rPr>
                <w:lang w:val="fr-FR"/>
              </w:rPr>
            </w:pPr>
            <w:r w:rsidRPr="00277C3A">
              <w:rPr>
                <w:rFonts w:eastAsia="Calibri"/>
                <w:color w:val="000000"/>
                <w:lang w:val="fr-FR"/>
              </w:rPr>
              <w:t>230 11</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3A6DE" w14:textId="77777777" w:rsidR="00360702" w:rsidRPr="00277C3A" w:rsidRDefault="00360702" w:rsidP="00E45A32">
            <w:pPr>
              <w:spacing w:before="0"/>
              <w:rPr>
                <w:lang w:val="fr-FR"/>
              </w:rPr>
            </w:pPr>
            <w:proofErr w:type="spellStart"/>
            <w:r w:rsidRPr="00277C3A">
              <w:rPr>
                <w:rFonts w:eastAsia="Calibri"/>
                <w:color w:val="000000"/>
                <w:lang w:val="fr-FR"/>
              </w:rPr>
              <w:t>incrate</w:t>
            </w:r>
            <w:proofErr w:type="spellEnd"/>
            <w:r w:rsidRPr="00277C3A">
              <w:rPr>
                <w:rFonts w:eastAsia="Calibri"/>
                <w:color w:val="000000"/>
                <w:lang w:val="fr-FR"/>
              </w:rPr>
              <w:t xml:space="preserve"> </w:t>
            </w:r>
            <w:proofErr w:type="spellStart"/>
            <w:r w:rsidRPr="00277C3A">
              <w:rPr>
                <w:rFonts w:eastAsia="Calibri"/>
                <w:color w:val="000000"/>
                <w:lang w:val="fr-FR"/>
              </w:rPr>
              <w:t>s.r.o</w:t>
            </w:r>
            <w:proofErr w:type="spellEnd"/>
            <w:r w:rsidRPr="00277C3A">
              <w:rPr>
                <w:rFonts w:eastAsia="Calibri"/>
                <w:color w:val="000000"/>
                <w:lang w:val="fr-FR"/>
              </w:rPr>
              <w:t>.</w:t>
            </w:r>
          </w:p>
        </w:tc>
      </w:tr>
      <w:tr w:rsidR="00360702" w:rsidRPr="00277C3A" w14:paraId="0F595AE1"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A011F03" w14:textId="77777777" w:rsidR="00360702" w:rsidRPr="00277C3A" w:rsidRDefault="00360702" w:rsidP="00E45A32">
            <w:pPr>
              <w:spacing w:before="0"/>
              <w:rPr>
                <w:lang w:val="fr-FR"/>
              </w:rPr>
            </w:pPr>
            <w:proofErr w:type="spellStart"/>
            <w:r w:rsidRPr="00277C3A">
              <w:rPr>
                <w:rFonts w:eastAsia="Calibri"/>
                <w:b/>
                <w:color w:val="000000"/>
                <w:lang w:val="fr-FR"/>
              </w:rPr>
              <w:t>Rép</w:t>
            </w:r>
            <w:proofErr w:type="spellEnd"/>
            <w:r w:rsidRPr="00277C3A">
              <w:rPr>
                <w:rFonts w:eastAsia="Calibri"/>
                <w:b/>
                <w:color w:val="000000"/>
                <w:lang w:val="fr-FR"/>
              </w:rPr>
              <w:t xml:space="preserve">. tchèque </w:t>
            </w:r>
            <w:r>
              <w:rPr>
                <w:rFonts w:eastAsia="Calibri"/>
                <w:b/>
                <w:color w:val="000000"/>
                <w:lang w:val="fr-FR"/>
              </w:rPr>
              <w:t xml:space="preserve">    </w:t>
            </w:r>
            <w:r w:rsidRPr="00277C3A">
              <w:rPr>
                <w:rFonts w:eastAsia="Calibri"/>
                <w:b/>
                <w:color w:val="000000"/>
                <w:lang w:val="fr-FR"/>
              </w:rPr>
              <w:t>ADD</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F879D"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25D7D" w14:textId="77777777" w:rsidR="00360702" w:rsidRPr="00277C3A" w:rsidRDefault="00360702" w:rsidP="00E45A32">
            <w:pPr>
              <w:spacing w:before="0"/>
              <w:rPr>
                <w:lang w:val="fr-FR"/>
              </w:rPr>
            </w:pPr>
          </w:p>
        </w:tc>
      </w:tr>
      <w:tr w:rsidR="00360702" w:rsidRPr="00277C3A" w14:paraId="5AF02557" w14:textId="77777777" w:rsidTr="00AB68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720034BD"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300C" w14:textId="77777777" w:rsidR="00360702" w:rsidRPr="00277C3A" w:rsidRDefault="00360702" w:rsidP="00E45A32">
            <w:pPr>
              <w:spacing w:before="0"/>
              <w:jc w:val="center"/>
              <w:rPr>
                <w:lang w:val="fr-FR"/>
              </w:rPr>
            </w:pPr>
            <w:r w:rsidRPr="00277C3A">
              <w:rPr>
                <w:rFonts w:eastAsia="Calibri"/>
                <w:color w:val="000000"/>
                <w:lang w:val="fr-FR"/>
              </w:rPr>
              <w:t>230 10</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E3F9BB" w14:textId="77777777" w:rsidR="00360702" w:rsidRPr="00277C3A" w:rsidRDefault="00360702" w:rsidP="00E45A32">
            <w:pPr>
              <w:spacing w:before="0"/>
              <w:rPr>
                <w:lang w:val="fr-FR"/>
              </w:rPr>
            </w:pPr>
            <w:proofErr w:type="spellStart"/>
            <w:r w:rsidRPr="00277C3A">
              <w:rPr>
                <w:rFonts w:eastAsia="Calibri"/>
                <w:color w:val="000000"/>
                <w:lang w:val="fr-FR"/>
              </w:rPr>
              <w:t>DataCell</w:t>
            </w:r>
            <w:proofErr w:type="spellEnd"/>
            <w:r w:rsidRPr="00277C3A">
              <w:rPr>
                <w:rFonts w:eastAsia="Calibri"/>
                <w:color w:val="000000"/>
                <w:lang w:val="fr-FR"/>
              </w:rPr>
              <w:t xml:space="preserve"> </w:t>
            </w:r>
            <w:proofErr w:type="spellStart"/>
            <w:r w:rsidRPr="00277C3A">
              <w:rPr>
                <w:rFonts w:eastAsia="Calibri"/>
                <w:color w:val="000000"/>
                <w:lang w:val="fr-FR"/>
              </w:rPr>
              <w:t>s.r.o</w:t>
            </w:r>
            <w:proofErr w:type="spellEnd"/>
            <w:r w:rsidRPr="00277C3A">
              <w:rPr>
                <w:rFonts w:eastAsia="Calibri"/>
                <w:color w:val="000000"/>
                <w:lang w:val="fr-FR"/>
              </w:rPr>
              <w:t>.</w:t>
            </w:r>
          </w:p>
        </w:tc>
      </w:tr>
      <w:tr w:rsidR="00360702" w:rsidRPr="00277C3A" w14:paraId="38B0A5C6" w14:textId="77777777" w:rsidTr="00AB68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49D57377"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758C" w14:textId="77777777" w:rsidR="00360702" w:rsidRPr="00277C3A" w:rsidRDefault="00360702" w:rsidP="00E45A32">
            <w:pPr>
              <w:spacing w:before="0"/>
              <w:jc w:val="center"/>
              <w:rPr>
                <w:lang w:val="fr-FR"/>
              </w:rPr>
            </w:pPr>
            <w:r w:rsidRPr="00277C3A">
              <w:rPr>
                <w:rFonts w:eastAsia="Calibri"/>
                <w:color w:val="000000"/>
                <w:lang w:val="fr-FR"/>
              </w:rPr>
              <w:t>230 22</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9431D" w14:textId="77777777" w:rsidR="00360702" w:rsidRPr="001818D8" w:rsidRDefault="00360702" w:rsidP="00E45A32">
            <w:pPr>
              <w:spacing w:before="0"/>
            </w:pPr>
            <w:r w:rsidRPr="001818D8">
              <w:rPr>
                <w:rFonts w:eastAsia="Calibri"/>
                <w:color w:val="000000"/>
              </w:rPr>
              <w:t xml:space="preserve">O2 Czech Republic </w:t>
            </w:r>
            <w:proofErr w:type="spellStart"/>
            <w:r w:rsidRPr="001818D8">
              <w:rPr>
                <w:rFonts w:eastAsia="Calibri"/>
                <w:color w:val="000000"/>
              </w:rPr>
              <w:t>a.s.</w:t>
            </w:r>
            <w:proofErr w:type="spellEnd"/>
          </w:p>
        </w:tc>
      </w:tr>
      <w:tr w:rsidR="00360702" w:rsidRPr="00277C3A" w14:paraId="1BD8EEED"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BD46888" w14:textId="77777777" w:rsidR="00360702" w:rsidRPr="001818D8" w:rsidRDefault="00360702" w:rsidP="00E45A32">
            <w:pPr>
              <w:spacing w:before="0"/>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B0DCF" w14:textId="77777777" w:rsidR="00360702" w:rsidRPr="00277C3A" w:rsidRDefault="00360702" w:rsidP="00E45A32">
            <w:pPr>
              <w:spacing w:before="0"/>
              <w:jc w:val="center"/>
              <w:rPr>
                <w:lang w:val="fr-FR"/>
              </w:rPr>
            </w:pPr>
            <w:r w:rsidRPr="00277C3A">
              <w:rPr>
                <w:rFonts w:eastAsia="Calibri"/>
                <w:color w:val="000000"/>
                <w:lang w:val="fr-FR"/>
              </w:rPr>
              <w:t>230 53</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DA752" w14:textId="77777777" w:rsidR="00360702" w:rsidRPr="00277C3A" w:rsidRDefault="00360702" w:rsidP="00E45A32">
            <w:pPr>
              <w:spacing w:before="0"/>
              <w:rPr>
                <w:lang w:val="fr-FR"/>
              </w:rPr>
            </w:pPr>
            <w:proofErr w:type="spellStart"/>
            <w:r w:rsidRPr="00277C3A">
              <w:rPr>
                <w:rFonts w:eastAsia="Calibri"/>
                <w:color w:val="000000"/>
                <w:lang w:val="fr-FR"/>
              </w:rPr>
              <w:t>Škoda</w:t>
            </w:r>
            <w:proofErr w:type="spellEnd"/>
            <w:r w:rsidRPr="00277C3A">
              <w:rPr>
                <w:rFonts w:eastAsia="Calibri"/>
                <w:color w:val="000000"/>
                <w:lang w:val="fr-FR"/>
              </w:rPr>
              <w:t xml:space="preserve"> Auto </w:t>
            </w:r>
            <w:proofErr w:type="spellStart"/>
            <w:r w:rsidRPr="00277C3A">
              <w:rPr>
                <w:rFonts w:eastAsia="Calibri"/>
                <w:color w:val="000000"/>
                <w:lang w:val="fr-FR"/>
              </w:rPr>
              <w:t>a.s</w:t>
            </w:r>
            <w:proofErr w:type="spellEnd"/>
            <w:r w:rsidRPr="00277C3A">
              <w:rPr>
                <w:rFonts w:eastAsia="Calibri"/>
                <w:color w:val="000000"/>
                <w:lang w:val="fr-FR"/>
              </w:rPr>
              <w:t>.</w:t>
            </w:r>
          </w:p>
        </w:tc>
      </w:tr>
      <w:tr w:rsidR="00360702" w:rsidRPr="00277C3A" w14:paraId="0380BF54"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C52B091" w14:textId="77777777" w:rsidR="00360702" w:rsidRPr="00277C3A" w:rsidRDefault="00360702" w:rsidP="00E45A32">
            <w:pPr>
              <w:spacing w:before="0"/>
              <w:rPr>
                <w:lang w:val="fr-FR"/>
              </w:rPr>
            </w:pPr>
            <w:r w:rsidRPr="00277C3A">
              <w:rPr>
                <w:rFonts w:eastAsia="Calibri"/>
                <w:b/>
                <w:color w:val="000000"/>
                <w:lang w:val="fr-FR"/>
              </w:rPr>
              <w:t xml:space="preserve">Suisse </w:t>
            </w:r>
            <w:r>
              <w:rPr>
                <w:rFonts w:eastAsia="Calibri"/>
                <w:b/>
                <w:color w:val="000000"/>
                <w:lang w:val="fr-FR"/>
              </w:rPr>
              <w:t xml:space="preserve">    </w:t>
            </w:r>
            <w:r w:rsidRPr="00277C3A">
              <w:rPr>
                <w:rFonts w:eastAsia="Calibri"/>
                <w:b/>
                <w:color w:val="000000"/>
                <w:lang w:val="fr-FR"/>
              </w:rPr>
              <w:t>SUP</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CACE7"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1E812" w14:textId="77777777" w:rsidR="00360702" w:rsidRPr="00277C3A" w:rsidRDefault="00360702" w:rsidP="00E45A32">
            <w:pPr>
              <w:spacing w:before="0"/>
              <w:rPr>
                <w:lang w:val="fr-FR"/>
              </w:rPr>
            </w:pPr>
          </w:p>
        </w:tc>
      </w:tr>
      <w:tr w:rsidR="00360702" w:rsidRPr="00277C3A" w14:paraId="60085233"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D38A33F"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BAEC3" w14:textId="77777777" w:rsidR="00360702" w:rsidRPr="00277C3A" w:rsidRDefault="00360702" w:rsidP="00E45A32">
            <w:pPr>
              <w:spacing w:before="0"/>
              <w:jc w:val="center"/>
              <w:rPr>
                <w:lang w:val="fr-FR"/>
              </w:rPr>
            </w:pPr>
            <w:r w:rsidRPr="00277C3A">
              <w:rPr>
                <w:rFonts w:eastAsia="Calibri"/>
                <w:color w:val="000000"/>
                <w:lang w:val="fr-FR"/>
              </w:rPr>
              <w:t>228 59</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C2085" w14:textId="77777777" w:rsidR="00360702" w:rsidRPr="00277C3A" w:rsidRDefault="00360702" w:rsidP="00E45A32">
            <w:pPr>
              <w:spacing w:before="0"/>
              <w:rPr>
                <w:lang w:val="fr-FR"/>
              </w:rPr>
            </w:pPr>
            <w:r w:rsidRPr="00277C3A">
              <w:rPr>
                <w:rFonts w:eastAsia="Calibri"/>
                <w:color w:val="000000"/>
                <w:lang w:val="fr-FR"/>
              </w:rPr>
              <w:t>Vectone Mobile Limited, London</w:t>
            </w:r>
          </w:p>
        </w:tc>
      </w:tr>
      <w:tr w:rsidR="00360702" w:rsidRPr="00277C3A" w14:paraId="1D683C50"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A466999" w14:textId="77777777" w:rsidR="00360702" w:rsidRPr="00277C3A" w:rsidRDefault="00360702" w:rsidP="00E45A32">
            <w:pPr>
              <w:spacing w:before="0"/>
              <w:rPr>
                <w:lang w:val="fr-FR"/>
              </w:rPr>
            </w:pPr>
            <w:r w:rsidRPr="00277C3A">
              <w:rPr>
                <w:rFonts w:eastAsia="Calibri"/>
                <w:b/>
                <w:color w:val="000000"/>
                <w:lang w:val="fr-FR"/>
              </w:rPr>
              <w:t xml:space="preserve">Suisse </w:t>
            </w:r>
            <w:r>
              <w:rPr>
                <w:rFonts w:eastAsia="Calibri"/>
                <w:b/>
                <w:color w:val="000000"/>
                <w:lang w:val="fr-FR"/>
              </w:rPr>
              <w:t xml:space="preserve">    </w:t>
            </w:r>
            <w:r w:rsidRPr="00277C3A">
              <w:rPr>
                <w:rFonts w:eastAsia="Calibri"/>
                <w:b/>
                <w:color w:val="000000"/>
                <w:lang w:val="fr-FR"/>
              </w:rPr>
              <w:t>ADD</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DE681"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0A71F" w14:textId="77777777" w:rsidR="00360702" w:rsidRPr="00277C3A" w:rsidRDefault="00360702" w:rsidP="00E45A32">
            <w:pPr>
              <w:spacing w:before="0"/>
              <w:rPr>
                <w:lang w:val="fr-FR"/>
              </w:rPr>
            </w:pPr>
          </w:p>
        </w:tc>
      </w:tr>
      <w:tr w:rsidR="00360702" w:rsidRPr="00277C3A" w14:paraId="163B92AB"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42DE79B1"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F50B7" w14:textId="77777777" w:rsidR="00360702" w:rsidRPr="00277C3A" w:rsidRDefault="00360702" w:rsidP="00E45A32">
            <w:pPr>
              <w:spacing w:before="0"/>
              <w:jc w:val="center"/>
              <w:rPr>
                <w:lang w:val="fr-FR"/>
              </w:rPr>
            </w:pPr>
            <w:r w:rsidRPr="00277C3A">
              <w:rPr>
                <w:rFonts w:eastAsia="Calibri"/>
                <w:color w:val="000000"/>
                <w:lang w:val="fr-FR"/>
              </w:rPr>
              <w:t>228 65</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F87F61" w14:textId="77777777" w:rsidR="00360702" w:rsidRPr="00277C3A" w:rsidRDefault="00360702" w:rsidP="00E45A32">
            <w:pPr>
              <w:spacing w:before="0"/>
              <w:rPr>
                <w:lang w:val="fr-FR"/>
              </w:rPr>
            </w:pPr>
            <w:proofErr w:type="spellStart"/>
            <w:r w:rsidRPr="00277C3A">
              <w:rPr>
                <w:rFonts w:eastAsia="Calibri"/>
                <w:color w:val="000000"/>
                <w:lang w:val="fr-FR"/>
              </w:rPr>
              <w:t>Nexphone</w:t>
            </w:r>
            <w:proofErr w:type="spellEnd"/>
            <w:r w:rsidRPr="00277C3A">
              <w:rPr>
                <w:rFonts w:eastAsia="Calibri"/>
                <w:color w:val="000000"/>
                <w:lang w:val="fr-FR"/>
              </w:rPr>
              <w:t xml:space="preserve"> AG</w:t>
            </w:r>
          </w:p>
        </w:tc>
      </w:tr>
      <w:tr w:rsidR="00360702" w:rsidRPr="00456409" w14:paraId="3FEC2704" w14:textId="77777777" w:rsidTr="00AB6870">
        <w:trPr>
          <w:trHeight w:val="262"/>
        </w:trPr>
        <w:tc>
          <w:tcPr>
            <w:tcW w:w="2704"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6766937" w14:textId="77777777" w:rsidR="00360702" w:rsidRPr="00277C3A" w:rsidRDefault="00360702" w:rsidP="00E45A32">
            <w:pPr>
              <w:spacing w:before="0"/>
              <w:jc w:val="left"/>
              <w:rPr>
                <w:lang w:val="fr-FR"/>
              </w:rPr>
            </w:pPr>
            <w:r w:rsidRPr="00277C3A">
              <w:rPr>
                <w:rFonts w:eastAsia="Calibri"/>
                <w:b/>
                <w:color w:val="000000"/>
                <w:lang w:val="fr-FR"/>
              </w:rPr>
              <w:t xml:space="preserve">Mobile international, </w:t>
            </w:r>
            <w:r w:rsidRPr="00277C3A">
              <w:rPr>
                <w:rFonts w:eastAsia="Calibri"/>
                <w:b/>
                <w:color w:val="000000"/>
                <w:lang w:val="fr-FR"/>
              </w:rPr>
              <w:br/>
              <w:t xml:space="preserve">indicatif partagé </w:t>
            </w:r>
            <w:r>
              <w:rPr>
                <w:rFonts w:eastAsia="Calibri"/>
                <w:b/>
                <w:color w:val="000000"/>
                <w:lang w:val="fr-FR"/>
              </w:rPr>
              <w:t xml:space="preserve">    </w:t>
            </w:r>
            <w:r w:rsidRPr="00277C3A">
              <w:rPr>
                <w:rFonts w:eastAsia="Calibri"/>
                <w:b/>
                <w:color w:val="000000"/>
                <w:lang w:val="fr-FR"/>
              </w:rPr>
              <w:t>SUP</w:t>
            </w:r>
            <w:r>
              <w:rPr>
                <w:rFonts w:eastAsia="Calibri"/>
                <w:b/>
                <w:color w:val="000000"/>
                <w:lang w:val="fr-FR"/>
              </w:rPr>
              <w:t>*</w:t>
            </w: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1436" w14:textId="77777777" w:rsidR="00360702" w:rsidRPr="00277C3A" w:rsidRDefault="00360702" w:rsidP="00E45A32">
            <w:pPr>
              <w:spacing w:before="0"/>
              <w:rPr>
                <w:lang w:val="fr-FR"/>
              </w:rPr>
            </w:pP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71C0E" w14:textId="77777777" w:rsidR="00360702" w:rsidRPr="00277C3A" w:rsidRDefault="00360702" w:rsidP="00E45A32">
            <w:pPr>
              <w:spacing w:before="0"/>
              <w:rPr>
                <w:lang w:val="fr-FR"/>
              </w:rPr>
            </w:pPr>
          </w:p>
        </w:tc>
      </w:tr>
      <w:tr w:rsidR="00360702" w:rsidRPr="00277C3A" w14:paraId="2885C50A" w14:textId="77777777" w:rsidTr="00AB6870">
        <w:trPr>
          <w:trHeight w:val="262"/>
        </w:trPr>
        <w:tc>
          <w:tcPr>
            <w:tcW w:w="2704" w:type="dxa"/>
            <w:vMerge/>
            <w:tcBorders>
              <w:top w:val="nil"/>
              <w:left w:val="single" w:sz="7" w:space="0" w:color="D3D3D3"/>
              <w:bottom w:val="nil"/>
              <w:right w:val="single" w:sz="7" w:space="0" w:color="D3D3D3"/>
            </w:tcBorders>
            <w:tcMar>
              <w:top w:w="39" w:type="dxa"/>
              <w:left w:w="39" w:type="dxa"/>
              <w:bottom w:w="39" w:type="dxa"/>
              <w:right w:w="39" w:type="dxa"/>
            </w:tcMar>
          </w:tcPr>
          <w:p w14:paraId="61A1ADCD"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57A27" w14:textId="77777777" w:rsidR="00360702" w:rsidRPr="00277C3A" w:rsidRDefault="00360702" w:rsidP="00E45A32">
            <w:pPr>
              <w:spacing w:before="0"/>
              <w:jc w:val="center"/>
              <w:rPr>
                <w:lang w:val="fr-FR"/>
              </w:rPr>
            </w:pPr>
            <w:r w:rsidRPr="00277C3A">
              <w:rPr>
                <w:rFonts w:eastAsia="Calibri"/>
                <w:color w:val="000000"/>
                <w:lang w:val="fr-FR"/>
              </w:rPr>
              <w:t>901 24</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BD422" w14:textId="77777777" w:rsidR="00360702" w:rsidRPr="00277C3A" w:rsidRDefault="00360702" w:rsidP="00E45A32">
            <w:pPr>
              <w:spacing w:before="0"/>
              <w:rPr>
                <w:lang w:val="fr-FR"/>
              </w:rPr>
            </w:pPr>
            <w:proofErr w:type="spellStart"/>
            <w:r w:rsidRPr="00277C3A">
              <w:rPr>
                <w:rFonts w:eastAsia="Calibri"/>
                <w:color w:val="000000"/>
                <w:lang w:val="fr-FR"/>
              </w:rPr>
              <w:t>Voxbone</w:t>
            </w:r>
            <w:proofErr w:type="spellEnd"/>
            <w:r w:rsidRPr="00277C3A">
              <w:rPr>
                <w:rFonts w:eastAsia="Calibri"/>
                <w:color w:val="000000"/>
                <w:lang w:val="fr-FR"/>
              </w:rPr>
              <w:t xml:space="preserve"> SA</w:t>
            </w:r>
          </w:p>
        </w:tc>
      </w:tr>
      <w:tr w:rsidR="00360702" w:rsidRPr="00277C3A" w14:paraId="163821A5" w14:textId="77777777" w:rsidTr="00AB6870">
        <w:trPr>
          <w:trHeight w:val="262"/>
        </w:trPr>
        <w:tc>
          <w:tcPr>
            <w:tcW w:w="2704"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EE4DC50" w14:textId="77777777" w:rsidR="00360702" w:rsidRPr="00277C3A" w:rsidRDefault="00360702" w:rsidP="00E45A32">
            <w:pPr>
              <w:spacing w:before="0"/>
              <w:rPr>
                <w:lang w:val="fr-FR"/>
              </w:rPr>
            </w:pPr>
          </w:p>
        </w:tc>
        <w:tc>
          <w:tcPr>
            <w:tcW w:w="173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4AE13" w14:textId="77777777" w:rsidR="00360702" w:rsidRPr="00277C3A" w:rsidRDefault="00360702" w:rsidP="00E45A32">
            <w:pPr>
              <w:spacing w:before="0"/>
              <w:jc w:val="center"/>
              <w:rPr>
                <w:lang w:val="fr-FR"/>
              </w:rPr>
            </w:pPr>
            <w:r w:rsidRPr="00277C3A">
              <w:rPr>
                <w:rFonts w:eastAsia="Calibri"/>
                <w:color w:val="000000"/>
                <w:lang w:val="fr-FR"/>
              </w:rPr>
              <w:t>901 90</w:t>
            </w:r>
          </w:p>
        </w:tc>
        <w:tc>
          <w:tcPr>
            <w:tcW w:w="51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6CD8C" w14:textId="77777777" w:rsidR="00360702" w:rsidRPr="00277C3A" w:rsidRDefault="00360702" w:rsidP="00E45A32">
            <w:pPr>
              <w:spacing w:before="0"/>
              <w:rPr>
                <w:lang w:val="fr-FR"/>
              </w:rPr>
            </w:pPr>
            <w:proofErr w:type="spellStart"/>
            <w:r w:rsidRPr="00277C3A">
              <w:rPr>
                <w:rFonts w:eastAsia="Calibri"/>
                <w:color w:val="000000"/>
                <w:lang w:val="fr-FR"/>
              </w:rPr>
              <w:t>Truphone</w:t>
            </w:r>
            <w:proofErr w:type="spellEnd"/>
            <w:r w:rsidRPr="00277C3A">
              <w:rPr>
                <w:rFonts w:eastAsia="Calibri"/>
                <w:color w:val="000000"/>
                <w:lang w:val="fr-FR"/>
              </w:rPr>
              <w:t xml:space="preserve"> Limited</w:t>
            </w:r>
          </w:p>
        </w:tc>
      </w:tr>
    </w:tbl>
    <w:p w14:paraId="07387DB6" w14:textId="77777777" w:rsidR="00360702" w:rsidRPr="00A13831" w:rsidRDefault="00360702" w:rsidP="00A13831">
      <w:pPr>
        <w:rPr>
          <w:rFonts w:asciiTheme="minorHAnsi" w:hAnsiTheme="minorHAnsi" w:cstheme="minorHAnsi"/>
          <w:lang w:val="fr-FR"/>
        </w:rPr>
      </w:pPr>
      <w:r w:rsidRPr="00A13831">
        <w:rPr>
          <w:rFonts w:asciiTheme="minorHAnsi" w:eastAsia="Arial" w:hAnsiTheme="minorHAnsi" w:cstheme="minorHAnsi"/>
          <w:color w:val="000000"/>
          <w:sz w:val="16"/>
          <w:lang w:val="fr-FR"/>
        </w:rPr>
        <w:t>____________</w:t>
      </w:r>
    </w:p>
    <w:p w14:paraId="1D3B60E0" w14:textId="77777777" w:rsidR="00360702" w:rsidRPr="00277C3A" w:rsidRDefault="00360702" w:rsidP="00A13831">
      <w:pPr>
        <w:rPr>
          <w:lang w:val="fr-FR"/>
        </w:rPr>
      </w:pPr>
      <w:r w:rsidRPr="00277C3A">
        <w:rPr>
          <w:rFonts w:eastAsia="Calibri"/>
          <w:color w:val="000000"/>
          <w:sz w:val="18"/>
          <w:lang w:val="fr-FR"/>
        </w:rPr>
        <w:t xml:space="preserve">MCC:  Mobile Country Code / Indicatif de pays du mobile / </w:t>
      </w:r>
      <w:proofErr w:type="spellStart"/>
      <w:r w:rsidRPr="00277C3A">
        <w:rPr>
          <w:rFonts w:eastAsia="Calibri"/>
          <w:color w:val="000000"/>
          <w:sz w:val="18"/>
          <w:lang w:val="fr-FR"/>
        </w:rPr>
        <w:t>Indicativo</w:t>
      </w:r>
      <w:proofErr w:type="spellEnd"/>
      <w:r w:rsidRPr="00277C3A">
        <w:rPr>
          <w:rFonts w:eastAsia="Calibri"/>
          <w:color w:val="000000"/>
          <w:sz w:val="18"/>
          <w:lang w:val="fr-FR"/>
        </w:rPr>
        <w:t xml:space="preserve"> de </w:t>
      </w:r>
      <w:proofErr w:type="spellStart"/>
      <w:r w:rsidRPr="00277C3A">
        <w:rPr>
          <w:rFonts w:eastAsia="Calibri"/>
          <w:color w:val="000000"/>
          <w:sz w:val="18"/>
          <w:lang w:val="fr-FR"/>
        </w:rPr>
        <w:t>país</w:t>
      </w:r>
      <w:proofErr w:type="spellEnd"/>
      <w:r w:rsidRPr="00277C3A">
        <w:rPr>
          <w:rFonts w:eastAsia="Calibri"/>
          <w:color w:val="000000"/>
          <w:sz w:val="18"/>
          <w:lang w:val="fr-FR"/>
        </w:rPr>
        <w:t xml:space="preserve"> para el </w:t>
      </w:r>
      <w:proofErr w:type="spellStart"/>
      <w:r w:rsidRPr="00277C3A">
        <w:rPr>
          <w:rFonts w:eastAsia="Calibri"/>
          <w:color w:val="000000"/>
          <w:sz w:val="18"/>
          <w:lang w:val="fr-FR"/>
        </w:rPr>
        <w:t>servicio</w:t>
      </w:r>
      <w:proofErr w:type="spellEnd"/>
      <w:r w:rsidRPr="00277C3A">
        <w:rPr>
          <w:rFonts w:eastAsia="Calibri"/>
          <w:color w:val="000000"/>
          <w:sz w:val="18"/>
          <w:lang w:val="fr-FR"/>
        </w:rPr>
        <w:t xml:space="preserve"> </w:t>
      </w:r>
      <w:proofErr w:type="spellStart"/>
      <w:r w:rsidRPr="00277C3A">
        <w:rPr>
          <w:rFonts w:eastAsia="Calibri"/>
          <w:color w:val="000000"/>
          <w:sz w:val="18"/>
          <w:lang w:val="fr-FR"/>
        </w:rPr>
        <w:t>móvil</w:t>
      </w:r>
      <w:proofErr w:type="spellEnd"/>
    </w:p>
    <w:p w14:paraId="0A002CDD" w14:textId="77777777" w:rsidR="00360702" w:rsidRDefault="00360702" w:rsidP="00925048">
      <w:pPr>
        <w:spacing w:before="0"/>
        <w:rPr>
          <w:rFonts w:eastAsia="Calibri"/>
          <w:color w:val="000000"/>
          <w:sz w:val="18"/>
          <w:lang w:val="fr-FR"/>
        </w:rPr>
      </w:pPr>
      <w:r w:rsidRPr="00277C3A">
        <w:rPr>
          <w:rFonts w:eastAsia="Calibri"/>
          <w:color w:val="000000"/>
          <w:sz w:val="18"/>
          <w:lang w:val="fr-FR"/>
        </w:rPr>
        <w:t xml:space="preserve">MNC:  Mobile Network Code / Code de réseau mobile / </w:t>
      </w:r>
      <w:proofErr w:type="spellStart"/>
      <w:r w:rsidRPr="00277C3A">
        <w:rPr>
          <w:rFonts w:eastAsia="Calibri"/>
          <w:color w:val="000000"/>
          <w:sz w:val="18"/>
          <w:lang w:val="fr-FR"/>
        </w:rPr>
        <w:t>Indicativo</w:t>
      </w:r>
      <w:proofErr w:type="spellEnd"/>
      <w:r w:rsidRPr="00277C3A">
        <w:rPr>
          <w:rFonts w:eastAsia="Calibri"/>
          <w:color w:val="000000"/>
          <w:sz w:val="18"/>
          <w:lang w:val="fr-FR"/>
        </w:rPr>
        <w:t xml:space="preserve"> de </w:t>
      </w:r>
      <w:proofErr w:type="spellStart"/>
      <w:r w:rsidRPr="00277C3A">
        <w:rPr>
          <w:rFonts w:eastAsia="Calibri"/>
          <w:color w:val="000000"/>
          <w:sz w:val="18"/>
          <w:lang w:val="fr-FR"/>
        </w:rPr>
        <w:t>red</w:t>
      </w:r>
      <w:proofErr w:type="spellEnd"/>
      <w:r w:rsidRPr="00277C3A">
        <w:rPr>
          <w:rFonts w:eastAsia="Calibri"/>
          <w:color w:val="000000"/>
          <w:sz w:val="18"/>
          <w:lang w:val="fr-FR"/>
        </w:rPr>
        <w:t xml:space="preserve"> para el </w:t>
      </w:r>
      <w:proofErr w:type="spellStart"/>
      <w:r w:rsidRPr="00277C3A">
        <w:rPr>
          <w:rFonts w:eastAsia="Calibri"/>
          <w:color w:val="000000"/>
          <w:sz w:val="18"/>
          <w:lang w:val="fr-FR"/>
        </w:rPr>
        <w:t>servicio</w:t>
      </w:r>
      <w:proofErr w:type="spellEnd"/>
      <w:r w:rsidRPr="00277C3A">
        <w:rPr>
          <w:rFonts w:eastAsia="Calibri"/>
          <w:color w:val="000000"/>
          <w:sz w:val="18"/>
          <w:lang w:val="fr-FR"/>
        </w:rPr>
        <w:t xml:space="preserve"> </w:t>
      </w:r>
      <w:proofErr w:type="spellStart"/>
      <w:r w:rsidRPr="00277C3A">
        <w:rPr>
          <w:rFonts w:eastAsia="Calibri"/>
          <w:color w:val="000000"/>
          <w:sz w:val="18"/>
          <w:lang w:val="fr-FR"/>
        </w:rPr>
        <w:t>móvil</w:t>
      </w:r>
      <w:proofErr w:type="spellEnd"/>
    </w:p>
    <w:p w14:paraId="43C5C70E" w14:textId="16BE8557" w:rsidR="00360702" w:rsidRPr="005D60AB" w:rsidRDefault="00360702" w:rsidP="00A13831">
      <w:pPr>
        <w:rPr>
          <w:rFonts w:eastAsia="SimSun"/>
          <w:lang w:val="fr-FR"/>
        </w:rPr>
      </w:pPr>
      <w:r w:rsidRPr="0060379E">
        <w:rPr>
          <w:rFonts w:cs="Calibri"/>
          <w:lang w:val="fr-FR"/>
        </w:rPr>
        <w:t>*</w:t>
      </w:r>
      <w:r w:rsidRPr="005D60AB">
        <w:rPr>
          <w:rFonts w:cs="Calibri"/>
          <w:sz w:val="18"/>
          <w:szCs w:val="18"/>
          <w:lang w:val="fr-FR"/>
        </w:rPr>
        <w:t xml:space="preserve"> Voir </w:t>
      </w:r>
      <w:r w:rsidRPr="00925048">
        <w:rPr>
          <w:rFonts w:cs="Calibri"/>
          <w:sz w:val="18"/>
          <w:szCs w:val="18"/>
          <w:lang w:val="fr-FR"/>
        </w:rPr>
        <w:t xml:space="preserve">page </w:t>
      </w:r>
      <w:r w:rsidR="00925048">
        <w:rPr>
          <w:rFonts w:cs="Calibri"/>
          <w:sz w:val="18"/>
          <w:szCs w:val="18"/>
          <w:lang w:val="fr-FR"/>
        </w:rPr>
        <w:t>6</w:t>
      </w:r>
      <w:r w:rsidRPr="005D60AB">
        <w:rPr>
          <w:rFonts w:cs="Calibri"/>
          <w:sz w:val="18"/>
          <w:szCs w:val="18"/>
          <w:lang w:val="fr-FR"/>
        </w:rPr>
        <w:t xml:space="preserve"> du présent Bulletin d'exploitation N° 12</w:t>
      </w:r>
      <w:r>
        <w:rPr>
          <w:rFonts w:cs="Calibri"/>
          <w:sz w:val="18"/>
          <w:szCs w:val="18"/>
          <w:lang w:val="fr-FR"/>
        </w:rPr>
        <w:t>87</w:t>
      </w:r>
      <w:r w:rsidRPr="005D60AB">
        <w:rPr>
          <w:rFonts w:cs="Calibri"/>
          <w:sz w:val="18"/>
          <w:szCs w:val="18"/>
          <w:lang w:val="fr-FR"/>
        </w:rPr>
        <w:t xml:space="preserve"> du 1.</w:t>
      </w:r>
      <w:r>
        <w:rPr>
          <w:rFonts w:cs="Calibri"/>
          <w:sz w:val="18"/>
          <w:szCs w:val="18"/>
          <w:lang w:val="fr-FR"/>
        </w:rPr>
        <w:t>III</w:t>
      </w:r>
      <w:r w:rsidRPr="005D60AB">
        <w:rPr>
          <w:rFonts w:cs="Calibri"/>
          <w:sz w:val="18"/>
          <w:szCs w:val="18"/>
          <w:lang w:val="fr-FR"/>
        </w:rPr>
        <w:t>.202</w:t>
      </w:r>
      <w:r>
        <w:rPr>
          <w:rFonts w:cs="Calibri"/>
          <w:sz w:val="18"/>
          <w:szCs w:val="18"/>
          <w:lang w:val="fr-FR"/>
        </w:rPr>
        <w:t>4</w:t>
      </w:r>
      <w:r w:rsidRPr="005D60AB">
        <w:rPr>
          <w:rFonts w:cs="Calibri"/>
          <w:sz w:val="18"/>
          <w:szCs w:val="18"/>
          <w:lang w:val="fr-FR"/>
        </w:rPr>
        <w:t>.</w:t>
      </w:r>
    </w:p>
    <w:p w14:paraId="15723F17" w14:textId="77777777" w:rsidR="00360702" w:rsidRPr="001818D8" w:rsidRDefault="00360702">
      <w:pPr>
        <w:rPr>
          <w:lang w:val="fr-CH"/>
        </w:rPr>
      </w:pPr>
    </w:p>
    <w:p w14:paraId="3AA801A7" w14:textId="77777777" w:rsidR="00360702" w:rsidRPr="007C1B11" w:rsidRDefault="00360702" w:rsidP="00100E23">
      <w:pPr>
        <w:pStyle w:val="Heading20"/>
        <w:rPr>
          <w:rFonts w:asciiTheme="minorHAnsi" w:hAnsiTheme="minorHAnsi"/>
          <w:szCs w:val="28"/>
        </w:rPr>
      </w:pPr>
      <w:bookmarkStart w:id="981" w:name="_Toc402878819"/>
      <w:bookmarkStart w:id="982" w:name="_Toc436994436"/>
      <w:bookmarkStart w:id="983" w:name="_Toc458670027"/>
      <w:bookmarkStart w:id="984" w:name="_Toc458670620"/>
      <w:bookmarkStart w:id="985" w:name="_Toc162463804"/>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981"/>
      <w:bookmarkEnd w:id="982"/>
      <w:bookmarkEnd w:id="983"/>
      <w:bookmarkEnd w:id="984"/>
      <w:bookmarkEnd w:id="985"/>
    </w:p>
    <w:p w14:paraId="5A5435DD" w14:textId="77777777" w:rsidR="00360702" w:rsidRDefault="00360702" w:rsidP="00483947">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165</w:t>
      </w:r>
      <w:r w:rsidRPr="007B7B31">
        <w:rPr>
          <w:lang w:val="fr-CH"/>
        </w:rPr>
        <w:t>)</w:t>
      </w:r>
    </w:p>
    <w:p w14:paraId="6BA34316" w14:textId="77777777" w:rsidR="00360702" w:rsidRPr="007B7B31" w:rsidRDefault="00360702" w:rsidP="00582751">
      <w:pPr>
        <w:keepNext/>
        <w:tabs>
          <w:tab w:val="right" w:pos="1021"/>
          <w:tab w:val="left" w:pos="1701"/>
          <w:tab w:val="left" w:pos="2268"/>
        </w:tabs>
        <w:spacing w:after="120"/>
        <w:jc w:val="center"/>
        <w:rPr>
          <w:lang w:val="fr-CH"/>
        </w:rPr>
      </w:pPr>
    </w:p>
    <w:tbl>
      <w:tblPr>
        <w:tblW w:w="9639" w:type="dxa"/>
        <w:tblLayout w:type="fixed"/>
        <w:tblLook w:val="04A0" w:firstRow="1" w:lastRow="0" w:firstColumn="1" w:lastColumn="0" w:noHBand="0" w:noVBand="1"/>
      </w:tblPr>
      <w:tblGrid>
        <w:gridCol w:w="2970"/>
        <w:gridCol w:w="2842"/>
        <w:gridCol w:w="3827"/>
      </w:tblGrid>
      <w:tr w:rsidR="00360702" w:rsidRPr="007B7B31" w14:paraId="406AFFA9" w14:textId="77777777" w:rsidTr="00EA71E9">
        <w:trPr>
          <w:cantSplit/>
          <w:tblHeader/>
        </w:trPr>
        <w:tc>
          <w:tcPr>
            <w:tcW w:w="2970" w:type="dxa"/>
            <w:hideMark/>
          </w:tcPr>
          <w:p w14:paraId="7151A118" w14:textId="77777777" w:rsidR="00360702" w:rsidRPr="007B7B31" w:rsidRDefault="00360702" w:rsidP="00275A5E">
            <w:pPr>
              <w:rPr>
                <w:lang w:val="fr-CH"/>
              </w:rPr>
            </w:pPr>
            <w:r w:rsidRPr="007B7B31">
              <w:rPr>
                <w:rFonts w:cs="Arial"/>
                <w:b/>
                <w:bCs/>
                <w:i/>
                <w:iCs/>
                <w:lang w:val="fr-FR"/>
              </w:rPr>
              <w:t>Pays ou zone/code ISO</w:t>
            </w:r>
          </w:p>
        </w:tc>
        <w:tc>
          <w:tcPr>
            <w:tcW w:w="2842" w:type="dxa"/>
            <w:hideMark/>
          </w:tcPr>
          <w:p w14:paraId="639E0A88" w14:textId="77777777" w:rsidR="00360702" w:rsidRPr="007B7B31" w:rsidRDefault="00360702" w:rsidP="00275A5E">
            <w:pPr>
              <w:jc w:val="center"/>
            </w:pPr>
            <w:r w:rsidRPr="007B7B31">
              <w:rPr>
                <w:rFonts w:cs="Arial"/>
                <w:b/>
                <w:bCs/>
                <w:i/>
                <w:iCs/>
                <w:lang w:val="fr-FR"/>
              </w:rPr>
              <w:t>Code de la Société</w:t>
            </w:r>
          </w:p>
        </w:tc>
        <w:tc>
          <w:tcPr>
            <w:tcW w:w="3827" w:type="dxa"/>
            <w:hideMark/>
          </w:tcPr>
          <w:p w14:paraId="4106E424" w14:textId="77777777" w:rsidR="00360702" w:rsidRPr="007B7B31" w:rsidRDefault="00360702" w:rsidP="00275A5E">
            <w:pPr>
              <w:rPr>
                <w:b/>
                <w:bCs/>
                <w:i/>
                <w:iCs/>
              </w:rPr>
            </w:pPr>
            <w:r w:rsidRPr="007B7B31">
              <w:rPr>
                <w:b/>
                <w:bCs/>
                <w:i/>
                <w:iCs/>
              </w:rPr>
              <w:t>Contact</w:t>
            </w:r>
          </w:p>
        </w:tc>
      </w:tr>
      <w:tr w:rsidR="00360702" w:rsidRPr="007B7B31" w14:paraId="7FC317CB" w14:textId="77777777" w:rsidTr="00EA71E9">
        <w:trPr>
          <w:cantSplit/>
          <w:tblHeader/>
        </w:trPr>
        <w:tc>
          <w:tcPr>
            <w:tcW w:w="2970" w:type="dxa"/>
            <w:tcBorders>
              <w:top w:val="nil"/>
              <w:left w:val="nil"/>
              <w:bottom w:val="single" w:sz="4" w:space="0" w:color="auto"/>
              <w:right w:val="nil"/>
            </w:tcBorders>
            <w:hideMark/>
          </w:tcPr>
          <w:p w14:paraId="63DED447" w14:textId="77777777" w:rsidR="00360702" w:rsidRPr="007B7B31" w:rsidRDefault="00360702" w:rsidP="00275A5E">
            <w:pPr>
              <w:rPr>
                <w:lang w:val="fr-CH"/>
              </w:rPr>
            </w:pPr>
            <w:r w:rsidRPr="007B7B31">
              <w:rPr>
                <w:rFonts w:cs="Arial"/>
                <w:b/>
                <w:bCs/>
                <w:i/>
                <w:iCs/>
                <w:lang w:val="fr-FR"/>
              </w:rPr>
              <w:t>Nom de la société/Adresse</w:t>
            </w:r>
          </w:p>
        </w:tc>
        <w:tc>
          <w:tcPr>
            <w:tcW w:w="2842" w:type="dxa"/>
            <w:tcBorders>
              <w:top w:val="nil"/>
              <w:left w:val="nil"/>
              <w:bottom w:val="single" w:sz="4" w:space="0" w:color="auto"/>
              <w:right w:val="nil"/>
            </w:tcBorders>
            <w:hideMark/>
          </w:tcPr>
          <w:p w14:paraId="7682987B" w14:textId="77777777" w:rsidR="00360702" w:rsidRPr="007B7B31" w:rsidRDefault="00360702" w:rsidP="00275A5E">
            <w:pPr>
              <w:jc w:val="center"/>
              <w:rPr>
                <w:b/>
                <w:bCs/>
                <w:i/>
                <w:iCs/>
              </w:rPr>
            </w:pPr>
            <w:r w:rsidRPr="007B7B31">
              <w:rPr>
                <w:b/>
                <w:bCs/>
                <w:i/>
                <w:iCs/>
              </w:rPr>
              <w:t xml:space="preserve">(code de </w:t>
            </w:r>
            <w:proofErr w:type="spellStart"/>
            <w:r w:rsidRPr="007B7B31">
              <w:rPr>
                <w:b/>
                <w:bCs/>
                <w:i/>
                <w:iCs/>
              </w:rPr>
              <w:t>l'exploitant</w:t>
            </w:r>
            <w:proofErr w:type="spellEnd"/>
            <w:r w:rsidRPr="007B7B31">
              <w:rPr>
                <w:b/>
                <w:bCs/>
                <w:i/>
                <w:iCs/>
              </w:rPr>
              <w:t>)</w:t>
            </w:r>
          </w:p>
        </w:tc>
        <w:tc>
          <w:tcPr>
            <w:tcW w:w="3827" w:type="dxa"/>
            <w:tcBorders>
              <w:top w:val="nil"/>
              <w:left w:val="nil"/>
              <w:bottom w:val="single" w:sz="4" w:space="0" w:color="auto"/>
              <w:right w:val="nil"/>
            </w:tcBorders>
          </w:tcPr>
          <w:p w14:paraId="0B20AE15" w14:textId="77777777" w:rsidR="00360702" w:rsidRPr="007B7B31" w:rsidRDefault="00360702" w:rsidP="00275A5E"/>
        </w:tc>
      </w:tr>
    </w:tbl>
    <w:p w14:paraId="7A74C17A" w14:textId="77777777" w:rsidR="00360702" w:rsidRDefault="00360702" w:rsidP="001F728D">
      <w:pPr>
        <w:rPr>
          <w:rFonts w:cs="Calibri"/>
          <w:b/>
          <w:color w:val="000000"/>
          <w:lang w:val="pt-BR"/>
        </w:rPr>
      </w:pPr>
    </w:p>
    <w:p w14:paraId="6C2F538A" w14:textId="77777777" w:rsidR="00360702" w:rsidRDefault="00360702" w:rsidP="00361BD1">
      <w:pPr>
        <w:tabs>
          <w:tab w:val="left" w:pos="3686"/>
        </w:tabs>
        <w:spacing w:after="120"/>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Pr>
          <w:rFonts w:cs="Calibri"/>
          <w:b/>
          <w:lang w:val="fr-FR"/>
        </w:rPr>
        <w:t>ADD</w:t>
      </w:r>
    </w:p>
    <w:tbl>
      <w:tblPr>
        <w:tblW w:w="9639" w:type="dxa"/>
        <w:tblLayout w:type="fixed"/>
        <w:tblCellMar>
          <w:top w:w="85" w:type="dxa"/>
          <w:bottom w:w="85" w:type="dxa"/>
        </w:tblCellMar>
        <w:tblLook w:val="05A0" w:firstRow="1" w:lastRow="0" w:firstColumn="1" w:lastColumn="1" w:noHBand="0" w:noVBand="1"/>
      </w:tblPr>
      <w:tblGrid>
        <w:gridCol w:w="3600"/>
        <w:gridCol w:w="2212"/>
        <w:gridCol w:w="3827"/>
      </w:tblGrid>
      <w:tr w:rsidR="00360702" w:rsidRPr="00456409" w14:paraId="3D3E1808" w14:textId="77777777" w:rsidTr="00EA71E9">
        <w:trPr>
          <w:trHeight w:val="779"/>
        </w:trPr>
        <w:tc>
          <w:tcPr>
            <w:tcW w:w="3600" w:type="dxa"/>
          </w:tcPr>
          <w:p w14:paraId="6EA4B676" w14:textId="77777777" w:rsidR="00360702" w:rsidRPr="00361BD1" w:rsidRDefault="00360702" w:rsidP="00AB6870">
            <w:pPr>
              <w:tabs>
                <w:tab w:val="left" w:pos="426"/>
                <w:tab w:val="left" w:pos="4140"/>
                <w:tab w:val="left" w:pos="4230"/>
              </w:tabs>
              <w:spacing w:before="0"/>
              <w:rPr>
                <w:rFonts w:cs="Arial"/>
                <w:noProof/>
                <w:lang w:val="de-CH"/>
              </w:rPr>
            </w:pPr>
            <w:r w:rsidRPr="00361BD1">
              <w:rPr>
                <w:rFonts w:cs="Arial"/>
                <w:noProof/>
                <w:lang w:val="de-CH"/>
              </w:rPr>
              <w:t>CANCOM Managed Services GmbH</w:t>
            </w:r>
          </w:p>
          <w:p w14:paraId="3FF8CB46" w14:textId="77777777" w:rsidR="00360702" w:rsidRPr="00361BD1" w:rsidRDefault="00360702" w:rsidP="00AB6870">
            <w:pPr>
              <w:tabs>
                <w:tab w:val="left" w:pos="426"/>
                <w:tab w:val="left" w:pos="4140"/>
                <w:tab w:val="left" w:pos="4230"/>
              </w:tabs>
              <w:spacing w:before="0"/>
              <w:rPr>
                <w:rFonts w:cs="Arial"/>
                <w:noProof/>
                <w:lang w:val="de-CH"/>
              </w:rPr>
            </w:pPr>
            <w:r w:rsidRPr="00361BD1">
              <w:rPr>
                <w:rFonts w:cs="Arial"/>
                <w:noProof/>
                <w:lang w:val="de-CH"/>
              </w:rPr>
              <w:t>Erika-Mann-Strasse 69</w:t>
            </w:r>
          </w:p>
          <w:p w14:paraId="469B0064" w14:textId="77777777" w:rsidR="00360702" w:rsidRPr="00361BD1" w:rsidRDefault="00360702" w:rsidP="00AB6870">
            <w:pPr>
              <w:tabs>
                <w:tab w:val="left" w:pos="426"/>
                <w:tab w:val="left" w:pos="4140"/>
                <w:tab w:val="left" w:pos="4230"/>
              </w:tabs>
              <w:spacing w:before="0"/>
              <w:rPr>
                <w:rFonts w:cs="Arial"/>
                <w:noProof/>
              </w:rPr>
            </w:pPr>
            <w:r w:rsidRPr="00361BD1">
              <w:rPr>
                <w:rFonts w:cs="Arial"/>
                <w:noProof/>
                <w:lang w:val="de-CH"/>
              </w:rPr>
              <w:t>D-80636 MUNICH</w:t>
            </w:r>
          </w:p>
        </w:tc>
        <w:tc>
          <w:tcPr>
            <w:tcW w:w="2212" w:type="dxa"/>
          </w:tcPr>
          <w:p w14:paraId="436ACC80" w14:textId="77777777" w:rsidR="00360702" w:rsidRPr="00361BD1" w:rsidRDefault="00360702" w:rsidP="00AB6870">
            <w:pPr>
              <w:widowControl w:val="0"/>
              <w:spacing w:before="0"/>
              <w:jc w:val="center"/>
              <w:rPr>
                <w:rFonts w:eastAsia="SimSun" w:cs="Arial"/>
                <w:b/>
                <w:bCs/>
                <w:color w:val="000000"/>
              </w:rPr>
            </w:pPr>
            <w:r w:rsidRPr="00361BD1">
              <w:rPr>
                <w:rFonts w:eastAsia="SimSun" w:cs="Arial"/>
                <w:b/>
                <w:bCs/>
                <w:noProof/>
                <w:color w:val="000000"/>
              </w:rPr>
              <w:t>CANCOM</w:t>
            </w:r>
          </w:p>
        </w:tc>
        <w:tc>
          <w:tcPr>
            <w:tcW w:w="3827" w:type="dxa"/>
          </w:tcPr>
          <w:p w14:paraId="733431F9" w14:textId="77777777" w:rsidR="00360702" w:rsidRPr="001818D8" w:rsidRDefault="00360702" w:rsidP="00AB6870">
            <w:pPr>
              <w:widowControl w:val="0"/>
              <w:spacing w:before="0"/>
              <w:rPr>
                <w:rFonts w:eastAsia="SimSun" w:cs="Arial"/>
                <w:color w:val="000000"/>
                <w:lang w:val="fr-CH"/>
              </w:rPr>
            </w:pPr>
            <w:proofErr w:type="spellStart"/>
            <w:r w:rsidRPr="001818D8">
              <w:rPr>
                <w:rFonts w:eastAsia="SimSun" w:cs="Arial"/>
                <w:color w:val="000000"/>
                <w:lang w:val="fr-CH"/>
              </w:rPr>
              <w:t>Carriermanagement</w:t>
            </w:r>
            <w:proofErr w:type="spellEnd"/>
          </w:p>
          <w:p w14:paraId="346E17BE" w14:textId="2E40592B" w:rsidR="00360702" w:rsidRPr="001818D8" w:rsidRDefault="00360702" w:rsidP="00AB6870">
            <w:pPr>
              <w:widowControl w:val="0"/>
              <w:spacing w:before="0"/>
              <w:rPr>
                <w:rFonts w:eastAsia="SimSun" w:cs="Arial"/>
                <w:color w:val="000000"/>
                <w:lang w:val="fr-CH"/>
              </w:rPr>
            </w:pPr>
            <w:proofErr w:type="gramStart"/>
            <w:r w:rsidRPr="001818D8">
              <w:rPr>
                <w:rFonts w:eastAsia="SimSun" w:cs="Arial"/>
                <w:color w:val="000000"/>
                <w:lang w:val="fr-CH"/>
              </w:rPr>
              <w:t>Tél</w:t>
            </w:r>
            <w:r w:rsidR="00AB6870" w:rsidRPr="001818D8">
              <w:rPr>
                <w:rFonts w:eastAsia="SimSun" w:cs="Arial"/>
                <w:color w:val="000000"/>
                <w:lang w:val="fr-CH"/>
              </w:rPr>
              <w:t>.</w:t>
            </w:r>
            <w:r w:rsidRPr="001818D8">
              <w:rPr>
                <w:rFonts w:eastAsia="SimSun" w:cs="Arial"/>
                <w:color w:val="000000"/>
                <w:lang w:val="fr-CH"/>
              </w:rPr>
              <w:t>:</w:t>
            </w:r>
            <w:proofErr w:type="gramEnd"/>
            <w:r w:rsidRPr="001818D8">
              <w:rPr>
                <w:rFonts w:eastAsia="SimSun" w:cs="Arial"/>
                <w:color w:val="000000"/>
                <w:lang w:val="fr-CH"/>
              </w:rPr>
              <w:t xml:space="preserve"> +49 69 66009 3203</w:t>
            </w:r>
          </w:p>
          <w:p w14:paraId="7E919848" w14:textId="77777777" w:rsidR="00360702" w:rsidRPr="001818D8" w:rsidRDefault="00360702" w:rsidP="00AB6870">
            <w:pPr>
              <w:widowControl w:val="0"/>
              <w:spacing w:before="0"/>
              <w:rPr>
                <w:rFonts w:eastAsia="SimSun" w:cs="Arial"/>
                <w:color w:val="000000"/>
                <w:lang w:val="fr-CH"/>
              </w:rPr>
            </w:pPr>
            <w:proofErr w:type="gramStart"/>
            <w:r w:rsidRPr="001818D8">
              <w:rPr>
                <w:rFonts w:eastAsia="SimSun" w:cs="Arial"/>
                <w:color w:val="000000"/>
                <w:lang w:val="fr-CH"/>
              </w:rPr>
              <w:t>Fax:</w:t>
            </w:r>
            <w:proofErr w:type="gramEnd"/>
            <w:r w:rsidRPr="001818D8">
              <w:rPr>
                <w:rFonts w:eastAsia="SimSun" w:cs="Arial"/>
                <w:color w:val="000000"/>
                <w:lang w:val="fr-CH"/>
              </w:rPr>
              <w:t xml:space="preserve"> +49 221 94881 7387</w:t>
            </w:r>
          </w:p>
          <w:p w14:paraId="328BEE34" w14:textId="0447A6D2" w:rsidR="00360702" w:rsidRPr="001818D8" w:rsidRDefault="00360702" w:rsidP="00AB6870">
            <w:pPr>
              <w:widowControl w:val="0"/>
              <w:spacing w:before="0"/>
              <w:rPr>
                <w:rFonts w:eastAsia="SimSun" w:cs="Arial"/>
                <w:color w:val="000000"/>
                <w:lang w:val="fr-CH"/>
              </w:rPr>
            </w:pPr>
            <w:proofErr w:type="gramStart"/>
            <w:r w:rsidRPr="001818D8">
              <w:rPr>
                <w:rFonts w:eastAsia="SimSun" w:cs="Arial"/>
                <w:color w:val="000000"/>
                <w:lang w:val="fr-CH"/>
              </w:rPr>
              <w:t>E</w:t>
            </w:r>
            <w:r w:rsidR="00AB6870" w:rsidRPr="001818D8">
              <w:rPr>
                <w:rFonts w:eastAsia="SimSun" w:cs="Arial"/>
                <w:color w:val="000000"/>
                <w:lang w:val="fr-CH"/>
              </w:rPr>
              <w:t>-</w:t>
            </w:r>
            <w:r w:rsidRPr="001818D8">
              <w:rPr>
                <w:rFonts w:eastAsia="SimSun" w:cs="Arial"/>
                <w:color w:val="000000"/>
                <w:lang w:val="fr-CH"/>
              </w:rPr>
              <w:t>mail:</w:t>
            </w:r>
            <w:proofErr w:type="gramEnd"/>
            <w:r w:rsidRPr="001818D8">
              <w:rPr>
                <w:rFonts w:eastAsia="SimSun" w:cs="Arial"/>
                <w:color w:val="000000"/>
                <w:lang w:val="fr-CH"/>
              </w:rPr>
              <w:t xml:space="preserve"> carriermanagement@cancom.de</w:t>
            </w:r>
          </w:p>
        </w:tc>
      </w:tr>
    </w:tbl>
    <w:p w14:paraId="122CCE44" w14:textId="77777777" w:rsidR="00360702" w:rsidRPr="00361BD1" w:rsidRDefault="00360702" w:rsidP="00361BD1">
      <w:pPr>
        <w:tabs>
          <w:tab w:val="left" w:pos="3686"/>
        </w:tabs>
        <w:rPr>
          <w:rFonts w:cs="Calibri"/>
          <w:color w:val="000000"/>
          <w:lang w:val="pt-BR"/>
        </w:rPr>
      </w:pPr>
    </w:p>
    <w:tbl>
      <w:tblPr>
        <w:tblW w:w="9639" w:type="dxa"/>
        <w:tblLayout w:type="fixed"/>
        <w:tblCellMar>
          <w:top w:w="85" w:type="dxa"/>
          <w:bottom w:w="85" w:type="dxa"/>
        </w:tblCellMar>
        <w:tblLook w:val="05A0" w:firstRow="1" w:lastRow="0" w:firstColumn="1" w:lastColumn="1" w:noHBand="0" w:noVBand="1"/>
      </w:tblPr>
      <w:tblGrid>
        <w:gridCol w:w="3600"/>
        <w:gridCol w:w="2212"/>
        <w:gridCol w:w="3827"/>
      </w:tblGrid>
      <w:tr w:rsidR="00360702" w:rsidRPr="00456409" w14:paraId="048CED0E" w14:textId="77777777" w:rsidTr="00EA71E9">
        <w:trPr>
          <w:trHeight w:val="779"/>
        </w:trPr>
        <w:tc>
          <w:tcPr>
            <w:tcW w:w="3600" w:type="dxa"/>
          </w:tcPr>
          <w:p w14:paraId="5BF1B4A2" w14:textId="77777777" w:rsidR="00360702" w:rsidRPr="00361BD1" w:rsidRDefault="00360702" w:rsidP="00AB6870">
            <w:pPr>
              <w:tabs>
                <w:tab w:val="left" w:pos="426"/>
                <w:tab w:val="left" w:pos="4140"/>
                <w:tab w:val="left" w:pos="4230"/>
              </w:tabs>
              <w:spacing w:before="0"/>
              <w:rPr>
                <w:rFonts w:cs="Arial"/>
                <w:noProof/>
                <w:lang w:val="de-CH"/>
              </w:rPr>
            </w:pPr>
            <w:r w:rsidRPr="00361BD1">
              <w:rPr>
                <w:rFonts w:cs="Arial"/>
                <w:noProof/>
                <w:lang w:val="de-CH"/>
              </w:rPr>
              <w:t>Teletechnik Freiburg e.K.</w:t>
            </w:r>
          </w:p>
          <w:p w14:paraId="62AB91F3" w14:textId="77777777" w:rsidR="00360702" w:rsidRPr="00361BD1" w:rsidRDefault="00360702" w:rsidP="00AB6870">
            <w:pPr>
              <w:tabs>
                <w:tab w:val="left" w:pos="426"/>
                <w:tab w:val="left" w:pos="4140"/>
                <w:tab w:val="left" w:pos="4230"/>
              </w:tabs>
              <w:spacing w:before="0"/>
              <w:rPr>
                <w:rFonts w:cs="Arial"/>
                <w:noProof/>
                <w:lang w:val="de-CH"/>
              </w:rPr>
            </w:pPr>
            <w:r w:rsidRPr="00361BD1">
              <w:rPr>
                <w:rFonts w:cs="Arial"/>
                <w:noProof/>
                <w:lang w:val="de-CH"/>
              </w:rPr>
              <w:t>Ziegelhofstrasse 228 A</w:t>
            </w:r>
          </w:p>
          <w:p w14:paraId="6B0B1514" w14:textId="77777777" w:rsidR="00360702" w:rsidRPr="00361BD1" w:rsidRDefault="00360702" w:rsidP="00AB6870">
            <w:pPr>
              <w:tabs>
                <w:tab w:val="left" w:pos="426"/>
                <w:tab w:val="left" w:pos="4140"/>
                <w:tab w:val="left" w:pos="4230"/>
              </w:tabs>
              <w:spacing w:before="0"/>
              <w:rPr>
                <w:rFonts w:cs="Arial"/>
                <w:noProof/>
              </w:rPr>
            </w:pPr>
            <w:r w:rsidRPr="00361BD1">
              <w:rPr>
                <w:rFonts w:cs="Arial"/>
                <w:noProof/>
                <w:lang w:val="de-CH"/>
              </w:rPr>
              <w:t>D-79110 FREIBURG</w:t>
            </w:r>
          </w:p>
        </w:tc>
        <w:tc>
          <w:tcPr>
            <w:tcW w:w="2212" w:type="dxa"/>
          </w:tcPr>
          <w:p w14:paraId="23349F7F" w14:textId="77777777" w:rsidR="00360702" w:rsidRPr="00361BD1" w:rsidRDefault="00360702" w:rsidP="00AB6870">
            <w:pPr>
              <w:widowControl w:val="0"/>
              <w:spacing w:before="0"/>
              <w:jc w:val="center"/>
              <w:rPr>
                <w:rFonts w:eastAsia="SimSun" w:cs="Arial"/>
                <w:b/>
                <w:bCs/>
                <w:color w:val="000000"/>
              </w:rPr>
            </w:pPr>
            <w:r w:rsidRPr="00361BD1">
              <w:rPr>
                <w:rFonts w:eastAsia="SimSun" w:cs="Arial"/>
                <w:b/>
                <w:bCs/>
                <w:noProof/>
                <w:color w:val="000000"/>
              </w:rPr>
              <w:t>TELFRE</w:t>
            </w:r>
          </w:p>
        </w:tc>
        <w:tc>
          <w:tcPr>
            <w:tcW w:w="3827" w:type="dxa"/>
          </w:tcPr>
          <w:p w14:paraId="34D78F19" w14:textId="77777777" w:rsidR="00360702" w:rsidRPr="00361BD1" w:rsidRDefault="00360702" w:rsidP="00AB6870">
            <w:pPr>
              <w:widowControl w:val="0"/>
              <w:spacing w:before="0"/>
              <w:rPr>
                <w:rFonts w:eastAsia="SimSun" w:cs="Arial"/>
                <w:color w:val="000000"/>
              </w:rPr>
            </w:pPr>
            <w:r w:rsidRPr="00361BD1">
              <w:rPr>
                <w:rFonts w:eastAsia="SimSun" w:cs="Arial"/>
                <w:color w:val="000000"/>
              </w:rPr>
              <w:t>Mr Stefan Flemming</w:t>
            </w:r>
          </w:p>
          <w:p w14:paraId="4C998241" w14:textId="3AA042C1" w:rsidR="00360702" w:rsidRPr="00361BD1" w:rsidRDefault="00360702" w:rsidP="00AB6870">
            <w:pPr>
              <w:widowControl w:val="0"/>
              <w:spacing w:before="0"/>
              <w:rPr>
                <w:rFonts w:eastAsia="SimSun" w:cs="Arial"/>
                <w:color w:val="000000"/>
              </w:rPr>
            </w:pPr>
            <w:proofErr w:type="spellStart"/>
            <w:r w:rsidRPr="00361BD1">
              <w:rPr>
                <w:rFonts w:eastAsia="SimSun" w:cs="Arial"/>
                <w:color w:val="000000"/>
              </w:rPr>
              <w:t>T</w:t>
            </w:r>
            <w:r>
              <w:rPr>
                <w:rFonts w:eastAsia="SimSun" w:cs="Arial"/>
                <w:color w:val="000000"/>
              </w:rPr>
              <w:t>é</w:t>
            </w:r>
            <w:r w:rsidRPr="00361BD1">
              <w:rPr>
                <w:rFonts w:eastAsia="SimSun" w:cs="Arial"/>
                <w:color w:val="000000"/>
              </w:rPr>
              <w:t>l</w:t>
            </w:r>
            <w:proofErr w:type="spellEnd"/>
            <w:r w:rsidR="00AB6870">
              <w:rPr>
                <w:rFonts w:eastAsia="SimSun" w:cs="Arial"/>
                <w:color w:val="000000"/>
              </w:rPr>
              <w:t>.</w:t>
            </w:r>
            <w:r w:rsidRPr="00361BD1">
              <w:rPr>
                <w:rFonts w:eastAsia="SimSun" w:cs="Arial"/>
                <w:color w:val="000000"/>
              </w:rPr>
              <w:t>: +49 761 1202532</w:t>
            </w:r>
          </w:p>
          <w:p w14:paraId="3826DF17" w14:textId="77777777" w:rsidR="00360702" w:rsidRPr="00361BD1" w:rsidRDefault="00360702" w:rsidP="00AB6870">
            <w:pPr>
              <w:widowControl w:val="0"/>
              <w:spacing w:before="0"/>
              <w:rPr>
                <w:rFonts w:eastAsia="SimSun" w:cs="Arial"/>
                <w:color w:val="000000"/>
              </w:rPr>
            </w:pPr>
            <w:r w:rsidRPr="00361BD1">
              <w:rPr>
                <w:rFonts w:eastAsia="SimSun" w:cs="Arial"/>
                <w:color w:val="000000"/>
              </w:rPr>
              <w:t>Fax: +49 761 1202525</w:t>
            </w:r>
          </w:p>
          <w:p w14:paraId="46494946" w14:textId="1F4D9274" w:rsidR="00360702" w:rsidRPr="001818D8" w:rsidRDefault="00360702" w:rsidP="00AB6870">
            <w:pPr>
              <w:widowControl w:val="0"/>
              <w:spacing w:before="0"/>
              <w:rPr>
                <w:rFonts w:eastAsia="SimSun" w:cs="Arial"/>
                <w:color w:val="000000"/>
                <w:lang w:val="it-IT"/>
              </w:rPr>
            </w:pPr>
            <w:r w:rsidRPr="001818D8">
              <w:rPr>
                <w:rFonts w:eastAsia="SimSun" w:cs="Arial"/>
                <w:color w:val="000000"/>
                <w:lang w:val="it-IT"/>
              </w:rPr>
              <w:t>E</w:t>
            </w:r>
            <w:r w:rsidR="00AB6870" w:rsidRPr="001818D8">
              <w:rPr>
                <w:rFonts w:eastAsia="SimSun" w:cs="Arial"/>
                <w:color w:val="000000"/>
                <w:lang w:val="it-IT"/>
              </w:rPr>
              <w:t>-</w:t>
            </w:r>
            <w:r w:rsidRPr="001818D8">
              <w:rPr>
                <w:rFonts w:eastAsia="SimSun" w:cs="Arial"/>
                <w:color w:val="000000"/>
                <w:lang w:val="it-IT"/>
              </w:rPr>
              <w:t>mail: service@teletechnik-freiburg.de</w:t>
            </w:r>
          </w:p>
        </w:tc>
      </w:tr>
    </w:tbl>
    <w:p w14:paraId="2D6EF7C5" w14:textId="55A05DAF" w:rsidR="00314DA4" w:rsidRDefault="00314DA4" w:rsidP="00660527">
      <w:pPr>
        <w:tabs>
          <w:tab w:val="left" w:pos="3686"/>
        </w:tabs>
        <w:rPr>
          <w:rFonts w:cs="Calibri"/>
          <w:color w:val="000000"/>
          <w:lang w:val="pt-BR"/>
        </w:rPr>
      </w:pPr>
    </w:p>
    <w:p w14:paraId="0436EC4D" w14:textId="78702BCC" w:rsidR="00314DA4" w:rsidRDefault="00314DA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pt-BR"/>
        </w:rPr>
      </w:pPr>
    </w:p>
    <w:p w14:paraId="686DC160" w14:textId="2FD77F46" w:rsidR="00314DA4" w:rsidRDefault="00314DA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lang w:val="pt-BR"/>
        </w:rPr>
      </w:pPr>
      <w:r>
        <w:rPr>
          <w:rFonts w:cs="Calibri"/>
          <w:color w:val="000000"/>
          <w:lang w:val="pt-BR"/>
        </w:rPr>
        <w:br w:type="page"/>
      </w:r>
    </w:p>
    <w:p w14:paraId="75D60E00" w14:textId="77777777" w:rsidR="00314DA4" w:rsidRPr="00542D9D" w:rsidRDefault="00314DA4" w:rsidP="00813DE9">
      <w:pPr>
        <w:pStyle w:val="Heading20"/>
      </w:pPr>
      <w:bookmarkStart w:id="986" w:name="_Toc162463805"/>
      <w:r w:rsidRPr="008149B6">
        <w:lastRenderedPageBreak/>
        <w:t>Liste des codes de points sémaphores internationaux (ISPC)</w:t>
      </w:r>
      <w:r w:rsidRPr="008149B6">
        <w:br/>
        <w:t>(Selon la Recommandation UIT-T Q.708 (03/1999))</w:t>
      </w:r>
      <w:r w:rsidRPr="008149B6">
        <w:br/>
        <w:t>(Situation au 1 juillet 2020)</w:t>
      </w:r>
      <w:bookmarkEnd w:id="986"/>
    </w:p>
    <w:p w14:paraId="2FE400B3" w14:textId="1783ECCD" w:rsidR="00314DA4" w:rsidRPr="001818D8" w:rsidRDefault="00314DA4" w:rsidP="00813DE9">
      <w:pPr>
        <w:pStyle w:val="Heading70"/>
        <w:keepNext/>
        <w:spacing w:before="240"/>
        <w:rPr>
          <w:b/>
          <w:lang w:val="fr-CH"/>
        </w:rPr>
      </w:pPr>
      <w:r w:rsidRPr="001818D8">
        <w:rPr>
          <w:lang w:val="fr-CH"/>
        </w:rPr>
        <w:t xml:space="preserve">(Annexe au Bulletin d'exploitation de l'UIT </w:t>
      </w:r>
      <w:r w:rsidRPr="007B7B31">
        <w:rPr>
          <w:lang w:val="fr-CH"/>
        </w:rPr>
        <w:t xml:space="preserve">N° </w:t>
      </w:r>
      <w:r w:rsidRPr="001818D8">
        <w:rPr>
          <w:lang w:val="fr-CH"/>
        </w:rPr>
        <w:t>1199 – 1.VII.2020)</w:t>
      </w:r>
      <w:r w:rsidRPr="001818D8">
        <w:rPr>
          <w:lang w:val="fr-CH"/>
        </w:rPr>
        <w:br/>
        <w:t xml:space="preserve">(Amendement </w:t>
      </w:r>
      <w:r w:rsidRPr="007B7B31">
        <w:rPr>
          <w:lang w:val="fr-CH"/>
        </w:rPr>
        <w:t xml:space="preserve">N° </w:t>
      </w:r>
      <w:r w:rsidRPr="001818D8">
        <w:rPr>
          <w:lang w:val="fr-CH"/>
        </w:rPr>
        <w:t>67)</w:t>
      </w:r>
    </w:p>
    <w:p w14:paraId="58FB9FAE" w14:textId="77777777" w:rsidR="00314DA4" w:rsidRPr="001818D8" w:rsidRDefault="00314DA4" w:rsidP="00756D3F">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14DA4" w:rsidRPr="00456409" w14:paraId="5485B0FF" w14:textId="77777777" w:rsidTr="00601BF7">
        <w:trPr>
          <w:cantSplit/>
          <w:trHeight w:val="227"/>
        </w:trPr>
        <w:tc>
          <w:tcPr>
            <w:tcW w:w="1818" w:type="dxa"/>
            <w:gridSpan w:val="2"/>
          </w:tcPr>
          <w:p w14:paraId="4829A915" w14:textId="77777777" w:rsidR="00314DA4" w:rsidRDefault="00314DA4" w:rsidP="00146B1D">
            <w:pPr>
              <w:pStyle w:val="Tablehead0"/>
              <w:jc w:val="left"/>
            </w:pPr>
            <w:r w:rsidRPr="00870C6B">
              <w:t>Pays/ Zone Géographique</w:t>
            </w:r>
          </w:p>
        </w:tc>
        <w:tc>
          <w:tcPr>
            <w:tcW w:w="3461" w:type="dxa"/>
            <w:vMerge w:val="restart"/>
            <w:shd w:val="clear" w:color="auto" w:fill="auto"/>
          </w:tcPr>
          <w:p w14:paraId="0148606D" w14:textId="77777777" w:rsidR="00314DA4" w:rsidRPr="00870C6B" w:rsidRDefault="00314DA4" w:rsidP="00916C1F">
            <w:pPr>
              <w:pStyle w:val="Tablehead0"/>
              <w:jc w:val="left"/>
            </w:pPr>
            <w:r w:rsidRPr="00870C6B">
              <w:t>Nom unique du point sémaphore</w:t>
            </w:r>
          </w:p>
        </w:tc>
        <w:tc>
          <w:tcPr>
            <w:tcW w:w="4009" w:type="dxa"/>
            <w:vMerge w:val="restart"/>
            <w:shd w:val="clear" w:color="auto" w:fill="auto"/>
          </w:tcPr>
          <w:p w14:paraId="50A7E840" w14:textId="77777777" w:rsidR="00314DA4" w:rsidRPr="00870C6B" w:rsidRDefault="00314DA4" w:rsidP="00146B1D">
            <w:pPr>
              <w:pStyle w:val="Tablehead0"/>
              <w:jc w:val="left"/>
            </w:pPr>
            <w:r w:rsidRPr="00870C6B">
              <w:t>Nom de l'opérateur du point sémaphore</w:t>
            </w:r>
          </w:p>
        </w:tc>
      </w:tr>
      <w:tr w:rsidR="00314DA4" w:rsidRPr="00B62253" w14:paraId="60B690BA" w14:textId="77777777" w:rsidTr="001818D8">
        <w:trPr>
          <w:cantSplit/>
          <w:trHeight w:val="227"/>
        </w:trPr>
        <w:tc>
          <w:tcPr>
            <w:tcW w:w="909" w:type="dxa"/>
            <w:tcBorders>
              <w:bottom w:val="single" w:sz="4" w:space="0" w:color="auto"/>
            </w:tcBorders>
          </w:tcPr>
          <w:p w14:paraId="27E41276" w14:textId="77777777" w:rsidR="00314DA4" w:rsidRPr="00870C6B" w:rsidRDefault="00314DA4" w:rsidP="00B62253">
            <w:pPr>
              <w:pStyle w:val="Tablehead0"/>
              <w:jc w:val="left"/>
            </w:pPr>
            <w:r w:rsidRPr="00870C6B">
              <w:t>ISPC</w:t>
            </w:r>
          </w:p>
        </w:tc>
        <w:tc>
          <w:tcPr>
            <w:tcW w:w="909" w:type="dxa"/>
            <w:tcBorders>
              <w:bottom w:val="single" w:sz="4" w:space="0" w:color="auto"/>
            </w:tcBorders>
            <w:shd w:val="clear" w:color="auto" w:fill="auto"/>
          </w:tcPr>
          <w:p w14:paraId="73A4FAF3" w14:textId="77777777" w:rsidR="00314DA4" w:rsidRDefault="00314DA4" w:rsidP="00146B1D">
            <w:pPr>
              <w:pStyle w:val="Tablehead0"/>
              <w:jc w:val="left"/>
            </w:pPr>
            <w:r>
              <w:t>DEC</w:t>
            </w:r>
          </w:p>
        </w:tc>
        <w:tc>
          <w:tcPr>
            <w:tcW w:w="3461" w:type="dxa"/>
            <w:vMerge/>
            <w:tcBorders>
              <w:bottom w:val="single" w:sz="4" w:space="0" w:color="auto"/>
            </w:tcBorders>
            <w:shd w:val="clear" w:color="auto" w:fill="auto"/>
          </w:tcPr>
          <w:p w14:paraId="1B3C446D" w14:textId="77777777" w:rsidR="00314DA4" w:rsidRPr="00870C6B" w:rsidRDefault="00314DA4" w:rsidP="00146B1D">
            <w:pPr>
              <w:pStyle w:val="Tablehead0"/>
              <w:jc w:val="left"/>
            </w:pPr>
          </w:p>
        </w:tc>
        <w:tc>
          <w:tcPr>
            <w:tcW w:w="4009" w:type="dxa"/>
            <w:vMerge/>
            <w:tcBorders>
              <w:bottom w:val="single" w:sz="4" w:space="0" w:color="auto"/>
            </w:tcBorders>
            <w:shd w:val="clear" w:color="auto" w:fill="auto"/>
          </w:tcPr>
          <w:p w14:paraId="7219BEB8" w14:textId="77777777" w:rsidR="00314DA4" w:rsidRPr="00870C6B" w:rsidRDefault="00314DA4" w:rsidP="00146B1D">
            <w:pPr>
              <w:pStyle w:val="Tablehead0"/>
              <w:jc w:val="left"/>
            </w:pPr>
          </w:p>
        </w:tc>
      </w:tr>
      <w:tr w:rsidR="00314DA4" w:rsidRPr="00314DA4" w14:paraId="2F9CA96F" w14:textId="77777777" w:rsidTr="001818D8">
        <w:trPr>
          <w:cantSplit/>
          <w:trHeight w:val="240"/>
        </w:trPr>
        <w:tc>
          <w:tcPr>
            <w:tcW w:w="9288" w:type="dxa"/>
            <w:gridSpan w:val="4"/>
            <w:tcBorders>
              <w:top w:val="single" w:sz="4" w:space="0" w:color="auto"/>
            </w:tcBorders>
            <w:shd w:val="clear" w:color="auto" w:fill="auto"/>
          </w:tcPr>
          <w:p w14:paraId="56DB2163" w14:textId="77777777" w:rsidR="00314DA4" w:rsidRPr="00314DA4" w:rsidRDefault="00314DA4" w:rsidP="00146B1D">
            <w:pPr>
              <w:pStyle w:val="Normalaftertitle"/>
              <w:keepNext/>
              <w:spacing w:before="240"/>
              <w:rPr>
                <w:b/>
                <w:bCs/>
              </w:rPr>
            </w:pPr>
            <w:r w:rsidRPr="00314DA4">
              <w:rPr>
                <w:b/>
                <w:bCs/>
              </w:rPr>
              <w:t>Espagne    SUP</w:t>
            </w:r>
          </w:p>
        </w:tc>
      </w:tr>
      <w:tr w:rsidR="00314DA4" w:rsidRPr="00456409" w14:paraId="085C54CD" w14:textId="77777777" w:rsidTr="00146B1D">
        <w:trPr>
          <w:cantSplit/>
          <w:trHeight w:val="240"/>
        </w:trPr>
        <w:tc>
          <w:tcPr>
            <w:tcW w:w="909" w:type="dxa"/>
            <w:shd w:val="clear" w:color="auto" w:fill="auto"/>
          </w:tcPr>
          <w:p w14:paraId="281CD254" w14:textId="77777777" w:rsidR="00314DA4" w:rsidRPr="00E7062C" w:rsidRDefault="00314DA4" w:rsidP="00353640">
            <w:pPr>
              <w:pStyle w:val="StyleTabletextLeft"/>
            </w:pPr>
            <w:r w:rsidRPr="00E7062C">
              <w:t>2-031-7</w:t>
            </w:r>
          </w:p>
        </w:tc>
        <w:tc>
          <w:tcPr>
            <w:tcW w:w="909" w:type="dxa"/>
            <w:shd w:val="clear" w:color="auto" w:fill="auto"/>
          </w:tcPr>
          <w:p w14:paraId="74BDB389" w14:textId="77777777" w:rsidR="00314DA4" w:rsidRPr="00E7062C" w:rsidRDefault="00314DA4" w:rsidP="00146B1D">
            <w:pPr>
              <w:pStyle w:val="StyleTabletextLeft"/>
            </w:pPr>
            <w:r w:rsidRPr="00E7062C">
              <w:t>4351</w:t>
            </w:r>
          </w:p>
        </w:tc>
        <w:tc>
          <w:tcPr>
            <w:tcW w:w="2640" w:type="dxa"/>
            <w:shd w:val="clear" w:color="auto" w:fill="auto"/>
          </w:tcPr>
          <w:p w14:paraId="2C9D7280" w14:textId="77777777" w:rsidR="00314DA4" w:rsidRPr="00FF621E" w:rsidRDefault="00314DA4" w:rsidP="00146B1D">
            <w:pPr>
              <w:pStyle w:val="StyleTabletextLeft"/>
            </w:pPr>
            <w:r w:rsidRPr="00FF621E">
              <w:t>Barcelona</w:t>
            </w:r>
          </w:p>
        </w:tc>
        <w:tc>
          <w:tcPr>
            <w:tcW w:w="4009" w:type="dxa"/>
          </w:tcPr>
          <w:p w14:paraId="2F3E6959"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0F4BD036" w14:textId="77777777" w:rsidTr="00146B1D">
        <w:trPr>
          <w:cantSplit/>
          <w:trHeight w:val="240"/>
        </w:trPr>
        <w:tc>
          <w:tcPr>
            <w:tcW w:w="909" w:type="dxa"/>
            <w:shd w:val="clear" w:color="auto" w:fill="auto"/>
          </w:tcPr>
          <w:p w14:paraId="592DEB4D" w14:textId="77777777" w:rsidR="00314DA4" w:rsidRPr="00E7062C" w:rsidRDefault="00314DA4" w:rsidP="00353640">
            <w:pPr>
              <w:pStyle w:val="StyleTabletextLeft"/>
            </w:pPr>
            <w:r w:rsidRPr="00E7062C">
              <w:t>2-238-7</w:t>
            </w:r>
          </w:p>
        </w:tc>
        <w:tc>
          <w:tcPr>
            <w:tcW w:w="909" w:type="dxa"/>
            <w:shd w:val="clear" w:color="auto" w:fill="auto"/>
          </w:tcPr>
          <w:p w14:paraId="51A8D6F7" w14:textId="77777777" w:rsidR="00314DA4" w:rsidRPr="00E7062C" w:rsidRDefault="00314DA4" w:rsidP="00146B1D">
            <w:pPr>
              <w:pStyle w:val="StyleTabletextLeft"/>
            </w:pPr>
            <w:r w:rsidRPr="00E7062C">
              <w:t>6007</w:t>
            </w:r>
          </w:p>
        </w:tc>
        <w:tc>
          <w:tcPr>
            <w:tcW w:w="2640" w:type="dxa"/>
            <w:shd w:val="clear" w:color="auto" w:fill="auto"/>
          </w:tcPr>
          <w:p w14:paraId="554BB472" w14:textId="77777777" w:rsidR="00314DA4" w:rsidRPr="00FF621E" w:rsidRDefault="00314DA4" w:rsidP="00146B1D">
            <w:pPr>
              <w:pStyle w:val="StyleTabletextLeft"/>
            </w:pPr>
            <w:r w:rsidRPr="00FF621E">
              <w:t>Barcelona</w:t>
            </w:r>
          </w:p>
        </w:tc>
        <w:tc>
          <w:tcPr>
            <w:tcW w:w="4009" w:type="dxa"/>
          </w:tcPr>
          <w:p w14:paraId="545656C6"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317A40DB" w14:textId="77777777" w:rsidTr="00146B1D">
        <w:trPr>
          <w:cantSplit/>
          <w:trHeight w:val="240"/>
        </w:trPr>
        <w:tc>
          <w:tcPr>
            <w:tcW w:w="909" w:type="dxa"/>
            <w:shd w:val="clear" w:color="auto" w:fill="auto"/>
          </w:tcPr>
          <w:p w14:paraId="6A7F58C5" w14:textId="77777777" w:rsidR="00314DA4" w:rsidRPr="00E7062C" w:rsidRDefault="00314DA4" w:rsidP="00353640">
            <w:pPr>
              <w:pStyle w:val="StyleTabletextLeft"/>
            </w:pPr>
            <w:r w:rsidRPr="00E7062C">
              <w:t>2-240-0</w:t>
            </w:r>
          </w:p>
        </w:tc>
        <w:tc>
          <w:tcPr>
            <w:tcW w:w="909" w:type="dxa"/>
            <w:shd w:val="clear" w:color="auto" w:fill="auto"/>
          </w:tcPr>
          <w:p w14:paraId="327D5D67" w14:textId="77777777" w:rsidR="00314DA4" w:rsidRPr="00E7062C" w:rsidRDefault="00314DA4" w:rsidP="00146B1D">
            <w:pPr>
              <w:pStyle w:val="StyleTabletextLeft"/>
            </w:pPr>
            <w:r w:rsidRPr="00E7062C">
              <w:t>6016</w:t>
            </w:r>
          </w:p>
        </w:tc>
        <w:tc>
          <w:tcPr>
            <w:tcW w:w="2640" w:type="dxa"/>
            <w:shd w:val="clear" w:color="auto" w:fill="auto"/>
          </w:tcPr>
          <w:p w14:paraId="0E74F81C" w14:textId="77777777" w:rsidR="00314DA4" w:rsidRPr="00FF621E" w:rsidRDefault="00314DA4" w:rsidP="00146B1D">
            <w:pPr>
              <w:pStyle w:val="StyleTabletextLeft"/>
            </w:pPr>
            <w:r w:rsidRPr="00FF621E">
              <w:t>Madrid</w:t>
            </w:r>
          </w:p>
        </w:tc>
        <w:tc>
          <w:tcPr>
            <w:tcW w:w="4009" w:type="dxa"/>
          </w:tcPr>
          <w:p w14:paraId="385F0CC9"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08CE4CA9" w14:textId="77777777" w:rsidTr="00146B1D">
        <w:trPr>
          <w:cantSplit/>
          <w:trHeight w:val="240"/>
        </w:trPr>
        <w:tc>
          <w:tcPr>
            <w:tcW w:w="909" w:type="dxa"/>
            <w:shd w:val="clear" w:color="auto" w:fill="auto"/>
          </w:tcPr>
          <w:p w14:paraId="3A16D020" w14:textId="77777777" w:rsidR="00314DA4" w:rsidRPr="00E7062C" w:rsidRDefault="00314DA4" w:rsidP="00353640">
            <w:pPr>
              <w:pStyle w:val="StyleTabletextLeft"/>
            </w:pPr>
            <w:r w:rsidRPr="00E7062C">
              <w:t>2-240-1</w:t>
            </w:r>
          </w:p>
        </w:tc>
        <w:tc>
          <w:tcPr>
            <w:tcW w:w="909" w:type="dxa"/>
            <w:shd w:val="clear" w:color="auto" w:fill="auto"/>
          </w:tcPr>
          <w:p w14:paraId="183B28CE" w14:textId="77777777" w:rsidR="00314DA4" w:rsidRPr="00E7062C" w:rsidRDefault="00314DA4" w:rsidP="00146B1D">
            <w:pPr>
              <w:pStyle w:val="StyleTabletextLeft"/>
            </w:pPr>
            <w:r w:rsidRPr="00E7062C">
              <w:t>6017</w:t>
            </w:r>
          </w:p>
        </w:tc>
        <w:tc>
          <w:tcPr>
            <w:tcW w:w="2640" w:type="dxa"/>
            <w:shd w:val="clear" w:color="auto" w:fill="auto"/>
          </w:tcPr>
          <w:p w14:paraId="30991DC2" w14:textId="77777777" w:rsidR="00314DA4" w:rsidRPr="00FF621E" w:rsidRDefault="00314DA4" w:rsidP="00146B1D">
            <w:pPr>
              <w:pStyle w:val="StyleTabletextLeft"/>
            </w:pPr>
            <w:r w:rsidRPr="00FF621E">
              <w:t>Madrid</w:t>
            </w:r>
          </w:p>
        </w:tc>
        <w:tc>
          <w:tcPr>
            <w:tcW w:w="4009" w:type="dxa"/>
          </w:tcPr>
          <w:p w14:paraId="7D177AC8"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6D9CC3BB" w14:textId="77777777" w:rsidTr="00146B1D">
        <w:trPr>
          <w:cantSplit/>
          <w:trHeight w:val="240"/>
        </w:trPr>
        <w:tc>
          <w:tcPr>
            <w:tcW w:w="909" w:type="dxa"/>
            <w:shd w:val="clear" w:color="auto" w:fill="auto"/>
          </w:tcPr>
          <w:p w14:paraId="6D5FA890" w14:textId="77777777" w:rsidR="00314DA4" w:rsidRPr="00E7062C" w:rsidRDefault="00314DA4" w:rsidP="00353640">
            <w:pPr>
              <w:pStyle w:val="StyleTabletextLeft"/>
            </w:pPr>
            <w:r w:rsidRPr="00E7062C">
              <w:t>6-244-0</w:t>
            </w:r>
          </w:p>
        </w:tc>
        <w:tc>
          <w:tcPr>
            <w:tcW w:w="909" w:type="dxa"/>
            <w:shd w:val="clear" w:color="auto" w:fill="auto"/>
          </w:tcPr>
          <w:p w14:paraId="09D28CDC" w14:textId="77777777" w:rsidR="00314DA4" w:rsidRPr="00E7062C" w:rsidRDefault="00314DA4" w:rsidP="00146B1D">
            <w:pPr>
              <w:pStyle w:val="StyleTabletextLeft"/>
            </w:pPr>
            <w:r w:rsidRPr="00E7062C">
              <w:t>14240</w:t>
            </w:r>
          </w:p>
        </w:tc>
        <w:tc>
          <w:tcPr>
            <w:tcW w:w="2640" w:type="dxa"/>
            <w:shd w:val="clear" w:color="auto" w:fill="auto"/>
          </w:tcPr>
          <w:p w14:paraId="6D7280CD" w14:textId="77777777" w:rsidR="00314DA4" w:rsidRPr="00FF621E" w:rsidRDefault="00314DA4" w:rsidP="00146B1D">
            <w:pPr>
              <w:pStyle w:val="StyleTabletextLeft"/>
            </w:pPr>
            <w:r w:rsidRPr="00FF621E">
              <w:t>Madrid</w:t>
            </w:r>
          </w:p>
        </w:tc>
        <w:tc>
          <w:tcPr>
            <w:tcW w:w="4009" w:type="dxa"/>
          </w:tcPr>
          <w:p w14:paraId="5CC4311B"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7F1F77C1" w14:textId="77777777" w:rsidTr="00146B1D">
        <w:trPr>
          <w:cantSplit/>
          <w:trHeight w:val="240"/>
        </w:trPr>
        <w:tc>
          <w:tcPr>
            <w:tcW w:w="909" w:type="dxa"/>
            <w:shd w:val="clear" w:color="auto" w:fill="auto"/>
          </w:tcPr>
          <w:p w14:paraId="320DBE7E" w14:textId="77777777" w:rsidR="00314DA4" w:rsidRPr="00E7062C" w:rsidRDefault="00314DA4" w:rsidP="00353640">
            <w:pPr>
              <w:pStyle w:val="StyleTabletextLeft"/>
            </w:pPr>
            <w:r w:rsidRPr="00E7062C">
              <w:t>6-244-1</w:t>
            </w:r>
          </w:p>
        </w:tc>
        <w:tc>
          <w:tcPr>
            <w:tcW w:w="909" w:type="dxa"/>
            <w:shd w:val="clear" w:color="auto" w:fill="auto"/>
          </w:tcPr>
          <w:p w14:paraId="5451AE6E" w14:textId="77777777" w:rsidR="00314DA4" w:rsidRPr="00E7062C" w:rsidRDefault="00314DA4" w:rsidP="00146B1D">
            <w:pPr>
              <w:pStyle w:val="StyleTabletextLeft"/>
            </w:pPr>
            <w:r w:rsidRPr="00E7062C">
              <w:t>14241</w:t>
            </w:r>
          </w:p>
        </w:tc>
        <w:tc>
          <w:tcPr>
            <w:tcW w:w="2640" w:type="dxa"/>
            <w:shd w:val="clear" w:color="auto" w:fill="auto"/>
          </w:tcPr>
          <w:p w14:paraId="5C9D96D0" w14:textId="77777777" w:rsidR="00314DA4" w:rsidRPr="00FF621E" w:rsidRDefault="00314DA4" w:rsidP="00146B1D">
            <w:pPr>
              <w:pStyle w:val="StyleTabletextLeft"/>
            </w:pPr>
            <w:r w:rsidRPr="00FF621E">
              <w:t>Madrid</w:t>
            </w:r>
          </w:p>
        </w:tc>
        <w:tc>
          <w:tcPr>
            <w:tcW w:w="4009" w:type="dxa"/>
          </w:tcPr>
          <w:p w14:paraId="24AF9623"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456409" w14:paraId="5813EE29" w14:textId="77777777" w:rsidTr="00146B1D">
        <w:trPr>
          <w:cantSplit/>
          <w:trHeight w:val="240"/>
        </w:trPr>
        <w:tc>
          <w:tcPr>
            <w:tcW w:w="909" w:type="dxa"/>
            <w:shd w:val="clear" w:color="auto" w:fill="auto"/>
          </w:tcPr>
          <w:p w14:paraId="75422C68" w14:textId="77777777" w:rsidR="00314DA4" w:rsidRPr="00E7062C" w:rsidRDefault="00314DA4" w:rsidP="00353640">
            <w:pPr>
              <w:pStyle w:val="StyleTabletextLeft"/>
            </w:pPr>
            <w:r w:rsidRPr="00E7062C">
              <w:t>7-236-0</w:t>
            </w:r>
          </w:p>
        </w:tc>
        <w:tc>
          <w:tcPr>
            <w:tcW w:w="909" w:type="dxa"/>
            <w:shd w:val="clear" w:color="auto" w:fill="auto"/>
          </w:tcPr>
          <w:p w14:paraId="06AE9762" w14:textId="77777777" w:rsidR="00314DA4" w:rsidRPr="00E7062C" w:rsidRDefault="00314DA4" w:rsidP="00146B1D">
            <w:pPr>
              <w:pStyle w:val="StyleTabletextLeft"/>
            </w:pPr>
            <w:r w:rsidRPr="00E7062C">
              <w:t>16224</w:t>
            </w:r>
          </w:p>
        </w:tc>
        <w:tc>
          <w:tcPr>
            <w:tcW w:w="2640" w:type="dxa"/>
            <w:shd w:val="clear" w:color="auto" w:fill="auto"/>
          </w:tcPr>
          <w:p w14:paraId="72F238FB" w14:textId="77777777" w:rsidR="00314DA4" w:rsidRPr="00FF621E" w:rsidRDefault="00314DA4" w:rsidP="00146B1D">
            <w:pPr>
              <w:pStyle w:val="StyleTabletextLeft"/>
            </w:pPr>
          </w:p>
        </w:tc>
        <w:tc>
          <w:tcPr>
            <w:tcW w:w="4009" w:type="dxa"/>
          </w:tcPr>
          <w:p w14:paraId="5180DFBB" w14:textId="77777777" w:rsidR="00314DA4" w:rsidRPr="001818D8" w:rsidRDefault="00314DA4" w:rsidP="00146B1D">
            <w:pPr>
              <w:pStyle w:val="StyleTabletextLeft"/>
              <w:rPr>
                <w:lang w:val="es-ES"/>
              </w:rPr>
            </w:pPr>
            <w:r w:rsidRPr="001818D8">
              <w:rPr>
                <w:lang w:val="es-ES"/>
              </w:rPr>
              <w:t>BT España Compañía de servicios globales de telecomunicaciones, S.A.U.</w:t>
            </w:r>
          </w:p>
        </w:tc>
      </w:tr>
      <w:tr w:rsidR="00314DA4" w:rsidRPr="00314DA4" w14:paraId="3566A7B7" w14:textId="77777777" w:rsidTr="00146B1D">
        <w:trPr>
          <w:cantSplit/>
          <w:trHeight w:val="240"/>
        </w:trPr>
        <w:tc>
          <w:tcPr>
            <w:tcW w:w="9288" w:type="dxa"/>
            <w:gridSpan w:val="4"/>
            <w:shd w:val="clear" w:color="auto" w:fill="auto"/>
          </w:tcPr>
          <w:p w14:paraId="0FA483F3" w14:textId="77777777" w:rsidR="00314DA4" w:rsidRPr="00314DA4" w:rsidRDefault="00314DA4" w:rsidP="00146B1D">
            <w:pPr>
              <w:pStyle w:val="Normalaftertitle"/>
              <w:keepNext/>
              <w:spacing w:before="240"/>
              <w:rPr>
                <w:b/>
                <w:bCs/>
              </w:rPr>
            </w:pPr>
            <w:r w:rsidRPr="00314DA4">
              <w:rPr>
                <w:b/>
                <w:bCs/>
              </w:rPr>
              <w:t>Gibraltar    ADD</w:t>
            </w:r>
          </w:p>
        </w:tc>
      </w:tr>
      <w:tr w:rsidR="00314DA4" w:rsidRPr="00870C6B" w14:paraId="60DB8DF5" w14:textId="77777777" w:rsidTr="00146B1D">
        <w:trPr>
          <w:cantSplit/>
          <w:trHeight w:val="240"/>
        </w:trPr>
        <w:tc>
          <w:tcPr>
            <w:tcW w:w="909" w:type="dxa"/>
            <w:shd w:val="clear" w:color="auto" w:fill="auto"/>
          </w:tcPr>
          <w:p w14:paraId="3E3CF84A" w14:textId="77777777" w:rsidR="00314DA4" w:rsidRPr="00E7062C" w:rsidRDefault="00314DA4" w:rsidP="00353640">
            <w:pPr>
              <w:pStyle w:val="StyleTabletextLeft"/>
            </w:pPr>
            <w:r w:rsidRPr="00E7062C">
              <w:t>7-201-0</w:t>
            </w:r>
          </w:p>
        </w:tc>
        <w:tc>
          <w:tcPr>
            <w:tcW w:w="909" w:type="dxa"/>
            <w:shd w:val="clear" w:color="auto" w:fill="auto"/>
          </w:tcPr>
          <w:p w14:paraId="440DFC6F" w14:textId="77777777" w:rsidR="00314DA4" w:rsidRPr="00E7062C" w:rsidRDefault="00314DA4" w:rsidP="00146B1D">
            <w:pPr>
              <w:pStyle w:val="StyleTabletextLeft"/>
            </w:pPr>
            <w:r w:rsidRPr="00E7062C">
              <w:t>15944</w:t>
            </w:r>
          </w:p>
        </w:tc>
        <w:tc>
          <w:tcPr>
            <w:tcW w:w="2640" w:type="dxa"/>
            <w:shd w:val="clear" w:color="auto" w:fill="auto"/>
          </w:tcPr>
          <w:p w14:paraId="679A0816" w14:textId="77777777" w:rsidR="00314DA4" w:rsidRPr="00FF621E" w:rsidRDefault="00314DA4" w:rsidP="00146B1D">
            <w:pPr>
              <w:pStyle w:val="StyleTabletextLeft"/>
            </w:pPr>
            <w:r w:rsidRPr="00FF621E">
              <w:t>Gibraltar</w:t>
            </w:r>
          </w:p>
        </w:tc>
        <w:tc>
          <w:tcPr>
            <w:tcW w:w="4009" w:type="dxa"/>
          </w:tcPr>
          <w:p w14:paraId="1B352510" w14:textId="77777777" w:rsidR="00314DA4" w:rsidRPr="00FF621E" w:rsidRDefault="00314DA4" w:rsidP="00146B1D">
            <w:pPr>
              <w:pStyle w:val="StyleTabletextLeft"/>
            </w:pPr>
            <w:r w:rsidRPr="00FF621E">
              <w:t>GibFibre Ltd (GibFibreSpeed)</w:t>
            </w:r>
          </w:p>
        </w:tc>
      </w:tr>
      <w:tr w:rsidR="00314DA4" w:rsidRPr="00314DA4" w14:paraId="31FD079E" w14:textId="77777777" w:rsidTr="00146B1D">
        <w:trPr>
          <w:cantSplit/>
          <w:trHeight w:val="240"/>
        </w:trPr>
        <w:tc>
          <w:tcPr>
            <w:tcW w:w="9288" w:type="dxa"/>
            <w:gridSpan w:val="4"/>
            <w:shd w:val="clear" w:color="auto" w:fill="auto"/>
          </w:tcPr>
          <w:p w14:paraId="61E1E437" w14:textId="77777777" w:rsidR="00314DA4" w:rsidRPr="00314DA4" w:rsidRDefault="00314DA4" w:rsidP="00146B1D">
            <w:pPr>
              <w:pStyle w:val="Normalaftertitle"/>
              <w:keepNext/>
              <w:spacing w:before="240"/>
              <w:rPr>
                <w:b/>
                <w:bCs/>
              </w:rPr>
            </w:pPr>
            <w:r w:rsidRPr="00314DA4">
              <w:rPr>
                <w:b/>
                <w:bCs/>
              </w:rPr>
              <w:t>Namibie    ADD</w:t>
            </w:r>
          </w:p>
        </w:tc>
      </w:tr>
      <w:tr w:rsidR="00314DA4" w:rsidRPr="00870C6B" w14:paraId="689F74B5" w14:textId="77777777" w:rsidTr="00146B1D">
        <w:trPr>
          <w:cantSplit/>
          <w:trHeight w:val="240"/>
        </w:trPr>
        <w:tc>
          <w:tcPr>
            <w:tcW w:w="909" w:type="dxa"/>
            <w:shd w:val="clear" w:color="auto" w:fill="auto"/>
          </w:tcPr>
          <w:p w14:paraId="531A18FB" w14:textId="77777777" w:rsidR="00314DA4" w:rsidRPr="00E7062C" w:rsidRDefault="00314DA4" w:rsidP="00353640">
            <w:pPr>
              <w:pStyle w:val="StyleTabletextLeft"/>
            </w:pPr>
            <w:r w:rsidRPr="00E7062C">
              <w:t>6-099-5</w:t>
            </w:r>
          </w:p>
        </w:tc>
        <w:tc>
          <w:tcPr>
            <w:tcW w:w="909" w:type="dxa"/>
            <w:shd w:val="clear" w:color="auto" w:fill="auto"/>
          </w:tcPr>
          <w:p w14:paraId="2B3D3432" w14:textId="77777777" w:rsidR="00314DA4" w:rsidRPr="00E7062C" w:rsidRDefault="00314DA4" w:rsidP="00146B1D">
            <w:pPr>
              <w:pStyle w:val="StyleTabletextLeft"/>
            </w:pPr>
            <w:r w:rsidRPr="00E7062C">
              <w:t>13085</w:t>
            </w:r>
          </w:p>
        </w:tc>
        <w:tc>
          <w:tcPr>
            <w:tcW w:w="2640" w:type="dxa"/>
            <w:shd w:val="clear" w:color="auto" w:fill="auto"/>
          </w:tcPr>
          <w:p w14:paraId="660821ED" w14:textId="77777777" w:rsidR="00314DA4" w:rsidRPr="00FF621E" w:rsidRDefault="00314DA4" w:rsidP="00146B1D">
            <w:pPr>
              <w:pStyle w:val="StyleTabletextLeft"/>
            </w:pPr>
            <w:r w:rsidRPr="00FF621E">
              <w:t>TNNAM05</w:t>
            </w:r>
          </w:p>
        </w:tc>
        <w:tc>
          <w:tcPr>
            <w:tcW w:w="4009" w:type="dxa"/>
          </w:tcPr>
          <w:p w14:paraId="610A710A" w14:textId="77777777" w:rsidR="00314DA4" w:rsidRPr="00FF621E" w:rsidRDefault="00314DA4" w:rsidP="00146B1D">
            <w:pPr>
              <w:pStyle w:val="StyleTabletextLeft"/>
            </w:pPr>
            <w:r w:rsidRPr="00FF621E">
              <w:t>Telecom Namibia Ltd.</w:t>
            </w:r>
          </w:p>
        </w:tc>
      </w:tr>
      <w:tr w:rsidR="00314DA4" w:rsidRPr="00870C6B" w14:paraId="63525752" w14:textId="77777777" w:rsidTr="00146B1D">
        <w:trPr>
          <w:cantSplit/>
          <w:trHeight w:val="240"/>
        </w:trPr>
        <w:tc>
          <w:tcPr>
            <w:tcW w:w="909" w:type="dxa"/>
            <w:shd w:val="clear" w:color="auto" w:fill="auto"/>
          </w:tcPr>
          <w:p w14:paraId="484D290F" w14:textId="77777777" w:rsidR="00314DA4" w:rsidRPr="00E7062C" w:rsidRDefault="00314DA4" w:rsidP="00353640">
            <w:pPr>
              <w:pStyle w:val="StyleTabletextLeft"/>
            </w:pPr>
            <w:r w:rsidRPr="00E7062C">
              <w:t>6-099-6</w:t>
            </w:r>
          </w:p>
        </w:tc>
        <w:tc>
          <w:tcPr>
            <w:tcW w:w="909" w:type="dxa"/>
            <w:shd w:val="clear" w:color="auto" w:fill="auto"/>
          </w:tcPr>
          <w:p w14:paraId="532CEE1A" w14:textId="77777777" w:rsidR="00314DA4" w:rsidRPr="00E7062C" w:rsidRDefault="00314DA4" w:rsidP="00146B1D">
            <w:pPr>
              <w:pStyle w:val="StyleTabletextLeft"/>
            </w:pPr>
            <w:r w:rsidRPr="00E7062C">
              <w:t>13086</w:t>
            </w:r>
          </w:p>
        </w:tc>
        <w:tc>
          <w:tcPr>
            <w:tcW w:w="2640" w:type="dxa"/>
            <w:shd w:val="clear" w:color="auto" w:fill="auto"/>
          </w:tcPr>
          <w:p w14:paraId="7DB74A7C" w14:textId="77777777" w:rsidR="00314DA4" w:rsidRPr="00FF621E" w:rsidRDefault="00314DA4" w:rsidP="00146B1D">
            <w:pPr>
              <w:pStyle w:val="StyleTabletextLeft"/>
            </w:pPr>
            <w:r w:rsidRPr="00FF621E">
              <w:t>TNNAM06</w:t>
            </w:r>
          </w:p>
        </w:tc>
        <w:tc>
          <w:tcPr>
            <w:tcW w:w="4009" w:type="dxa"/>
          </w:tcPr>
          <w:p w14:paraId="7BB17E97" w14:textId="77777777" w:rsidR="00314DA4" w:rsidRPr="00FF621E" w:rsidRDefault="00314DA4" w:rsidP="00146B1D">
            <w:pPr>
              <w:pStyle w:val="StyleTabletextLeft"/>
            </w:pPr>
            <w:r w:rsidRPr="00FF621E">
              <w:t>Telecom Namibia Ltd.</w:t>
            </w:r>
          </w:p>
        </w:tc>
      </w:tr>
    </w:tbl>
    <w:p w14:paraId="68ECD75A" w14:textId="77777777" w:rsidR="00314DA4" w:rsidRPr="00FF621E" w:rsidRDefault="00314DA4" w:rsidP="00756D3F">
      <w:pPr>
        <w:pStyle w:val="Footnotesepar"/>
        <w:rPr>
          <w:lang w:val="fr-FR"/>
        </w:rPr>
      </w:pPr>
      <w:r w:rsidRPr="00FF621E">
        <w:rPr>
          <w:lang w:val="fr-FR"/>
        </w:rPr>
        <w:t>____________</w:t>
      </w:r>
    </w:p>
    <w:p w14:paraId="610E8D7B" w14:textId="77777777" w:rsidR="00314DA4" w:rsidRDefault="00314DA4" w:rsidP="00756D3F">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06569635" w14:textId="77777777" w:rsidR="00314DA4" w:rsidRDefault="00314DA4" w:rsidP="00756D3F">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42CD1FA8" w14:textId="77777777" w:rsidR="00314DA4" w:rsidRPr="00756D3F" w:rsidRDefault="00314DA4" w:rsidP="00756D3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524456E8" w14:textId="77777777" w:rsidR="00314DA4" w:rsidRPr="00756D3F" w:rsidRDefault="00314DA4">
      <w:pPr>
        <w:rPr>
          <w:lang w:val="es-ES"/>
        </w:rPr>
      </w:pPr>
    </w:p>
    <w:p w14:paraId="656EC3BD" w14:textId="77777777" w:rsidR="00360702" w:rsidRPr="001818D8" w:rsidRDefault="00360702" w:rsidP="00D17224">
      <w:pPr>
        <w:rPr>
          <w:lang w:val="es-ES"/>
        </w:rPr>
      </w:pPr>
    </w:p>
    <w:sectPr w:rsidR="00360702" w:rsidRPr="001818D8" w:rsidSect="00EB7121">
      <w:footerReference w:type="even" r:id="rId18"/>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F2C05" w14:textId="77777777" w:rsidR="00D00B0E" w:rsidRDefault="00D00B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AED2" w14:textId="77777777" w:rsidR="00D00B0E" w:rsidRDefault="00D00B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616801309" name="Picture 161680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5F4D26" w:rsidRPr="00D33DDA" w14:paraId="1C98DB8C" w14:textId="77777777" w:rsidTr="00D368E4">
      <w:trPr>
        <w:cantSplit/>
      </w:trPr>
      <w:tc>
        <w:tcPr>
          <w:tcW w:w="1761" w:type="dxa"/>
          <w:shd w:val="clear" w:color="auto" w:fill="4C4C4C"/>
        </w:tcPr>
        <w:p w14:paraId="6DD68A60" w14:textId="12844C10"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C32B50">
            <w:rPr>
              <w:noProof/>
              <w:color w:val="FFFFFF" w:themeColor="background1"/>
              <w:lang w:val="es-ES_tradnl"/>
            </w:rPr>
            <w:t>1287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54CE7008"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C32B50">
            <w:rPr>
              <w:noProof/>
              <w:color w:val="FFFFFF" w:themeColor="background1"/>
              <w:lang w:val="es-ES_tradnl"/>
            </w:rPr>
            <w:t>1287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657"/>
      <w:gridCol w:w="7408"/>
    </w:tblGrid>
    <w:tr w:rsidR="00EE655B" w:rsidRPr="00D33DDA" w14:paraId="04207024" w14:textId="77777777" w:rsidTr="00D368E4">
      <w:trPr>
        <w:cantSplit/>
      </w:trPr>
      <w:tc>
        <w:tcPr>
          <w:tcW w:w="1761" w:type="dxa"/>
          <w:shd w:val="clear" w:color="auto" w:fill="4C4C4C"/>
        </w:tcPr>
        <w:p w14:paraId="769265E4" w14:textId="7C616522" w:rsidR="00EE655B" w:rsidRPr="00D33DDA" w:rsidRDefault="00EE655B"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C32B50">
            <w:rPr>
              <w:noProof/>
              <w:color w:val="FFFFFF" w:themeColor="background1"/>
              <w:lang w:val="es-ES_tradnl"/>
            </w:rPr>
            <w:t>1287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695BDC54" w14:textId="77777777" w:rsidR="00EE655B" w:rsidRPr="00D33DDA" w:rsidRDefault="00EE655B"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6B7ABE96" w14:textId="77777777" w:rsidR="00EE655B" w:rsidRDefault="00EE655B" w:rsidP="00D368E4">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2D0" w14:textId="77777777" w:rsidR="00D00B0E" w:rsidRDefault="00D00B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F4E33" w14:textId="77777777" w:rsidR="00D00B0E" w:rsidRDefault="00D00B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D488" w14:textId="77777777" w:rsidR="00D00B0E" w:rsidRDefault="00D00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9"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9E1E28"/>
    <w:multiLevelType w:val="hybridMultilevel"/>
    <w:tmpl w:val="2CA0515E"/>
    <w:lvl w:ilvl="0" w:tplc="4D263DC6">
      <w:start w:val="1"/>
      <w:numFmt w:val="bullet"/>
      <w:lvlText w:val=""/>
      <w:lvlJc w:val="left"/>
      <w:pPr>
        <w:ind w:left="360" w:hanging="360"/>
      </w:pPr>
      <w:rPr>
        <w:rFonts w:ascii="Symbol" w:hAnsi="Symbol" w:hint="default"/>
      </w:rPr>
    </w:lvl>
    <w:lvl w:ilvl="1" w:tplc="544AFBD4">
      <w:start w:val="1"/>
      <w:numFmt w:val="bullet"/>
      <w:lvlText w:val="o"/>
      <w:lvlJc w:val="left"/>
      <w:pPr>
        <w:ind w:left="1080" w:hanging="360"/>
      </w:pPr>
      <w:rPr>
        <w:rFonts w:ascii="Courier New" w:hAnsi="Courier New" w:cs="Courier New" w:hint="default"/>
      </w:rPr>
    </w:lvl>
    <w:lvl w:ilvl="2" w:tplc="7FBA6510">
      <w:start w:val="1"/>
      <w:numFmt w:val="bullet"/>
      <w:lvlText w:val=""/>
      <w:lvlJc w:val="left"/>
      <w:pPr>
        <w:ind w:left="1800" w:hanging="360"/>
      </w:pPr>
      <w:rPr>
        <w:rFonts w:ascii="Wingdings" w:hAnsi="Wingdings" w:hint="default"/>
      </w:rPr>
    </w:lvl>
    <w:lvl w:ilvl="3" w:tplc="9C20E562">
      <w:start w:val="1"/>
      <w:numFmt w:val="bullet"/>
      <w:lvlText w:val=""/>
      <w:lvlJc w:val="left"/>
      <w:pPr>
        <w:ind w:left="2520" w:hanging="360"/>
      </w:pPr>
      <w:rPr>
        <w:rFonts w:ascii="Symbol" w:hAnsi="Symbol" w:hint="default"/>
      </w:rPr>
    </w:lvl>
    <w:lvl w:ilvl="4" w:tplc="6C9274F0">
      <w:start w:val="1"/>
      <w:numFmt w:val="bullet"/>
      <w:lvlText w:val="o"/>
      <w:lvlJc w:val="left"/>
      <w:pPr>
        <w:ind w:left="3240" w:hanging="360"/>
      </w:pPr>
      <w:rPr>
        <w:rFonts w:ascii="Courier New" w:hAnsi="Courier New" w:cs="Courier New" w:hint="default"/>
      </w:rPr>
    </w:lvl>
    <w:lvl w:ilvl="5" w:tplc="8FA8A6FE">
      <w:start w:val="1"/>
      <w:numFmt w:val="bullet"/>
      <w:lvlText w:val=""/>
      <w:lvlJc w:val="left"/>
      <w:pPr>
        <w:ind w:left="3960" w:hanging="360"/>
      </w:pPr>
      <w:rPr>
        <w:rFonts w:ascii="Wingdings" w:hAnsi="Wingdings" w:hint="default"/>
      </w:rPr>
    </w:lvl>
    <w:lvl w:ilvl="6" w:tplc="F7F646FE">
      <w:start w:val="1"/>
      <w:numFmt w:val="bullet"/>
      <w:lvlText w:val=""/>
      <w:lvlJc w:val="left"/>
      <w:pPr>
        <w:ind w:left="4680" w:hanging="360"/>
      </w:pPr>
      <w:rPr>
        <w:rFonts w:ascii="Symbol" w:hAnsi="Symbol" w:hint="default"/>
      </w:rPr>
    </w:lvl>
    <w:lvl w:ilvl="7" w:tplc="DBD2C72A">
      <w:start w:val="1"/>
      <w:numFmt w:val="bullet"/>
      <w:lvlText w:val="o"/>
      <w:lvlJc w:val="left"/>
      <w:pPr>
        <w:ind w:left="5400" w:hanging="360"/>
      </w:pPr>
      <w:rPr>
        <w:rFonts w:ascii="Courier New" w:hAnsi="Courier New" w:cs="Courier New" w:hint="default"/>
      </w:rPr>
    </w:lvl>
    <w:lvl w:ilvl="8" w:tplc="3C9C78B4">
      <w:start w:val="1"/>
      <w:numFmt w:val="bullet"/>
      <w:lvlText w:val=""/>
      <w:lvlJc w:val="left"/>
      <w:pPr>
        <w:ind w:left="6120" w:hanging="360"/>
      </w:pPr>
      <w:rPr>
        <w:rFonts w:ascii="Wingdings" w:hAnsi="Wingdings" w:hint="default"/>
      </w:rPr>
    </w:lvl>
  </w:abstractNum>
  <w:abstractNum w:abstractNumId="24"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112672"/>
    <w:multiLevelType w:val="hybridMultilevel"/>
    <w:tmpl w:val="5D84EE00"/>
    <w:lvl w:ilvl="0" w:tplc="FA5EA34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32"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5"/>
  </w:num>
  <w:num w:numId="2" w16cid:durableId="1571574851">
    <w:abstractNumId w:val="26"/>
  </w:num>
  <w:num w:numId="3" w16cid:durableId="2043630085">
    <w:abstractNumId w:val="20"/>
  </w:num>
  <w:num w:numId="4" w16cid:durableId="849835639">
    <w:abstractNumId w:val="15"/>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8"/>
  </w:num>
  <w:num w:numId="9" w16cid:durableId="1084254708">
    <w:abstractNumId w:val="14"/>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7"/>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4"/>
  </w:num>
  <w:num w:numId="21" w16cid:durableId="1372195883">
    <w:abstractNumId w:val="36"/>
  </w:num>
  <w:num w:numId="22" w16cid:durableId="835993089">
    <w:abstractNumId w:val="27"/>
  </w:num>
  <w:num w:numId="23" w16cid:durableId="1753352420">
    <w:abstractNumId w:val="34"/>
  </w:num>
  <w:num w:numId="24" w16cid:durableId="209219720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6"/>
  </w:num>
  <w:num w:numId="26" w16cid:durableId="954990910">
    <w:abstractNumId w:val="19"/>
  </w:num>
  <w:num w:numId="27" w16cid:durableId="815683807">
    <w:abstractNumId w:val="28"/>
  </w:num>
  <w:num w:numId="28" w16cid:durableId="209995720">
    <w:abstractNumId w:val="32"/>
  </w:num>
  <w:num w:numId="29" w16cid:durableId="1261529870">
    <w:abstractNumId w:val="30"/>
  </w:num>
  <w:num w:numId="30" w16cid:durableId="563489805">
    <w:abstractNumId w:val="22"/>
  </w:num>
  <w:num w:numId="31" w16cid:durableId="130565470">
    <w:abstractNumId w:val="13"/>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31"/>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1"/>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 w:numId="39" w16cid:durableId="931015110">
    <w:abstractNumId w:val="23"/>
  </w:num>
  <w:num w:numId="40" w16cid:durableId="1015691226">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41" w16cid:durableId="1249922573">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42" w16cid:durableId="682777891">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43" w16cid:durableId="991719786">
    <w:abstractNumId w:val="12"/>
  </w:num>
  <w:num w:numId="44" w16cid:durableId="352612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4598146">
    <w:abstractNumId w:val="35"/>
  </w:num>
  <w:num w:numId="46" w16cid:durableId="1017200042">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47" w16cid:durableId="801465885">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48" w16cid:durableId="91535806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270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2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83F"/>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603"/>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83D"/>
    <w:rsid w:val="000409B5"/>
    <w:rsid w:val="00040D15"/>
    <w:rsid w:val="0004105E"/>
    <w:rsid w:val="00041158"/>
    <w:rsid w:val="00041359"/>
    <w:rsid w:val="0004139B"/>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6C3"/>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E03"/>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9F5"/>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3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DA4"/>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509"/>
    <w:rsid w:val="000C58D5"/>
    <w:rsid w:val="000C5A36"/>
    <w:rsid w:val="000C5EDF"/>
    <w:rsid w:val="000C6128"/>
    <w:rsid w:val="000C6401"/>
    <w:rsid w:val="000C65CF"/>
    <w:rsid w:val="000C6933"/>
    <w:rsid w:val="000C6F0C"/>
    <w:rsid w:val="000C70B7"/>
    <w:rsid w:val="000C7232"/>
    <w:rsid w:val="000C7922"/>
    <w:rsid w:val="000C7D47"/>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1BCA"/>
    <w:rsid w:val="000E216E"/>
    <w:rsid w:val="000E21D0"/>
    <w:rsid w:val="000E24E8"/>
    <w:rsid w:val="000E25CA"/>
    <w:rsid w:val="000E3112"/>
    <w:rsid w:val="000E3585"/>
    <w:rsid w:val="000E3703"/>
    <w:rsid w:val="000E3AA3"/>
    <w:rsid w:val="000E404B"/>
    <w:rsid w:val="000E40C2"/>
    <w:rsid w:val="000E4641"/>
    <w:rsid w:val="000E467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16B"/>
    <w:rsid w:val="00100919"/>
    <w:rsid w:val="00101483"/>
    <w:rsid w:val="001014A4"/>
    <w:rsid w:val="0010159D"/>
    <w:rsid w:val="00101988"/>
    <w:rsid w:val="00101D08"/>
    <w:rsid w:val="001024BD"/>
    <w:rsid w:val="001024E6"/>
    <w:rsid w:val="0010290E"/>
    <w:rsid w:val="001031A1"/>
    <w:rsid w:val="00103204"/>
    <w:rsid w:val="00103658"/>
    <w:rsid w:val="001036FB"/>
    <w:rsid w:val="00103963"/>
    <w:rsid w:val="00103D6F"/>
    <w:rsid w:val="00103F77"/>
    <w:rsid w:val="00104007"/>
    <w:rsid w:val="001048B5"/>
    <w:rsid w:val="00104ECE"/>
    <w:rsid w:val="0010500D"/>
    <w:rsid w:val="001056B5"/>
    <w:rsid w:val="0010603B"/>
    <w:rsid w:val="00106652"/>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8C3"/>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1FE"/>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39F"/>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2CD"/>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834"/>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36BA"/>
    <w:rsid w:val="0017408C"/>
    <w:rsid w:val="0017416B"/>
    <w:rsid w:val="001742C7"/>
    <w:rsid w:val="001747EC"/>
    <w:rsid w:val="00174AB6"/>
    <w:rsid w:val="00174AE5"/>
    <w:rsid w:val="00174EAF"/>
    <w:rsid w:val="0017525F"/>
    <w:rsid w:val="00175A00"/>
    <w:rsid w:val="00175D3C"/>
    <w:rsid w:val="00175D46"/>
    <w:rsid w:val="00176633"/>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8D8"/>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60C"/>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2996"/>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2AE"/>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014"/>
    <w:rsid w:val="001C2446"/>
    <w:rsid w:val="001C250B"/>
    <w:rsid w:val="001C25A3"/>
    <w:rsid w:val="001C281C"/>
    <w:rsid w:val="001C2937"/>
    <w:rsid w:val="001C3944"/>
    <w:rsid w:val="001C4461"/>
    <w:rsid w:val="001C48B4"/>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2ED"/>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580"/>
    <w:rsid w:val="001F293D"/>
    <w:rsid w:val="001F2A7A"/>
    <w:rsid w:val="001F333C"/>
    <w:rsid w:val="001F33E2"/>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57E"/>
    <w:rsid w:val="002006EA"/>
    <w:rsid w:val="002015E1"/>
    <w:rsid w:val="002018FC"/>
    <w:rsid w:val="00201961"/>
    <w:rsid w:val="00201A47"/>
    <w:rsid w:val="00201AE8"/>
    <w:rsid w:val="00201C51"/>
    <w:rsid w:val="00201DFB"/>
    <w:rsid w:val="002022C0"/>
    <w:rsid w:val="00202891"/>
    <w:rsid w:val="002029D2"/>
    <w:rsid w:val="00202CA3"/>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9A8"/>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0A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A41"/>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0A56"/>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0E7E"/>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19DA"/>
    <w:rsid w:val="00292382"/>
    <w:rsid w:val="0029286F"/>
    <w:rsid w:val="00293091"/>
    <w:rsid w:val="002931D1"/>
    <w:rsid w:val="00293984"/>
    <w:rsid w:val="00293DD0"/>
    <w:rsid w:val="00293E81"/>
    <w:rsid w:val="002941D0"/>
    <w:rsid w:val="002945E8"/>
    <w:rsid w:val="002945F0"/>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8F6"/>
    <w:rsid w:val="002A69D7"/>
    <w:rsid w:val="002A6B0F"/>
    <w:rsid w:val="002A73A7"/>
    <w:rsid w:val="002A77BB"/>
    <w:rsid w:val="002A7C94"/>
    <w:rsid w:val="002B0577"/>
    <w:rsid w:val="002B0E4B"/>
    <w:rsid w:val="002B1499"/>
    <w:rsid w:val="002B1A6A"/>
    <w:rsid w:val="002B1EC8"/>
    <w:rsid w:val="002B2097"/>
    <w:rsid w:val="002B2451"/>
    <w:rsid w:val="002B2AEC"/>
    <w:rsid w:val="002B2DD9"/>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A8"/>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CDD"/>
    <w:rsid w:val="002F6ECA"/>
    <w:rsid w:val="002F7857"/>
    <w:rsid w:val="003001D3"/>
    <w:rsid w:val="003001E6"/>
    <w:rsid w:val="00300965"/>
    <w:rsid w:val="00300A75"/>
    <w:rsid w:val="003015A7"/>
    <w:rsid w:val="00301837"/>
    <w:rsid w:val="00301894"/>
    <w:rsid w:val="003018FA"/>
    <w:rsid w:val="00301C74"/>
    <w:rsid w:val="00301F0E"/>
    <w:rsid w:val="0030218A"/>
    <w:rsid w:val="003021A1"/>
    <w:rsid w:val="00302201"/>
    <w:rsid w:val="00302711"/>
    <w:rsid w:val="00302AC5"/>
    <w:rsid w:val="00302EC5"/>
    <w:rsid w:val="00302F71"/>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A10"/>
    <w:rsid w:val="00313B7F"/>
    <w:rsid w:val="00314302"/>
    <w:rsid w:val="003148AA"/>
    <w:rsid w:val="00314C88"/>
    <w:rsid w:val="00314DA4"/>
    <w:rsid w:val="00315193"/>
    <w:rsid w:val="00315512"/>
    <w:rsid w:val="00315762"/>
    <w:rsid w:val="00315B2E"/>
    <w:rsid w:val="00315DDC"/>
    <w:rsid w:val="00315EF6"/>
    <w:rsid w:val="003160AC"/>
    <w:rsid w:val="00316BB1"/>
    <w:rsid w:val="00316F64"/>
    <w:rsid w:val="00317146"/>
    <w:rsid w:val="003171B8"/>
    <w:rsid w:val="003171D2"/>
    <w:rsid w:val="003173E3"/>
    <w:rsid w:val="0031757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4CB"/>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7F"/>
    <w:rsid w:val="00327FB6"/>
    <w:rsid w:val="00330743"/>
    <w:rsid w:val="00330816"/>
    <w:rsid w:val="00330993"/>
    <w:rsid w:val="003309CB"/>
    <w:rsid w:val="00330A88"/>
    <w:rsid w:val="00330E0F"/>
    <w:rsid w:val="00331037"/>
    <w:rsid w:val="0033149A"/>
    <w:rsid w:val="003314B7"/>
    <w:rsid w:val="003314E9"/>
    <w:rsid w:val="003316CB"/>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1F55"/>
    <w:rsid w:val="00352263"/>
    <w:rsid w:val="0035245B"/>
    <w:rsid w:val="003527A0"/>
    <w:rsid w:val="003528A9"/>
    <w:rsid w:val="003528E4"/>
    <w:rsid w:val="00352A0B"/>
    <w:rsid w:val="00352A6E"/>
    <w:rsid w:val="00352BA8"/>
    <w:rsid w:val="00352E50"/>
    <w:rsid w:val="003530F9"/>
    <w:rsid w:val="00353370"/>
    <w:rsid w:val="00353545"/>
    <w:rsid w:val="0035408A"/>
    <w:rsid w:val="00354165"/>
    <w:rsid w:val="003542E0"/>
    <w:rsid w:val="0035459E"/>
    <w:rsid w:val="003545E1"/>
    <w:rsid w:val="00354BF4"/>
    <w:rsid w:val="00354FCE"/>
    <w:rsid w:val="00355385"/>
    <w:rsid w:val="00355572"/>
    <w:rsid w:val="003558AB"/>
    <w:rsid w:val="00355D04"/>
    <w:rsid w:val="003560B1"/>
    <w:rsid w:val="003560CE"/>
    <w:rsid w:val="00356295"/>
    <w:rsid w:val="00356341"/>
    <w:rsid w:val="00357095"/>
    <w:rsid w:val="003572E3"/>
    <w:rsid w:val="003575F6"/>
    <w:rsid w:val="00357FFB"/>
    <w:rsid w:val="00360321"/>
    <w:rsid w:val="0036052B"/>
    <w:rsid w:val="00360702"/>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6D7"/>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9DC"/>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897"/>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3E"/>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1E2F"/>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188"/>
    <w:rsid w:val="003D52C3"/>
    <w:rsid w:val="003D535E"/>
    <w:rsid w:val="003D5777"/>
    <w:rsid w:val="003D5A92"/>
    <w:rsid w:val="003D5AC9"/>
    <w:rsid w:val="003D5D70"/>
    <w:rsid w:val="003D6222"/>
    <w:rsid w:val="003D633E"/>
    <w:rsid w:val="003D63AA"/>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AAB"/>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1E68"/>
    <w:rsid w:val="0041230F"/>
    <w:rsid w:val="00412D27"/>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535"/>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95C"/>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C6F"/>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409"/>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0F72"/>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8EA"/>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682"/>
    <w:rsid w:val="00495805"/>
    <w:rsid w:val="00495994"/>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97C"/>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5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669"/>
    <w:rsid w:val="004D2B03"/>
    <w:rsid w:val="004D2CA6"/>
    <w:rsid w:val="004D318F"/>
    <w:rsid w:val="004D343B"/>
    <w:rsid w:val="004D390F"/>
    <w:rsid w:val="004D3CC2"/>
    <w:rsid w:val="004D3DFA"/>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B38"/>
    <w:rsid w:val="004E5C05"/>
    <w:rsid w:val="004E6412"/>
    <w:rsid w:val="004E6597"/>
    <w:rsid w:val="004E6656"/>
    <w:rsid w:val="004E69C5"/>
    <w:rsid w:val="004E6B3C"/>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4B5"/>
    <w:rsid w:val="004F294A"/>
    <w:rsid w:val="004F2DAF"/>
    <w:rsid w:val="004F3189"/>
    <w:rsid w:val="004F337B"/>
    <w:rsid w:val="004F36D7"/>
    <w:rsid w:val="004F3CEC"/>
    <w:rsid w:val="004F40CE"/>
    <w:rsid w:val="004F41E6"/>
    <w:rsid w:val="004F42C1"/>
    <w:rsid w:val="004F516E"/>
    <w:rsid w:val="004F51E3"/>
    <w:rsid w:val="004F530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2F"/>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A4"/>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6EB1"/>
    <w:rsid w:val="005371B0"/>
    <w:rsid w:val="00537762"/>
    <w:rsid w:val="00537996"/>
    <w:rsid w:val="00537E95"/>
    <w:rsid w:val="00540086"/>
    <w:rsid w:val="005401F5"/>
    <w:rsid w:val="0054052A"/>
    <w:rsid w:val="0054058F"/>
    <w:rsid w:val="005406B6"/>
    <w:rsid w:val="00540F56"/>
    <w:rsid w:val="00540FE1"/>
    <w:rsid w:val="0054175D"/>
    <w:rsid w:val="00541844"/>
    <w:rsid w:val="00541BE4"/>
    <w:rsid w:val="00541D28"/>
    <w:rsid w:val="00541F7B"/>
    <w:rsid w:val="0054254C"/>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0F5E"/>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5AA"/>
    <w:rsid w:val="0055478F"/>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350"/>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5C3"/>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9"/>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979"/>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088"/>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4D87"/>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5D"/>
    <w:rsid w:val="006249E2"/>
    <w:rsid w:val="00624A18"/>
    <w:rsid w:val="006254BE"/>
    <w:rsid w:val="00625928"/>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45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01E"/>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228"/>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B0C"/>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77FD9"/>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8A"/>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2A4"/>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312"/>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BB1"/>
    <w:rsid w:val="006B4F20"/>
    <w:rsid w:val="006B50B5"/>
    <w:rsid w:val="006B5178"/>
    <w:rsid w:val="006B564A"/>
    <w:rsid w:val="006B5679"/>
    <w:rsid w:val="006B5900"/>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878"/>
    <w:rsid w:val="006C3A01"/>
    <w:rsid w:val="006C3A14"/>
    <w:rsid w:val="006C4605"/>
    <w:rsid w:val="006C4C87"/>
    <w:rsid w:val="006C5054"/>
    <w:rsid w:val="006C557C"/>
    <w:rsid w:val="006C571A"/>
    <w:rsid w:val="006C57E7"/>
    <w:rsid w:val="006C59C2"/>
    <w:rsid w:val="006C5C1E"/>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7FF"/>
    <w:rsid w:val="006D2A98"/>
    <w:rsid w:val="006D2DE1"/>
    <w:rsid w:val="006D2EE4"/>
    <w:rsid w:val="006D3060"/>
    <w:rsid w:val="006D35FC"/>
    <w:rsid w:val="006D3990"/>
    <w:rsid w:val="006D3A85"/>
    <w:rsid w:val="006D3AAC"/>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4A1"/>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6E2"/>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CA1"/>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4A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BCB"/>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2C6"/>
    <w:rsid w:val="00751440"/>
    <w:rsid w:val="00751A96"/>
    <w:rsid w:val="00751F91"/>
    <w:rsid w:val="00752C49"/>
    <w:rsid w:val="00752F46"/>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7EF"/>
    <w:rsid w:val="00755987"/>
    <w:rsid w:val="0075680A"/>
    <w:rsid w:val="00756816"/>
    <w:rsid w:val="00756A09"/>
    <w:rsid w:val="00756C09"/>
    <w:rsid w:val="00756D64"/>
    <w:rsid w:val="00756F30"/>
    <w:rsid w:val="0075701B"/>
    <w:rsid w:val="0075760C"/>
    <w:rsid w:val="00757889"/>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4C7B"/>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5EC1"/>
    <w:rsid w:val="007760E3"/>
    <w:rsid w:val="00776428"/>
    <w:rsid w:val="0077676C"/>
    <w:rsid w:val="00776B98"/>
    <w:rsid w:val="00776C41"/>
    <w:rsid w:val="00776C8A"/>
    <w:rsid w:val="00776D65"/>
    <w:rsid w:val="00777194"/>
    <w:rsid w:val="0077761E"/>
    <w:rsid w:val="00777C77"/>
    <w:rsid w:val="00777E87"/>
    <w:rsid w:val="0078023A"/>
    <w:rsid w:val="007804BE"/>
    <w:rsid w:val="00780510"/>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6765"/>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0F1"/>
    <w:rsid w:val="007945EE"/>
    <w:rsid w:val="007949D4"/>
    <w:rsid w:val="00794A7C"/>
    <w:rsid w:val="00794BA2"/>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279"/>
    <w:rsid w:val="007A3326"/>
    <w:rsid w:val="007A3354"/>
    <w:rsid w:val="007A3AB0"/>
    <w:rsid w:val="007A3B06"/>
    <w:rsid w:val="007A3BB0"/>
    <w:rsid w:val="007A3BC1"/>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94D"/>
    <w:rsid w:val="007C6C54"/>
    <w:rsid w:val="007C743A"/>
    <w:rsid w:val="007C7998"/>
    <w:rsid w:val="007D0362"/>
    <w:rsid w:val="007D03B3"/>
    <w:rsid w:val="007D0531"/>
    <w:rsid w:val="007D08C3"/>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A70"/>
    <w:rsid w:val="007F7C3E"/>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0E29"/>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0C"/>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C76"/>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733"/>
    <w:rsid w:val="00863B1E"/>
    <w:rsid w:val="00863BC4"/>
    <w:rsid w:val="00863D9D"/>
    <w:rsid w:val="008640BE"/>
    <w:rsid w:val="00864298"/>
    <w:rsid w:val="0086458E"/>
    <w:rsid w:val="008646A7"/>
    <w:rsid w:val="008650F7"/>
    <w:rsid w:val="008653F2"/>
    <w:rsid w:val="0086558F"/>
    <w:rsid w:val="008658A0"/>
    <w:rsid w:val="00865CF3"/>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78E"/>
    <w:rsid w:val="008848D7"/>
    <w:rsid w:val="0088494C"/>
    <w:rsid w:val="00884B8A"/>
    <w:rsid w:val="00884E33"/>
    <w:rsid w:val="00885004"/>
    <w:rsid w:val="00885375"/>
    <w:rsid w:val="0088548D"/>
    <w:rsid w:val="008854FF"/>
    <w:rsid w:val="008857DA"/>
    <w:rsid w:val="0088582E"/>
    <w:rsid w:val="0088627F"/>
    <w:rsid w:val="0088666E"/>
    <w:rsid w:val="0088693D"/>
    <w:rsid w:val="0088700A"/>
    <w:rsid w:val="008871B9"/>
    <w:rsid w:val="00887368"/>
    <w:rsid w:val="008873BB"/>
    <w:rsid w:val="0088753F"/>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87"/>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0F37"/>
    <w:rsid w:val="008C1063"/>
    <w:rsid w:val="008C1078"/>
    <w:rsid w:val="008C1491"/>
    <w:rsid w:val="008C1557"/>
    <w:rsid w:val="008C1A8B"/>
    <w:rsid w:val="008C1ABF"/>
    <w:rsid w:val="008C1C88"/>
    <w:rsid w:val="008C256E"/>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8E2"/>
    <w:rsid w:val="008D7A44"/>
    <w:rsid w:val="008D7F46"/>
    <w:rsid w:val="008E019E"/>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16"/>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072"/>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864"/>
    <w:rsid w:val="0090692A"/>
    <w:rsid w:val="0090697D"/>
    <w:rsid w:val="009069D8"/>
    <w:rsid w:val="00906AAE"/>
    <w:rsid w:val="00906C43"/>
    <w:rsid w:val="009070E3"/>
    <w:rsid w:val="00907534"/>
    <w:rsid w:val="00907648"/>
    <w:rsid w:val="009100A0"/>
    <w:rsid w:val="0091023B"/>
    <w:rsid w:val="009106A9"/>
    <w:rsid w:val="00910788"/>
    <w:rsid w:val="009107B8"/>
    <w:rsid w:val="00910E0E"/>
    <w:rsid w:val="00910E5B"/>
    <w:rsid w:val="00910F0A"/>
    <w:rsid w:val="009110CE"/>
    <w:rsid w:val="00911132"/>
    <w:rsid w:val="00911385"/>
    <w:rsid w:val="00911614"/>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048"/>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4FB0"/>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DE9"/>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47"/>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357D"/>
    <w:rsid w:val="00964A05"/>
    <w:rsid w:val="00964D92"/>
    <w:rsid w:val="00964DBE"/>
    <w:rsid w:val="00964E2A"/>
    <w:rsid w:val="00965397"/>
    <w:rsid w:val="00965644"/>
    <w:rsid w:val="00965A54"/>
    <w:rsid w:val="00965AB9"/>
    <w:rsid w:val="00965EE4"/>
    <w:rsid w:val="00966342"/>
    <w:rsid w:val="009666DF"/>
    <w:rsid w:val="009669AC"/>
    <w:rsid w:val="00966AC6"/>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5C43"/>
    <w:rsid w:val="00976213"/>
    <w:rsid w:val="00976285"/>
    <w:rsid w:val="0097632B"/>
    <w:rsid w:val="009763CE"/>
    <w:rsid w:val="009765C2"/>
    <w:rsid w:val="00976820"/>
    <w:rsid w:val="00976977"/>
    <w:rsid w:val="0097699F"/>
    <w:rsid w:val="00976B11"/>
    <w:rsid w:val="00976E07"/>
    <w:rsid w:val="00977144"/>
    <w:rsid w:val="0097750F"/>
    <w:rsid w:val="009776D1"/>
    <w:rsid w:val="0097783E"/>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92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5E5"/>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AC3"/>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D94"/>
    <w:rsid w:val="009C3FDE"/>
    <w:rsid w:val="009C4005"/>
    <w:rsid w:val="009C4147"/>
    <w:rsid w:val="009C4599"/>
    <w:rsid w:val="009C4615"/>
    <w:rsid w:val="009C4632"/>
    <w:rsid w:val="009C46F3"/>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8FE"/>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CBB"/>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420"/>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C2B"/>
    <w:rsid w:val="009F2E5B"/>
    <w:rsid w:val="009F2E62"/>
    <w:rsid w:val="009F2F62"/>
    <w:rsid w:val="009F3266"/>
    <w:rsid w:val="009F335B"/>
    <w:rsid w:val="009F3398"/>
    <w:rsid w:val="009F3A5B"/>
    <w:rsid w:val="009F3B4E"/>
    <w:rsid w:val="009F3BB9"/>
    <w:rsid w:val="009F3C06"/>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75C"/>
    <w:rsid w:val="00A21BF2"/>
    <w:rsid w:val="00A21C4C"/>
    <w:rsid w:val="00A21D54"/>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312"/>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0E67"/>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47FD2"/>
    <w:rsid w:val="00A503AC"/>
    <w:rsid w:val="00A50C57"/>
    <w:rsid w:val="00A50EDD"/>
    <w:rsid w:val="00A511C2"/>
    <w:rsid w:val="00A511E4"/>
    <w:rsid w:val="00A517AA"/>
    <w:rsid w:val="00A5193A"/>
    <w:rsid w:val="00A51C4C"/>
    <w:rsid w:val="00A52288"/>
    <w:rsid w:val="00A525AE"/>
    <w:rsid w:val="00A52716"/>
    <w:rsid w:val="00A5340E"/>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679"/>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1BF"/>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1B2"/>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AF8"/>
    <w:rsid w:val="00A92BE4"/>
    <w:rsid w:val="00A92C0D"/>
    <w:rsid w:val="00A92C4E"/>
    <w:rsid w:val="00A92E6C"/>
    <w:rsid w:val="00A92FD9"/>
    <w:rsid w:val="00A93006"/>
    <w:rsid w:val="00A93089"/>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5D6"/>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870"/>
    <w:rsid w:val="00AB6F17"/>
    <w:rsid w:val="00AB72D7"/>
    <w:rsid w:val="00AB7803"/>
    <w:rsid w:val="00AB7CAB"/>
    <w:rsid w:val="00AB7F90"/>
    <w:rsid w:val="00AC02CB"/>
    <w:rsid w:val="00AC0357"/>
    <w:rsid w:val="00AC0503"/>
    <w:rsid w:val="00AC0A8C"/>
    <w:rsid w:val="00AC0FA8"/>
    <w:rsid w:val="00AC1015"/>
    <w:rsid w:val="00AC1887"/>
    <w:rsid w:val="00AC1FE1"/>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BA4"/>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B8C"/>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1DD"/>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CA5"/>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A14"/>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4FA3"/>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178"/>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68F"/>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C9D"/>
    <w:rsid w:val="00BA1D90"/>
    <w:rsid w:val="00BA1F27"/>
    <w:rsid w:val="00BA208A"/>
    <w:rsid w:val="00BA20E2"/>
    <w:rsid w:val="00BA2291"/>
    <w:rsid w:val="00BA22FD"/>
    <w:rsid w:val="00BA27B7"/>
    <w:rsid w:val="00BA2925"/>
    <w:rsid w:val="00BA2A9E"/>
    <w:rsid w:val="00BA2E1E"/>
    <w:rsid w:val="00BA2EFF"/>
    <w:rsid w:val="00BA319B"/>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6FCC"/>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D8F"/>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656F"/>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458"/>
    <w:rsid w:val="00BD067F"/>
    <w:rsid w:val="00BD0965"/>
    <w:rsid w:val="00BD0E50"/>
    <w:rsid w:val="00BD0F1B"/>
    <w:rsid w:val="00BD121E"/>
    <w:rsid w:val="00BD1455"/>
    <w:rsid w:val="00BD1A1D"/>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A88"/>
    <w:rsid w:val="00BD6E1E"/>
    <w:rsid w:val="00BD74B4"/>
    <w:rsid w:val="00BD74F0"/>
    <w:rsid w:val="00BD776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7D"/>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1B8"/>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D8E"/>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429"/>
    <w:rsid w:val="00C329EB"/>
    <w:rsid w:val="00C32B50"/>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14A"/>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992"/>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5B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2BA"/>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842"/>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4E4A"/>
    <w:rsid w:val="00CD5835"/>
    <w:rsid w:val="00CD588A"/>
    <w:rsid w:val="00CD58A0"/>
    <w:rsid w:val="00CD5DFE"/>
    <w:rsid w:val="00CD5E4D"/>
    <w:rsid w:val="00CD6858"/>
    <w:rsid w:val="00CD686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3EE0"/>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0B"/>
    <w:rsid w:val="00CE73EC"/>
    <w:rsid w:val="00CE76E1"/>
    <w:rsid w:val="00CE77D9"/>
    <w:rsid w:val="00CE7B46"/>
    <w:rsid w:val="00CE7C85"/>
    <w:rsid w:val="00CE7D2A"/>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83C"/>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B0E"/>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55"/>
    <w:rsid w:val="00D0356D"/>
    <w:rsid w:val="00D0395D"/>
    <w:rsid w:val="00D03F66"/>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898"/>
    <w:rsid w:val="00D16AAA"/>
    <w:rsid w:val="00D16BB3"/>
    <w:rsid w:val="00D17224"/>
    <w:rsid w:val="00D1792D"/>
    <w:rsid w:val="00D17CE8"/>
    <w:rsid w:val="00D2015A"/>
    <w:rsid w:val="00D20967"/>
    <w:rsid w:val="00D209D7"/>
    <w:rsid w:val="00D20B05"/>
    <w:rsid w:val="00D20BB2"/>
    <w:rsid w:val="00D20D69"/>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3F"/>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3D50"/>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5FBB"/>
    <w:rsid w:val="00D560F5"/>
    <w:rsid w:val="00D561E5"/>
    <w:rsid w:val="00D565C0"/>
    <w:rsid w:val="00D56A9D"/>
    <w:rsid w:val="00D56D82"/>
    <w:rsid w:val="00D5717D"/>
    <w:rsid w:val="00D576A1"/>
    <w:rsid w:val="00D57B11"/>
    <w:rsid w:val="00D57C46"/>
    <w:rsid w:val="00D57EE0"/>
    <w:rsid w:val="00D57F7F"/>
    <w:rsid w:val="00D57FB4"/>
    <w:rsid w:val="00D60924"/>
    <w:rsid w:val="00D60AC5"/>
    <w:rsid w:val="00D61287"/>
    <w:rsid w:val="00D612C8"/>
    <w:rsid w:val="00D614A8"/>
    <w:rsid w:val="00D61943"/>
    <w:rsid w:val="00D61B1E"/>
    <w:rsid w:val="00D61B30"/>
    <w:rsid w:val="00D61C15"/>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5FC6"/>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58B"/>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205"/>
    <w:rsid w:val="00D94406"/>
    <w:rsid w:val="00D9475C"/>
    <w:rsid w:val="00D947AF"/>
    <w:rsid w:val="00D94BF3"/>
    <w:rsid w:val="00D94E5D"/>
    <w:rsid w:val="00D94EB7"/>
    <w:rsid w:val="00D95004"/>
    <w:rsid w:val="00D95059"/>
    <w:rsid w:val="00D959B0"/>
    <w:rsid w:val="00D95B10"/>
    <w:rsid w:val="00D966FA"/>
    <w:rsid w:val="00D96E46"/>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0B1"/>
    <w:rsid w:val="00DA768E"/>
    <w:rsid w:val="00DA7C19"/>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2BB"/>
    <w:rsid w:val="00DB46D0"/>
    <w:rsid w:val="00DB4825"/>
    <w:rsid w:val="00DB4AF4"/>
    <w:rsid w:val="00DB50A7"/>
    <w:rsid w:val="00DB519D"/>
    <w:rsid w:val="00DB5298"/>
    <w:rsid w:val="00DB59A7"/>
    <w:rsid w:val="00DB5A2C"/>
    <w:rsid w:val="00DB5DC1"/>
    <w:rsid w:val="00DB62B0"/>
    <w:rsid w:val="00DB6506"/>
    <w:rsid w:val="00DB6ADA"/>
    <w:rsid w:val="00DB7E4F"/>
    <w:rsid w:val="00DC0085"/>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77C"/>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0E3"/>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BAA"/>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1DB0"/>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1DA"/>
    <w:rsid w:val="00E1127B"/>
    <w:rsid w:val="00E118E2"/>
    <w:rsid w:val="00E11ABA"/>
    <w:rsid w:val="00E11DD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D55"/>
    <w:rsid w:val="00E25FC5"/>
    <w:rsid w:val="00E26157"/>
    <w:rsid w:val="00E262CB"/>
    <w:rsid w:val="00E2689E"/>
    <w:rsid w:val="00E26A67"/>
    <w:rsid w:val="00E26B43"/>
    <w:rsid w:val="00E26E08"/>
    <w:rsid w:val="00E26EA7"/>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A32"/>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64A"/>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C8E"/>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481"/>
    <w:rsid w:val="00E93807"/>
    <w:rsid w:val="00E93B62"/>
    <w:rsid w:val="00E93CBE"/>
    <w:rsid w:val="00E945C5"/>
    <w:rsid w:val="00E94795"/>
    <w:rsid w:val="00E94897"/>
    <w:rsid w:val="00E9490D"/>
    <w:rsid w:val="00E94E80"/>
    <w:rsid w:val="00E94E8D"/>
    <w:rsid w:val="00E94FB8"/>
    <w:rsid w:val="00E95189"/>
    <w:rsid w:val="00E95628"/>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91"/>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6FB4"/>
    <w:rsid w:val="00EA71E9"/>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C95"/>
    <w:rsid w:val="00EC4E85"/>
    <w:rsid w:val="00EC504E"/>
    <w:rsid w:val="00EC53DA"/>
    <w:rsid w:val="00EC5E99"/>
    <w:rsid w:val="00EC5ED9"/>
    <w:rsid w:val="00EC62AB"/>
    <w:rsid w:val="00EC6510"/>
    <w:rsid w:val="00EC6685"/>
    <w:rsid w:val="00EC6AED"/>
    <w:rsid w:val="00EC6C19"/>
    <w:rsid w:val="00EC6C9D"/>
    <w:rsid w:val="00EC6D32"/>
    <w:rsid w:val="00EC6E77"/>
    <w:rsid w:val="00EC6FFD"/>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9BC"/>
    <w:rsid w:val="00ED4D64"/>
    <w:rsid w:val="00ED597E"/>
    <w:rsid w:val="00ED5A03"/>
    <w:rsid w:val="00ED6069"/>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55B"/>
    <w:rsid w:val="00EE6675"/>
    <w:rsid w:val="00EE6B26"/>
    <w:rsid w:val="00EE775E"/>
    <w:rsid w:val="00EE7B88"/>
    <w:rsid w:val="00EE7FC4"/>
    <w:rsid w:val="00EF0056"/>
    <w:rsid w:val="00EF087F"/>
    <w:rsid w:val="00EF08E3"/>
    <w:rsid w:val="00EF0965"/>
    <w:rsid w:val="00EF0BCE"/>
    <w:rsid w:val="00EF0DED"/>
    <w:rsid w:val="00EF1233"/>
    <w:rsid w:val="00EF14B9"/>
    <w:rsid w:val="00EF1503"/>
    <w:rsid w:val="00EF1A89"/>
    <w:rsid w:val="00EF27AA"/>
    <w:rsid w:val="00EF2821"/>
    <w:rsid w:val="00EF2B32"/>
    <w:rsid w:val="00EF2B6E"/>
    <w:rsid w:val="00EF36DD"/>
    <w:rsid w:val="00EF3726"/>
    <w:rsid w:val="00EF4060"/>
    <w:rsid w:val="00EF4170"/>
    <w:rsid w:val="00EF42AA"/>
    <w:rsid w:val="00EF4315"/>
    <w:rsid w:val="00EF446E"/>
    <w:rsid w:val="00EF46D8"/>
    <w:rsid w:val="00EF48F2"/>
    <w:rsid w:val="00EF4AC7"/>
    <w:rsid w:val="00EF4C06"/>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858"/>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CAD"/>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2EE"/>
    <w:rsid w:val="00F14E96"/>
    <w:rsid w:val="00F14EB0"/>
    <w:rsid w:val="00F14FD7"/>
    <w:rsid w:val="00F15107"/>
    <w:rsid w:val="00F15189"/>
    <w:rsid w:val="00F15552"/>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A0A"/>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D"/>
    <w:rsid w:val="00F360EE"/>
    <w:rsid w:val="00F36268"/>
    <w:rsid w:val="00F364F1"/>
    <w:rsid w:val="00F3676C"/>
    <w:rsid w:val="00F36ABC"/>
    <w:rsid w:val="00F36B77"/>
    <w:rsid w:val="00F36CCE"/>
    <w:rsid w:val="00F36EB5"/>
    <w:rsid w:val="00F36F29"/>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DB7"/>
    <w:rsid w:val="00F42E10"/>
    <w:rsid w:val="00F43A65"/>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4FA3"/>
    <w:rsid w:val="00F5529B"/>
    <w:rsid w:val="00F55911"/>
    <w:rsid w:val="00F5645E"/>
    <w:rsid w:val="00F56A35"/>
    <w:rsid w:val="00F56B48"/>
    <w:rsid w:val="00F56D73"/>
    <w:rsid w:val="00F577ED"/>
    <w:rsid w:val="00F57803"/>
    <w:rsid w:val="00F57B7E"/>
    <w:rsid w:val="00F57E8A"/>
    <w:rsid w:val="00F57EE8"/>
    <w:rsid w:val="00F608DB"/>
    <w:rsid w:val="00F60B29"/>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55F"/>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2C"/>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5A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280"/>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634"/>
    <w:rsid w:val="00FF08EE"/>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BD5"/>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033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764C7B"/>
    <w:rPr>
      <w:rFonts w:eastAsia="Times New Roman"/>
      <w:b/>
      <w:sz w:val="28"/>
      <w:lang w:val="fr-FR" w:eastAsia="en-US"/>
    </w:rPr>
  </w:style>
  <w:style w:type="paragraph" w:customStyle="1" w:styleId="AppendixNotitle">
    <w:name w:val="Appendix_No &amp; title"/>
    <w:basedOn w:val="AnnexNotitle"/>
    <w:next w:val="Normal"/>
    <w:rsid w:val="00764C7B"/>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764C7B"/>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39"/>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764C7B"/>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764C7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764C7B"/>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uiPriority w:val="99"/>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style>
  <w:style w:type="numbering" w:customStyle="1" w:styleId="Numberedparagraphs4">
    <w:name w:val="Numbered paragraphs4"/>
    <w:rsid w:val="00FB5C7E"/>
  </w:style>
  <w:style w:type="numbering" w:customStyle="1" w:styleId="Numberedparagraphs5">
    <w:name w:val="Numbered paragraphs5"/>
    <w:rsid w:val="00D3063F"/>
  </w:style>
  <w:style w:type="numbering" w:customStyle="1" w:styleId="NoList48">
    <w:name w:val="No List48"/>
    <w:next w:val="NoList"/>
    <w:uiPriority w:val="99"/>
    <w:semiHidden/>
    <w:unhideWhenUsed/>
    <w:rsid w:val="00D3063F"/>
  </w:style>
  <w:style w:type="numbering" w:customStyle="1" w:styleId="NoList127">
    <w:name w:val="No List127"/>
    <w:next w:val="NoList"/>
    <w:uiPriority w:val="99"/>
    <w:semiHidden/>
    <w:unhideWhenUsed/>
    <w:rsid w:val="00D3063F"/>
  </w:style>
  <w:style w:type="numbering" w:customStyle="1" w:styleId="NoList217">
    <w:name w:val="No List217"/>
    <w:next w:val="NoList"/>
    <w:uiPriority w:val="99"/>
    <w:semiHidden/>
    <w:unhideWhenUsed/>
    <w:rsid w:val="00D3063F"/>
  </w:style>
  <w:style w:type="numbering" w:customStyle="1" w:styleId="NoList310">
    <w:name w:val="No List310"/>
    <w:next w:val="NoList"/>
    <w:uiPriority w:val="99"/>
    <w:semiHidden/>
    <w:unhideWhenUsed/>
    <w:rsid w:val="00D3063F"/>
  </w:style>
  <w:style w:type="numbering" w:customStyle="1" w:styleId="NoList49">
    <w:name w:val="No List49"/>
    <w:next w:val="NoList"/>
    <w:uiPriority w:val="99"/>
    <w:semiHidden/>
    <w:unhideWhenUsed/>
    <w:rsid w:val="00D3063F"/>
  </w:style>
  <w:style w:type="numbering" w:customStyle="1" w:styleId="NoList56">
    <w:name w:val="No List56"/>
    <w:next w:val="NoList"/>
    <w:uiPriority w:val="99"/>
    <w:semiHidden/>
    <w:rsid w:val="00D3063F"/>
  </w:style>
  <w:style w:type="numbering" w:customStyle="1" w:styleId="NoList66">
    <w:name w:val="No List66"/>
    <w:next w:val="NoList"/>
    <w:uiPriority w:val="99"/>
    <w:semiHidden/>
    <w:unhideWhenUsed/>
    <w:rsid w:val="00D3063F"/>
  </w:style>
  <w:style w:type="numbering" w:customStyle="1" w:styleId="NoList76">
    <w:name w:val="No List76"/>
    <w:next w:val="NoList"/>
    <w:uiPriority w:val="99"/>
    <w:semiHidden/>
    <w:unhideWhenUsed/>
    <w:rsid w:val="00D3063F"/>
  </w:style>
  <w:style w:type="numbering" w:customStyle="1" w:styleId="NoList85">
    <w:name w:val="No List85"/>
    <w:next w:val="NoList"/>
    <w:uiPriority w:val="99"/>
    <w:semiHidden/>
    <w:unhideWhenUsed/>
    <w:rsid w:val="00D3063F"/>
  </w:style>
  <w:style w:type="numbering" w:customStyle="1" w:styleId="NoList95">
    <w:name w:val="No List95"/>
    <w:next w:val="NoList"/>
    <w:uiPriority w:val="99"/>
    <w:semiHidden/>
    <w:unhideWhenUsed/>
    <w:rsid w:val="00D3063F"/>
  </w:style>
  <w:style w:type="numbering" w:customStyle="1" w:styleId="NoList105">
    <w:name w:val="No List105"/>
    <w:next w:val="NoList"/>
    <w:uiPriority w:val="99"/>
    <w:semiHidden/>
    <w:unhideWhenUsed/>
    <w:rsid w:val="00D3063F"/>
  </w:style>
  <w:style w:type="numbering" w:customStyle="1" w:styleId="NoList1116">
    <w:name w:val="No List1116"/>
    <w:next w:val="NoList"/>
    <w:uiPriority w:val="99"/>
    <w:semiHidden/>
    <w:rsid w:val="00D3063F"/>
  </w:style>
  <w:style w:type="numbering" w:customStyle="1" w:styleId="NoList128">
    <w:name w:val="No List128"/>
    <w:next w:val="NoList"/>
    <w:uiPriority w:val="99"/>
    <w:semiHidden/>
    <w:unhideWhenUsed/>
    <w:rsid w:val="00D3063F"/>
  </w:style>
  <w:style w:type="numbering" w:customStyle="1" w:styleId="NoList135">
    <w:name w:val="No List135"/>
    <w:next w:val="NoList"/>
    <w:uiPriority w:val="99"/>
    <w:semiHidden/>
    <w:unhideWhenUsed/>
    <w:rsid w:val="00D3063F"/>
  </w:style>
  <w:style w:type="numbering" w:customStyle="1" w:styleId="NoList145">
    <w:name w:val="No List145"/>
    <w:next w:val="NoList"/>
    <w:uiPriority w:val="99"/>
    <w:semiHidden/>
    <w:unhideWhenUsed/>
    <w:rsid w:val="00D3063F"/>
  </w:style>
  <w:style w:type="numbering" w:customStyle="1" w:styleId="NoList155">
    <w:name w:val="No List155"/>
    <w:next w:val="NoList"/>
    <w:uiPriority w:val="99"/>
    <w:semiHidden/>
    <w:unhideWhenUsed/>
    <w:rsid w:val="00D3063F"/>
  </w:style>
  <w:style w:type="numbering" w:customStyle="1" w:styleId="NoList165">
    <w:name w:val="No List165"/>
    <w:next w:val="NoList"/>
    <w:uiPriority w:val="99"/>
    <w:semiHidden/>
    <w:unhideWhenUsed/>
    <w:rsid w:val="00D3063F"/>
  </w:style>
  <w:style w:type="numbering" w:customStyle="1" w:styleId="NoList175">
    <w:name w:val="No List175"/>
    <w:next w:val="NoList"/>
    <w:uiPriority w:val="99"/>
    <w:semiHidden/>
    <w:unhideWhenUsed/>
    <w:rsid w:val="00D3063F"/>
  </w:style>
  <w:style w:type="numbering" w:customStyle="1" w:styleId="NoList185">
    <w:name w:val="No List185"/>
    <w:next w:val="NoList"/>
    <w:uiPriority w:val="99"/>
    <w:semiHidden/>
    <w:unhideWhenUsed/>
    <w:rsid w:val="00D3063F"/>
  </w:style>
  <w:style w:type="numbering" w:customStyle="1" w:styleId="NoList195">
    <w:name w:val="No List195"/>
    <w:next w:val="NoList"/>
    <w:uiPriority w:val="99"/>
    <w:semiHidden/>
    <w:unhideWhenUsed/>
    <w:rsid w:val="00D3063F"/>
  </w:style>
  <w:style w:type="numbering" w:customStyle="1" w:styleId="Numberedparagraphs6">
    <w:name w:val="Numbered paragraphs6"/>
    <w:rsid w:val="00D3063F"/>
  </w:style>
  <w:style w:type="numbering" w:customStyle="1" w:styleId="NoList205">
    <w:name w:val="No List205"/>
    <w:next w:val="NoList"/>
    <w:uiPriority w:val="99"/>
    <w:semiHidden/>
    <w:unhideWhenUsed/>
    <w:rsid w:val="00D3063F"/>
  </w:style>
  <w:style w:type="numbering" w:customStyle="1" w:styleId="NoList218">
    <w:name w:val="No List218"/>
    <w:next w:val="NoList"/>
    <w:uiPriority w:val="99"/>
    <w:semiHidden/>
    <w:unhideWhenUsed/>
    <w:rsid w:val="00D3063F"/>
  </w:style>
  <w:style w:type="numbering" w:customStyle="1" w:styleId="NoList226">
    <w:name w:val="No List226"/>
    <w:next w:val="NoList"/>
    <w:uiPriority w:val="99"/>
    <w:semiHidden/>
    <w:unhideWhenUsed/>
    <w:rsid w:val="00D3063F"/>
  </w:style>
  <w:style w:type="numbering" w:customStyle="1" w:styleId="NoList1105">
    <w:name w:val="No List1105"/>
    <w:next w:val="NoList"/>
    <w:uiPriority w:val="99"/>
    <w:semiHidden/>
    <w:unhideWhenUsed/>
    <w:rsid w:val="00D3063F"/>
  </w:style>
  <w:style w:type="numbering" w:customStyle="1" w:styleId="NoList234">
    <w:name w:val="No List234"/>
    <w:next w:val="NoList"/>
    <w:uiPriority w:val="99"/>
    <w:semiHidden/>
    <w:unhideWhenUsed/>
    <w:rsid w:val="00D3063F"/>
  </w:style>
  <w:style w:type="numbering" w:customStyle="1" w:styleId="NoList315">
    <w:name w:val="No List315"/>
    <w:next w:val="NoList"/>
    <w:uiPriority w:val="99"/>
    <w:semiHidden/>
    <w:unhideWhenUsed/>
    <w:rsid w:val="00D3063F"/>
  </w:style>
  <w:style w:type="numbering" w:customStyle="1" w:styleId="NoList244">
    <w:name w:val="No List244"/>
    <w:next w:val="NoList"/>
    <w:uiPriority w:val="99"/>
    <w:semiHidden/>
    <w:unhideWhenUsed/>
    <w:rsid w:val="00D3063F"/>
  </w:style>
  <w:style w:type="numbering" w:customStyle="1" w:styleId="NoList1117">
    <w:name w:val="No List1117"/>
    <w:next w:val="NoList"/>
    <w:uiPriority w:val="99"/>
    <w:semiHidden/>
    <w:unhideWhenUsed/>
    <w:rsid w:val="00D3063F"/>
  </w:style>
  <w:style w:type="numbering" w:customStyle="1" w:styleId="NoList254">
    <w:name w:val="No List254"/>
    <w:next w:val="NoList"/>
    <w:uiPriority w:val="99"/>
    <w:semiHidden/>
    <w:unhideWhenUsed/>
    <w:rsid w:val="00D3063F"/>
  </w:style>
  <w:style w:type="numbering" w:customStyle="1" w:styleId="NoList325">
    <w:name w:val="No List325"/>
    <w:next w:val="NoList"/>
    <w:uiPriority w:val="99"/>
    <w:semiHidden/>
    <w:unhideWhenUsed/>
    <w:rsid w:val="00D3063F"/>
  </w:style>
  <w:style w:type="numbering" w:customStyle="1" w:styleId="NoList264">
    <w:name w:val="No List264"/>
    <w:next w:val="NoList"/>
    <w:uiPriority w:val="99"/>
    <w:semiHidden/>
    <w:unhideWhenUsed/>
    <w:rsid w:val="00D3063F"/>
  </w:style>
  <w:style w:type="numbering" w:customStyle="1" w:styleId="NoList273">
    <w:name w:val="No List273"/>
    <w:next w:val="NoList"/>
    <w:uiPriority w:val="99"/>
    <w:semiHidden/>
    <w:unhideWhenUsed/>
    <w:rsid w:val="00D3063F"/>
  </w:style>
  <w:style w:type="numbering" w:customStyle="1" w:styleId="NoList1123">
    <w:name w:val="No List1123"/>
    <w:next w:val="NoList"/>
    <w:uiPriority w:val="99"/>
    <w:semiHidden/>
    <w:unhideWhenUsed/>
    <w:rsid w:val="00D3063F"/>
  </w:style>
  <w:style w:type="numbering" w:customStyle="1" w:styleId="NoList283">
    <w:name w:val="No List283"/>
    <w:next w:val="NoList"/>
    <w:uiPriority w:val="99"/>
    <w:semiHidden/>
    <w:unhideWhenUsed/>
    <w:rsid w:val="00D3063F"/>
  </w:style>
  <w:style w:type="numbering" w:customStyle="1" w:styleId="NoList293">
    <w:name w:val="No List293"/>
    <w:next w:val="NoList"/>
    <w:uiPriority w:val="99"/>
    <w:semiHidden/>
    <w:unhideWhenUsed/>
    <w:rsid w:val="00D3063F"/>
  </w:style>
  <w:style w:type="numbering" w:customStyle="1" w:styleId="NoList1133">
    <w:name w:val="No List1133"/>
    <w:next w:val="NoList"/>
    <w:uiPriority w:val="99"/>
    <w:semiHidden/>
    <w:unhideWhenUsed/>
    <w:rsid w:val="00D3063F"/>
  </w:style>
  <w:style w:type="numbering" w:customStyle="1" w:styleId="NoList2103">
    <w:name w:val="No List2103"/>
    <w:next w:val="NoList"/>
    <w:uiPriority w:val="99"/>
    <w:semiHidden/>
    <w:unhideWhenUsed/>
    <w:rsid w:val="00D3063F"/>
  </w:style>
  <w:style w:type="numbering" w:customStyle="1" w:styleId="NoList333">
    <w:name w:val="No List333"/>
    <w:next w:val="NoList"/>
    <w:uiPriority w:val="99"/>
    <w:semiHidden/>
    <w:unhideWhenUsed/>
    <w:rsid w:val="00D3063F"/>
  </w:style>
  <w:style w:type="numbering" w:customStyle="1" w:styleId="Brezseznama11">
    <w:name w:val="Brez seznama11"/>
    <w:next w:val="NoList"/>
    <w:uiPriority w:val="99"/>
    <w:semiHidden/>
    <w:unhideWhenUsed/>
    <w:rsid w:val="00D3063F"/>
  </w:style>
  <w:style w:type="numbering" w:customStyle="1" w:styleId="NoList301">
    <w:name w:val="No List301"/>
    <w:next w:val="NoList"/>
    <w:uiPriority w:val="99"/>
    <w:semiHidden/>
    <w:unhideWhenUsed/>
    <w:rsid w:val="00D3063F"/>
  </w:style>
  <w:style w:type="numbering" w:customStyle="1" w:styleId="NoList1141">
    <w:name w:val="No List1141"/>
    <w:next w:val="NoList"/>
    <w:uiPriority w:val="99"/>
    <w:semiHidden/>
    <w:unhideWhenUsed/>
    <w:rsid w:val="00D3063F"/>
  </w:style>
  <w:style w:type="numbering" w:customStyle="1" w:styleId="NoList1151">
    <w:name w:val="No List1151"/>
    <w:next w:val="NoList"/>
    <w:uiPriority w:val="99"/>
    <w:semiHidden/>
    <w:unhideWhenUsed/>
    <w:rsid w:val="00D3063F"/>
  </w:style>
  <w:style w:type="numbering" w:customStyle="1" w:styleId="NoList2112">
    <w:name w:val="No List2112"/>
    <w:next w:val="NoList"/>
    <w:uiPriority w:val="99"/>
    <w:semiHidden/>
    <w:unhideWhenUsed/>
    <w:rsid w:val="00D3063F"/>
  </w:style>
  <w:style w:type="numbering" w:customStyle="1" w:styleId="NoList341">
    <w:name w:val="No List341"/>
    <w:next w:val="NoList"/>
    <w:uiPriority w:val="99"/>
    <w:semiHidden/>
    <w:unhideWhenUsed/>
    <w:rsid w:val="00D3063F"/>
  </w:style>
  <w:style w:type="numbering" w:customStyle="1" w:styleId="NoList1161">
    <w:name w:val="No List1161"/>
    <w:next w:val="NoList"/>
    <w:uiPriority w:val="99"/>
    <w:semiHidden/>
    <w:unhideWhenUsed/>
    <w:rsid w:val="00D3063F"/>
  </w:style>
  <w:style w:type="numbering" w:customStyle="1" w:styleId="NoList1171">
    <w:name w:val="No List1171"/>
    <w:next w:val="NoList"/>
    <w:uiPriority w:val="99"/>
    <w:semiHidden/>
    <w:unhideWhenUsed/>
    <w:rsid w:val="00D3063F"/>
  </w:style>
  <w:style w:type="numbering" w:customStyle="1" w:styleId="NoList2121">
    <w:name w:val="No List2121"/>
    <w:next w:val="NoList"/>
    <w:semiHidden/>
    <w:unhideWhenUsed/>
    <w:rsid w:val="00D3063F"/>
  </w:style>
  <w:style w:type="numbering" w:customStyle="1" w:styleId="NoList351">
    <w:name w:val="No List351"/>
    <w:next w:val="NoList"/>
    <w:uiPriority w:val="99"/>
    <w:semiHidden/>
    <w:unhideWhenUsed/>
    <w:rsid w:val="00D3063F"/>
  </w:style>
  <w:style w:type="numbering" w:customStyle="1" w:styleId="NoList412">
    <w:name w:val="No List412"/>
    <w:next w:val="NoList"/>
    <w:uiPriority w:val="99"/>
    <w:semiHidden/>
    <w:unhideWhenUsed/>
    <w:rsid w:val="00D3063F"/>
  </w:style>
  <w:style w:type="numbering" w:customStyle="1" w:styleId="NoList512">
    <w:name w:val="No List512"/>
    <w:next w:val="NoList"/>
    <w:uiPriority w:val="99"/>
    <w:semiHidden/>
    <w:rsid w:val="00D3063F"/>
  </w:style>
  <w:style w:type="numbering" w:customStyle="1" w:styleId="NoList612">
    <w:name w:val="No List612"/>
    <w:next w:val="NoList"/>
    <w:uiPriority w:val="99"/>
    <w:semiHidden/>
    <w:unhideWhenUsed/>
    <w:rsid w:val="00D3063F"/>
  </w:style>
  <w:style w:type="numbering" w:customStyle="1" w:styleId="NoList712">
    <w:name w:val="No List712"/>
    <w:next w:val="NoList"/>
    <w:uiPriority w:val="99"/>
    <w:semiHidden/>
    <w:unhideWhenUsed/>
    <w:rsid w:val="00D3063F"/>
  </w:style>
  <w:style w:type="numbering" w:customStyle="1" w:styleId="NoList811">
    <w:name w:val="No List811"/>
    <w:next w:val="NoList"/>
    <w:uiPriority w:val="99"/>
    <w:semiHidden/>
    <w:unhideWhenUsed/>
    <w:rsid w:val="00D3063F"/>
  </w:style>
  <w:style w:type="numbering" w:customStyle="1" w:styleId="NoList911">
    <w:name w:val="No List911"/>
    <w:next w:val="NoList"/>
    <w:uiPriority w:val="99"/>
    <w:semiHidden/>
    <w:unhideWhenUsed/>
    <w:rsid w:val="00D3063F"/>
  </w:style>
  <w:style w:type="numbering" w:customStyle="1" w:styleId="NoList1011">
    <w:name w:val="No List1011"/>
    <w:next w:val="NoList"/>
    <w:uiPriority w:val="99"/>
    <w:semiHidden/>
    <w:unhideWhenUsed/>
    <w:rsid w:val="00D3063F"/>
  </w:style>
  <w:style w:type="numbering" w:customStyle="1" w:styleId="NoList1211">
    <w:name w:val="No List1211"/>
    <w:next w:val="NoList"/>
    <w:uiPriority w:val="99"/>
    <w:semiHidden/>
    <w:unhideWhenUsed/>
    <w:rsid w:val="00D3063F"/>
  </w:style>
  <w:style w:type="numbering" w:customStyle="1" w:styleId="NoList1311">
    <w:name w:val="No List1311"/>
    <w:next w:val="NoList"/>
    <w:uiPriority w:val="99"/>
    <w:semiHidden/>
    <w:unhideWhenUsed/>
    <w:rsid w:val="00D3063F"/>
  </w:style>
  <w:style w:type="numbering" w:customStyle="1" w:styleId="NoList1411">
    <w:name w:val="No List1411"/>
    <w:next w:val="NoList"/>
    <w:uiPriority w:val="99"/>
    <w:semiHidden/>
    <w:unhideWhenUsed/>
    <w:rsid w:val="00D3063F"/>
  </w:style>
  <w:style w:type="numbering" w:customStyle="1" w:styleId="NoList1511">
    <w:name w:val="No List1511"/>
    <w:next w:val="NoList"/>
    <w:uiPriority w:val="99"/>
    <w:semiHidden/>
    <w:unhideWhenUsed/>
    <w:rsid w:val="00D3063F"/>
  </w:style>
  <w:style w:type="numbering" w:customStyle="1" w:styleId="NoList1611">
    <w:name w:val="No List1611"/>
    <w:next w:val="NoList"/>
    <w:uiPriority w:val="99"/>
    <w:semiHidden/>
    <w:unhideWhenUsed/>
    <w:rsid w:val="00D3063F"/>
  </w:style>
  <w:style w:type="numbering" w:customStyle="1" w:styleId="NoList1711">
    <w:name w:val="No List1711"/>
    <w:next w:val="NoList"/>
    <w:uiPriority w:val="99"/>
    <w:semiHidden/>
    <w:unhideWhenUsed/>
    <w:rsid w:val="00D3063F"/>
  </w:style>
  <w:style w:type="numbering" w:customStyle="1" w:styleId="NoList1811">
    <w:name w:val="No List1811"/>
    <w:next w:val="NoList"/>
    <w:uiPriority w:val="99"/>
    <w:semiHidden/>
    <w:unhideWhenUsed/>
    <w:rsid w:val="00D3063F"/>
  </w:style>
  <w:style w:type="numbering" w:customStyle="1" w:styleId="NoList1911">
    <w:name w:val="No List1911"/>
    <w:next w:val="NoList"/>
    <w:uiPriority w:val="99"/>
    <w:semiHidden/>
    <w:unhideWhenUsed/>
    <w:rsid w:val="00D3063F"/>
  </w:style>
  <w:style w:type="numbering" w:customStyle="1" w:styleId="Numberedparagraphs11">
    <w:name w:val="Numbered paragraphs11"/>
    <w:rsid w:val="00D3063F"/>
  </w:style>
  <w:style w:type="numbering" w:customStyle="1" w:styleId="NoList2011">
    <w:name w:val="No List2011"/>
    <w:next w:val="NoList"/>
    <w:uiPriority w:val="99"/>
    <w:semiHidden/>
    <w:unhideWhenUsed/>
    <w:rsid w:val="00D3063F"/>
  </w:style>
  <w:style w:type="numbering" w:customStyle="1" w:styleId="NoList2131">
    <w:name w:val="No List2131"/>
    <w:next w:val="NoList"/>
    <w:uiPriority w:val="99"/>
    <w:semiHidden/>
    <w:unhideWhenUsed/>
    <w:rsid w:val="00D3063F"/>
  </w:style>
  <w:style w:type="numbering" w:customStyle="1" w:styleId="NoList2211">
    <w:name w:val="No List2211"/>
    <w:next w:val="NoList"/>
    <w:uiPriority w:val="99"/>
    <w:semiHidden/>
    <w:unhideWhenUsed/>
    <w:rsid w:val="00D3063F"/>
  </w:style>
  <w:style w:type="numbering" w:customStyle="1" w:styleId="NoList11011">
    <w:name w:val="No List11011"/>
    <w:next w:val="NoList"/>
    <w:uiPriority w:val="99"/>
    <w:semiHidden/>
    <w:unhideWhenUsed/>
    <w:rsid w:val="00D3063F"/>
  </w:style>
  <w:style w:type="numbering" w:customStyle="1" w:styleId="NoList361">
    <w:name w:val="No List361"/>
    <w:next w:val="NoList"/>
    <w:uiPriority w:val="99"/>
    <w:semiHidden/>
    <w:unhideWhenUsed/>
    <w:rsid w:val="00D3063F"/>
  </w:style>
  <w:style w:type="numbering" w:customStyle="1" w:styleId="Aucuneliste13">
    <w:name w:val="Aucune liste13"/>
    <w:next w:val="NoList"/>
    <w:uiPriority w:val="99"/>
    <w:semiHidden/>
    <w:unhideWhenUsed/>
    <w:rsid w:val="00D3063F"/>
  </w:style>
  <w:style w:type="numbering" w:customStyle="1" w:styleId="NoList371">
    <w:name w:val="No List371"/>
    <w:next w:val="NoList"/>
    <w:uiPriority w:val="99"/>
    <w:semiHidden/>
    <w:unhideWhenUsed/>
    <w:rsid w:val="00D3063F"/>
  </w:style>
  <w:style w:type="numbering" w:customStyle="1" w:styleId="NoList1181">
    <w:name w:val="No List1181"/>
    <w:next w:val="NoList"/>
    <w:uiPriority w:val="99"/>
    <w:semiHidden/>
    <w:unhideWhenUsed/>
    <w:rsid w:val="00D3063F"/>
  </w:style>
  <w:style w:type="numbering" w:customStyle="1" w:styleId="NoList2141">
    <w:name w:val="No List2141"/>
    <w:next w:val="NoList"/>
    <w:semiHidden/>
    <w:unhideWhenUsed/>
    <w:rsid w:val="00D3063F"/>
  </w:style>
  <w:style w:type="numbering" w:customStyle="1" w:styleId="NoList381">
    <w:name w:val="No List381"/>
    <w:next w:val="NoList"/>
    <w:uiPriority w:val="99"/>
    <w:semiHidden/>
    <w:unhideWhenUsed/>
    <w:rsid w:val="00D3063F"/>
  </w:style>
  <w:style w:type="numbering" w:customStyle="1" w:styleId="NoList422">
    <w:name w:val="No List422"/>
    <w:next w:val="NoList"/>
    <w:uiPriority w:val="99"/>
    <w:semiHidden/>
    <w:unhideWhenUsed/>
    <w:rsid w:val="00D3063F"/>
  </w:style>
  <w:style w:type="numbering" w:customStyle="1" w:styleId="NoList522">
    <w:name w:val="No List522"/>
    <w:next w:val="NoList"/>
    <w:uiPriority w:val="99"/>
    <w:semiHidden/>
    <w:rsid w:val="00D3063F"/>
  </w:style>
  <w:style w:type="numbering" w:customStyle="1" w:styleId="NoList622">
    <w:name w:val="No List622"/>
    <w:next w:val="NoList"/>
    <w:uiPriority w:val="99"/>
    <w:semiHidden/>
    <w:unhideWhenUsed/>
    <w:rsid w:val="00D3063F"/>
  </w:style>
  <w:style w:type="numbering" w:customStyle="1" w:styleId="NoList721">
    <w:name w:val="No List721"/>
    <w:next w:val="NoList"/>
    <w:uiPriority w:val="99"/>
    <w:semiHidden/>
    <w:unhideWhenUsed/>
    <w:rsid w:val="00D3063F"/>
  </w:style>
  <w:style w:type="numbering" w:customStyle="1" w:styleId="NoList821">
    <w:name w:val="No List821"/>
    <w:next w:val="NoList"/>
    <w:uiPriority w:val="99"/>
    <w:semiHidden/>
    <w:unhideWhenUsed/>
    <w:rsid w:val="00D3063F"/>
  </w:style>
  <w:style w:type="numbering" w:customStyle="1" w:styleId="NoList921">
    <w:name w:val="No List921"/>
    <w:next w:val="NoList"/>
    <w:uiPriority w:val="99"/>
    <w:semiHidden/>
    <w:unhideWhenUsed/>
    <w:rsid w:val="00D3063F"/>
  </w:style>
  <w:style w:type="numbering" w:customStyle="1" w:styleId="NoList1021">
    <w:name w:val="No List1021"/>
    <w:next w:val="NoList"/>
    <w:uiPriority w:val="99"/>
    <w:semiHidden/>
    <w:unhideWhenUsed/>
    <w:rsid w:val="00D3063F"/>
  </w:style>
  <w:style w:type="numbering" w:customStyle="1" w:styleId="NoList1191">
    <w:name w:val="No List1191"/>
    <w:next w:val="NoList"/>
    <w:uiPriority w:val="99"/>
    <w:semiHidden/>
    <w:rsid w:val="00D3063F"/>
  </w:style>
  <w:style w:type="numbering" w:customStyle="1" w:styleId="NoList1221">
    <w:name w:val="No List1221"/>
    <w:next w:val="NoList"/>
    <w:uiPriority w:val="99"/>
    <w:semiHidden/>
    <w:unhideWhenUsed/>
    <w:rsid w:val="00D3063F"/>
  </w:style>
  <w:style w:type="numbering" w:customStyle="1" w:styleId="NoList1321">
    <w:name w:val="No List1321"/>
    <w:next w:val="NoList"/>
    <w:uiPriority w:val="99"/>
    <w:semiHidden/>
    <w:unhideWhenUsed/>
    <w:rsid w:val="00D3063F"/>
  </w:style>
  <w:style w:type="numbering" w:customStyle="1" w:styleId="NoList1421">
    <w:name w:val="No List1421"/>
    <w:next w:val="NoList"/>
    <w:uiPriority w:val="99"/>
    <w:semiHidden/>
    <w:unhideWhenUsed/>
    <w:rsid w:val="00D3063F"/>
  </w:style>
  <w:style w:type="numbering" w:customStyle="1" w:styleId="NoList1521">
    <w:name w:val="No List1521"/>
    <w:next w:val="NoList"/>
    <w:uiPriority w:val="99"/>
    <w:semiHidden/>
    <w:unhideWhenUsed/>
    <w:rsid w:val="00D3063F"/>
  </w:style>
  <w:style w:type="numbering" w:customStyle="1" w:styleId="NoList1621">
    <w:name w:val="No List1621"/>
    <w:next w:val="NoList"/>
    <w:uiPriority w:val="99"/>
    <w:semiHidden/>
    <w:unhideWhenUsed/>
    <w:rsid w:val="00D3063F"/>
  </w:style>
  <w:style w:type="numbering" w:customStyle="1" w:styleId="NoList1721">
    <w:name w:val="No List1721"/>
    <w:next w:val="NoList"/>
    <w:uiPriority w:val="99"/>
    <w:semiHidden/>
    <w:unhideWhenUsed/>
    <w:rsid w:val="00D3063F"/>
  </w:style>
  <w:style w:type="numbering" w:customStyle="1" w:styleId="NoList1821">
    <w:name w:val="No List1821"/>
    <w:next w:val="NoList"/>
    <w:uiPriority w:val="99"/>
    <w:semiHidden/>
    <w:unhideWhenUsed/>
    <w:rsid w:val="00D3063F"/>
  </w:style>
  <w:style w:type="numbering" w:customStyle="1" w:styleId="NoList391">
    <w:name w:val="No List391"/>
    <w:next w:val="NoList"/>
    <w:uiPriority w:val="99"/>
    <w:semiHidden/>
    <w:unhideWhenUsed/>
    <w:rsid w:val="00D3063F"/>
  </w:style>
  <w:style w:type="numbering" w:customStyle="1" w:styleId="Aucuneliste111">
    <w:name w:val="Aucune liste111"/>
    <w:next w:val="NoList"/>
    <w:uiPriority w:val="99"/>
    <w:semiHidden/>
    <w:unhideWhenUsed/>
    <w:rsid w:val="00D3063F"/>
  </w:style>
  <w:style w:type="numbering" w:customStyle="1" w:styleId="NoList401">
    <w:name w:val="No List401"/>
    <w:next w:val="NoList"/>
    <w:uiPriority w:val="99"/>
    <w:semiHidden/>
    <w:unhideWhenUsed/>
    <w:rsid w:val="00D3063F"/>
  </w:style>
  <w:style w:type="numbering" w:customStyle="1" w:styleId="NoList1201">
    <w:name w:val="No List1201"/>
    <w:next w:val="NoList"/>
    <w:uiPriority w:val="99"/>
    <w:semiHidden/>
    <w:unhideWhenUsed/>
    <w:rsid w:val="00D3063F"/>
  </w:style>
  <w:style w:type="numbering" w:customStyle="1" w:styleId="NoList2151">
    <w:name w:val="No List2151"/>
    <w:next w:val="NoList"/>
    <w:uiPriority w:val="99"/>
    <w:semiHidden/>
    <w:unhideWhenUsed/>
    <w:rsid w:val="00D3063F"/>
  </w:style>
  <w:style w:type="numbering" w:customStyle="1" w:styleId="NoList431">
    <w:name w:val="No List431"/>
    <w:next w:val="NoList"/>
    <w:uiPriority w:val="99"/>
    <w:semiHidden/>
    <w:unhideWhenUsed/>
    <w:rsid w:val="00D3063F"/>
  </w:style>
  <w:style w:type="numbering" w:customStyle="1" w:styleId="Aucuneliste121">
    <w:name w:val="Aucune liste121"/>
    <w:next w:val="NoList"/>
    <w:uiPriority w:val="99"/>
    <w:semiHidden/>
    <w:unhideWhenUsed/>
    <w:rsid w:val="00D3063F"/>
  </w:style>
  <w:style w:type="numbering" w:customStyle="1" w:styleId="NoList441">
    <w:name w:val="No List441"/>
    <w:next w:val="NoList"/>
    <w:uiPriority w:val="99"/>
    <w:semiHidden/>
    <w:unhideWhenUsed/>
    <w:rsid w:val="00D3063F"/>
  </w:style>
  <w:style w:type="numbering" w:customStyle="1" w:styleId="Aucuneliste131">
    <w:name w:val="Aucune liste131"/>
    <w:next w:val="NoList"/>
    <w:uiPriority w:val="99"/>
    <w:semiHidden/>
    <w:unhideWhenUsed/>
    <w:rsid w:val="00D3063F"/>
  </w:style>
  <w:style w:type="numbering" w:customStyle="1" w:styleId="NoList451">
    <w:name w:val="No List451"/>
    <w:next w:val="NoList"/>
    <w:uiPriority w:val="99"/>
    <w:semiHidden/>
    <w:rsid w:val="00D3063F"/>
  </w:style>
  <w:style w:type="numbering" w:customStyle="1" w:styleId="Aucuneliste14">
    <w:name w:val="Aucune liste14"/>
    <w:next w:val="NoList"/>
    <w:uiPriority w:val="99"/>
    <w:semiHidden/>
    <w:unhideWhenUsed/>
    <w:rsid w:val="00D3063F"/>
  </w:style>
  <w:style w:type="numbering" w:customStyle="1" w:styleId="Numberedparagraphs31">
    <w:name w:val="Numbered paragraphs31"/>
    <w:rsid w:val="00D3063F"/>
  </w:style>
  <w:style w:type="numbering" w:customStyle="1" w:styleId="Numberedparagraphs7">
    <w:name w:val="Numbered paragraphs7"/>
    <w:rsid w:val="00D3063F"/>
  </w:style>
  <w:style w:type="numbering" w:customStyle="1" w:styleId="Numberedparagraphs321">
    <w:name w:val="Numbered paragraphs321"/>
    <w:rsid w:val="00D30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ca.org.mt/regulatory/numbering/numbering-plan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22</Pages>
  <Words>3558</Words>
  <Characters>28468</Characters>
  <Application>Microsoft Office Word</Application>
  <DocSecurity>0</DocSecurity>
  <Lines>749</Lines>
  <Paragraphs>552</Paragraphs>
  <ScaleCrop>false</ScaleCrop>
  <HeadingPairs>
    <vt:vector size="2" baseType="variant">
      <vt:variant>
        <vt:lpstr>Title</vt:lpstr>
      </vt:variant>
      <vt:variant>
        <vt:i4>1</vt:i4>
      </vt:variant>
    </vt:vector>
  </HeadingPairs>
  <TitlesOfParts>
    <vt:vector size="1" baseType="lpstr">
      <vt:lpstr>OB 1287</vt:lpstr>
    </vt:vector>
  </TitlesOfParts>
  <Company>ITU</Company>
  <LinksUpToDate>false</LinksUpToDate>
  <CharactersWithSpaces>31474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1287</dc:title>
  <dc:subject/>
  <dc:creator>ITU-T </dc:creator>
  <cp:keywords/>
  <dc:description/>
  <cp:lastModifiedBy>Gachet, Christelle</cp:lastModifiedBy>
  <cp:revision>360</cp:revision>
  <cp:lastPrinted>2024-03-28T15:03:00Z</cp:lastPrinted>
  <dcterms:created xsi:type="dcterms:W3CDTF">2023-03-17T15:54:00Z</dcterms:created>
  <dcterms:modified xsi:type="dcterms:W3CDTF">2024-03-28T15:05:00Z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